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26776" w:rsidRPr="00C935CF" w:rsidTr="00A52F73">
        <w:trPr>
          <w:cantSplit/>
          <w:trHeight w:val="271"/>
        </w:trPr>
        <w:tc>
          <w:tcPr>
            <w:tcW w:w="2411" w:type="dxa"/>
          </w:tcPr>
          <w:p w:rsidR="00226776" w:rsidRPr="00682679" w:rsidRDefault="00E20290" w:rsidP="00226776">
            <w:pPr>
              <w:rPr>
                <w:rFonts w:ascii="Times New Roman" w:hAnsi="Times New Roman"/>
                <w:b w:val="0"/>
                <w:sz w:val="28"/>
                <w:szCs w:val="28"/>
              </w:rPr>
            </w:pPr>
            <w:r>
              <w:rPr>
                <w:rFonts w:ascii="Times New Roman" w:hAnsi="Times New Roman"/>
                <w:b w:val="0"/>
                <w:sz w:val="28"/>
                <w:szCs w:val="28"/>
              </w:rPr>
              <w:t>15.11.2018</w:t>
            </w:r>
          </w:p>
        </w:tc>
        <w:tc>
          <w:tcPr>
            <w:tcW w:w="5404" w:type="dxa"/>
          </w:tcPr>
          <w:p w:rsidR="00226776" w:rsidRPr="00682679" w:rsidRDefault="00226776" w:rsidP="00226776">
            <w:pPr>
              <w:rPr>
                <w:rFonts w:ascii="Times New Roman" w:hAnsi="Times New Roman"/>
                <w:b w:val="0"/>
                <w:sz w:val="28"/>
                <w:szCs w:val="28"/>
              </w:rPr>
            </w:pPr>
          </w:p>
        </w:tc>
        <w:tc>
          <w:tcPr>
            <w:tcW w:w="1800" w:type="dxa"/>
          </w:tcPr>
          <w:p w:rsidR="00226776" w:rsidRPr="00682679" w:rsidRDefault="00E20290" w:rsidP="00226776">
            <w:pPr>
              <w:rPr>
                <w:rFonts w:ascii="Times New Roman" w:hAnsi="Times New Roman"/>
                <w:b w:val="0"/>
                <w:sz w:val="28"/>
                <w:szCs w:val="28"/>
              </w:rPr>
            </w:pPr>
            <w:r>
              <w:rPr>
                <w:rFonts w:ascii="Times New Roman" w:hAnsi="Times New Roman"/>
                <w:b w:val="0"/>
                <w:sz w:val="28"/>
                <w:szCs w:val="28"/>
              </w:rPr>
              <w:t xml:space="preserve">       №596-п</w:t>
            </w:r>
          </w:p>
        </w:tc>
      </w:tr>
    </w:tbl>
    <w:p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5D2290"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Pr>
          <w:rFonts w:ascii="Times New Roman" w:hAnsi="Times New Roman"/>
          <w:b/>
          <w:color w:val="000000"/>
          <w:sz w:val="28"/>
          <w:szCs w:val="28"/>
        </w:rPr>
        <w:t>порядка,</w:t>
      </w:r>
      <w:r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E20290" w:rsidRDefault="00E20290" w:rsidP="00FE4C0A">
      <w:pPr>
        <w:pStyle w:val="ConsPlusNormal"/>
        <w:widowControl/>
        <w:ind w:firstLine="0"/>
        <w:jc w:val="center"/>
        <w:outlineLvl w:val="1"/>
        <w:rPr>
          <w:rFonts w:ascii="Times New Roman" w:hAnsi="Times New Roman"/>
          <w:b/>
          <w:color w:val="000000"/>
          <w:sz w:val="28"/>
          <w:szCs w:val="28"/>
        </w:rPr>
      </w:pPr>
    </w:p>
    <w:p w:rsidR="00E20290" w:rsidRDefault="00E20290" w:rsidP="00E20290">
      <w:pPr>
        <w:pStyle w:val="ConsPlusNormal"/>
        <w:widowControl/>
        <w:ind w:firstLine="0"/>
        <w:jc w:val="center"/>
        <w:outlineLvl w:val="1"/>
        <w:rPr>
          <w:rFonts w:ascii="Times New Roman" w:hAnsi="Times New Roman"/>
          <w:i/>
          <w:color w:val="000000"/>
          <w:sz w:val="28"/>
          <w:szCs w:val="28"/>
        </w:rPr>
      </w:pPr>
      <w:r>
        <w:rPr>
          <w:rFonts w:ascii="Times New Roman" w:hAnsi="Times New Roman"/>
          <w:i/>
          <w:color w:val="000000"/>
          <w:sz w:val="28"/>
          <w:szCs w:val="28"/>
        </w:rPr>
        <w:t>(с изменениями</w:t>
      </w:r>
      <w:r w:rsidRPr="00E20290">
        <w:rPr>
          <w:rFonts w:ascii="Times New Roman" w:hAnsi="Times New Roman"/>
          <w:i/>
          <w:color w:val="000000"/>
          <w:sz w:val="28"/>
          <w:szCs w:val="28"/>
        </w:rPr>
        <w:t>, внесенными постановлениями администрации</w:t>
      </w:r>
    </w:p>
    <w:p w:rsidR="00E20290" w:rsidRDefault="00E20290" w:rsidP="00E20290">
      <w:pPr>
        <w:pStyle w:val="ConsPlusNormal"/>
        <w:widowControl/>
        <w:ind w:firstLine="0"/>
        <w:jc w:val="center"/>
        <w:outlineLvl w:val="1"/>
        <w:rPr>
          <w:rFonts w:ascii="Times New Roman" w:hAnsi="Times New Roman"/>
          <w:i/>
          <w:sz w:val="28"/>
          <w:szCs w:val="28"/>
        </w:rPr>
      </w:pPr>
      <w:r w:rsidRPr="00E20290">
        <w:rPr>
          <w:rFonts w:ascii="Times New Roman" w:hAnsi="Times New Roman"/>
          <w:i/>
          <w:color w:val="000000"/>
          <w:sz w:val="28"/>
          <w:szCs w:val="28"/>
        </w:rPr>
        <w:t xml:space="preserve"> города от 19.03.2019 № 114-п, от 09.04.2019 № 154-п, от 20.05.2019 </w:t>
      </w:r>
      <w:r w:rsidR="001E6C2B">
        <w:rPr>
          <w:rFonts w:ascii="Times New Roman" w:hAnsi="Times New Roman"/>
          <w:i/>
          <w:color w:val="000000"/>
          <w:sz w:val="28"/>
          <w:szCs w:val="28"/>
        </w:rPr>
        <w:t xml:space="preserve">№ 252-п, от 06.06.2019 № 395-п, </w:t>
      </w:r>
      <w:r w:rsidRPr="00E20290">
        <w:rPr>
          <w:rFonts w:ascii="Times New Roman" w:hAnsi="Times New Roman"/>
          <w:i/>
          <w:color w:val="000000"/>
          <w:sz w:val="28"/>
          <w:szCs w:val="28"/>
        </w:rPr>
        <w:t xml:space="preserve"> от </w:t>
      </w:r>
      <w:r w:rsidR="001E6C2B">
        <w:rPr>
          <w:rFonts w:ascii="Times New Roman" w:hAnsi="Times New Roman"/>
          <w:i/>
          <w:color w:val="000000"/>
          <w:sz w:val="28"/>
          <w:szCs w:val="28"/>
        </w:rPr>
        <w:t xml:space="preserve"> </w:t>
      </w:r>
      <w:r w:rsidRPr="00E20290">
        <w:rPr>
          <w:rFonts w:ascii="Times New Roman" w:hAnsi="Times New Roman"/>
          <w:i/>
          <w:color w:val="000000"/>
          <w:sz w:val="28"/>
          <w:szCs w:val="28"/>
        </w:rPr>
        <w:t xml:space="preserve"> 27.08.2019   № 810-п,   от 11.10.2019   № 1087-п,  от 05.11.2019 № 1213-п, от 15.05.2020 № 740-п, </w:t>
      </w:r>
      <w:r w:rsidRPr="00E20290">
        <w:rPr>
          <w:rFonts w:ascii="Times New Roman" w:hAnsi="Times New Roman"/>
          <w:i/>
          <w:sz w:val="28"/>
          <w:szCs w:val="28"/>
        </w:rPr>
        <w:t>от 20.10.2020 № 1797-п</w:t>
      </w:r>
      <w:r>
        <w:rPr>
          <w:rFonts w:ascii="Times New Roman" w:hAnsi="Times New Roman"/>
          <w:i/>
          <w:sz w:val="28"/>
          <w:szCs w:val="28"/>
        </w:rPr>
        <w:t xml:space="preserve">, </w:t>
      </w:r>
    </w:p>
    <w:p w:rsidR="00E20290" w:rsidRDefault="00E20290" w:rsidP="00E20290">
      <w:pPr>
        <w:pStyle w:val="ConsPlusNormal"/>
        <w:widowControl/>
        <w:ind w:firstLine="0"/>
        <w:jc w:val="center"/>
        <w:outlineLvl w:val="1"/>
        <w:rPr>
          <w:rFonts w:ascii="Times New Roman" w:hAnsi="Times New Roman"/>
          <w:i/>
          <w:sz w:val="28"/>
          <w:szCs w:val="28"/>
        </w:rPr>
      </w:pPr>
      <w:r>
        <w:rPr>
          <w:rFonts w:ascii="Times New Roman" w:hAnsi="Times New Roman"/>
          <w:i/>
          <w:sz w:val="28"/>
          <w:szCs w:val="28"/>
        </w:rPr>
        <w:t xml:space="preserve">от 17.11.2020 </w:t>
      </w:r>
      <w:r w:rsidRPr="00E20290">
        <w:rPr>
          <w:rFonts w:ascii="Times New Roman" w:hAnsi="Times New Roman"/>
          <w:i/>
          <w:sz w:val="28"/>
          <w:szCs w:val="28"/>
        </w:rPr>
        <w:t>№ 1993-п, от 24.12.2020 № 2272-п, от 02.03.2021 № 262-п,</w:t>
      </w:r>
    </w:p>
    <w:p w:rsidR="00E20290" w:rsidRPr="00E20290" w:rsidRDefault="00E20290" w:rsidP="00E20290">
      <w:pPr>
        <w:pStyle w:val="ConsPlusNormal"/>
        <w:widowControl/>
        <w:ind w:firstLine="0"/>
        <w:jc w:val="center"/>
        <w:outlineLvl w:val="1"/>
        <w:rPr>
          <w:rFonts w:ascii="Times New Roman" w:hAnsi="Times New Roman"/>
          <w:i/>
          <w:color w:val="000000"/>
          <w:sz w:val="28"/>
          <w:szCs w:val="28"/>
        </w:rPr>
      </w:pPr>
      <w:r w:rsidRPr="00E20290">
        <w:rPr>
          <w:rFonts w:ascii="Times New Roman" w:hAnsi="Times New Roman"/>
          <w:i/>
          <w:sz w:val="28"/>
          <w:szCs w:val="28"/>
        </w:rPr>
        <w:t xml:space="preserve"> от 31.03.2021 № 430-п</w:t>
      </w:r>
      <w:r w:rsidR="00CF3099">
        <w:rPr>
          <w:rFonts w:ascii="Times New Roman" w:hAnsi="Times New Roman"/>
          <w:i/>
          <w:sz w:val="28"/>
          <w:szCs w:val="28"/>
        </w:rPr>
        <w:t xml:space="preserve">; </w:t>
      </w:r>
      <w:r w:rsidR="00CF3099" w:rsidRPr="00CF3099">
        <w:rPr>
          <w:rFonts w:ascii="Times New Roman" w:hAnsi="Times New Roman" w:cs="Times New Roman"/>
          <w:i/>
          <w:color w:val="333333"/>
          <w:sz w:val="28"/>
          <w:szCs w:val="28"/>
          <w:shd w:val="clear" w:color="auto" w:fill="FFFFFF"/>
        </w:rPr>
        <w:t>от 26.05.2021 </w:t>
      </w:r>
      <w:r w:rsidR="00CF3099" w:rsidRPr="00CF3099">
        <w:rPr>
          <w:rFonts w:ascii="Times New Roman" w:hAnsi="Times New Roman" w:cs="Times New Roman"/>
          <w:i/>
          <w:sz w:val="28"/>
          <w:szCs w:val="28"/>
          <w:shd w:val="clear" w:color="auto" w:fill="FFFFFF"/>
        </w:rPr>
        <w:t>№777-п</w:t>
      </w:r>
      <w:r w:rsidRPr="00E20290">
        <w:rPr>
          <w:rFonts w:ascii="Times New Roman" w:hAnsi="Times New Roman"/>
          <w:i/>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274DF0">
        <w:rPr>
          <w:rFonts w:ascii="Times New Roman" w:hAnsi="Times New Roman"/>
          <w:b w:val="0"/>
          <w:color w:val="000000"/>
          <w:sz w:val="28"/>
          <w:szCs w:val="28"/>
        </w:rPr>
        <w:t xml:space="preserve">Утвердить </w:t>
      </w:r>
      <w:r w:rsidR="00274DF0" w:rsidRPr="002836B6">
        <w:rPr>
          <w:rFonts w:ascii="Times New Roman" w:hAnsi="Times New Roman"/>
          <w:b w:val="0"/>
          <w:color w:val="000000"/>
          <w:sz w:val="28"/>
          <w:szCs w:val="28"/>
        </w:rPr>
        <w:t>муниципальную программу города Нефтеюганска</w:t>
      </w:r>
      <w:r w:rsidR="00103BB5">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Профилактика правонарушений </w:t>
      </w:r>
      <w:r w:rsidR="00274DF0">
        <w:rPr>
          <w:rFonts w:ascii="Times New Roman" w:hAnsi="Times New Roman"/>
          <w:b w:val="0"/>
          <w:color w:val="000000"/>
          <w:sz w:val="28"/>
          <w:szCs w:val="28"/>
        </w:rPr>
        <w:t xml:space="preserve">в сфере общественного </w:t>
      </w:r>
      <w:r w:rsidR="00103BB5">
        <w:rPr>
          <w:rFonts w:ascii="Times New Roman" w:hAnsi="Times New Roman"/>
          <w:b w:val="0"/>
          <w:color w:val="000000"/>
          <w:sz w:val="28"/>
          <w:szCs w:val="28"/>
        </w:rPr>
        <w:t>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274DF0" w:rsidRPr="002836B6">
        <w:rPr>
          <w:rFonts w:ascii="Times New Roman" w:hAnsi="Times New Roman"/>
          <w:b w:val="0"/>
          <w:color w:val="000000"/>
          <w:sz w:val="28"/>
          <w:szCs w:val="28"/>
        </w:rPr>
        <w:t>согласно приложению к постановлению.</w:t>
      </w:r>
    </w:p>
    <w:p w:rsidR="007E4EB0" w:rsidRPr="00552DC1" w:rsidRDefault="007E4EB0" w:rsidP="007E4EB0">
      <w:pPr>
        <w:ind w:firstLine="709"/>
        <w:jc w:val="both"/>
        <w:rPr>
          <w:rFonts w:ascii="Times New Roman" w:hAnsi="Times New Roman"/>
          <w:b w:val="0"/>
          <w:sz w:val="28"/>
          <w:szCs w:val="28"/>
        </w:rPr>
      </w:pPr>
      <w:r w:rsidRPr="00552DC1">
        <w:rPr>
          <w:rFonts w:ascii="Times New Roman" w:hAnsi="Times New Roman"/>
          <w:b w:val="0"/>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7E4EB0" w:rsidRDefault="007E4EB0" w:rsidP="007E4EB0">
      <w:pPr>
        <w:ind w:firstLine="709"/>
        <w:jc w:val="both"/>
        <w:rPr>
          <w:rFonts w:ascii="Times New Roman" w:hAnsi="Times New Roman"/>
          <w:b w:val="0"/>
          <w:sz w:val="28"/>
          <w:szCs w:val="28"/>
        </w:rPr>
      </w:pPr>
    </w:p>
    <w:p w:rsidR="004F15B3" w:rsidRDefault="004F15B3" w:rsidP="007E4EB0">
      <w:pPr>
        <w:ind w:firstLine="709"/>
        <w:jc w:val="both"/>
        <w:rPr>
          <w:rFonts w:ascii="Times New Roman" w:hAnsi="Times New Roman"/>
          <w:b w:val="0"/>
          <w:sz w:val="28"/>
          <w:szCs w:val="28"/>
        </w:rPr>
      </w:pPr>
    </w:p>
    <w:p w:rsidR="007E4EB0" w:rsidRDefault="004F15B3" w:rsidP="004F15B3">
      <w:pPr>
        <w:jc w:val="both"/>
        <w:rPr>
          <w:rFonts w:ascii="Times New Roman" w:hAnsi="Times New Roman"/>
          <w:b w:val="0"/>
          <w:color w:val="000000"/>
          <w:sz w:val="28"/>
          <w:szCs w:val="28"/>
        </w:rPr>
      </w:pPr>
      <w:r>
        <w:rPr>
          <w:rFonts w:ascii="Times New Roman" w:hAnsi="Times New Roman"/>
          <w:b w:val="0"/>
          <w:sz w:val="28"/>
          <w:szCs w:val="28"/>
        </w:rPr>
        <w:t xml:space="preserve">Глава города Нефтеюганска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proofErr w:type="spellStart"/>
      <w:r>
        <w:rPr>
          <w:rFonts w:ascii="Times New Roman" w:hAnsi="Times New Roman"/>
          <w:b w:val="0"/>
          <w:sz w:val="28"/>
          <w:szCs w:val="28"/>
        </w:rPr>
        <w:t>С.Ю.Дегтярев</w:t>
      </w:r>
      <w:proofErr w:type="spellEnd"/>
    </w:p>
    <w:p w:rsidR="007E4EB0" w:rsidRDefault="007E4EB0" w:rsidP="00FE7301">
      <w:pPr>
        <w:ind w:firstLine="709"/>
        <w:jc w:val="both"/>
        <w:rPr>
          <w:rFonts w:ascii="Times New Roman" w:hAnsi="Times New Roman"/>
          <w:b w:val="0"/>
          <w:sz w:val="28"/>
          <w:szCs w:val="28"/>
        </w:rPr>
      </w:pPr>
    </w:p>
    <w:p w:rsidR="00A17343" w:rsidRDefault="00A17343" w:rsidP="00584E33">
      <w:pPr>
        <w:ind w:firstLine="709"/>
        <w:jc w:val="both"/>
        <w:rPr>
          <w:rFonts w:ascii="Times New Roman" w:hAnsi="Times New Roman"/>
          <w:b w:val="0"/>
          <w:sz w:val="28"/>
          <w:szCs w:val="28"/>
        </w:rPr>
      </w:pPr>
    </w:p>
    <w:p w:rsidR="004F15B3" w:rsidRDefault="004F15B3" w:rsidP="00584E33">
      <w:pPr>
        <w:ind w:firstLine="709"/>
        <w:jc w:val="both"/>
        <w:rPr>
          <w:rFonts w:ascii="Times New Roman" w:hAnsi="Times New Roman"/>
          <w:b w:val="0"/>
          <w:sz w:val="28"/>
          <w:szCs w:val="28"/>
        </w:rPr>
      </w:pPr>
    </w:p>
    <w:p w:rsidR="004F15B3" w:rsidRDefault="004F15B3" w:rsidP="00584E33">
      <w:pPr>
        <w:ind w:firstLine="709"/>
        <w:jc w:val="both"/>
        <w:rPr>
          <w:rFonts w:ascii="Times New Roman" w:hAnsi="Times New Roman"/>
          <w:b w:val="0"/>
          <w:sz w:val="28"/>
          <w:szCs w:val="28"/>
        </w:rPr>
      </w:pPr>
    </w:p>
    <w:p w:rsidR="004F15B3" w:rsidRDefault="004F15B3" w:rsidP="00584E33">
      <w:pPr>
        <w:ind w:firstLine="709"/>
        <w:jc w:val="both"/>
        <w:rPr>
          <w:rFonts w:ascii="Times New Roman" w:hAnsi="Times New Roman"/>
          <w:b w:val="0"/>
          <w:sz w:val="28"/>
          <w:szCs w:val="28"/>
        </w:rPr>
      </w:pPr>
    </w:p>
    <w:p w:rsidR="00A17343" w:rsidRDefault="00A17343" w:rsidP="00584E33">
      <w:pPr>
        <w:ind w:firstLine="709"/>
        <w:jc w:val="both"/>
        <w:rPr>
          <w:rFonts w:ascii="Times New Roman" w:hAnsi="Times New Roman"/>
          <w:b w:val="0"/>
          <w:sz w:val="28"/>
          <w:szCs w:val="28"/>
        </w:rPr>
      </w:pPr>
    </w:p>
    <w:p w:rsidR="00A17343" w:rsidRPr="002836B6" w:rsidRDefault="00A17343" w:rsidP="00A17343">
      <w:pPr>
        <w:ind w:firstLine="6379"/>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A17343" w:rsidRPr="002836B6" w:rsidRDefault="00A17343" w:rsidP="00A17343">
      <w:pPr>
        <w:tabs>
          <w:tab w:val="left" w:pos="1134"/>
        </w:tabs>
        <w:autoSpaceDE w:val="0"/>
        <w:autoSpaceDN w:val="0"/>
        <w:adjustRightInd w:val="0"/>
        <w:ind w:firstLine="6379"/>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A17343" w:rsidRPr="002836B6" w:rsidRDefault="00A17343" w:rsidP="00A17343">
      <w:pPr>
        <w:tabs>
          <w:tab w:val="left" w:pos="6804"/>
        </w:tabs>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A17343" w:rsidRPr="002836B6" w:rsidRDefault="00A17343" w:rsidP="00A17343">
      <w:pPr>
        <w:tabs>
          <w:tab w:val="left" w:pos="1134"/>
        </w:tabs>
        <w:autoSpaceDE w:val="0"/>
        <w:autoSpaceDN w:val="0"/>
        <w:adjustRightInd w:val="0"/>
        <w:ind w:firstLine="6379"/>
        <w:outlineLvl w:val="1"/>
        <w:rPr>
          <w:rFonts w:ascii="Times New Roman" w:hAnsi="Times New Roman"/>
          <w:b w:val="0"/>
          <w:spacing w:val="-8"/>
          <w:sz w:val="28"/>
          <w:szCs w:val="28"/>
        </w:rPr>
      </w:pPr>
      <w:r w:rsidRPr="002836B6">
        <w:rPr>
          <w:rFonts w:ascii="Times New Roman" w:eastAsia="Calibri" w:hAnsi="Times New Roman"/>
          <w:b w:val="0"/>
          <w:sz w:val="28"/>
          <w:szCs w:val="28"/>
        </w:rPr>
        <w:t xml:space="preserve">от </w:t>
      </w:r>
      <w:r w:rsidRPr="00F94164">
        <w:rPr>
          <w:rFonts w:ascii="Times New Roman" w:hAnsi="Times New Roman"/>
          <w:b w:val="0"/>
          <w:sz w:val="28"/>
          <w:szCs w:val="28"/>
        </w:rPr>
        <w:t xml:space="preserve">15.11.2018 </w:t>
      </w:r>
      <w:r w:rsidRPr="00F94164">
        <w:rPr>
          <w:rFonts w:ascii="Times New Roman" w:hAnsi="Times New Roman" w:hint="eastAsia"/>
          <w:b w:val="0"/>
          <w:sz w:val="28"/>
          <w:szCs w:val="28"/>
        </w:rPr>
        <w:t>№</w:t>
      </w:r>
      <w:r w:rsidRPr="00F94164">
        <w:rPr>
          <w:rFonts w:ascii="Times New Roman" w:hAnsi="Times New Roman"/>
          <w:b w:val="0"/>
          <w:sz w:val="28"/>
          <w:szCs w:val="28"/>
        </w:rPr>
        <w:t xml:space="preserve"> 596-</w:t>
      </w:r>
      <w:r w:rsidRPr="00F94164">
        <w:rPr>
          <w:rFonts w:ascii="Times New Roman" w:hAnsi="Times New Roman" w:hint="eastAsia"/>
          <w:b w:val="0"/>
          <w:sz w:val="28"/>
          <w:szCs w:val="28"/>
        </w:rPr>
        <w:t>п</w:t>
      </w:r>
    </w:p>
    <w:p w:rsidR="00A17343" w:rsidRDefault="00A17343" w:rsidP="00584E33">
      <w:pPr>
        <w:ind w:firstLine="709"/>
        <w:jc w:val="both"/>
        <w:rPr>
          <w:rFonts w:ascii="Times New Roman" w:hAnsi="Times New Roman"/>
          <w:b w:val="0"/>
          <w:sz w:val="28"/>
          <w:szCs w:val="28"/>
        </w:rPr>
      </w:pPr>
    </w:p>
    <w:p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 xml:space="preserve">Муниципальная  программа </w:t>
      </w:r>
    </w:p>
    <w:p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 xml:space="preserve">«Профилактика правонарушений в сфере общественного  порядка, </w:t>
      </w:r>
      <w:r w:rsidRPr="004F15B3">
        <w:rPr>
          <w:rFonts w:ascii="Times New Roman" w:hAnsi="Times New Roman"/>
          <w:b w:val="0"/>
          <w:color w:val="000000"/>
          <w:sz w:val="28"/>
          <w:szCs w:val="28"/>
        </w:rPr>
        <w:t xml:space="preserve">профилактика незаконного оборота и потребления </w:t>
      </w:r>
      <w:r w:rsidRPr="004F15B3">
        <w:rPr>
          <w:rFonts w:ascii="Times New Roman" w:hAnsi="Times New Roman"/>
          <w:b w:val="0"/>
          <w:sz w:val="28"/>
          <w:szCs w:val="28"/>
        </w:rPr>
        <w:t>наркотических средств и психотропных веществ в городе Нефтеюганске»</w:t>
      </w:r>
    </w:p>
    <w:p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(далее – муниципальная программа)</w:t>
      </w:r>
    </w:p>
    <w:p w:rsidR="004F15B3" w:rsidRPr="002836B6" w:rsidRDefault="004F15B3" w:rsidP="004F15B3">
      <w:pPr>
        <w:widowControl w:val="0"/>
        <w:autoSpaceDE w:val="0"/>
        <w:autoSpaceDN w:val="0"/>
        <w:ind w:firstLine="709"/>
        <w:jc w:val="both"/>
        <w:rPr>
          <w:rFonts w:ascii="Times New Roman" w:hAnsi="Times New Roman"/>
          <w:b w:val="0"/>
          <w:sz w:val="28"/>
          <w:szCs w:val="28"/>
        </w:rPr>
      </w:pPr>
    </w:p>
    <w:p w:rsidR="009C3E52" w:rsidRDefault="004F15B3" w:rsidP="001302D6">
      <w:pPr>
        <w:ind w:firstLine="709"/>
        <w:jc w:val="center"/>
        <w:rPr>
          <w:rFonts w:ascii="Times New Roman" w:hAnsi="Times New Roman"/>
          <w:b w:val="0"/>
          <w:sz w:val="28"/>
          <w:szCs w:val="28"/>
        </w:rPr>
      </w:pPr>
      <w:r w:rsidRPr="002836B6">
        <w:rPr>
          <w:rFonts w:ascii="Times New Roman" w:hAnsi="Times New Roman"/>
          <w:b w:val="0"/>
          <w:sz w:val="28"/>
          <w:szCs w:val="28"/>
        </w:rPr>
        <w:t>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6007"/>
      </w:tblGrid>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Наименование </w:t>
            </w:r>
          </w:p>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tc>
        <w:tc>
          <w:tcPr>
            <w:tcW w:w="6007" w:type="dxa"/>
            <w:shd w:val="clear" w:color="auto" w:fill="auto"/>
          </w:tcPr>
          <w:p w:rsidR="001302D6" w:rsidRPr="002836B6" w:rsidRDefault="00213BBB" w:rsidP="00213BBB">
            <w:pPr>
              <w:jc w:val="both"/>
              <w:rPr>
                <w:rFonts w:ascii="Times New Roman" w:eastAsia="Calibri" w:hAnsi="Times New Roman"/>
                <w:b w:val="0"/>
                <w:sz w:val="28"/>
                <w:szCs w:val="28"/>
              </w:rPr>
            </w:pPr>
            <w:r w:rsidRPr="004F15B3">
              <w:rPr>
                <w:rFonts w:ascii="Times New Roman" w:hAnsi="Times New Roman"/>
                <w:b w:val="0"/>
                <w:sz w:val="28"/>
                <w:szCs w:val="28"/>
              </w:rPr>
              <w:t xml:space="preserve">Профилактика правонарушений в сфере общественного  порядка, </w:t>
            </w:r>
            <w:r w:rsidRPr="004F15B3">
              <w:rPr>
                <w:rFonts w:ascii="Times New Roman" w:hAnsi="Times New Roman"/>
                <w:b w:val="0"/>
                <w:color w:val="000000"/>
                <w:sz w:val="28"/>
                <w:szCs w:val="28"/>
              </w:rPr>
              <w:t xml:space="preserve">профилактика незаконного оборота и потребления </w:t>
            </w:r>
            <w:r w:rsidRPr="004F15B3">
              <w:rPr>
                <w:rFonts w:ascii="Times New Roman" w:hAnsi="Times New Roman"/>
                <w:b w:val="0"/>
                <w:sz w:val="28"/>
                <w:szCs w:val="28"/>
              </w:rPr>
              <w:t>наркотических средств и психотропных веществ в городе Нефтеюганске</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Дата утверждения </w:t>
            </w:r>
          </w:p>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муниципальной программы </w:t>
            </w:r>
          </w:p>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(наименование и номер соответствующего нормативного правового акта) </w:t>
            </w:r>
          </w:p>
        </w:tc>
        <w:tc>
          <w:tcPr>
            <w:tcW w:w="6007" w:type="dxa"/>
            <w:shd w:val="clear" w:color="auto" w:fill="auto"/>
          </w:tcPr>
          <w:p w:rsidR="001302D6" w:rsidRPr="00347A48" w:rsidRDefault="00347A48" w:rsidP="00213BBB">
            <w:pPr>
              <w:jc w:val="both"/>
              <w:rPr>
                <w:rFonts w:ascii="Times New Roman" w:eastAsia="Calibri" w:hAnsi="Times New Roman"/>
                <w:b w:val="0"/>
                <w:sz w:val="28"/>
                <w:szCs w:val="28"/>
              </w:rPr>
            </w:pPr>
            <w:r w:rsidRPr="00347A48">
              <w:rPr>
                <w:rFonts w:ascii="Times New Roman" w:hAnsi="Times New Roman"/>
                <w:b w:val="0"/>
                <w:sz w:val="28"/>
                <w:szCs w:val="28"/>
              </w:rPr>
              <w:t>Постановление администрации города Нефтеюганска от 15.11.2018 № 596-п «Об утверждении муниципальной программы города Нефтеюганска «Профилактика правонарушений в сфере общественного  порядка, пропаганда здорового образа жизни (профилактика наркомании, токсикомании и алкоголизма) в городе Нефтеюганске»</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Ответственный исполнитель муниципальной программы</w:t>
            </w:r>
          </w:p>
        </w:tc>
        <w:tc>
          <w:tcPr>
            <w:tcW w:w="6007" w:type="dxa"/>
            <w:shd w:val="clear" w:color="auto" w:fill="auto"/>
          </w:tcPr>
          <w:p w:rsidR="001302D6" w:rsidRDefault="001302D6" w:rsidP="00213BBB">
            <w:pPr>
              <w:jc w:val="both"/>
              <w:rPr>
                <w:rFonts w:ascii="Times New Roman" w:eastAsia="Calibri" w:hAnsi="Times New Roman"/>
                <w:b w:val="0"/>
                <w:sz w:val="28"/>
                <w:szCs w:val="28"/>
              </w:rPr>
            </w:pPr>
            <w:r w:rsidRPr="002836B6">
              <w:rPr>
                <w:rFonts w:ascii="Times New Roman" w:eastAsia="Calibri" w:hAnsi="Times New Roman"/>
                <w:b w:val="0"/>
                <w:sz w:val="28"/>
                <w:szCs w:val="28"/>
              </w:rPr>
              <w:t>Администрация города Нефтеюганска</w:t>
            </w:r>
          </w:p>
          <w:p w:rsidR="007A3501" w:rsidRPr="002836B6" w:rsidRDefault="007A3501" w:rsidP="00213BBB">
            <w:pPr>
              <w:jc w:val="both"/>
              <w:rPr>
                <w:rFonts w:ascii="Times New Roman" w:eastAsia="Calibri" w:hAnsi="Times New Roman"/>
                <w:b w:val="0"/>
                <w:sz w:val="28"/>
                <w:szCs w:val="28"/>
              </w:rPr>
            </w:pPr>
            <w:r>
              <w:rPr>
                <w:rFonts w:ascii="Times New Roman" w:eastAsia="Calibri" w:hAnsi="Times New Roman"/>
                <w:b w:val="0"/>
                <w:sz w:val="28"/>
                <w:szCs w:val="28"/>
              </w:rPr>
              <w:t>(отдел по профилактике правонарушений и связям с правоохранительными органами)</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Соисполнители </w:t>
            </w:r>
          </w:p>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tc>
        <w:tc>
          <w:tcPr>
            <w:tcW w:w="6007" w:type="dxa"/>
            <w:shd w:val="clear" w:color="auto" w:fill="auto"/>
          </w:tcPr>
          <w:p w:rsidR="003E1F0E" w:rsidRDefault="003E1F0E" w:rsidP="003E1F0E">
            <w:pPr>
              <w:jc w:val="both"/>
              <w:rPr>
                <w:rFonts w:ascii="Times New Roman" w:eastAsia="Calibri" w:hAnsi="Times New Roman"/>
                <w:b w:val="0"/>
                <w:sz w:val="28"/>
                <w:szCs w:val="28"/>
              </w:rPr>
            </w:pPr>
            <w:r w:rsidRPr="002836B6">
              <w:rPr>
                <w:rFonts w:ascii="Times New Roman" w:eastAsia="Calibri" w:hAnsi="Times New Roman"/>
                <w:b w:val="0"/>
                <w:sz w:val="28"/>
                <w:szCs w:val="28"/>
              </w:rPr>
              <w:t>Администрация города Нефтеюганска</w:t>
            </w:r>
          </w:p>
          <w:p w:rsidR="003E1F0E" w:rsidRDefault="003E1F0E" w:rsidP="00213BBB">
            <w:pPr>
              <w:jc w:val="both"/>
              <w:rPr>
                <w:rFonts w:ascii="Times New Roman" w:eastAsia="Calibri" w:hAnsi="Times New Roman"/>
                <w:b w:val="0"/>
                <w:sz w:val="28"/>
                <w:szCs w:val="28"/>
              </w:rPr>
            </w:pPr>
            <w:r>
              <w:rPr>
                <w:rFonts w:ascii="Times New Roman" w:eastAsia="Calibri" w:hAnsi="Times New Roman"/>
                <w:b w:val="0"/>
                <w:sz w:val="28"/>
                <w:szCs w:val="28"/>
              </w:rPr>
              <w:t>(департамент по делам администрации)</w:t>
            </w:r>
          </w:p>
          <w:p w:rsidR="003E1F0E" w:rsidRDefault="003E1F0E" w:rsidP="003E1F0E">
            <w:pPr>
              <w:jc w:val="both"/>
              <w:rPr>
                <w:rFonts w:ascii="Times New Roman" w:eastAsia="Calibri" w:hAnsi="Times New Roman"/>
                <w:b w:val="0"/>
                <w:sz w:val="28"/>
                <w:szCs w:val="28"/>
              </w:rPr>
            </w:pPr>
            <w:r w:rsidRPr="002836B6">
              <w:rPr>
                <w:rFonts w:ascii="Times New Roman" w:eastAsia="Calibri" w:hAnsi="Times New Roman"/>
                <w:b w:val="0"/>
                <w:sz w:val="28"/>
                <w:szCs w:val="28"/>
              </w:rPr>
              <w:t>Администрация города Нефтеюганска</w:t>
            </w:r>
          </w:p>
          <w:p w:rsidR="003E1F0E" w:rsidRDefault="003E1F0E" w:rsidP="00213BBB">
            <w:pPr>
              <w:jc w:val="both"/>
              <w:rPr>
                <w:rFonts w:ascii="Times New Roman" w:eastAsia="Calibri" w:hAnsi="Times New Roman"/>
                <w:b w:val="0"/>
                <w:sz w:val="28"/>
                <w:szCs w:val="28"/>
              </w:rPr>
            </w:pPr>
            <w:r>
              <w:rPr>
                <w:rFonts w:ascii="Times New Roman" w:eastAsia="Calibri" w:hAnsi="Times New Roman"/>
                <w:b w:val="0"/>
                <w:sz w:val="28"/>
                <w:szCs w:val="28"/>
              </w:rPr>
              <w:t>(отдел по организации деятельности комиссии по делам несовершеннолетних и защите их прав администрации города)</w:t>
            </w:r>
          </w:p>
          <w:p w:rsidR="00213BBB" w:rsidRDefault="001302D6" w:rsidP="00213BBB">
            <w:pPr>
              <w:jc w:val="both"/>
              <w:rPr>
                <w:rFonts w:ascii="Times New Roman" w:eastAsia="Calibri" w:hAnsi="Times New Roman"/>
                <w:b w:val="0"/>
                <w:sz w:val="28"/>
                <w:szCs w:val="28"/>
              </w:rPr>
            </w:pPr>
            <w:r w:rsidRPr="002836B6">
              <w:rPr>
                <w:rFonts w:ascii="Times New Roman" w:eastAsia="Calibri" w:hAnsi="Times New Roman"/>
                <w:b w:val="0"/>
                <w:sz w:val="28"/>
                <w:szCs w:val="28"/>
              </w:rPr>
              <w:t>Департамент жилищно-коммунального хозяйства админист</w:t>
            </w:r>
            <w:r>
              <w:rPr>
                <w:rFonts w:ascii="Times New Roman" w:eastAsia="Calibri" w:hAnsi="Times New Roman"/>
                <w:b w:val="0"/>
                <w:sz w:val="28"/>
                <w:szCs w:val="28"/>
              </w:rPr>
              <w:t>рации города Нефтеюганска</w:t>
            </w:r>
          </w:p>
          <w:p w:rsidR="001302D6" w:rsidRPr="002836B6" w:rsidRDefault="003E1F0E" w:rsidP="00213BBB">
            <w:pPr>
              <w:jc w:val="both"/>
              <w:rPr>
                <w:rFonts w:ascii="Times New Roman" w:eastAsia="Calibri" w:hAnsi="Times New Roman"/>
                <w:b w:val="0"/>
                <w:sz w:val="28"/>
                <w:szCs w:val="28"/>
              </w:rPr>
            </w:pPr>
            <w:r>
              <w:rPr>
                <w:rFonts w:ascii="Times New Roman" w:eastAsia="Calibri" w:hAnsi="Times New Roman"/>
                <w:b w:val="0"/>
                <w:sz w:val="28"/>
                <w:szCs w:val="28"/>
              </w:rPr>
              <w:t>Комитет культуры и туризма администрации города Нефтеюганска</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Цели муниципальной программы</w:t>
            </w:r>
          </w:p>
        </w:tc>
        <w:tc>
          <w:tcPr>
            <w:tcW w:w="6007" w:type="dxa"/>
            <w:shd w:val="clear" w:color="auto" w:fill="auto"/>
          </w:tcPr>
          <w:p w:rsidR="001302D6" w:rsidRPr="002836B6" w:rsidRDefault="00C37CD3" w:rsidP="00213BBB">
            <w:pPr>
              <w:jc w:val="both"/>
              <w:rPr>
                <w:rFonts w:ascii="Times New Roman" w:eastAsia="Calibri" w:hAnsi="Times New Roman"/>
                <w:b w:val="0"/>
                <w:sz w:val="28"/>
                <w:szCs w:val="28"/>
              </w:rPr>
            </w:pPr>
            <w:r>
              <w:rPr>
                <w:rFonts w:ascii="Times New Roman" w:eastAsia="Calibri" w:hAnsi="Times New Roman"/>
                <w:b w:val="0"/>
                <w:sz w:val="28"/>
                <w:szCs w:val="28"/>
              </w:rPr>
              <w:t>Снижение уровня преступности</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Задачи муниципальной программы</w:t>
            </w:r>
          </w:p>
        </w:tc>
        <w:tc>
          <w:tcPr>
            <w:tcW w:w="6007" w:type="dxa"/>
            <w:shd w:val="clear" w:color="auto" w:fill="auto"/>
          </w:tcPr>
          <w:p w:rsidR="00347A48" w:rsidRPr="00347A48" w:rsidRDefault="00347A48" w:rsidP="00347A48">
            <w:pPr>
              <w:autoSpaceDE w:val="0"/>
              <w:autoSpaceDN w:val="0"/>
              <w:adjustRightInd w:val="0"/>
              <w:jc w:val="both"/>
              <w:rPr>
                <w:rFonts w:ascii="Times New Roman" w:hAnsi="Times New Roman"/>
                <w:b w:val="0"/>
                <w:sz w:val="28"/>
                <w:szCs w:val="28"/>
              </w:rPr>
            </w:pPr>
            <w:r w:rsidRPr="00347A48">
              <w:rPr>
                <w:rFonts w:ascii="Times New Roman" w:hAnsi="Times New Roman"/>
                <w:b w:val="0"/>
                <w:sz w:val="28"/>
                <w:szCs w:val="28"/>
              </w:rPr>
              <w:t>1.</w:t>
            </w:r>
            <w:r w:rsidRPr="00347A48">
              <w:rPr>
                <w:rFonts w:ascii="Times New Roman" w:hAnsi="Times New Roman" w:hint="eastAsia"/>
                <w:b w:val="0"/>
                <w:sz w:val="28"/>
                <w:szCs w:val="28"/>
              </w:rPr>
              <w:t>Создание</w:t>
            </w:r>
            <w:r w:rsidRPr="00347A48">
              <w:rPr>
                <w:rFonts w:ascii="Times New Roman" w:hAnsi="Times New Roman"/>
                <w:b w:val="0"/>
                <w:sz w:val="28"/>
                <w:szCs w:val="28"/>
              </w:rPr>
              <w:t xml:space="preserve"> </w:t>
            </w:r>
            <w:r w:rsidRPr="00347A48">
              <w:rPr>
                <w:rFonts w:ascii="Times New Roman" w:hAnsi="Times New Roman" w:hint="eastAsia"/>
                <w:b w:val="0"/>
                <w:sz w:val="28"/>
                <w:szCs w:val="28"/>
              </w:rPr>
              <w:t>и</w:t>
            </w:r>
            <w:r w:rsidRPr="00347A48">
              <w:rPr>
                <w:rFonts w:ascii="Times New Roman" w:hAnsi="Times New Roman"/>
                <w:b w:val="0"/>
                <w:sz w:val="28"/>
                <w:szCs w:val="28"/>
              </w:rPr>
              <w:t xml:space="preserve"> </w:t>
            </w:r>
            <w:r w:rsidRPr="00347A48">
              <w:rPr>
                <w:rFonts w:ascii="Times New Roman" w:hAnsi="Times New Roman" w:hint="eastAsia"/>
                <w:b w:val="0"/>
                <w:sz w:val="28"/>
                <w:szCs w:val="28"/>
              </w:rPr>
              <w:t>совершенствование</w:t>
            </w:r>
            <w:r w:rsidRPr="00347A48">
              <w:rPr>
                <w:rFonts w:ascii="Times New Roman" w:hAnsi="Times New Roman"/>
                <w:b w:val="0"/>
                <w:sz w:val="28"/>
                <w:szCs w:val="28"/>
              </w:rPr>
              <w:t xml:space="preserve"> </w:t>
            </w:r>
            <w:r w:rsidRPr="00347A48">
              <w:rPr>
                <w:rFonts w:ascii="Times New Roman" w:hAnsi="Times New Roman" w:hint="eastAsia"/>
                <w:b w:val="0"/>
                <w:sz w:val="28"/>
                <w:szCs w:val="28"/>
              </w:rPr>
              <w:t>условий</w:t>
            </w:r>
            <w:r w:rsidRPr="00347A48">
              <w:rPr>
                <w:rFonts w:ascii="Times New Roman" w:hAnsi="Times New Roman"/>
                <w:b w:val="0"/>
                <w:sz w:val="28"/>
                <w:szCs w:val="28"/>
              </w:rPr>
              <w:t xml:space="preserve"> </w:t>
            </w:r>
            <w:r w:rsidRPr="00347A48">
              <w:rPr>
                <w:rFonts w:ascii="Times New Roman" w:hAnsi="Times New Roman" w:hint="eastAsia"/>
                <w:b w:val="0"/>
                <w:sz w:val="28"/>
                <w:szCs w:val="28"/>
              </w:rPr>
              <w:t>для</w:t>
            </w:r>
            <w:r w:rsidRPr="00347A48">
              <w:rPr>
                <w:rFonts w:ascii="Times New Roman" w:hAnsi="Times New Roman"/>
                <w:b w:val="0"/>
                <w:sz w:val="28"/>
                <w:szCs w:val="28"/>
              </w:rPr>
              <w:t xml:space="preserve"> </w:t>
            </w:r>
            <w:r w:rsidRPr="00347A48">
              <w:rPr>
                <w:rFonts w:ascii="Times New Roman" w:hAnsi="Times New Roman" w:hint="eastAsia"/>
                <w:b w:val="0"/>
                <w:sz w:val="28"/>
                <w:szCs w:val="28"/>
              </w:rPr>
              <w:t>обеспечения</w:t>
            </w:r>
            <w:r w:rsidRPr="00347A48">
              <w:rPr>
                <w:rFonts w:ascii="Times New Roman" w:hAnsi="Times New Roman"/>
                <w:b w:val="0"/>
                <w:sz w:val="28"/>
                <w:szCs w:val="28"/>
              </w:rPr>
              <w:t xml:space="preserve"> </w:t>
            </w:r>
            <w:r w:rsidRPr="00347A48">
              <w:rPr>
                <w:rFonts w:ascii="Times New Roman" w:hAnsi="Times New Roman" w:hint="eastAsia"/>
                <w:b w:val="0"/>
                <w:sz w:val="28"/>
                <w:szCs w:val="28"/>
              </w:rPr>
              <w:t>общественного</w:t>
            </w:r>
            <w:r w:rsidRPr="00347A48">
              <w:rPr>
                <w:rFonts w:ascii="Times New Roman" w:hAnsi="Times New Roman"/>
                <w:b w:val="0"/>
                <w:sz w:val="28"/>
                <w:szCs w:val="28"/>
              </w:rPr>
              <w:t xml:space="preserve"> </w:t>
            </w:r>
            <w:r w:rsidRPr="00347A48">
              <w:rPr>
                <w:rFonts w:ascii="Times New Roman" w:hAnsi="Times New Roman" w:hint="eastAsia"/>
                <w:b w:val="0"/>
                <w:sz w:val="28"/>
                <w:szCs w:val="28"/>
              </w:rPr>
              <w:t>порядка</w:t>
            </w:r>
            <w:r w:rsidRPr="00347A48">
              <w:rPr>
                <w:rFonts w:ascii="Times New Roman" w:hAnsi="Times New Roman"/>
                <w:b w:val="0"/>
                <w:sz w:val="28"/>
                <w:szCs w:val="28"/>
              </w:rPr>
              <w:t xml:space="preserve">, </w:t>
            </w:r>
            <w:r w:rsidRPr="00347A48">
              <w:rPr>
                <w:rFonts w:ascii="Times New Roman" w:hAnsi="Times New Roman" w:hint="eastAsia"/>
                <w:b w:val="0"/>
                <w:sz w:val="28"/>
                <w:szCs w:val="28"/>
              </w:rPr>
              <w:t>в</w:t>
            </w:r>
            <w:r w:rsidRPr="00347A48">
              <w:rPr>
                <w:rFonts w:ascii="Times New Roman" w:hAnsi="Times New Roman"/>
                <w:b w:val="0"/>
                <w:sz w:val="28"/>
                <w:szCs w:val="28"/>
              </w:rPr>
              <w:t xml:space="preserve"> </w:t>
            </w:r>
            <w:r w:rsidRPr="00347A48">
              <w:rPr>
                <w:rFonts w:ascii="Times New Roman" w:hAnsi="Times New Roman" w:hint="eastAsia"/>
                <w:b w:val="0"/>
                <w:sz w:val="28"/>
                <w:szCs w:val="28"/>
              </w:rPr>
              <w:t>том</w:t>
            </w:r>
            <w:r w:rsidRPr="00347A48">
              <w:rPr>
                <w:rFonts w:ascii="Times New Roman" w:hAnsi="Times New Roman"/>
                <w:b w:val="0"/>
                <w:sz w:val="28"/>
                <w:szCs w:val="28"/>
              </w:rPr>
              <w:t xml:space="preserve"> </w:t>
            </w:r>
            <w:r w:rsidRPr="00347A48">
              <w:rPr>
                <w:rFonts w:ascii="Times New Roman" w:hAnsi="Times New Roman" w:hint="eastAsia"/>
                <w:b w:val="0"/>
                <w:sz w:val="28"/>
                <w:szCs w:val="28"/>
              </w:rPr>
              <w:t>числе</w:t>
            </w:r>
            <w:r w:rsidRPr="00347A48">
              <w:rPr>
                <w:rFonts w:ascii="Times New Roman" w:hAnsi="Times New Roman"/>
                <w:b w:val="0"/>
                <w:sz w:val="28"/>
                <w:szCs w:val="28"/>
              </w:rPr>
              <w:t xml:space="preserve"> </w:t>
            </w:r>
            <w:r w:rsidRPr="00347A48">
              <w:rPr>
                <w:rFonts w:ascii="Times New Roman" w:hAnsi="Times New Roman" w:hint="eastAsia"/>
                <w:b w:val="0"/>
                <w:sz w:val="28"/>
                <w:szCs w:val="28"/>
              </w:rPr>
              <w:t>с</w:t>
            </w:r>
            <w:r w:rsidRPr="00347A48">
              <w:rPr>
                <w:rFonts w:ascii="Times New Roman" w:hAnsi="Times New Roman"/>
                <w:b w:val="0"/>
                <w:sz w:val="28"/>
                <w:szCs w:val="28"/>
              </w:rPr>
              <w:t xml:space="preserve"> </w:t>
            </w:r>
            <w:r w:rsidRPr="00347A48">
              <w:rPr>
                <w:rFonts w:ascii="Times New Roman" w:hAnsi="Times New Roman" w:hint="eastAsia"/>
                <w:b w:val="0"/>
                <w:sz w:val="28"/>
                <w:szCs w:val="28"/>
              </w:rPr>
              <w:t>участием</w:t>
            </w:r>
            <w:r w:rsidRPr="00347A48">
              <w:rPr>
                <w:rFonts w:ascii="Times New Roman" w:hAnsi="Times New Roman"/>
                <w:b w:val="0"/>
                <w:sz w:val="28"/>
                <w:szCs w:val="28"/>
              </w:rPr>
              <w:t xml:space="preserve"> </w:t>
            </w:r>
            <w:r w:rsidRPr="00347A48">
              <w:rPr>
                <w:rFonts w:ascii="Times New Roman" w:hAnsi="Times New Roman" w:hint="eastAsia"/>
                <w:b w:val="0"/>
                <w:sz w:val="28"/>
                <w:szCs w:val="28"/>
              </w:rPr>
              <w:t>граждан</w:t>
            </w:r>
            <w:r w:rsidRPr="00347A48">
              <w:rPr>
                <w:rFonts w:ascii="Times New Roman" w:hAnsi="Times New Roman"/>
                <w:b w:val="0"/>
                <w:sz w:val="28"/>
                <w:szCs w:val="28"/>
              </w:rPr>
              <w:t>.</w:t>
            </w:r>
          </w:p>
          <w:p w:rsidR="001302D6" w:rsidRPr="00347A48" w:rsidRDefault="00347A48" w:rsidP="00347A48">
            <w:pPr>
              <w:jc w:val="both"/>
              <w:rPr>
                <w:rFonts w:ascii="Times New Roman" w:eastAsia="Calibri" w:hAnsi="Times New Roman"/>
                <w:b w:val="0"/>
                <w:sz w:val="28"/>
                <w:szCs w:val="28"/>
              </w:rPr>
            </w:pPr>
            <w:r w:rsidRPr="00347A48">
              <w:rPr>
                <w:rFonts w:ascii="Times New Roman" w:hAnsi="Times New Roman"/>
                <w:b w:val="0"/>
                <w:sz w:val="28"/>
                <w:szCs w:val="28"/>
              </w:rPr>
              <w:t xml:space="preserve">2.Создание условий для деятельности </w:t>
            </w:r>
            <w:r w:rsidRPr="00347A48">
              <w:rPr>
                <w:rFonts w:ascii="Times New Roman" w:hAnsi="Times New Roman"/>
                <w:b w:val="0"/>
                <w:sz w:val="28"/>
                <w:szCs w:val="28"/>
              </w:rPr>
              <w:lastRenderedPageBreak/>
              <w:t>субъектов профилактики наркомании. Реализация профилактического комплекса мер в антинаркотической деятельности</w:t>
            </w:r>
          </w:p>
        </w:tc>
      </w:tr>
      <w:tr w:rsidR="001302D6" w:rsidRPr="002836B6" w:rsidTr="001302D6">
        <w:tc>
          <w:tcPr>
            <w:tcW w:w="3621" w:type="dxa"/>
            <w:shd w:val="clear" w:color="auto" w:fill="auto"/>
          </w:tcPr>
          <w:p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lastRenderedPageBreak/>
              <w:t>Подпрограммы или основные мероприятия</w:t>
            </w:r>
          </w:p>
        </w:tc>
        <w:tc>
          <w:tcPr>
            <w:tcW w:w="6007" w:type="dxa"/>
            <w:shd w:val="clear" w:color="auto" w:fill="auto"/>
          </w:tcPr>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Подпрограмма 1. Профилактика правонарушений</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Основное мероприятие «Создание условий для деятельности народных дружин»</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 xml:space="preserve">Основное мероприятие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5659C5">
              <w:rPr>
                <w:rFonts w:ascii="Times New Roman" w:hAnsi="Times New Roman"/>
                <w:b w:val="0"/>
                <w:sz w:val="28"/>
                <w:szCs w:val="28"/>
              </w:rPr>
              <w:t>противотаранных</w:t>
            </w:r>
            <w:proofErr w:type="spellEnd"/>
            <w:r w:rsidRPr="005659C5">
              <w:rPr>
                <w:rFonts w:ascii="Times New Roman" w:hAnsi="Times New Roman"/>
                <w:b w:val="0"/>
                <w:sz w:val="28"/>
                <w:szCs w:val="28"/>
              </w:rPr>
              <w:t xml:space="preserve">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Основное мероприятие «Информирование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Подпрограмма 2. Профилактика незаконного оборота и потребления наркотических средств и психотропных веществ</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Основное мероприятие «Создание условий для деятельности субъектов профилактики наркомании»</w:t>
            </w:r>
          </w:p>
          <w:p w:rsidR="005659C5" w:rsidRPr="005659C5" w:rsidRDefault="005659C5" w:rsidP="005659C5">
            <w:pPr>
              <w:autoSpaceDE w:val="0"/>
              <w:autoSpaceDN w:val="0"/>
              <w:adjustRightInd w:val="0"/>
              <w:jc w:val="both"/>
              <w:rPr>
                <w:rFonts w:ascii="Times New Roman" w:hAnsi="Times New Roman"/>
                <w:b w:val="0"/>
                <w:sz w:val="28"/>
                <w:szCs w:val="28"/>
              </w:rPr>
            </w:pPr>
            <w:r w:rsidRPr="005659C5">
              <w:rPr>
                <w:rFonts w:ascii="Times New Roman" w:hAnsi="Times New Roman"/>
                <w:b w:val="0"/>
                <w:sz w:val="28"/>
                <w:szCs w:val="28"/>
              </w:rPr>
              <w:t>Основное мероприятие «Проведение информационной антинаркотической политики, просветительских мероприятий»</w:t>
            </w:r>
          </w:p>
          <w:p w:rsidR="001302D6" w:rsidRPr="005659C5" w:rsidRDefault="005659C5" w:rsidP="005659C5">
            <w:pPr>
              <w:jc w:val="both"/>
              <w:rPr>
                <w:rFonts w:ascii="Times New Roman" w:eastAsia="Calibri" w:hAnsi="Times New Roman"/>
                <w:b w:val="0"/>
                <w:sz w:val="28"/>
                <w:szCs w:val="28"/>
              </w:rPr>
            </w:pPr>
            <w:r w:rsidRPr="005659C5">
              <w:rPr>
                <w:rFonts w:ascii="Times New Roman" w:hAnsi="Times New Roman"/>
                <w:b w:val="0"/>
                <w:sz w:val="28"/>
                <w:szCs w:val="28"/>
              </w:rPr>
              <w:t>Основное мероприятие «Участие в профилактических мероприятиях, акциях, проводимых субъектами профилактики»</w:t>
            </w:r>
          </w:p>
        </w:tc>
      </w:tr>
      <w:tr w:rsidR="001302D6" w:rsidRPr="002836B6" w:rsidTr="001302D6">
        <w:tc>
          <w:tcPr>
            <w:tcW w:w="3621" w:type="dxa"/>
            <w:shd w:val="clear" w:color="auto" w:fill="auto"/>
          </w:tcPr>
          <w:p w:rsidR="001302D6" w:rsidRPr="00F96775" w:rsidRDefault="001302D6" w:rsidP="00213BBB">
            <w:pPr>
              <w:rPr>
                <w:rFonts w:ascii="Times New Roman" w:eastAsia="Calibri" w:hAnsi="Times New Roman"/>
                <w:b w:val="0"/>
                <w:sz w:val="28"/>
                <w:szCs w:val="28"/>
              </w:rPr>
            </w:pPr>
            <w:r w:rsidRPr="00F96775">
              <w:rPr>
                <w:rFonts w:ascii="Times New Roman" w:eastAsia="Calibri" w:hAnsi="Times New Roman"/>
                <w:b w:val="0"/>
                <w:sz w:val="28"/>
                <w:szCs w:val="28"/>
              </w:rPr>
              <w:t>Наименование портфеля проектов, проекта, направленных в том числе на реализацию в городе Нефтеюганске (далее – город) национальных проектов (программ) Российской Федерации</w:t>
            </w:r>
          </w:p>
        </w:tc>
        <w:tc>
          <w:tcPr>
            <w:tcW w:w="6007" w:type="dxa"/>
            <w:shd w:val="clear" w:color="auto" w:fill="auto"/>
          </w:tcPr>
          <w:p w:rsidR="001302D6" w:rsidRPr="002836B6" w:rsidRDefault="001302D6" w:rsidP="00213BBB">
            <w:pPr>
              <w:jc w:val="both"/>
              <w:rPr>
                <w:rFonts w:ascii="Times New Roman" w:eastAsia="Calibri" w:hAnsi="Times New Roman"/>
                <w:b w:val="0"/>
                <w:sz w:val="28"/>
                <w:szCs w:val="28"/>
              </w:rPr>
            </w:pPr>
            <w:r>
              <w:rPr>
                <w:rFonts w:ascii="Times New Roman" w:eastAsia="Calibri" w:hAnsi="Times New Roman"/>
                <w:b w:val="0"/>
                <w:sz w:val="28"/>
                <w:szCs w:val="28"/>
              </w:rPr>
              <w:t>М</w:t>
            </w:r>
            <w:r w:rsidRPr="00517868">
              <w:rPr>
                <w:rFonts w:ascii="Times New Roman" w:eastAsia="Calibri" w:hAnsi="Times New Roman"/>
                <w:b w:val="0"/>
                <w:sz w:val="28"/>
                <w:szCs w:val="28"/>
              </w:rPr>
              <w:t>ероприяти</w:t>
            </w:r>
            <w:r>
              <w:rPr>
                <w:rFonts w:ascii="Times New Roman" w:eastAsia="Calibri" w:hAnsi="Times New Roman"/>
                <w:b w:val="0"/>
                <w:sz w:val="28"/>
                <w:szCs w:val="28"/>
              </w:rPr>
              <w:t>я</w:t>
            </w:r>
            <w:r w:rsidRPr="00517868">
              <w:rPr>
                <w:rFonts w:ascii="Times New Roman" w:eastAsia="Calibri" w:hAnsi="Times New Roman"/>
                <w:b w:val="0"/>
                <w:sz w:val="28"/>
                <w:szCs w:val="28"/>
              </w:rPr>
              <w:t xml:space="preserve"> </w:t>
            </w:r>
            <w:r>
              <w:rPr>
                <w:rFonts w:ascii="Times New Roman" w:eastAsia="Calibri" w:hAnsi="Times New Roman"/>
                <w:b w:val="0"/>
                <w:sz w:val="28"/>
                <w:szCs w:val="28"/>
              </w:rPr>
              <w:t>муниципальной</w:t>
            </w:r>
            <w:r w:rsidRPr="00517868">
              <w:rPr>
                <w:rFonts w:ascii="Times New Roman" w:eastAsia="Calibri" w:hAnsi="Times New Roman"/>
                <w:b w:val="0"/>
                <w:sz w:val="28"/>
                <w:szCs w:val="28"/>
              </w:rPr>
              <w:t xml:space="preserve"> программ</w:t>
            </w:r>
            <w:r>
              <w:rPr>
                <w:rFonts w:ascii="Times New Roman" w:eastAsia="Calibri" w:hAnsi="Times New Roman"/>
                <w:b w:val="0"/>
                <w:sz w:val="28"/>
                <w:szCs w:val="28"/>
              </w:rPr>
              <w:t>ы</w:t>
            </w:r>
            <w:r w:rsidRPr="00517868">
              <w:rPr>
                <w:rFonts w:ascii="Times New Roman" w:eastAsia="Calibri" w:hAnsi="Times New Roman"/>
                <w:b w:val="0"/>
                <w:sz w:val="28"/>
                <w:szCs w:val="28"/>
              </w:rPr>
              <w:t xml:space="preserve"> не </w:t>
            </w:r>
            <w:r>
              <w:rPr>
                <w:rFonts w:ascii="Times New Roman" w:eastAsia="Calibri" w:hAnsi="Times New Roman"/>
                <w:b w:val="0"/>
                <w:sz w:val="28"/>
                <w:szCs w:val="28"/>
              </w:rPr>
              <w:t>предусматривают реализацию проектов и портфелей проектов</w:t>
            </w:r>
          </w:p>
        </w:tc>
      </w:tr>
      <w:tr w:rsidR="00213BBB" w:rsidRPr="002836B6" w:rsidTr="001302D6">
        <w:tc>
          <w:tcPr>
            <w:tcW w:w="3621" w:type="dxa"/>
            <w:shd w:val="clear" w:color="auto" w:fill="auto"/>
          </w:tcPr>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Целевые показатели муниципальной программы</w:t>
            </w:r>
          </w:p>
        </w:tc>
        <w:tc>
          <w:tcPr>
            <w:tcW w:w="6007" w:type="dxa"/>
            <w:shd w:val="clear" w:color="auto" w:fill="auto"/>
          </w:tcPr>
          <w:p w:rsidR="00213BBB" w:rsidRPr="00F92CA5" w:rsidRDefault="00213BBB" w:rsidP="00213BBB">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1.Уровень преступности (число зарегистрированных преступлений на 100 тыс. человек населения) - от 1061,7 до 980 ед.</w:t>
            </w:r>
          </w:p>
          <w:p w:rsidR="00213BBB" w:rsidRPr="00F92CA5" w:rsidRDefault="00213BBB" w:rsidP="00213BBB">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2.Доля административных правонарушений, посягающих на общественный порядок и </w:t>
            </w:r>
            <w:r w:rsidRPr="00F92CA5">
              <w:rPr>
                <w:rFonts w:ascii="Times New Roman" w:hAnsi="Times New Roman"/>
                <w:b w:val="0"/>
                <w:sz w:val="28"/>
                <w:szCs w:val="28"/>
              </w:rPr>
              <w:lastRenderedPageBreak/>
              <w:t>общественную безопасность, выявленных с участием народных дружинников (глава 20 КоАП РФ), в общем количестве таких правонарушений - от 5,4 до 7,8%</w:t>
            </w:r>
            <w:r>
              <w:rPr>
                <w:rFonts w:ascii="Times New Roman" w:hAnsi="Times New Roman"/>
                <w:b w:val="0"/>
                <w:sz w:val="28"/>
                <w:szCs w:val="28"/>
              </w:rPr>
              <w:t>.</w:t>
            </w:r>
          </w:p>
          <w:p w:rsidR="00213BBB" w:rsidRPr="00F92CA5" w:rsidRDefault="00213BBB" w:rsidP="00213BBB">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3.Общая </w:t>
            </w:r>
            <w:r>
              <w:rPr>
                <w:rFonts w:ascii="Times New Roman" w:hAnsi="Times New Roman"/>
                <w:b w:val="0"/>
                <w:sz w:val="28"/>
                <w:szCs w:val="28"/>
              </w:rPr>
              <w:t xml:space="preserve">    </w:t>
            </w:r>
            <w:r w:rsidRPr="00F92CA5">
              <w:rPr>
                <w:rFonts w:ascii="Times New Roman" w:hAnsi="Times New Roman"/>
                <w:b w:val="0"/>
                <w:sz w:val="28"/>
                <w:szCs w:val="28"/>
              </w:rPr>
              <w:t>распространённость</w:t>
            </w:r>
            <w:r>
              <w:rPr>
                <w:rFonts w:ascii="Times New Roman" w:hAnsi="Times New Roman"/>
                <w:b w:val="0"/>
                <w:sz w:val="28"/>
                <w:szCs w:val="28"/>
              </w:rPr>
              <w:t xml:space="preserve">        </w:t>
            </w:r>
            <w:r w:rsidRPr="00F92CA5">
              <w:rPr>
                <w:rFonts w:ascii="Times New Roman" w:hAnsi="Times New Roman"/>
                <w:b w:val="0"/>
                <w:sz w:val="28"/>
                <w:szCs w:val="28"/>
              </w:rPr>
              <w:t xml:space="preserve"> наркомании </w:t>
            </w:r>
            <w:r>
              <w:rPr>
                <w:rFonts w:ascii="Times New Roman" w:hAnsi="Times New Roman"/>
                <w:b w:val="0"/>
                <w:sz w:val="28"/>
                <w:szCs w:val="28"/>
              </w:rPr>
              <w:t xml:space="preserve">        </w:t>
            </w:r>
            <w:r w:rsidRPr="00F92CA5">
              <w:rPr>
                <w:rFonts w:ascii="Times New Roman" w:hAnsi="Times New Roman"/>
                <w:b w:val="0"/>
                <w:sz w:val="28"/>
                <w:szCs w:val="28"/>
              </w:rPr>
              <w:t>на    100 тыс. человек - от 299 до 293 ед.</w:t>
            </w:r>
          </w:p>
          <w:p w:rsidR="00213BBB" w:rsidRPr="00565F57" w:rsidRDefault="00213BBB" w:rsidP="00213BBB">
            <w:pPr>
              <w:autoSpaceDE w:val="0"/>
              <w:autoSpaceDN w:val="0"/>
              <w:adjustRightInd w:val="0"/>
              <w:jc w:val="both"/>
              <w:rPr>
                <w:rFonts w:ascii="Times New Roman" w:hAnsi="Times New Roman"/>
                <w:b w:val="0"/>
                <w:sz w:val="28"/>
                <w:szCs w:val="28"/>
              </w:rPr>
            </w:pPr>
            <w:r w:rsidRPr="00565F57">
              <w:rPr>
                <w:rFonts w:ascii="Times New Roman" w:hAnsi="Times New Roman"/>
                <w:b w:val="0"/>
                <w:sz w:val="28"/>
                <w:szCs w:val="28"/>
              </w:rPr>
              <w:t>4.Увеличение доли  молодежи  (в возрасте от 14 до 30 лет), вовлеченной в реализацию проектов по профилактике наркомании, в общей численност</w:t>
            </w:r>
            <w:r>
              <w:rPr>
                <w:rFonts w:ascii="Times New Roman" w:hAnsi="Times New Roman"/>
                <w:b w:val="0"/>
                <w:sz w:val="28"/>
                <w:szCs w:val="28"/>
              </w:rPr>
              <w:t>и молодежи, % - от 23,2 до 30,9</w:t>
            </w:r>
            <w:r w:rsidRPr="00565F57">
              <w:rPr>
                <w:rFonts w:ascii="Times New Roman" w:hAnsi="Times New Roman"/>
                <w:b w:val="0"/>
                <w:sz w:val="28"/>
                <w:szCs w:val="28"/>
              </w:rPr>
              <w:t xml:space="preserve"> %</w:t>
            </w:r>
            <w:r>
              <w:rPr>
                <w:rFonts w:ascii="Times New Roman" w:hAnsi="Times New Roman"/>
                <w:b w:val="0"/>
                <w:sz w:val="28"/>
                <w:szCs w:val="28"/>
              </w:rPr>
              <w:t>.</w:t>
            </w:r>
          </w:p>
          <w:p w:rsidR="00213BBB" w:rsidRPr="00F92CA5" w:rsidRDefault="00213BBB" w:rsidP="00213BBB">
            <w:pPr>
              <w:jc w:val="both"/>
              <w:rPr>
                <w:rFonts w:ascii="Times New Roman" w:hAnsi="Times New Roman"/>
                <w:b w:val="0"/>
                <w:color w:val="FF0000"/>
                <w:sz w:val="28"/>
                <w:szCs w:val="28"/>
              </w:rPr>
            </w:pPr>
            <w:r w:rsidRPr="00F92CA5">
              <w:rPr>
                <w:rFonts w:ascii="Times New Roman" w:hAnsi="Times New Roman"/>
                <w:b w:val="0"/>
                <w:sz w:val="28"/>
                <w:szCs w:val="28"/>
              </w:rPr>
              <w:t>5.</w:t>
            </w:r>
            <w:r w:rsidRPr="00F92CA5">
              <w:rPr>
                <w:rFonts w:ascii="Times New Roman" w:eastAsia="Calibri" w:hAnsi="Times New Roman"/>
                <w:b w:val="0"/>
                <w:sz w:val="28"/>
                <w:szCs w:val="28"/>
                <w:lang w:eastAsia="en-US"/>
              </w:rPr>
              <w:t xml:space="preserve">Доля преступлений, совершенных несовершеннолетними в общем количестве зарегистрированных </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преступлений,</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 xml:space="preserve"> %</w:t>
            </w:r>
            <w:r>
              <w:rPr>
                <w:rFonts w:ascii="Times New Roman" w:eastAsia="Calibri" w:hAnsi="Times New Roman"/>
                <w:b w:val="0"/>
                <w:sz w:val="28"/>
                <w:szCs w:val="28"/>
                <w:lang w:eastAsia="en-US"/>
              </w:rPr>
              <w:t xml:space="preserve"> - от 1,3 до 1,2 %.</w:t>
            </w:r>
          </w:p>
        </w:tc>
      </w:tr>
      <w:tr w:rsidR="00213BBB" w:rsidRPr="002836B6" w:rsidTr="001302D6">
        <w:tc>
          <w:tcPr>
            <w:tcW w:w="3621" w:type="dxa"/>
            <w:shd w:val="clear" w:color="auto" w:fill="auto"/>
          </w:tcPr>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lastRenderedPageBreak/>
              <w:t xml:space="preserve">Сроки реализации </w:t>
            </w:r>
          </w:p>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(разрабатывается на срок от трех лет)</w:t>
            </w:r>
          </w:p>
        </w:tc>
        <w:tc>
          <w:tcPr>
            <w:tcW w:w="6007" w:type="dxa"/>
            <w:shd w:val="clear" w:color="auto" w:fill="auto"/>
          </w:tcPr>
          <w:p w:rsidR="00213BBB" w:rsidRPr="002836B6" w:rsidRDefault="00213BBB" w:rsidP="00213BBB">
            <w:pPr>
              <w:jc w:val="both"/>
              <w:rPr>
                <w:rFonts w:ascii="Times New Roman" w:eastAsia="Calibri" w:hAnsi="Times New Roman"/>
                <w:b w:val="0"/>
                <w:sz w:val="28"/>
                <w:szCs w:val="28"/>
              </w:rPr>
            </w:pPr>
            <w:r w:rsidRPr="002836B6">
              <w:rPr>
                <w:rFonts w:ascii="Times New Roman" w:eastAsia="Calibri" w:hAnsi="Times New Roman"/>
                <w:b w:val="0"/>
                <w:sz w:val="28"/>
                <w:szCs w:val="28"/>
              </w:rPr>
              <w:t>2019</w:t>
            </w:r>
            <w:r>
              <w:rPr>
                <w:rFonts w:ascii="Times New Roman" w:eastAsia="Calibri" w:hAnsi="Times New Roman"/>
                <w:b w:val="0"/>
                <w:sz w:val="28"/>
                <w:szCs w:val="28"/>
              </w:rPr>
              <w:t xml:space="preserve"> </w:t>
            </w:r>
            <w:r w:rsidRPr="002836B6">
              <w:rPr>
                <w:rFonts w:ascii="Times New Roman" w:eastAsia="Calibri" w:hAnsi="Times New Roman"/>
                <w:b w:val="0"/>
                <w:sz w:val="28"/>
                <w:szCs w:val="28"/>
              </w:rPr>
              <w:t xml:space="preserve">- </w:t>
            </w:r>
            <w:r>
              <w:rPr>
                <w:rFonts w:ascii="Times New Roman" w:eastAsia="Calibri" w:hAnsi="Times New Roman"/>
                <w:b w:val="0"/>
                <w:sz w:val="28"/>
                <w:szCs w:val="28"/>
              </w:rPr>
              <w:t>2030 годы</w:t>
            </w:r>
          </w:p>
          <w:p w:rsidR="00213BBB" w:rsidRPr="002836B6" w:rsidRDefault="00213BBB" w:rsidP="00213BBB">
            <w:pPr>
              <w:jc w:val="both"/>
              <w:rPr>
                <w:rFonts w:ascii="Times New Roman" w:eastAsia="Calibri" w:hAnsi="Times New Roman"/>
                <w:b w:val="0"/>
                <w:sz w:val="28"/>
                <w:szCs w:val="28"/>
              </w:rPr>
            </w:pPr>
          </w:p>
          <w:p w:rsidR="00213BBB" w:rsidRPr="002836B6" w:rsidRDefault="00213BBB" w:rsidP="00213BBB">
            <w:pPr>
              <w:jc w:val="both"/>
              <w:rPr>
                <w:rFonts w:ascii="Times New Roman" w:eastAsia="Calibri" w:hAnsi="Times New Roman"/>
                <w:b w:val="0"/>
                <w:sz w:val="28"/>
                <w:szCs w:val="28"/>
              </w:rPr>
            </w:pPr>
          </w:p>
          <w:p w:rsidR="00213BBB" w:rsidRPr="002836B6" w:rsidRDefault="00213BBB" w:rsidP="00213BBB">
            <w:pPr>
              <w:jc w:val="both"/>
              <w:rPr>
                <w:rFonts w:ascii="Times New Roman" w:eastAsia="Calibri" w:hAnsi="Times New Roman"/>
                <w:b w:val="0"/>
                <w:sz w:val="28"/>
                <w:szCs w:val="28"/>
              </w:rPr>
            </w:pPr>
          </w:p>
        </w:tc>
      </w:tr>
      <w:tr w:rsidR="00213BBB" w:rsidRPr="002836B6" w:rsidTr="001302D6">
        <w:tc>
          <w:tcPr>
            <w:tcW w:w="3621" w:type="dxa"/>
            <w:shd w:val="clear" w:color="auto" w:fill="auto"/>
          </w:tcPr>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Параметры финансового обеспечения муниципальной программы    </w:t>
            </w:r>
          </w:p>
        </w:tc>
        <w:tc>
          <w:tcPr>
            <w:tcW w:w="6007" w:type="dxa"/>
            <w:shd w:val="clear" w:color="auto" w:fill="auto"/>
          </w:tcPr>
          <w:p w:rsidR="00612D7F" w:rsidRPr="0081619E" w:rsidRDefault="00612D7F" w:rsidP="00612D7F">
            <w:pPr>
              <w:autoSpaceDE w:val="0"/>
              <w:autoSpaceDN w:val="0"/>
              <w:adjustRightInd w:val="0"/>
              <w:jc w:val="both"/>
              <w:rPr>
                <w:rFonts w:ascii="Times New Roman" w:hAnsi="Times New Roman"/>
                <w:b w:val="0"/>
                <w:sz w:val="28"/>
                <w:szCs w:val="28"/>
              </w:rPr>
            </w:pPr>
            <w:r w:rsidRPr="002836B6">
              <w:rPr>
                <w:rFonts w:ascii="Times New Roman" w:hAnsi="Times New Roman"/>
                <w:b w:val="0"/>
                <w:sz w:val="28"/>
                <w:szCs w:val="28"/>
              </w:rPr>
              <w:t xml:space="preserve">Общий объём финансирования на 2019-2025 годы и на период до 2030 года </w:t>
            </w:r>
            <w:r w:rsidRPr="0081619E">
              <w:rPr>
                <w:rFonts w:ascii="Times New Roman" w:hAnsi="Times New Roman"/>
                <w:b w:val="0"/>
                <w:sz w:val="28"/>
                <w:szCs w:val="28"/>
              </w:rPr>
              <w:t xml:space="preserve">составляет </w:t>
            </w:r>
            <w:r w:rsidRPr="00A37AD3">
              <w:rPr>
                <w:rFonts w:ascii="Times New Roman" w:hAnsi="Times New Roman"/>
                <w:b w:val="0"/>
                <w:sz w:val="28"/>
                <w:szCs w:val="28"/>
              </w:rPr>
              <w:t>42</w:t>
            </w:r>
            <w:r>
              <w:rPr>
                <w:rFonts w:ascii="Times New Roman" w:hAnsi="Times New Roman"/>
                <w:b w:val="0"/>
                <w:sz w:val="28"/>
                <w:szCs w:val="28"/>
              </w:rPr>
              <w:t xml:space="preserve"> 783,842 </w:t>
            </w:r>
            <w:r w:rsidRPr="0081619E">
              <w:rPr>
                <w:rFonts w:ascii="Times New Roman" w:hAnsi="Times New Roman"/>
                <w:b w:val="0"/>
                <w:sz w:val="28"/>
                <w:szCs w:val="28"/>
              </w:rPr>
              <w:t>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автономного округа – 482,000 тыс. рублей, из них: </w:t>
            </w:r>
          </w:p>
          <w:p w:rsidR="00612D7F" w:rsidRPr="0081619E" w:rsidRDefault="00612D7F" w:rsidP="00612D7F">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96,400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96,400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2021 год –  96,400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96,400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96,400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2026 год - 2030 год –  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города Нефтеюганска – </w:t>
            </w:r>
            <w:r w:rsidRPr="00A37AD3">
              <w:rPr>
                <w:rFonts w:ascii="Times New Roman" w:hAnsi="Times New Roman"/>
                <w:b w:val="0"/>
                <w:sz w:val="28"/>
                <w:szCs w:val="28"/>
              </w:rPr>
              <w:t>42 301,8</w:t>
            </w:r>
            <w:r>
              <w:rPr>
                <w:rFonts w:ascii="Times New Roman" w:hAnsi="Times New Roman"/>
                <w:b w:val="0"/>
                <w:sz w:val="28"/>
                <w:szCs w:val="28"/>
              </w:rPr>
              <w:t>42</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 из них:</w:t>
            </w:r>
          </w:p>
          <w:p w:rsidR="00612D7F" w:rsidRPr="0081619E" w:rsidRDefault="00612D7F" w:rsidP="00612D7F">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8 301,523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3 254,593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2021 год –  </w:t>
            </w:r>
            <w:r>
              <w:rPr>
                <w:rFonts w:ascii="Times New Roman" w:hAnsi="Times New Roman"/>
                <w:b w:val="0"/>
                <w:sz w:val="28"/>
                <w:szCs w:val="28"/>
              </w:rPr>
              <w:t>3 138,663</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3 138,663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3 092,400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3 051,000 тыс. рублей;</w:t>
            </w:r>
          </w:p>
          <w:p w:rsidR="00612D7F" w:rsidRPr="0081619E" w:rsidRDefault="00612D7F" w:rsidP="00612D7F">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3 070,000 тыс. рублей;</w:t>
            </w:r>
          </w:p>
          <w:p w:rsidR="00213BBB" w:rsidRPr="002836B6" w:rsidRDefault="00612D7F" w:rsidP="00612D7F">
            <w:pPr>
              <w:autoSpaceDE w:val="0"/>
              <w:autoSpaceDN w:val="0"/>
              <w:adjustRightInd w:val="0"/>
              <w:jc w:val="both"/>
              <w:rPr>
                <w:rFonts w:ascii="Times New Roman" w:eastAsia="Calibri" w:hAnsi="Times New Roman"/>
                <w:b w:val="0"/>
                <w:sz w:val="28"/>
                <w:szCs w:val="28"/>
              </w:rPr>
            </w:pPr>
            <w:r w:rsidRPr="0081619E">
              <w:rPr>
                <w:rFonts w:ascii="Times New Roman" w:hAnsi="Times New Roman"/>
                <w:b w:val="0"/>
                <w:sz w:val="28"/>
                <w:szCs w:val="28"/>
              </w:rPr>
              <w:t>2026 год - 2030 год –  15 255,000 тыс. рублей</w:t>
            </w:r>
          </w:p>
        </w:tc>
      </w:tr>
      <w:tr w:rsidR="00213BBB" w:rsidRPr="002836B6" w:rsidTr="001302D6">
        <w:tc>
          <w:tcPr>
            <w:tcW w:w="3621" w:type="dxa"/>
            <w:shd w:val="clear" w:color="auto" w:fill="auto"/>
          </w:tcPr>
          <w:p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Параметры финансового обеспечения портфеля проектов, проекта, направленных в том числе на реализацию в городе </w:t>
            </w:r>
            <w:r w:rsidRPr="002836B6">
              <w:rPr>
                <w:rFonts w:ascii="Times New Roman" w:eastAsia="Calibri" w:hAnsi="Times New Roman"/>
                <w:b w:val="0"/>
                <w:sz w:val="28"/>
                <w:szCs w:val="28"/>
              </w:rPr>
              <w:lastRenderedPageBreak/>
              <w:t>национальных проектов (программ) Российской Федерации, реализуемых в составе муниципальной программы</w:t>
            </w:r>
          </w:p>
        </w:tc>
        <w:tc>
          <w:tcPr>
            <w:tcW w:w="6007" w:type="dxa"/>
            <w:shd w:val="clear" w:color="auto" w:fill="auto"/>
          </w:tcPr>
          <w:p w:rsidR="00213BBB" w:rsidRDefault="00213BBB" w:rsidP="00213BBB">
            <w:pPr>
              <w:jc w:val="both"/>
              <w:rPr>
                <w:rFonts w:ascii="Times New Roman" w:eastAsia="Calibri" w:hAnsi="Times New Roman"/>
                <w:b w:val="0"/>
                <w:sz w:val="28"/>
                <w:szCs w:val="28"/>
              </w:rPr>
            </w:pPr>
          </w:p>
          <w:p w:rsidR="00213BBB" w:rsidRPr="002836B6" w:rsidRDefault="00213BBB" w:rsidP="00213BBB">
            <w:pPr>
              <w:jc w:val="center"/>
              <w:rPr>
                <w:rFonts w:ascii="Times New Roman" w:eastAsia="Calibri" w:hAnsi="Times New Roman"/>
                <w:b w:val="0"/>
                <w:sz w:val="28"/>
                <w:szCs w:val="28"/>
              </w:rPr>
            </w:pPr>
            <w:r>
              <w:rPr>
                <w:rFonts w:ascii="Times New Roman" w:eastAsia="Calibri" w:hAnsi="Times New Roman"/>
                <w:b w:val="0"/>
                <w:sz w:val="28"/>
                <w:szCs w:val="28"/>
              </w:rPr>
              <w:t>-</w:t>
            </w:r>
          </w:p>
        </w:tc>
      </w:tr>
      <w:tr w:rsidR="00B51D33" w:rsidRPr="002836B6" w:rsidTr="001302D6">
        <w:tc>
          <w:tcPr>
            <w:tcW w:w="3621" w:type="dxa"/>
            <w:shd w:val="clear" w:color="auto" w:fill="auto"/>
          </w:tcPr>
          <w:p w:rsidR="00B51D33" w:rsidRPr="002836B6" w:rsidRDefault="00B51D33" w:rsidP="00213BBB">
            <w:pPr>
              <w:rPr>
                <w:rFonts w:ascii="Times New Roman" w:eastAsia="Calibri" w:hAnsi="Times New Roman"/>
                <w:b w:val="0"/>
                <w:sz w:val="28"/>
                <w:szCs w:val="28"/>
              </w:rPr>
            </w:pPr>
            <w:r w:rsidRPr="00F95EA4">
              <w:rPr>
                <w:rFonts w:ascii="Times New Roman" w:eastAsia="Calibri" w:hAnsi="Times New Roman"/>
                <w:b w:val="0"/>
                <w:sz w:val="28"/>
                <w:szCs w:val="28"/>
              </w:rPr>
              <w:lastRenderedPageBreak/>
              <w:t>Объем налоговых расходов города Нефтеюганска (с расшифровкой по годам реализации муниципальной программы)</w:t>
            </w:r>
          </w:p>
        </w:tc>
        <w:tc>
          <w:tcPr>
            <w:tcW w:w="6007" w:type="dxa"/>
            <w:shd w:val="clear" w:color="auto" w:fill="auto"/>
          </w:tcPr>
          <w:p w:rsidR="00B51D33" w:rsidRDefault="00B51D33" w:rsidP="00B51D33">
            <w:pPr>
              <w:jc w:val="center"/>
              <w:rPr>
                <w:rFonts w:ascii="Times New Roman" w:eastAsia="Calibri" w:hAnsi="Times New Roman"/>
                <w:b w:val="0"/>
                <w:sz w:val="28"/>
                <w:szCs w:val="28"/>
              </w:rPr>
            </w:pPr>
          </w:p>
          <w:p w:rsidR="00B51D33" w:rsidRDefault="00B51D33" w:rsidP="00B51D33">
            <w:pPr>
              <w:jc w:val="center"/>
              <w:rPr>
                <w:rFonts w:ascii="Times New Roman" w:eastAsia="Calibri" w:hAnsi="Times New Roman"/>
                <w:b w:val="0"/>
                <w:sz w:val="28"/>
                <w:szCs w:val="28"/>
              </w:rPr>
            </w:pPr>
            <w:r>
              <w:rPr>
                <w:rFonts w:ascii="Times New Roman" w:eastAsia="Calibri" w:hAnsi="Times New Roman"/>
                <w:b w:val="0"/>
                <w:sz w:val="28"/>
                <w:szCs w:val="28"/>
              </w:rPr>
              <w:t>-</w:t>
            </w:r>
          </w:p>
        </w:tc>
      </w:tr>
    </w:tbl>
    <w:p w:rsidR="00AF2C50" w:rsidRDefault="001302D6" w:rsidP="00A71FB3">
      <w:pPr>
        <w:widowControl w:val="0"/>
        <w:autoSpaceDE w:val="0"/>
        <w:autoSpaceDN w:val="0"/>
        <w:jc w:val="both"/>
        <w:rPr>
          <w:rFonts w:ascii="Times New Roman" w:hAnsi="Times New Roman"/>
          <w:b w:val="0"/>
          <w:color w:val="0070C0"/>
          <w:sz w:val="28"/>
          <w:szCs w:val="28"/>
        </w:rPr>
      </w:pPr>
      <w:r w:rsidRPr="002836B6">
        <w:rPr>
          <w:rFonts w:ascii="Times New Roman" w:hAnsi="Times New Roman"/>
          <w:b w:val="0"/>
          <w:sz w:val="24"/>
          <w:szCs w:val="24"/>
        </w:rPr>
        <w:t xml:space="preserve">    </w:t>
      </w:r>
    </w:p>
    <w:p w:rsidR="003E1F0E" w:rsidRPr="00430698" w:rsidRDefault="003E1F0E" w:rsidP="003E1F0E">
      <w:pPr>
        <w:pStyle w:val="ConsPlusNonformat"/>
        <w:ind w:firstLine="708"/>
        <w:jc w:val="both"/>
        <w:rPr>
          <w:rFonts w:ascii="Times New Roman" w:hAnsi="Times New Roman"/>
          <w:sz w:val="28"/>
          <w:szCs w:val="28"/>
        </w:rPr>
      </w:pPr>
      <w:r w:rsidRPr="00430698">
        <w:rPr>
          <w:rFonts w:ascii="Times New Roman" w:hAnsi="Times New Roman"/>
          <w:sz w:val="28"/>
          <w:szCs w:val="28"/>
        </w:rPr>
        <w:t>Механизм реализации муниципальной программы включает:</w:t>
      </w:r>
    </w:p>
    <w:p w:rsidR="003E1F0E" w:rsidRPr="00430698" w:rsidRDefault="009C5421" w:rsidP="003E1F0E">
      <w:pPr>
        <w:pStyle w:val="ConsPlusNonformat"/>
        <w:ind w:firstLine="708"/>
        <w:jc w:val="both"/>
        <w:rPr>
          <w:rFonts w:ascii="Times New Roman" w:hAnsi="Times New Roman"/>
          <w:sz w:val="28"/>
          <w:szCs w:val="28"/>
        </w:rPr>
      </w:pPr>
      <w:r>
        <w:rPr>
          <w:rFonts w:ascii="Times New Roman" w:hAnsi="Times New Roman"/>
          <w:sz w:val="28"/>
          <w:szCs w:val="28"/>
        </w:rPr>
        <w:t xml:space="preserve">Формирование перечня </w:t>
      </w:r>
      <w:r w:rsidR="003E1F0E" w:rsidRPr="00430698">
        <w:rPr>
          <w:rFonts w:ascii="Times New Roman" w:hAnsi="Times New Roman"/>
          <w:sz w:val="28"/>
          <w:szCs w:val="28"/>
        </w:rPr>
        <w:t>программных мероприятий на очередной финансовый и плановый период с уточнением затрат по программным мероприятиям в соответствии с мониторингом фактически достигнутых показателей реализации муниципальной программы, а также связанные с изменениями внешней среды, информирование общественности о ходе и результатах реализации муниципальной программы, финансировании программных мероприятий.</w:t>
      </w:r>
    </w:p>
    <w:p w:rsidR="003E1F0E" w:rsidRPr="00430698" w:rsidRDefault="003E1F0E" w:rsidP="003E1F0E">
      <w:pPr>
        <w:pStyle w:val="ConsPlusNonformat"/>
        <w:ind w:firstLine="708"/>
        <w:jc w:val="both"/>
        <w:rPr>
          <w:rFonts w:ascii="Times New Roman" w:hAnsi="Times New Roman"/>
          <w:sz w:val="28"/>
          <w:szCs w:val="28"/>
        </w:rPr>
      </w:pPr>
      <w:r w:rsidRPr="00430698">
        <w:rPr>
          <w:rFonts w:ascii="Times New Roman" w:hAnsi="Times New Roman"/>
          <w:sz w:val="28"/>
          <w:szCs w:val="28"/>
        </w:rPr>
        <w:t xml:space="preserve">Мероприятия муниципальной программы осуществляются за счёт средств, запланированных в муниципальной программе, и включают в себя информационное, организационно-методическое и экспертно-аналитическое сопровождение. </w:t>
      </w:r>
    </w:p>
    <w:p w:rsidR="003E1F0E" w:rsidRPr="00430698" w:rsidRDefault="003E1F0E" w:rsidP="003E1F0E">
      <w:pPr>
        <w:pStyle w:val="ConsPlusNonformat"/>
        <w:ind w:firstLine="708"/>
        <w:jc w:val="both"/>
        <w:rPr>
          <w:rFonts w:ascii="Times New Roman" w:hAnsi="Times New Roman"/>
          <w:sz w:val="28"/>
          <w:szCs w:val="28"/>
        </w:rPr>
      </w:pPr>
      <w:r w:rsidRPr="00430698">
        <w:rPr>
          <w:rFonts w:ascii="Times New Roman" w:hAnsi="Times New Roman"/>
          <w:sz w:val="28"/>
          <w:szCs w:val="28"/>
        </w:rPr>
        <w:t>Реализация муниципальной программы осуществляется на основе муниципальных контрактов на приобретение товаров, оказание услуг, выполнение работ для мун</w:t>
      </w:r>
      <w:r w:rsidR="009C5421">
        <w:rPr>
          <w:rFonts w:ascii="Times New Roman" w:hAnsi="Times New Roman"/>
          <w:sz w:val="28"/>
          <w:szCs w:val="28"/>
        </w:rPr>
        <w:t xml:space="preserve">иципальных нужд в соответствие </w:t>
      </w:r>
      <w:r w:rsidRPr="00430698">
        <w:rPr>
          <w:rFonts w:ascii="Times New Roman" w:hAnsi="Times New Roman"/>
          <w:sz w:val="28"/>
          <w:szCs w:val="28"/>
        </w:rPr>
        <w:t xml:space="preserve">с законодательством Российской Федерации. </w:t>
      </w:r>
    </w:p>
    <w:p w:rsidR="003E1F0E" w:rsidRPr="00430698" w:rsidRDefault="003E1F0E" w:rsidP="003E1F0E">
      <w:pPr>
        <w:pStyle w:val="210"/>
        <w:ind w:firstLine="709"/>
        <w:jc w:val="both"/>
        <w:rPr>
          <w:szCs w:val="28"/>
        </w:rPr>
      </w:pPr>
      <w:r w:rsidRPr="00430698">
        <w:rPr>
          <w:szCs w:val="28"/>
        </w:rPr>
        <w:t xml:space="preserve">Оценка результатов и показателей выполнения мероприятий муниципальной программы, их эффективности осуществляется в соответствии с порядком </w:t>
      </w:r>
      <w:r w:rsidRPr="00430698">
        <w:rPr>
          <w:bCs/>
        </w:rPr>
        <w:t>и методикой проведения оценки эффективности реализации муниципальных программ.</w:t>
      </w:r>
    </w:p>
    <w:p w:rsidR="003E1F0E" w:rsidRPr="00430698" w:rsidRDefault="003E1F0E" w:rsidP="003E1F0E">
      <w:pPr>
        <w:pStyle w:val="210"/>
        <w:ind w:firstLine="709"/>
        <w:jc w:val="both"/>
        <w:rPr>
          <w:szCs w:val="28"/>
        </w:rPr>
      </w:pPr>
      <w:r w:rsidRPr="00430698">
        <w:rPr>
          <w:szCs w:val="28"/>
        </w:rPr>
        <w:t>Материальное стимулирование граждан, участвующих в охране общественного порядка, пресечении преступлений и правонарушений в городе Нефтеюганске осуществляется в порядке, установленном администрацией города Нефтеюганска.</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Управление муниципальной программой осуществляет ответственный исполнитель.</w:t>
      </w:r>
    </w:p>
    <w:p w:rsidR="003E1F0E" w:rsidRPr="00B108E0" w:rsidRDefault="003E1F0E" w:rsidP="003E1F0E">
      <w:pPr>
        <w:pStyle w:val="ConsPlusNonformat"/>
        <w:ind w:firstLine="708"/>
        <w:jc w:val="both"/>
        <w:rPr>
          <w:rFonts w:ascii="Times New Roman" w:hAnsi="Times New Roman"/>
          <w:b/>
          <w:sz w:val="28"/>
          <w:szCs w:val="28"/>
        </w:rPr>
      </w:pPr>
      <w:r w:rsidRPr="00B108E0">
        <w:rPr>
          <w:rFonts w:ascii="Times New Roman" w:hAnsi="Times New Roman"/>
          <w:sz w:val="28"/>
          <w:szCs w:val="28"/>
        </w:rPr>
        <w:t>Ответственный испо</w:t>
      </w:r>
      <w:r w:rsidR="00764CA0">
        <w:rPr>
          <w:rFonts w:ascii="Times New Roman" w:hAnsi="Times New Roman"/>
          <w:sz w:val="28"/>
          <w:szCs w:val="28"/>
        </w:rPr>
        <w:t>лнитель муниципальной программы.</w:t>
      </w:r>
      <w:r w:rsidRPr="00B108E0">
        <w:rPr>
          <w:rFonts w:ascii="Times New Roman" w:hAnsi="Times New Roman"/>
          <w:sz w:val="28"/>
          <w:szCs w:val="28"/>
        </w:rPr>
        <w:t xml:space="preserve"> </w:t>
      </w:r>
    </w:p>
    <w:p w:rsidR="003E1F0E" w:rsidRPr="003E1F0E"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Ответственным исполни</w:t>
      </w:r>
      <w:r w:rsidR="00764CA0">
        <w:rPr>
          <w:rFonts w:ascii="Times New Roman" w:hAnsi="Times New Roman"/>
          <w:sz w:val="28"/>
          <w:szCs w:val="28"/>
        </w:rPr>
        <w:t xml:space="preserve">телем муниципальной программы </w:t>
      </w:r>
      <w:r w:rsidRPr="00B108E0">
        <w:rPr>
          <w:rFonts w:ascii="Times New Roman" w:hAnsi="Times New Roman"/>
          <w:sz w:val="28"/>
          <w:szCs w:val="28"/>
        </w:rPr>
        <w:t>является  ад</w:t>
      </w:r>
      <w:r>
        <w:rPr>
          <w:rFonts w:ascii="Times New Roman" w:hAnsi="Times New Roman"/>
          <w:sz w:val="28"/>
          <w:szCs w:val="28"/>
        </w:rPr>
        <w:t xml:space="preserve">министрация города Нефтеюганска </w:t>
      </w:r>
      <w:r w:rsidRPr="003E1F0E">
        <w:rPr>
          <w:rFonts w:ascii="Times New Roman" w:hAnsi="Times New Roman"/>
          <w:sz w:val="28"/>
          <w:szCs w:val="28"/>
        </w:rPr>
        <w:t>(отдел по профилактике правонарушений и связям с правоохранительными органами)</w:t>
      </w:r>
      <w:r>
        <w:rPr>
          <w:rFonts w:ascii="Times New Roman" w:hAnsi="Times New Roman"/>
          <w:sz w:val="28"/>
          <w:szCs w:val="28"/>
        </w:rPr>
        <w:t>.</w:t>
      </w:r>
    </w:p>
    <w:p w:rsidR="003E1F0E" w:rsidRDefault="003E1F0E" w:rsidP="003E1F0E">
      <w:pPr>
        <w:pStyle w:val="ConsPlusNonformat"/>
        <w:ind w:firstLine="708"/>
        <w:jc w:val="both"/>
        <w:rPr>
          <w:rFonts w:ascii="Times New Roman" w:hAnsi="Times New Roman"/>
          <w:sz w:val="28"/>
          <w:szCs w:val="28"/>
          <w:highlight w:val="yellow"/>
        </w:rPr>
      </w:pPr>
      <w:r w:rsidRPr="00B108E0">
        <w:rPr>
          <w:rFonts w:ascii="Times New Roman" w:hAnsi="Times New Roman"/>
          <w:sz w:val="28"/>
          <w:szCs w:val="28"/>
        </w:rPr>
        <w:t>Ответственный испол</w:t>
      </w:r>
      <w:r w:rsidR="00764CA0">
        <w:rPr>
          <w:rFonts w:ascii="Times New Roman" w:hAnsi="Times New Roman"/>
          <w:sz w:val="28"/>
          <w:szCs w:val="28"/>
        </w:rPr>
        <w:t xml:space="preserve">нитель муниципальной программы </w:t>
      </w:r>
      <w:r w:rsidRPr="00B108E0">
        <w:rPr>
          <w:rFonts w:ascii="Times New Roman" w:hAnsi="Times New Roman"/>
          <w:sz w:val="28"/>
          <w:szCs w:val="28"/>
        </w:rPr>
        <w:t>осуществляет управление и контроль за реализацией муниципальной программы, координацию деятельности соисполнителей муниципальной программы, осуществляет оценку результативности мероприятий, обеспечивает при необходимости их корректировку.</w:t>
      </w:r>
      <w:r w:rsidRPr="00B108E0">
        <w:rPr>
          <w:rFonts w:ascii="Times New Roman" w:hAnsi="Times New Roman"/>
          <w:sz w:val="28"/>
          <w:szCs w:val="28"/>
          <w:highlight w:val="yellow"/>
        </w:rPr>
        <w:t xml:space="preserve"> </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 xml:space="preserve">При текущем управлении ответственным исполнителем муниципальной </w:t>
      </w:r>
      <w:r w:rsidRPr="00B108E0">
        <w:rPr>
          <w:rFonts w:ascii="Times New Roman" w:hAnsi="Times New Roman"/>
          <w:sz w:val="28"/>
          <w:szCs w:val="28"/>
        </w:rPr>
        <w:lastRenderedPageBreak/>
        <w:t>программы выполняются следующие основные задачи:</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-анализ эффективности выполнения программных мероприятий;</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-корректировка мероприятий муниципальной программы по источникам и объёмам финансирования, по перечню предлагаемых к реализации задач при принятии бюджета города;</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 xml:space="preserve">-оценка выполнения показателей муниципальной программы, сбор оперативной отчётной информации, подготовка и представление в установленном порядке отчётов о ходе реализации муниципальной программы.  </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Ответственный исполнитель муниципальной программы выполняет свои функции во взаимодействии с соисполнителями муниципальной программы.</w:t>
      </w:r>
    </w:p>
    <w:p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Соисполнителями муниципальной программы являются:</w:t>
      </w:r>
    </w:p>
    <w:p w:rsidR="005806BE" w:rsidRDefault="005806BE" w:rsidP="003E1F0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города Нефтеюганска (департамент по делам администрации);</w:t>
      </w:r>
    </w:p>
    <w:p w:rsidR="005806BE" w:rsidRDefault="005806BE" w:rsidP="003E1F0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Нефтеюганска </w:t>
      </w:r>
      <w:r w:rsidRPr="005806BE">
        <w:rPr>
          <w:rFonts w:ascii="Times New Roman" w:hAnsi="Times New Roman"/>
          <w:sz w:val="28"/>
          <w:szCs w:val="28"/>
        </w:rPr>
        <w:t>(отдел по организации деятельности комиссии по делам несовершеннолетних и защите их прав администрации города)</w:t>
      </w:r>
      <w:r>
        <w:rPr>
          <w:rFonts w:ascii="Times New Roman" w:hAnsi="Times New Roman"/>
          <w:sz w:val="28"/>
          <w:szCs w:val="28"/>
        </w:rPr>
        <w:t>;</w:t>
      </w:r>
    </w:p>
    <w:p w:rsidR="003E1F0E" w:rsidRDefault="003E1F0E" w:rsidP="003E1F0E">
      <w:pPr>
        <w:pStyle w:val="ConsPlusNonformat"/>
        <w:ind w:firstLine="708"/>
        <w:jc w:val="both"/>
        <w:rPr>
          <w:rFonts w:ascii="Times New Roman" w:hAnsi="Times New Roman"/>
          <w:sz w:val="28"/>
          <w:szCs w:val="28"/>
        </w:rPr>
      </w:pPr>
      <w:r w:rsidRPr="00B108E0">
        <w:rPr>
          <w:rFonts w:ascii="Times New Roman" w:hAnsi="Times New Roman" w:cs="Times New Roman"/>
          <w:sz w:val="28"/>
          <w:szCs w:val="28"/>
        </w:rPr>
        <w:t xml:space="preserve">-департамент жилищно-коммунального хозяйства администрации города </w:t>
      </w:r>
      <w:r w:rsidRPr="006228E9">
        <w:rPr>
          <w:rFonts w:ascii="Times New Roman" w:hAnsi="Times New Roman" w:cs="Times New Roman"/>
          <w:sz w:val="28"/>
          <w:szCs w:val="28"/>
        </w:rPr>
        <w:t>Нефтеюганска</w:t>
      </w:r>
      <w:r w:rsidRPr="006228E9">
        <w:rPr>
          <w:rFonts w:ascii="Times New Roman" w:hAnsi="Times New Roman"/>
          <w:sz w:val="28"/>
          <w:szCs w:val="28"/>
        </w:rPr>
        <w:t xml:space="preserve">; </w:t>
      </w:r>
    </w:p>
    <w:p w:rsidR="005806BE" w:rsidRDefault="005806BE" w:rsidP="003E1F0E">
      <w:pPr>
        <w:pStyle w:val="ConsPlusNonformat"/>
        <w:ind w:firstLine="708"/>
        <w:jc w:val="both"/>
        <w:rPr>
          <w:rFonts w:ascii="Times New Roman" w:hAnsi="Times New Roman"/>
          <w:sz w:val="28"/>
          <w:szCs w:val="28"/>
        </w:rPr>
      </w:pPr>
      <w:r>
        <w:rPr>
          <w:rFonts w:ascii="Times New Roman" w:hAnsi="Times New Roman"/>
          <w:sz w:val="28"/>
          <w:szCs w:val="28"/>
        </w:rPr>
        <w:t>-департамент образования и молодежной политики администрации города Нефтеюганска;</w:t>
      </w:r>
    </w:p>
    <w:p w:rsidR="005806BE" w:rsidRPr="006228E9" w:rsidRDefault="005806BE" w:rsidP="003E1F0E">
      <w:pPr>
        <w:pStyle w:val="ConsPlusNonformat"/>
        <w:ind w:firstLine="708"/>
        <w:jc w:val="both"/>
        <w:rPr>
          <w:rFonts w:ascii="Times New Roman" w:hAnsi="Times New Roman"/>
          <w:sz w:val="28"/>
          <w:szCs w:val="28"/>
        </w:rPr>
      </w:pPr>
      <w:r>
        <w:rPr>
          <w:rFonts w:ascii="Times New Roman" w:hAnsi="Times New Roman"/>
          <w:sz w:val="28"/>
          <w:szCs w:val="28"/>
        </w:rPr>
        <w:t>-комитет культуры и туризма администрации города Нефтеюганска.</w:t>
      </w:r>
    </w:p>
    <w:p w:rsidR="003E1F0E" w:rsidRPr="006228E9" w:rsidRDefault="003E1F0E" w:rsidP="003E1F0E">
      <w:pPr>
        <w:autoSpaceDE w:val="0"/>
        <w:autoSpaceDN w:val="0"/>
        <w:adjustRightInd w:val="0"/>
        <w:ind w:firstLine="709"/>
        <w:jc w:val="both"/>
        <w:rPr>
          <w:rFonts w:ascii="Times New Roman" w:hAnsi="Times New Roman"/>
          <w:b w:val="0"/>
          <w:sz w:val="28"/>
          <w:szCs w:val="28"/>
        </w:rPr>
      </w:pPr>
      <w:r w:rsidRPr="006228E9">
        <w:rPr>
          <w:rFonts w:ascii="Times New Roman" w:hAnsi="Times New Roman"/>
          <w:b w:val="0"/>
          <w:sz w:val="28"/>
          <w:szCs w:val="28"/>
        </w:rPr>
        <w:t>Соисполнители муниципальной программы:</w:t>
      </w:r>
    </w:p>
    <w:p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w:t>
      </w:r>
      <w:r w:rsidRPr="006228E9">
        <w:rPr>
          <w:rFonts w:ascii="Times New Roman" w:eastAsia="Calibri" w:hAnsi="Times New Roman"/>
          <w:b w:val="0"/>
          <w:sz w:val="28"/>
          <w:szCs w:val="28"/>
        </w:rPr>
        <w:t>участвуют в разработке и осуществляют реализацию мероприятий муниципальной программы;</w:t>
      </w:r>
    </w:p>
    <w:p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информацию, необходимую для проведения оценки эффективности муниципальной программы и подготовки отчётности;</w:t>
      </w:r>
    </w:p>
    <w:p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w:t>
      </w:r>
    </w:p>
    <w:p w:rsidR="003E1F0E" w:rsidRPr="006228E9" w:rsidRDefault="003E1F0E" w:rsidP="003E1F0E">
      <w:pPr>
        <w:widowControl w:val="0"/>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-несут ответственность за реализацию мероприятий и конечные результаты, рациональное, эффективное использование выделяемых на их выполнение средств, в том числе в качестве главных распорядителей бюджетных средств.</w:t>
      </w:r>
    </w:p>
    <w:p w:rsidR="003E1F0E" w:rsidRPr="00430698" w:rsidRDefault="003E1F0E" w:rsidP="003E1F0E">
      <w:pPr>
        <w:pStyle w:val="ConsPlusNonformat"/>
        <w:ind w:firstLine="708"/>
        <w:jc w:val="both"/>
        <w:rPr>
          <w:rFonts w:ascii="Times New Roman" w:hAnsi="Times New Roman"/>
          <w:sz w:val="28"/>
          <w:szCs w:val="28"/>
        </w:rPr>
      </w:pPr>
      <w:r w:rsidRPr="00430698">
        <w:rPr>
          <w:rFonts w:ascii="Times New Roman" w:hAnsi="Times New Roman"/>
          <w:sz w:val="28"/>
          <w:szCs w:val="28"/>
        </w:rPr>
        <w:t>Финанси</w:t>
      </w:r>
      <w:r w:rsidR="00DC7BC6">
        <w:rPr>
          <w:rFonts w:ascii="Times New Roman" w:hAnsi="Times New Roman"/>
          <w:sz w:val="28"/>
          <w:szCs w:val="28"/>
        </w:rPr>
        <w:t>рование муниципальной программы.</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Финансовое обеспечение муниципальной программы осуществляется в пределах средств, выделенных из федерального бюджета, бюджета автономного округа, средств бюджета города и иных источников. Финансирование муниципальной программы за счёт бюджета автономного округа осуществляется в рамках реализации окружной программы путём заключения соглашений о реализации программы на очередной финансовый год.</w:t>
      </w:r>
    </w:p>
    <w:p w:rsidR="003E1F0E" w:rsidRPr="00430698" w:rsidRDefault="003E1F0E" w:rsidP="003E1F0E">
      <w:pPr>
        <w:pStyle w:val="ConsPlusNonformat"/>
        <w:ind w:firstLine="709"/>
        <w:jc w:val="both"/>
        <w:rPr>
          <w:rFonts w:ascii="Times New Roman" w:hAnsi="Times New Roman"/>
          <w:b/>
          <w:sz w:val="28"/>
          <w:szCs w:val="28"/>
        </w:rPr>
      </w:pPr>
      <w:r w:rsidRPr="00430698">
        <w:rPr>
          <w:rFonts w:ascii="Times New Roman" w:hAnsi="Times New Roman"/>
          <w:sz w:val="28"/>
          <w:szCs w:val="28"/>
        </w:rPr>
        <w:t>Оценка рисков реализации муниципальной программы.</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В процессе реализации муниципальной программы может проявиться ряд внешних и внутренних рисков.</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Внешние риски:</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 xml:space="preserve">-сокращение бюджетного финансирования, выделенного на выполнение </w:t>
      </w:r>
      <w:r w:rsidRPr="00430698">
        <w:rPr>
          <w:rFonts w:ascii="Times New Roman" w:hAnsi="Times New Roman"/>
          <w:sz w:val="28"/>
          <w:szCs w:val="28"/>
        </w:rPr>
        <w:lastRenderedPageBreak/>
        <w:t>муниципальной программы, что повлечёт, исходя из новых бюджетных параметров, пересмотр задач с точки зрения или их сокращения, или снижения ожидаемых эффектов от их решения;</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Внутренние риски:</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-необъективное распределение ресурсов муниципальной программы и нерациональное, нецелевое их использование;</w:t>
      </w:r>
    </w:p>
    <w:p w:rsidR="003E1F0E" w:rsidRPr="00430698"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С целью минимизации внешних и внутренних рисков муниципальной программы запланированы следующие мероприятия:</w:t>
      </w:r>
    </w:p>
    <w:p w:rsidR="003E1F0E" w:rsidRPr="00430698" w:rsidRDefault="003E1F0E" w:rsidP="003E1F0E">
      <w:pPr>
        <w:widowControl w:val="0"/>
        <w:autoSpaceDE w:val="0"/>
        <w:autoSpaceDN w:val="0"/>
        <w:ind w:firstLine="709"/>
        <w:jc w:val="both"/>
        <w:rPr>
          <w:rFonts w:ascii="Times New Roman" w:hAnsi="Times New Roman"/>
          <w:sz w:val="28"/>
          <w:szCs w:val="28"/>
        </w:rPr>
      </w:pPr>
      <w:r w:rsidRPr="00430698">
        <w:rPr>
          <w:rFonts w:ascii="Times New Roman" w:hAnsi="Times New Roman"/>
          <w:b w:val="0"/>
          <w:sz w:val="28"/>
          <w:szCs w:val="28"/>
        </w:rPr>
        <w:t>-осуществление мониторинга реализации мероприятий муниципальной программы;</w:t>
      </w:r>
    </w:p>
    <w:p w:rsidR="003E1F0E" w:rsidRPr="002836B6" w:rsidRDefault="003E1F0E" w:rsidP="003E1F0E">
      <w:pPr>
        <w:pStyle w:val="ConsPlusNonformat"/>
        <w:ind w:firstLine="708"/>
        <w:jc w:val="both"/>
        <w:rPr>
          <w:rFonts w:ascii="Times New Roman" w:hAnsi="Times New Roman"/>
          <w:b/>
          <w:color w:val="0070C0"/>
          <w:sz w:val="28"/>
          <w:szCs w:val="28"/>
        </w:rPr>
      </w:pPr>
      <w:r w:rsidRPr="00430698">
        <w:rPr>
          <w:rFonts w:ascii="Times New Roman" w:hAnsi="Times New Roman"/>
          <w:sz w:val="28"/>
          <w:szCs w:val="28"/>
        </w:rPr>
        <w:t>-ежегодная корректировка по результатам исполнения муниципальной программы мероприятий и объёмов её финансирования.</w:t>
      </w: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EA666E">
        <w:rPr>
          <w:rFonts w:ascii="Times New Roman" w:eastAsia="Calibri" w:hAnsi="Times New Roman"/>
          <w:b w:val="0"/>
          <w:sz w:val="28"/>
          <w:szCs w:val="28"/>
        </w:rPr>
        <w:t>1</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2963F8">
        <w:rPr>
          <w:rFonts w:ascii="Times New Roman" w:eastAsia="Calibri" w:hAnsi="Times New Roman"/>
          <w:b w:val="0"/>
          <w:sz w:val="28"/>
          <w:szCs w:val="28"/>
        </w:rPr>
        <w:t>от</w:t>
      </w:r>
      <w:r w:rsidR="00226776">
        <w:rPr>
          <w:rFonts w:ascii="Times New Roman" w:eastAsia="Calibri" w:hAnsi="Times New Roman"/>
          <w:b w:val="0"/>
          <w:sz w:val="28"/>
          <w:szCs w:val="28"/>
        </w:rPr>
        <w:t xml:space="preserve"> </w:t>
      </w:r>
      <w:r w:rsidR="00076EBA">
        <w:rPr>
          <w:rFonts w:ascii="Times New Roman" w:hAnsi="Times New Roman"/>
          <w:b w:val="0"/>
          <w:sz w:val="28"/>
          <w:szCs w:val="28"/>
        </w:rPr>
        <w:t>15</w:t>
      </w:r>
      <w:r w:rsidR="001D360D">
        <w:rPr>
          <w:rFonts w:ascii="Times New Roman" w:hAnsi="Times New Roman"/>
          <w:b w:val="0"/>
          <w:sz w:val="28"/>
          <w:szCs w:val="28"/>
        </w:rPr>
        <w:t>.11.</w:t>
      </w:r>
      <w:r w:rsidR="006E1486">
        <w:rPr>
          <w:rFonts w:ascii="Times New Roman" w:hAnsi="Times New Roman"/>
          <w:b w:val="0"/>
          <w:sz w:val="28"/>
          <w:szCs w:val="28"/>
        </w:rPr>
        <w:t>2018</w:t>
      </w:r>
      <w:r w:rsidRPr="00675544">
        <w:rPr>
          <w:rFonts w:ascii="Times New Roman" w:hAnsi="Times New Roman"/>
          <w:b w:val="0"/>
          <w:sz w:val="28"/>
          <w:szCs w:val="28"/>
        </w:rPr>
        <w:t xml:space="preserve"> </w:t>
      </w:r>
      <w:r w:rsidR="007E4EB0">
        <w:rPr>
          <w:rFonts w:ascii="Times New Roman" w:hAnsi="Times New Roman"/>
          <w:b w:val="0"/>
          <w:sz w:val="28"/>
          <w:szCs w:val="28"/>
        </w:rPr>
        <w:t>№</w:t>
      </w:r>
      <w:r w:rsidR="001D360D">
        <w:rPr>
          <w:rFonts w:ascii="Times New Roman" w:hAnsi="Times New Roman"/>
          <w:b w:val="0"/>
          <w:sz w:val="28"/>
          <w:szCs w:val="28"/>
        </w:rPr>
        <w:t xml:space="preserve"> 596</w:t>
      </w:r>
      <w:r w:rsidR="007E4EB0">
        <w:rPr>
          <w:rFonts w:ascii="Times New Roman" w:hAnsi="Times New Roman"/>
          <w:b w:val="0"/>
          <w:sz w:val="28"/>
          <w:szCs w:val="28"/>
        </w:rPr>
        <w:t xml:space="preserve"> </w:t>
      </w:r>
      <w:r w:rsidR="00226776">
        <w:rPr>
          <w:rFonts w:ascii="Times New Roman" w:hAnsi="Times New Roman"/>
          <w:b w:val="0"/>
          <w:sz w:val="28"/>
          <w:szCs w:val="28"/>
        </w:rPr>
        <w:t>-п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52DC1" w:rsidRDefault="00552DC1" w:rsidP="007128C1">
      <w:pPr>
        <w:tabs>
          <w:tab w:val="left" w:pos="11624"/>
        </w:tabs>
        <w:ind w:firstLine="6379"/>
        <w:jc w:val="center"/>
        <w:rPr>
          <w:rFonts w:ascii="Times New Roman" w:hAnsi="Times New Roman"/>
          <w:b w:val="0"/>
          <w:sz w:val="28"/>
          <w:szCs w:val="28"/>
        </w:rPr>
      </w:pP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2963F8">
        <w:rPr>
          <w:rFonts w:ascii="Times New Roman" w:hAnsi="Times New Roman"/>
          <w:b w:val="0"/>
          <w:sz w:val="28"/>
          <w:szCs w:val="28"/>
        </w:rPr>
        <w:t>Таблица 1</w:t>
      </w:r>
    </w:p>
    <w:p w:rsidR="002963F8" w:rsidRDefault="002963F8" w:rsidP="002963F8">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2963F8" w:rsidRPr="002836B6"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592" w:type="dxa"/>
        <w:tblInd w:w="-214" w:type="dxa"/>
        <w:tblLayout w:type="fixed"/>
        <w:tblCellMar>
          <w:left w:w="70" w:type="dxa"/>
          <w:right w:w="70" w:type="dxa"/>
        </w:tblCellMar>
        <w:tblLook w:val="04A0" w:firstRow="1" w:lastRow="0" w:firstColumn="1" w:lastColumn="0" w:noHBand="0" w:noVBand="1"/>
      </w:tblPr>
      <w:tblGrid>
        <w:gridCol w:w="568"/>
        <w:gridCol w:w="6159"/>
        <w:gridCol w:w="928"/>
        <w:gridCol w:w="709"/>
        <w:gridCol w:w="850"/>
        <w:gridCol w:w="709"/>
        <w:gridCol w:w="851"/>
        <w:gridCol w:w="708"/>
        <w:gridCol w:w="851"/>
        <w:gridCol w:w="709"/>
        <w:gridCol w:w="1275"/>
        <w:gridCol w:w="1275"/>
      </w:tblGrid>
      <w:tr w:rsidR="002963F8" w:rsidRPr="0054429B" w:rsidTr="00213BBB">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w:t>
            </w:r>
          </w:p>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показателя</w:t>
            </w:r>
          </w:p>
        </w:tc>
        <w:tc>
          <w:tcPr>
            <w:tcW w:w="6159"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Наименование целевых показателей</w:t>
            </w:r>
          </w:p>
        </w:tc>
        <w:tc>
          <w:tcPr>
            <w:tcW w:w="928" w:type="dxa"/>
            <w:vMerge w:val="restart"/>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 xml:space="preserve">Базовый показатель на начало реализации </w:t>
            </w:r>
          </w:p>
          <w:p w:rsidR="002963F8" w:rsidRPr="0054429B" w:rsidRDefault="002963F8" w:rsidP="00213BBB">
            <w:pPr>
              <w:ind w:left="-51" w:right="-84"/>
              <w:jc w:val="center"/>
              <w:rPr>
                <w:rFonts w:ascii="Times New Roman" w:hAnsi="Times New Roman"/>
                <w:b w:val="0"/>
                <w:sz w:val="18"/>
                <w:szCs w:val="18"/>
              </w:rPr>
            </w:pPr>
            <w:proofErr w:type="spellStart"/>
            <w:r w:rsidRPr="0054429B">
              <w:rPr>
                <w:rFonts w:ascii="Times New Roman" w:hAnsi="Times New Roman"/>
                <w:b w:val="0"/>
                <w:sz w:val="18"/>
                <w:szCs w:val="18"/>
              </w:rPr>
              <w:t>муници-пальной</w:t>
            </w:r>
            <w:proofErr w:type="spellEnd"/>
            <w:r w:rsidRPr="0054429B">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 xml:space="preserve">Целевое значение показателя на момент окончания действия </w:t>
            </w:r>
            <w:proofErr w:type="spellStart"/>
            <w:r w:rsidRPr="0054429B">
              <w:rPr>
                <w:rFonts w:ascii="Times New Roman" w:hAnsi="Times New Roman"/>
                <w:b w:val="0"/>
                <w:sz w:val="18"/>
                <w:szCs w:val="18"/>
              </w:rPr>
              <w:t>муниципаль</w:t>
            </w:r>
            <w:proofErr w:type="spellEnd"/>
            <w:r w:rsidRPr="0054429B">
              <w:rPr>
                <w:rFonts w:ascii="Times New Roman" w:hAnsi="Times New Roman"/>
                <w:b w:val="0"/>
                <w:sz w:val="18"/>
                <w:szCs w:val="18"/>
              </w:rPr>
              <w:t>-ной программы</w:t>
            </w:r>
          </w:p>
        </w:tc>
      </w:tr>
      <w:tr w:rsidR="002963F8" w:rsidRPr="0054429B" w:rsidTr="00213BBB">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rPr>
                <w:rFonts w:ascii="Times New Roman" w:hAnsi="Times New Roman"/>
                <w:b w:val="0"/>
                <w:sz w:val="18"/>
                <w:szCs w:val="18"/>
              </w:rPr>
            </w:pPr>
          </w:p>
        </w:tc>
        <w:tc>
          <w:tcPr>
            <w:tcW w:w="6159"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rPr>
                <w:rFonts w:ascii="Times New Roman" w:hAnsi="Times New Roman"/>
                <w:b w:val="0"/>
                <w:sz w:val="18"/>
                <w:szCs w:val="18"/>
              </w:rPr>
            </w:pPr>
          </w:p>
        </w:tc>
        <w:tc>
          <w:tcPr>
            <w:tcW w:w="928"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sz w:val="18"/>
                <w:szCs w:val="18"/>
              </w:rPr>
            </w:pPr>
          </w:p>
        </w:tc>
      </w:tr>
      <w:tr w:rsidR="002963F8" w:rsidRPr="0054429B" w:rsidTr="00213BBB">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tabs>
                <w:tab w:val="center" w:pos="323"/>
              </w:tabs>
              <w:jc w:val="center"/>
              <w:rPr>
                <w:rFonts w:ascii="Times New Roman" w:hAnsi="Times New Roman"/>
                <w:b w:val="0"/>
                <w:sz w:val="18"/>
                <w:szCs w:val="18"/>
              </w:rPr>
            </w:pPr>
            <w:r w:rsidRPr="0054429B">
              <w:rPr>
                <w:rFonts w:ascii="Times New Roman" w:hAnsi="Times New Roman"/>
                <w:b w:val="0"/>
                <w:sz w:val="18"/>
                <w:szCs w:val="18"/>
              </w:rPr>
              <w:t>1.</w:t>
            </w:r>
          </w:p>
        </w:tc>
        <w:tc>
          <w:tcPr>
            <w:tcW w:w="6159" w:type="dxa"/>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213BBB">
            <w:pPr>
              <w:rPr>
                <w:rFonts w:ascii="Times New Roman" w:hAnsi="Times New Roman"/>
                <w:b w:val="0"/>
                <w:sz w:val="18"/>
                <w:szCs w:val="18"/>
              </w:rPr>
            </w:pPr>
            <w:r w:rsidRPr="0054429B">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2963F8" w:rsidRPr="0054429B" w:rsidRDefault="002963F8" w:rsidP="00213BBB">
            <w:pPr>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980</w:t>
            </w:r>
          </w:p>
        </w:tc>
      </w:tr>
      <w:tr w:rsidR="002963F8" w:rsidRPr="0054429B" w:rsidTr="00213BBB">
        <w:trPr>
          <w:cantSplit/>
          <w:trHeight w:val="240"/>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tabs>
                <w:tab w:val="center" w:pos="323"/>
              </w:tabs>
              <w:jc w:val="center"/>
              <w:rPr>
                <w:rFonts w:ascii="Times New Roman" w:hAnsi="Times New Roman"/>
                <w:b w:val="0"/>
                <w:sz w:val="18"/>
                <w:szCs w:val="18"/>
              </w:rPr>
            </w:pPr>
            <w:r w:rsidRPr="0054429B">
              <w:rPr>
                <w:rFonts w:ascii="Times New Roman" w:hAnsi="Times New Roman"/>
                <w:b w:val="0"/>
                <w:sz w:val="18"/>
                <w:szCs w:val="18"/>
              </w:rPr>
              <w:t>2.</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54429B" w:rsidRDefault="002963F8" w:rsidP="00213BBB">
            <w:pPr>
              <w:jc w:val="both"/>
              <w:rPr>
                <w:rFonts w:ascii="Times New Roman" w:hAnsi="Times New Roman"/>
                <w:b w:val="0"/>
                <w:sz w:val="18"/>
                <w:szCs w:val="18"/>
              </w:rPr>
            </w:pPr>
            <w:r w:rsidRPr="0054429B">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2963F8" w:rsidRPr="0054429B" w:rsidRDefault="002963F8" w:rsidP="00213BBB">
            <w:pPr>
              <w:jc w:val="both"/>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7,8</w:t>
            </w:r>
          </w:p>
        </w:tc>
      </w:tr>
      <w:tr w:rsidR="002963F8" w:rsidRPr="0054429B" w:rsidTr="00213BBB">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3.</w:t>
            </w:r>
          </w:p>
        </w:tc>
        <w:tc>
          <w:tcPr>
            <w:tcW w:w="615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pStyle w:val="consplusnonformat0"/>
              <w:spacing w:before="0" w:beforeAutospacing="0" w:after="0" w:afterAutospacing="0"/>
              <w:rPr>
                <w:sz w:val="18"/>
                <w:szCs w:val="18"/>
              </w:rPr>
            </w:pPr>
            <w:r w:rsidRPr="0054429B">
              <w:rPr>
                <w:sz w:val="18"/>
                <w:szCs w:val="18"/>
              </w:rPr>
              <w:t>Общая распространённость наркомании на 100 тыс. человек (ед.)</w:t>
            </w:r>
          </w:p>
          <w:p w:rsidR="002963F8" w:rsidRPr="0054429B" w:rsidRDefault="002963F8" w:rsidP="00213BBB">
            <w:pPr>
              <w:pStyle w:val="consplusnonformat0"/>
              <w:spacing w:before="0" w:beforeAutospacing="0" w:after="0" w:afterAutospacing="0"/>
              <w:rPr>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299</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298,5</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298</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297,5</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297</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296,5</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296</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295,5</w:t>
            </w:r>
          </w:p>
        </w:tc>
        <w:tc>
          <w:tcPr>
            <w:tcW w:w="1275" w:type="dxa"/>
            <w:tcBorders>
              <w:top w:val="single" w:sz="6" w:space="0" w:color="auto"/>
              <w:left w:val="single" w:sz="6" w:space="0" w:color="auto"/>
              <w:bottom w:val="single" w:sz="6" w:space="0" w:color="auto"/>
              <w:right w:val="single" w:sz="6" w:space="0" w:color="auto"/>
            </w:tcBorders>
            <w:hideMark/>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293</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293</w:t>
            </w:r>
          </w:p>
        </w:tc>
      </w:tr>
      <w:tr w:rsidR="002963F8" w:rsidRPr="0054429B" w:rsidTr="00213BBB">
        <w:trPr>
          <w:cantSplit/>
          <w:trHeight w:val="353"/>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4.</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E513FA" w:rsidRDefault="002963F8" w:rsidP="00213BBB">
            <w:pPr>
              <w:rPr>
                <w:rFonts w:ascii="Times New Roman" w:hAnsi="Times New Roman"/>
                <w:b w:val="0"/>
                <w:sz w:val="18"/>
                <w:szCs w:val="18"/>
              </w:rPr>
            </w:pPr>
            <w:r w:rsidRPr="00E513FA">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928"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26,</w:t>
            </w:r>
            <w:r w:rsidR="00E513FA" w:rsidRPr="00E513FA">
              <w:rPr>
                <w:rFonts w:ascii="Times New Roman" w:hAnsi="Times New Roman"/>
                <w:b w:val="0"/>
                <w:bCs/>
                <w:sz w:val="18"/>
                <w:szCs w:val="18"/>
              </w:rPr>
              <w:t>8</w:t>
            </w:r>
          </w:p>
        </w:tc>
        <w:tc>
          <w:tcPr>
            <w:tcW w:w="851" w:type="dxa"/>
            <w:tcBorders>
              <w:top w:val="single" w:sz="6" w:space="0" w:color="auto"/>
              <w:left w:val="single" w:sz="6" w:space="0" w:color="auto"/>
              <w:bottom w:val="single" w:sz="6" w:space="0" w:color="auto"/>
              <w:right w:val="single" w:sz="6" w:space="0" w:color="auto"/>
            </w:tcBorders>
          </w:tcPr>
          <w:p w:rsidR="002963F8" w:rsidRPr="00E513FA" w:rsidRDefault="00E513FA" w:rsidP="00213BBB">
            <w:pPr>
              <w:jc w:val="center"/>
              <w:rPr>
                <w:rFonts w:ascii="Times New Roman" w:hAnsi="Times New Roman"/>
                <w:b w:val="0"/>
                <w:bCs/>
                <w:sz w:val="18"/>
                <w:szCs w:val="18"/>
              </w:rPr>
            </w:pPr>
            <w:r w:rsidRPr="00E513FA">
              <w:rPr>
                <w:rFonts w:ascii="Times New Roman" w:hAnsi="Times New Roman"/>
                <w:b w:val="0"/>
                <w:bCs/>
                <w:sz w:val="18"/>
                <w:szCs w:val="18"/>
              </w:rPr>
              <w:t>27,3</w:t>
            </w:r>
          </w:p>
        </w:tc>
        <w:tc>
          <w:tcPr>
            <w:tcW w:w="708"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27,4</w:t>
            </w:r>
          </w:p>
        </w:tc>
        <w:tc>
          <w:tcPr>
            <w:tcW w:w="851"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27,9</w:t>
            </w:r>
          </w:p>
        </w:tc>
        <w:tc>
          <w:tcPr>
            <w:tcW w:w="709"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28,4</w:t>
            </w:r>
          </w:p>
        </w:tc>
        <w:tc>
          <w:tcPr>
            <w:tcW w:w="1275"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30,9</w:t>
            </w:r>
          </w:p>
        </w:tc>
        <w:tc>
          <w:tcPr>
            <w:tcW w:w="1275" w:type="dxa"/>
            <w:tcBorders>
              <w:top w:val="single" w:sz="6" w:space="0" w:color="auto"/>
              <w:left w:val="single" w:sz="6" w:space="0" w:color="auto"/>
              <w:bottom w:val="single" w:sz="6" w:space="0" w:color="auto"/>
              <w:right w:val="single" w:sz="6" w:space="0" w:color="auto"/>
            </w:tcBorders>
          </w:tcPr>
          <w:p w:rsidR="002963F8" w:rsidRPr="00E513FA" w:rsidRDefault="002963F8" w:rsidP="00213BBB">
            <w:pPr>
              <w:jc w:val="center"/>
              <w:rPr>
                <w:rFonts w:ascii="Times New Roman" w:hAnsi="Times New Roman"/>
                <w:b w:val="0"/>
                <w:bCs/>
                <w:sz w:val="18"/>
                <w:szCs w:val="18"/>
              </w:rPr>
            </w:pPr>
            <w:r w:rsidRPr="00E513FA">
              <w:rPr>
                <w:rFonts w:ascii="Times New Roman" w:hAnsi="Times New Roman"/>
                <w:b w:val="0"/>
                <w:bCs/>
                <w:sz w:val="18"/>
                <w:szCs w:val="18"/>
              </w:rPr>
              <w:t>30,9</w:t>
            </w:r>
          </w:p>
        </w:tc>
      </w:tr>
      <w:tr w:rsidR="002963F8" w:rsidRPr="0054429B" w:rsidTr="00213BBB">
        <w:trPr>
          <w:cantSplit/>
          <w:trHeight w:val="353"/>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sz w:val="18"/>
                <w:szCs w:val="18"/>
              </w:rPr>
            </w:pPr>
            <w:r w:rsidRPr="0054429B">
              <w:rPr>
                <w:rFonts w:ascii="Times New Roman" w:hAnsi="Times New Roman"/>
                <w:b w:val="0"/>
                <w:sz w:val="18"/>
                <w:szCs w:val="18"/>
              </w:rPr>
              <w:t>5.</w:t>
            </w:r>
          </w:p>
        </w:tc>
        <w:tc>
          <w:tcPr>
            <w:tcW w:w="6159" w:type="dxa"/>
            <w:tcBorders>
              <w:top w:val="single" w:sz="6" w:space="0" w:color="auto"/>
              <w:left w:val="single" w:sz="6" w:space="0" w:color="auto"/>
              <w:bottom w:val="single" w:sz="6" w:space="0" w:color="auto"/>
              <w:right w:val="single" w:sz="6" w:space="0" w:color="auto"/>
            </w:tcBorders>
            <w:vAlign w:val="center"/>
          </w:tcPr>
          <w:p w:rsidR="002963F8" w:rsidRPr="0054429B" w:rsidRDefault="002963F8" w:rsidP="00213BBB">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p w:rsidR="002963F8" w:rsidRPr="0054429B" w:rsidRDefault="002963F8" w:rsidP="00213BBB">
            <w:pPr>
              <w:rPr>
                <w:rFonts w:ascii="Times New Roman" w:eastAsia="Calibri" w:hAnsi="Times New Roman"/>
                <w:b w:val="0"/>
                <w:sz w:val="18"/>
                <w:szCs w:val="18"/>
                <w:lang w:eastAsia="en-US"/>
              </w:rPr>
            </w:pPr>
          </w:p>
        </w:tc>
        <w:tc>
          <w:tcPr>
            <w:tcW w:w="92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на 9 мес. 2020 года</w:t>
            </w:r>
          </w:p>
          <w:p w:rsidR="002963F8" w:rsidRPr="0054429B" w:rsidRDefault="002963F8" w:rsidP="00213BBB">
            <w:pPr>
              <w:jc w:val="center"/>
              <w:rPr>
                <w:rFonts w:ascii="Times New Roman" w:hAnsi="Times New Roman"/>
                <w:b w:val="0"/>
                <w:bCs/>
                <w:sz w:val="18"/>
                <w:szCs w:val="18"/>
              </w:rPr>
            </w:pPr>
          </w:p>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p w:rsidR="002963F8" w:rsidRPr="0054429B" w:rsidRDefault="002963F8" w:rsidP="00213BBB">
            <w:pPr>
              <w:jc w:val="center"/>
              <w:rPr>
                <w:rFonts w:ascii="Times New Roman" w:hAnsi="Times New Roman"/>
                <w:b w:val="0"/>
                <w:bCs/>
                <w:sz w:val="18"/>
                <w:szCs w:val="18"/>
              </w:rPr>
            </w:pP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8"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1,2</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213BBB">
            <w:pPr>
              <w:jc w:val="center"/>
              <w:rPr>
                <w:rFonts w:ascii="Times New Roman" w:hAnsi="Times New Roman"/>
                <w:b w:val="0"/>
                <w:bCs/>
                <w:sz w:val="18"/>
                <w:szCs w:val="18"/>
              </w:rPr>
            </w:pPr>
            <w:r w:rsidRPr="0054429B">
              <w:rPr>
                <w:rFonts w:ascii="Times New Roman" w:hAnsi="Times New Roman"/>
                <w:b w:val="0"/>
                <w:bCs/>
                <w:sz w:val="18"/>
                <w:szCs w:val="18"/>
              </w:rPr>
              <w:t>1,2</w:t>
            </w:r>
          </w:p>
        </w:tc>
      </w:tr>
    </w:tbl>
    <w:p w:rsidR="002963F8" w:rsidRDefault="002963F8" w:rsidP="002963F8">
      <w:pPr>
        <w:tabs>
          <w:tab w:val="left" w:pos="11624"/>
        </w:tabs>
        <w:ind w:firstLine="6379"/>
        <w:rPr>
          <w:rFonts w:ascii="Times New Roman" w:hAnsi="Times New Roman"/>
          <w:b w:val="0"/>
          <w:sz w:val="28"/>
          <w:szCs w:val="28"/>
        </w:rPr>
      </w:pPr>
    </w:p>
    <w:p w:rsidR="001C3EE3" w:rsidRDefault="001C3EE3" w:rsidP="002836B6">
      <w:pPr>
        <w:jc w:val="center"/>
        <w:rPr>
          <w:rFonts w:ascii="Times New Roman" w:hAnsi="Times New Roman"/>
          <w:b w:val="0"/>
          <w:sz w:val="28"/>
          <w:szCs w:val="28"/>
        </w:rPr>
      </w:pPr>
    </w:p>
    <w:p w:rsidR="00D117B5" w:rsidRPr="002E7E79" w:rsidRDefault="005B3620" w:rsidP="00530BD2">
      <w:pPr>
        <w:tabs>
          <w:tab w:val="left" w:pos="11624"/>
        </w:tabs>
        <w:rPr>
          <w:rFonts w:ascii="Times New Roman" w:eastAsia="Calibri" w:hAnsi="Times New Roman"/>
          <w:b w:val="0"/>
          <w:sz w:val="28"/>
          <w:szCs w:val="28"/>
        </w:rPr>
      </w:pPr>
      <w:r>
        <w:rPr>
          <w:rFonts w:ascii="Times New Roman" w:hAnsi="Times New Roman"/>
          <w:b w:val="0"/>
          <w:sz w:val="28"/>
          <w:szCs w:val="28"/>
        </w:rPr>
        <w:lastRenderedPageBreak/>
        <w:tab/>
      </w:r>
      <w:r>
        <w:rPr>
          <w:rFonts w:ascii="Times New Roman" w:eastAsia="Calibri" w:hAnsi="Times New Roman"/>
          <w:b w:val="0"/>
          <w:sz w:val="28"/>
          <w:szCs w:val="28"/>
        </w:rPr>
        <w:t>Приложение 2</w:t>
      </w:r>
    </w:p>
    <w:p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75544" w:rsidRPr="00675544" w:rsidRDefault="00D117B5"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226776">
        <w:rPr>
          <w:rFonts w:ascii="Times New Roman" w:eastAsia="Calibri" w:hAnsi="Times New Roman"/>
          <w:b w:val="0"/>
          <w:sz w:val="28"/>
          <w:szCs w:val="28"/>
        </w:rPr>
        <w:t xml:space="preserve">от </w:t>
      </w:r>
      <w:r w:rsidR="00076EBA">
        <w:rPr>
          <w:rFonts w:ascii="Times New Roman" w:hAnsi="Times New Roman"/>
          <w:b w:val="0"/>
          <w:sz w:val="28"/>
          <w:szCs w:val="28"/>
        </w:rPr>
        <w:t>15</w:t>
      </w:r>
      <w:r w:rsidR="001D360D">
        <w:rPr>
          <w:rFonts w:ascii="Times New Roman" w:hAnsi="Times New Roman"/>
          <w:b w:val="0"/>
          <w:sz w:val="28"/>
          <w:szCs w:val="28"/>
        </w:rPr>
        <w:t>.11.2018</w:t>
      </w:r>
      <w:r w:rsidR="00226776" w:rsidRPr="00675544">
        <w:rPr>
          <w:rFonts w:ascii="Times New Roman" w:hAnsi="Times New Roman"/>
          <w:b w:val="0"/>
          <w:sz w:val="28"/>
          <w:szCs w:val="28"/>
        </w:rPr>
        <w:t xml:space="preserve"> </w:t>
      </w:r>
      <w:r w:rsidR="001D360D">
        <w:rPr>
          <w:rFonts w:ascii="Times New Roman" w:hAnsi="Times New Roman"/>
          <w:b w:val="0"/>
          <w:sz w:val="28"/>
          <w:szCs w:val="28"/>
        </w:rPr>
        <w:t>№596</w:t>
      </w:r>
      <w:r w:rsidR="00226776">
        <w:rPr>
          <w:rFonts w:ascii="Times New Roman" w:hAnsi="Times New Roman"/>
          <w:b w:val="0"/>
          <w:sz w:val="28"/>
          <w:szCs w:val="28"/>
        </w:rPr>
        <w:t>-п</w:t>
      </w:r>
    </w:p>
    <w:p w:rsidR="00D117B5" w:rsidRDefault="00D117B5" w:rsidP="00D117B5">
      <w:pPr>
        <w:tabs>
          <w:tab w:val="left" w:pos="11624"/>
        </w:tabs>
        <w:ind w:firstLine="6379"/>
        <w:jc w:val="center"/>
        <w:rPr>
          <w:rFonts w:ascii="Times New Roman" w:hAnsi="Times New Roman"/>
          <w:b w:val="0"/>
          <w:sz w:val="28"/>
          <w:szCs w:val="28"/>
        </w:rPr>
      </w:pPr>
    </w:p>
    <w:p w:rsidR="00D96791" w:rsidRDefault="00D117B5" w:rsidP="00D9679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D96791">
        <w:rPr>
          <w:rFonts w:ascii="Times New Roman" w:hAnsi="Times New Roman"/>
          <w:b w:val="0"/>
          <w:sz w:val="28"/>
          <w:szCs w:val="28"/>
        </w:rPr>
        <w:t xml:space="preserve">                                  </w:t>
      </w:r>
    </w:p>
    <w:p w:rsidR="00D96791" w:rsidRDefault="00D96791" w:rsidP="00D96791">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t>Таблица 2</w:t>
      </w:r>
    </w:p>
    <w:p w:rsidR="001574B1" w:rsidRDefault="001574B1" w:rsidP="00D96791">
      <w:pPr>
        <w:jc w:val="center"/>
        <w:rPr>
          <w:rFonts w:ascii="Times New Roman" w:hAnsi="Times New Roman"/>
          <w:b w:val="0"/>
          <w:sz w:val="28"/>
          <w:szCs w:val="28"/>
        </w:rPr>
      </w:pPr>
    </w:p>
    <w:p w:rsidR="00D96791" w:rsidRPr="002836B6" w:rsidRDefault="00D96791" w:rsidP="00D96791">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D96791" w:rsidRPr="002836B6" w:rsidRDefault="00D96791" w:rsidP="00D96791">
      <w:pPr>
        <w:jc w:val="center"/>
        <w:rPr>
          <w:rFonts w:ascii="Times New Roman" w:hAnsi="Times New Roman"/>
          <w:b w:val="0"/>
          <w:bCs/>
          <w:sz w:val="28"/>
          <w:szCs w:val="28"/>
        </w:rPr>
      </w:pPr>
      <w:r>
        <w:rPr>
          <w:rFonts w:ascii="Times New Roman" w:hAnsi="Times New Roman"/>
          <w:b w:val="0"/>
          <w:sz w:val="28"/>
          <w:szCs w:val="28"/>
        </w:rPr>
        <w:t>основных</w:t>
      </w:r>
      <w:r w:rsidRPr="002836B6">
        <w:rPr>
          <w:rFonts w:ascii="Times New Roman" w:hAnsi="Times New Roman"/>
          <w:b w:val="0"/>
          <w:sz w:val="28"/>
          <w:szCs w:val="28"/>
        </w:rPr>
        <w:t xml:space="preserve"> мероприятий </w:t>
      </w:r>
      <w:r w:rsidRPr="002836B6">
        <w:rPr>
          <w:rFonts w:ascii="Times New Roman" w:hAnsi="Times New Roman"/>
          <w:b w:val="0"/>
          <w:bCs/>
          <w:sz w:val="28"/>
          <w:szCs w:val="28"/>
        </w:rPr>
        <w:t>муниципальной программы</w:t>
      </w:r>
    </w:p>
    <w:p w:rsidR="00D96791" w:rsidRDefault="00D96791" w:rsidP="00D96791">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D96791" w:rsidRDefault="00D96791" w:rsidP="00D96791">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1574B1" w:rsidRDefault="00D96791" w:rsidP="00D96791">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5C664C" w:rsidRPr="0054429B" w:rsidTr="003E1F0E">
        <w:tc>
          <w:tcPr>
            <w:tcW w:w="426" w:type="dxa"/>
            <w:vMerge w:val="restart"/>
            <w:tcBorders>
              <w:bottom w:val="nil"/>
            </w:tcBorders>
          </w:tcPr>
          <w:p w:rsidR="005C664C" w:rsidRPr="0054429B" w:rsidRDefault="005C664C" w:rsidP="003E1F0E">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5C664C" w:rsidRPr="0054429B" w:rsidRDefault="005C664C" w:rsidP="003E1F0E">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Pr="0054429B">
              <w:rPr>
                <w:rFonts w:ascii="Times New Roman" w:eastAsia="Calibri" w:hAnsi="Times New Roman"/>
                <w:b w:val="0"/>
                <w:bCs/>
                <w:sz w:val="22"/>
                <w:szCs w:val="22"/>
              </w:rPr>
              <w:t>. мероприятия</w:t>
            </w:r>
          </w:p>
        </w:tc>
        <w:tc>
          <w:tcPr>
            <w:tcW w:w="2297" w:type="dxa"/>
            <w:vMerge w:val="restart"/>
            <w:tcBorders>
              <w:bottom w:val="nil"/>
            </w:tcBorders>
          </w:tcPr>
          <w:p w:rsidR="005C664C" w:rsidRPr="0054429B" w:rsidRDefault="005C664C" w:rsidP="003E1F0E">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5C664C" w:rsidRPr="0054429B" w:rsidRDefault="005C664C" w:rsidP="003E1F0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5C664C" w:rsidRPr="0054429B" w:rsidRDefault="005C664C" w:rsidP="003E1F0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5C664C" w:rsidRPr="0054429B" w:rsidRDefault="005C664C" w:rsidP="003E1F0E">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5C664C" w:rsidRPr="0054429B" w:rsidRDefault="005C664C" w:rsidP="003E1F0E">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5C664C" w:rsidRPr="0054429B" w:rsidTr="003E1F0E">
        <w:tc>
          <w:tcPr>
            <w:tcW w:w="426"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2297"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1843"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1276"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963" w:type="dxa"/>
            <w:vMerge w:val="restart"/>
            <w:tcBorders>
              <w:bottom w:val="nil"/>
            </w:tcBorders>
          </w:tcPr>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5C664C" w:rsidRPr="0054429B" w:rsidTr="003E1F0E">
        <w:tc>
          <w:tcPr>
            <w:tcW w:w="426"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2297"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1843"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1276"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963" w:type="dxa"/>
            <w:vMerge/>
            <w:tcBorders>
              <w:bottom w:val="nil"/>
            </w:tcBorders>
          </w:tcPr>
          <w:p w:rsidR="005C664C" w:rsidRPr="0054429B" w:rsidRDefault="005C664C" w:rsidP="003E1F0E">
            <w:pPr>
              <w:jc w:val="center"/>
              <w:rPr>
                <w:rFonts w:ascii="Times New Roman" w:eastAsia="Calibri" w:hAnsi="Times New Roman"/>
                <w:b w:val="0"/>
                <w:sz w:val="22"/>
                <w:szCs w:val="22"/>
              </w:rPr>
            </w:pPr>
          </w:p>
        </w:tc>
        <w:tc>
          <w:tcPr>
            <w:tcW w:w="1134"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5C664C" w:rsidRPr="0054429B" w:rsidRDefault="005C664C" w:rsidP="003E1F0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5C664C" w:rsidRPr="0054429B" w:rsidRDefault="005C664C" w:rsidP="003E1F0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5C664C" w:rsidRPr="0054429B" w:rsidRDefault="005C664C" w:rsidP="005C664C">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5C664C" w:rsidRPr="0054429B" w:rsidTr="003E1F0E">
        <w:trPr>
          <w:trHeight w:val="70"/>
          <w:tblHeader/>
        </w:trPr>
        <w:tc>
          <w:tcPr>
            <w:tcW w:w="455" w:type="dxa"/>
            <w:tcBorders>
              <w:top w:val="single" w:sz="4" w:space="0" w:color="auto"/>
            </w:tcBorders>
          </w:tcPr>
          <w:p w:rsidR="005C664C" w:rsidRPr="0054429B" w:rsidRDefault="005C664C" w:rsidP="003E1F0E">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5C664C" w:rsidRPr="0054429B" w:rsidTr="003E1F0E">
        <w:trPr>
          <w:trHeight w:val="283"/>
        </w:trPr>
        <w:tc>
          <w:tcPr>
            <w:tcW w:w="15452" w:type="dxa"/>
            <w:gridSpan w:val="13"/>
          </w:tcPr>
          <w:p w:rsidR="005C664C" w:rsidRPr="0054429B" w:rsidRDefault="005C664C" w:rsidP="003E1F0E">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5C664C" w:rsidRPr="0054429B" w:rsidTr="003E1F0E">
        <w:trPr>
          <w:trHeight w:val="287"/>
        </w:trPr>
        <w:tc>
          <w:tcPr>
            <w:tcW w:w="455" w:type="dxa"/>
            <w:vMerge w:val="restart"/>
          </w:tcPr>
          <w:p w:rsidR="005C664C" w:rsidRPr="0054429B" w:rsidRDefault="005C664C" w:rsidP="003E1F0E">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5C664C" w:rsidRPr="0054429B" w:rsidRDefault="005C664C" w:rsidP="003E1F0E">
            <w:pPr>
              <w:tabs>
                <w:tab w:val="left" w:pos="5685"/>
              </w:tabs>
              <w:ind w:left="-112" w:right="-102"/>
              <w:jc w:val="center"/>
              <w:rPr>
                <w:rFonts w:ascii="Times New Roman" w:hAnsi="Times New Roman"/>
                <w:b w:val="0"/>
                <w:sz w:val="22"/>
                <w:szCs w:val="22"/>
              </w:rPr>
            </w:pPr>
          </w:p>
          <w:p w:rsidR="005C664C" w:rsidRPr="0054429B" w:rsidRDefault="005C664C" w:rsidP="003E1F0E">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5C664C" w:rsidRPr="0054429B" w:rsidRDefault="005C664C" w:rsidP="003E1F0E">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5C664C" w:rsidRPr="00C11AAB" w:rsidRDefault="005C664C" w:rsidP="003E1F0E">
            <w:pPr>
              <w:tabs>
                <w:tab w:val="left" w:pos="5685"/>
              </w:tabs>
              <w:ind w:left="-107" w:right="-138"/>
              <w:jc w:val="center"/>
              <w:rPr>
                <w:rFonts w:ascii="Times New Roman" w:hAnsi="Times New Roman"/>
                <w:b w:val="0"/>
                <w:sz w:val="22"/>
                <w:szCs w:val="22"/>
              </w:rPr>
            </w:pPr>
          </w:p>
          <w:p w:rsidR="005C664C" w:rsidRPr="00C11AAB" w:rsidRDefault="005C664C" w:rsidP="003E1F0E">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5C664C" w:rsidRPr="00C11AAB" w:rsidRDefault="005C664C" w:rsidP="003E1F0E">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5C664C" w:rsidRPr="00C11AA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689,000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Pr>
          <w:p w:rsidR="005C664C" w:rsidRPr="0054429B" w:rsidRDefault="005C664C" w:rsidP="003E1F0E">
            <w:pPr>
              <w:tabs>
                <w:tab w:val="left" w:pos="5685"/>
              </w:tabs>
              <w:jc w:val="center"/>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729"/>
        </w:trPr>
        <w:tc>
          <w:tcPr>
            <w:tcW w:w="455" w:type="dxa"/>
            <w:vMerge/>
          </w:tcPr>
          <w:p w:rsidR="005C664C" w:rsidRPr="0054429B" w:rsidRDefault="005C664C" w:rsidP="003E1F0E">
            <w:pPr>
              <w:tabs>
                <w:tab w:val="left" w:pos="5685"/>
              </w:tabs>
              <w:jc w:val="center"/>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48"/>
        </w:trPr>
        <w:tc>
          <w:tcPr>
            <w:tcW w:w="455" w:type="dxa"/>
            <w:vMerge/>
          </w:tcPr>
          <w:p w:rsidR="005C664C" w:rsidRPr="0054429B" w:rsidRDefault="005C664C" w:rsidP="003E1F0E">
            <w:pPr>
              <w:tabs>
                <w:tab w:val="left" w:pos="5685"/>
              </w:tabs>
              <w:jc w:val="center"/>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207,000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48"/>
        </w:trPr>
        <w:tc>
          <w:tcPr>
            <w:tcW w:w="455" w:type="dxa"/>
            <w:vMerge/>
          </w:tcPr>
          <w:p w:rsidR="005C664C" w:rsidRPr="0054429B" w:rsidRDefault="005C664C" w:rsidP="003E1F0E">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40"/>
        </w:trPr>
        <w:tc>
          <w:tcPr>
            <w:tcW w:w="455" w:type="dxa"/>
            <w:vMerge w:val="restart"/>
          </w:tcPr>
          <w:p w:rsidR="005C664C" w:rsidRPr="0054429B" w:rsidRDefault="005C664C" w:rsidP="003E1F0E">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t xml:space="preserve"> </w:t>
            </w:r>
            <w:r w:rsidRPr="0054429B">
              <w:rPr>
                <w:rFonts w:ascii="Times New Roman" w:hAnsi="Times New Roman"/>
                <w:b w:val="0"/>
                <w:sz w:val="22"/>
                <w:szCs w:val="22"/>
              </w:rPr>
              <w:lastRenderedPageBreak/>
              <w:t>1.2..</w:t>
            </w:r>
          </w:p>
        </w:tc>
        <w:tc>
          <w:tcPr>
            <w:tcW w:w="2268" w:type="dxa"/>
            <w:vMerge w:val="restart"/>
            <w:tcBorders>
              <w:bottom w:val="single" w:sz="4" w:space="0" w:color="auto"/>
            </w:tcBorders>
          </w:tcPr>
          <w:p w:rsidR="005C664C" w:rsidRPr="00133E67" w:rsidRDefault="005C664C" w:rsidP="003E1F0E">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lastRenderedPageBreak/>
              <w:t xml:space="preserve">Обеспечение </w:t>
            </w:r>
            <w:r w:rsidRPr="00133E67">
              <w:rPr>
                <w:rFonts w:ascii="Times New Roman" w:hAnsi="Times New Roman"/>
                <w:b w:val="0"/>
                <w:sz w:val="22"/>
                <w:szCs w:val="22"/>
              </w:rPr>
              <w:lastRenderedPageBreak/>
              <w:t xml:space="preserve">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5C664C" w:rsidRPr="0054429B" w:rsidRDefault="005C664C" w:rsidP="003E1F0E">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lastRenderedPageBreak/>
              <w:t xml:space="preserve">департамент  </w:t>
            </w:r>
            <w:r w:rsidRPr="0054429B">
              <w:rPr>
                <w:rFonts w:ascii="Times New Roman" w:hAnsi="Times New Roman"/>
                <w:b w:val="0"/>
                <w:sz w:val="22"/>
                <w:szCs w:val="22"/>
              </w:rPr>
              <w:lastRenderedPageBreak/>
              <w:t>жилищно-коммунального хозяйства администрации города</w:t>
            </w: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Pr>
          <w:p w:rsidR="005C664C"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w:t>
            </w:r>
            <w:r w:rsidRPr="0054429B">
              <w:rPr>
                <w:rFonts w:ascii="Times New Roman" w:hAnsi="Times New Roman"/>
                <w:b w:val="0"/>
                <w:sz w:val="22"/>
                <w:szCs w:val="22"/>
              </w:rPr>
              <w:t>2,</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00</w:t>
            </w:r>
            <w:r>
              <w:rPr>
                <w:rFonts w:ascii="Times New Roman" w:hAnsi="Times New Roman"/>
                <w:b w:val="0"/>
                <w:sz w:val="22"/>
                <w:szCs w:val="22"/>
              </w:rPr>
              <w:t>3</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lastRenderedPageBreak/>
              <w:t>3 051,000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5C664C" w:rsidRPr="00362F09" w:rsidRDefault="005C664C" w:rsidP="003E1F0E">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Pr>
                <w:rFonts w:ascii="Times New Roman" w:hAnsi="Times New Roman"/>
                <w:b w:val="0"/>
                <w:sz w:val="22"/>
                <w:szCs w:val="22"/>
              </w:rPr>
              <w:t>3</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557"/>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362F09" w:rsidRDefault="005C664C" w:rsidP="003E1F0E">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745"/>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362F09" w:rsidRDefault="005C664C" w:rsidP="003E1F0E">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0"/>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5C664C" w:rsidRPr="00362F09" w:rsidRDefault="005C664C" w:rsidP="003E1F0E">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Pr>
                <w:rFonts w:ascii="Times New Roman" w:hAnsi="Times New Roman"/>
                <w:b w:val="0"/>
                <w:sz w:val="22"/>
                <w:szCs w:val="22"/>
              </w:rPr>
              <w:t>3</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515"/>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28"/>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val="restart"/>
          </w:tcPr>
          <w:p w:rsidR="005C664C" w:rsidRPr="0054429B" w:rsidRDefault="005C664C" w:rsidP="003E1F0E">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15"/>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15"/>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91"/>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805"/>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Borders>
              <w:bottom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07"/>
        </w:trPr>
        <w:tc>
          <w:tcPr>
            <w:tcW w:w="455" w:type="dxa"/>
            <w:vMerge w:val="restart"/>
          </w:tcPr>
          <w:p w:rsidR="005C664C" w:rsidRPr="0054429B" w:rsidRDefault="005C664C" w:rsidP="003E1F0E">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5C664C" w:rsidRPr="0054429B" w:rsidRDefault="005C664C" w:rsidP="003E1F0E">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5C664C" w:rsidRPr="0054429B" w:rsidRDefault="005C664C" w:rsidP="003E1F0E">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5C664C" w:rsidRPr="0054429B" w:rsidRDefault="005C664C" w:rsidP="003E1F0E">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w:t>
            </w: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19,997</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5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lang w:val="en-US"/>
              </w:rPr>
            </w:pPr>
            <w:r>
              <w:rPr>
                <w:rFonts w:ascii="Times New Roman" w:hAnsi="Times New Roman"/>
                <w:b w:val="0"/>
                <w:sz w:val="22"/>
                <w:szCs w:val="22"/>
              </w:rPr>
              <w:t>19,997</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ind w:left="-112" w:right="-102"/>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Pr>
          <w:p w:rsidR="005C664C"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79"/>
        </w:trPr>
        <w:tc>
          <w:tcPr>
            <w:tcW w:w="455" w:type="dxa"/>
            <w:vMerge w:val="restart"/>
          </w:tcPr>
          <w:p w:rsidR="005C664C" w:rsidRPr="0054429B" w:rsidRDefault="005C664C" w:rsidP="003E1F0E">
            <w:pPr>
              <w:tabs>
                <w:tab w:val="left" w:pos="5685"/>
              </w:tabs>
              <w:rPr>
                <w:rFonts w:ascii="Times New Roman" w:hAnsi="Times New Roman"/>
                <w:b w:val="0"/>
                <w:sz w:val="22"/>
                <w:szCs w:val="22"/>
              </w:rPr>
            </w:pPr>
            <w:r w:rsidRPr="0054429B">
              <w:rPr>
                <w:rFonts w:ascii="Times New Roman" w:hAnsi="Times New Roman"/>
                <w:b w:val="0"/>
                <w:sz w:val="22"/>
                <w:szCs w:val="22"/>
              </w:rPr>
              <w:t>1.</w:t>
            </w:r>
            <w:r w:rsidRPr="0054429B">
              <w:rPr>
                <w:rFonts w:ascii="Times New Roman" w:hAnsi="Times New Roman"/>
                <w:b w:val="0"/>
                <w:sz w:val="22"/>
                <w:szCs w:val="22"/>
              </w:rPr>
              <w:lastRenderedPageBreak/>
              <w:t>4.</w:t>
            </w:r>
          </w:p>
        </w:tc>
        <w:tc>
          <w:tcPr>
            <w:tcW w:w="2268"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Профилактика  </w:t>
            </w:r>
            <w:r w:rsidRPr="0054429B">
              <w:rPr>
                <w:rFonts w:ascii="Times New Roman" w:hAnsi="Times New Roman"/>
                <w:b w:val="0"/>
                <w:sz w:val="22"/>
                <w:szCs w:val="22"/>
              </w:rPr>
              <w:lastRenderedPageBreak/>
              <w:t>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департамент </w:t>
            </w:r>
            <w:r w:rsidRPr="0054429B">
              <w:rPr>
                <w:rFonts w:ascii="Times New Roman" w:hAnsi="Times New Roman"/>
                <w:b w:val="0"/>
                <w:sz w:val="22"/>
                <w:szCs w:val="22"/>
              </w:rPr>
              <w:lastRenderedPageBreak/>
              <w:t>образования и молодежной политики администрации города</w:t>
            </w: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90"/>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90"/>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90"/>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90"/>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4"/>
        </w:trPr>
        <w:tc>
          <w:tcPr>
            <w:tcW w:w="455" w:type="dxa"/>
            <w:vMerge w:val="restart"/>
          </w:tcPr>
          <w:p w:rsidR="005C664C" w:rsidRPr="0054429B" w:rsidRDefault="005C664C" w:rsidP="003E1F0E">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4"/>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4"/>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4"/>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4"/>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val="restart"/>
          </w:tcPr>
          <w:p w:rsidR="005C664C"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5C664C" w:rsidRPr="00B62C1E" w:rsidRDefault="005C664C" w:rsidP="003E1F0E">
            <w:pPr>
              <w:tabs>
                <w:tab w:val="left" w:pos="5685"/>
              </w:tabs>
              <w:jc w:val="center"/>
              <w:rPr>
                <w:rFonts w:ascii="Times New Roman" w:hAnsi="Times New Roman"/>
                <w:b w:val="0"/>
                <w:sz w:val="22"/>
                <w:szCs w:val="22"/>
              </w:rPr>
            </w:pPr>
            <w:r w:rsidRPr="00B62C1E">
              <w:rPr>
                <w:rFonts w:ascii="Times New Roman" w:hAnsi="Times New Roman"/>
                <w:b w:val="0"/>
                <w:sz w:val="22"/>
                <w:szCs w:val="22"/>
              </w:rPr>
              <w:t xml:space="preserve">(отдел по организации деятельности комиссии по делам несовершеннолетних и защите их прав администрации </w:t>
            </w:r>
            <w:r w:rsidRPr="00B62C1E">
              <w:rPr>
                <w:rFonts w:ascii="Times New Roman" w:hAnsi="Times New Roman"/>
                <w:b w:val="0"/>
                <w:sz w:val="22"/>
                <w:szCs w:val="22"/>
              </w:rPr>
              <w:lastRenderedPageBreak/>
              <w:t>города)</w:t>
            </w: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9"/>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val="restart"/>
          </w:tcPr>
          <w:p w:rsidR="005C664C" w:rsidRPr="0054429B" w:rsidRDefault="005C664C" w:rsidP="003E1F0E">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1.6.</w:t>
            </w:r>
          </w:p>
        </w:tc>
        <w:tc>
          <w:tcPr>
            <w:tcW w:w="2268"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tcPr>
          <w:p w:rsidR="005C664C" w:rsidRPr="0054429B" w:rsidRDefault="005C664C" w:rsidP="003E1F0E">
            <w:pPr>
              <w:tabs>
                <w:tab w:val="left" w:pos="5685"/>
              </w:tabs>
              <w:rPr>
                <w:rFonts w:ascii="Times New Roman" w:hAnsi="Times New Roman"/>
                <w:b w:val="0"/>
                <w:sz w:val="22"/>
                <w:szCs w:val="22"/>
              </w:rPr>
            </w:pPr>
          </w:p>
        </w:tc>
        <w:tc>
          <w:tcPr>
            <w:tcW w:w="2268" w:type="dxa"/>
            <w:vMerge/>
          </w:tcPr>
          <w:p w:rsidR="005C664C" w:rsidRPr="0054429B" w:rsidRDefault="005C664C" w:rsidP="003E1F0E">
            <w:pPr>
              <w:tabs>
                <w:tab w:val="left" w:pos="5685"/>
              </w:tabs>
              <w:jc w:val="center"/>
              <w:rPr>
                <w:rFonts w:ascii="Times New Roman" w:hAnsi="Times New Roman"/>
                <w:b w:val="0"/>
                <w:sz w:val="22"/>
                <w:szCs w:val="22"/>
              </w:rPr>
            </w:pPr>
          </w:p>
        </w:tc>
        <w:tc>
          <w:tcPr>
            <w:tcW w:w="1843" w:type="dxa"/>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39"/>
        </w:trPr>
        <w:tc>
          <w:tcPr>
            <w:tcW w:w="4566" w:type="dxa"/>
            <w:gridSpan w:val="3"/>
            <w:vMerge w:val="restart"/>
          </w:tcPr>
          <w:p w:rsidR="005C664C" w:rsidRPr="0054429B" w:rsidRDefault="005C664C" w:rsidP="003E1F0E">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510,</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Pr>
                <w:rFonts w:ascii="Times New Roman" w:hAnsi="Times New Roman"/>
                <w:b w:val="0"/>
                <w:sz w:val="22"/>
                <w:szCs w:val="22"/>
              </w:rPr>
              <w:t>3</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5C664C" w:rsidRPr="008B6790" w:rsidRDefault="005C664C" w:rsidP="003E1F0E">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3 188,800</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374"/>
        </w:trPr>
        <w:tc>
          <w:tcPr>
            <w:tcW w:w="4566" w:type="dxa"/>
            <w:gridSpan w:val="3"/>
            <w:vMerge/>
          </w:tcPr>
          <w:p w:rsidR="005C664C" w:rsidRPr="0054429B" w:rsidRDefault="005C664C" w:rsidP="003E1F0E">
            <w:pPr>
              <w:tabs>
                <w:tab w:val="left" w:pos="5685"/>
              </w:tabs>
              <w:jc w:val="center"/>
              <w:rPr>
                <w:rFonts w:ascii="Times New Roman" w:hAnsi="Times New Roman"/>
                <w:b w:val="0"/>
                <w:sz w:val="22"/>
                <w:szCs w:val="22"/>
              </w:rPr>
            </w:pPr>
          </w:p>
        </w:tc>
        <w:tc>
          <w:tcPr>
            <w:tcW w:w="1276"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61"/>
        </w:trPr>
        <w:tc>
          <w:tcPr>
            <w:tcW w:w="4566" w:type="dxa"/>
            <w:gridSpan w:val="3"/>
            <w:vMerge/>
            <w:tcBorders>
              <w:bottom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p>
        </w:tc>
        <w:tc>
          <w:tcPr>
            <w:tcW w:w="1276"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bottom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028,</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Pr>
                <w:rFonts w:ascii="Times New Roman" w:hAnsi="Times New Roman"/>
                <w:b w:val="0"/>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3 092,</w:t>
            </w:r>
            <w:r>
              <w:rPr>
                <w:rFonts w:ascii="Times New Roman" w:hAnsi="Times New Roman"/>
                <w:b w:val="0"/>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561"/>
        </w:trPr>
        <w:tc>
          <w:tcPr>
            <w:tcW w:w="4566" w:type="dxa"/>
            <w:gridSpan w:val="3"/>
            <w:vMerge/>
            <w:tcBorders>
              <w:top w:val="single" w:sz="4" w:space="0" w:color="auto"/>
            </w:tcBorders>
          </w:tcPr>
          <w:p w:rsidR="005C664C" w:rsidRPr="0054429B" w:rsidRDefault="005C664C" w:rsidP="003E1F0E">
            <w:pPr>
              <w:tabs>
                <w:tab w:val="left" w:pos="5685"/>
              </w:tabs>
              <w:jc w:val="center"/>
              <w:rPr>
                <w:rFonts w:ascii="Times New Roman" w:hAnsi="Times New Roman"/>
                <w:b w:val="0"/>
                <w:sz w:val="22"/>
                <w:szCs w:val="22"/>
              </w:rPr>
            </w:pPr>
          </w:p>
        </w:tc>
        <w:tc>
          <w:tcPr>
            <w:tcW w:w="1276" w:type="dxa"/>
            <w:tcBorders>
              <w:top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07"/>
        </w:trPr>
        <w:tc>
          <w:tcPr>
            <w:tcW w:w="15452" w:type="dxa"/>
            <w:gridSpan w:val="13"/>
            <w:tcBorders>
              <w:right w:val="single" w:sz="4" w:space="0" w:color="auto"/>
            </w:tcBorders>
          </w:tcPr>
          <w:p w:rsidR="005C664C" w:rsidRPr="0054429B" w:rsidRDefault="005C664C" w:rsidP="003E1F0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5C664C" w:rsidRPr="0054429B" w:rsidTr="003E1F0E">
        <w:trPr>
          <w:trHeight w:val="222"/>
        </w:trPr>
        <w:tc>
          <w:tcPr>
            <w:tcW w:w="455" w:type="dxa"/>
            <w:vMerge w:val="restart"/>
            <w:tcBorders>
              <w:left w:val="single" w:sz="4" w:space="0" w:color="auto"/>
              <w:right w:val="single" w:sz="4" w:space="0" w:color="auto"/>
            </w:tcBorders>
          </w:tcPr>
          <w:p w:rsidR="005C664C" w:rsidRPr="0054429B" w:rsidRDefault="005C664C" w:rsidP="003E1F0E">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5C664C" w:rsidRPr="0054429B" w:rsidRDefault="005C664C" w:rsidP="003E1F0E">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5C664C" w:rsidRPr="0054429B" w:rsidRDefault="005C664C" w:rsidP="003E1F0E">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bottom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45"/>
        </w:trPr>
        <w:tc>
          <w:tcPr>
            <w:tcW w:w="455" w:type="dxa"/>
            <w:vMerge/>
            <w:tcBorders>
              <w:left w:val="single" w:sz="4" w:space="0" w:color="auto"/>
              <w:right w:val="single" w:sz="4" w:space="0" w:color="auto"/>
            </w:tcBorders>
          </w:tcPr>
          <w:p w:rsidR="005C664C" w:rsidRPr="0054429B" w:rsidRDefault="005C664C" w:rsidP="003E1F0E">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802"/>
        </w:trPr>
        <w:tc>
          <w:tcPr>
            <w:tcW w:w="455" w:type="dxa"/>
            <w:vMerge/>
            <w:tcBorders>
              <w:left w:val="single" w:sz="4" w:space="0" w:color="auto"/>
              <w:right w:val="single" w:sz="4" w:space="0" w:color="auto"/>
            </w:tcBorders>
          </w:tcPr>
          <w:p w:rsidR="005C664C" w:rsidRPr="0054429B" w:rsidRDefault="005C664C" w:rsidP="003E1F0E">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5C664C" w:rsidRPr="0054429B" w:rsidRDefault="005C664C" w:rsidP="003E1F0E">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42"/>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38"/>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6"/>
        </w:trPr>
        <w:tc>
          <w:tcPr>
            <w:tcW w:w="455" w:type="dxa"/>
            <w:vMerge w:val="restart"/>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r w:rsidRPr="0054429B">
              <w:rPr>
                <w:rFonts w:ascii="Times New Roman" w:hAnsi="Times New Roman"/>
                <w:b w:val="0"/>
                <w:sz w:val="22"/>
                <w:szCs w:val="22"/>
              </w:rPr>
              <w:lastRenderedPageBreak/>
              <w:t>2.2.</w:t>
            </w:r>
          </w:p>
        </w:tc>
        <w:tc>
          <w:tcPr>
            <w:tcW w:w="2268" w:type="dxa"/>
            <w:vMerge w:val="restart"/>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30"/>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30"/>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30"/>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83"/>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21"/>
        </w:trPr>
        <w:tc>
          <w:tcPr>
            <w:tcW w:w="455" w:type="dxa"/>
            <w:vMerge w:val="restart"/>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5C664C" w:rsidRPr="0054429B" w:rsidRDefault="005C664C" w:rsidP="003E1F0E">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2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2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2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67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14"/>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5C664C" w:rsidRPr="0054429B" w:rsidRDefault="005C664C" w:rsidP="003E1F0E">
            <w:pPr>
              <w:ind w:left="-108" w:right="-108"/>
              <w:jc w:val="center"/>
              <w:rPr>
                <w:rFonts w:ascii="Times New Roman" w:hAnsi="Times New Roman"/>
                <w:b w:val="0"/>
                <w:sz w:val="22"/>
                <w:szCs w:val="22"/>
              </w:rPr>
            </w:pP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3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3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3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31"/>
        </w:trPr>
        <w:tc>
          <w:tcPr>
            <w:tcW w:w="455"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внебюджетные </w:t>
            </w:r>
            <w:r w:rsidRPr="0054429B">
              <w:rPr>
                <w:rFonts w:ascii="Times New Roman" w:eastAsia="Calibri" w:hAnsi="Times New Roman"/>
                <w:b w:val="0"/>
                <w:sz w:val="22"/>
                <w:szCs w:val="22"/>
                <w:lang w:eastAsia="en-US"/>
              </w:rPr>
              <w:lastRenderedPageBreak/>
              <w:t>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val="restart"/>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r>
              <w:rPr>
                <w:rFonts w:ascii="Times New Roman" w:hAnsi="Times New Roman"/>
                <w:b w:val="0"/>
                <w:sz w:val="22"/>
                <w:szCs w:val="22"/>
              </w:rPr>
              <w:lastRenderedPageBreak/>
              <w:t>2.4.</w:t>
            </w:r>
          </w:p>
        </w:tc>
        <w:tc>
          <w:tcPr>
            <w:tcW w:w="2268" w:type="dxa"/>
            <w:vMerge w:val="restart"/>
            <w:tcBorders>
              <w:left w:val="single" w:sz="4" w:space="0" w:color="auto"/>
              <w:right w:val="single" w:sz="4" w:space="0" w:color="auto"/>
            </w:tcBorders>
          </w:tcPr>
          <w:p w:rsidR="005C664C" w:rsidRPr="0054429B" w:rsidRDefault="005C664C" w:rsidP="003E1F0E">
            <w:pPr>
              <w:jc w:val="center"/>
              <w:rPr>
                <w:rFonts w:ascii="Times New Roman" w:hAnsi="Times New Roman"/>
                <w:b w:val="0"/>
                <w:sz w:val="22"/>
                <w:szCs w:val="22"/>
              </w:rPr>
            </w:pPr>
            <w:r>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1843" w:type="dxa"/>
            <w:vMerge w:val="restart"/>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5C664C" w:rsidRPr="0054429B" w:rsidRDefault="005C664C" w:rsidP="003E1F0E">
            <w:pPr>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07"/>
        </w:trPr>
        <w:tc>
          <w:tcPr>
            <w:tcW w:w="455"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5C664C" w:rsidRDefault="005C664C" w:rsidP="003E1F0E">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5C664C" w:rsidRPr="0054429B" w:rsidRDefault="005C664C" w:rsidP="003E1F0E">
            <w:pPr>
              <w:ind w:left="-107" w:right="-13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78"/>
        </w:trPr>
        <w:tc>
          <w:tcPr>
            <w:tcW w:w="4566" w:type="dxa"/>
            <w:gridSpan w:val="3"/>
            <w:vMerge w:val="restart"/>
            <w:tcBorders>
              <w:top w:val="single" w:sz="4" w:space="0" w:color="000000"/>
              <w:right w:val="single" w:sz="4" w:space="0" w:color="auto"/>
            </w:tcBorders>
          </w:tcPr>
          <w:p w:rsidR="005C664C" w:rsidRPr="0054429B" w:rsidRDefault="005C664C" w:rsidP="003E1F0E">
            <w:pPr>
              <w:jc w:val="center"/>
              <w:rPr>
                <w:rFonts w:ascii="Times New Roman" w:hAnsi="Times New Roman"/>
                <w:b w:val="0"/>
                <w:sz w:val="22"/>
                <w:szCs w:val="22"/>
              </w:rPr>
            </w:pPr>
          </w:p>
          <w:p w:rsidR="005C664C" w:rsidRPr="0054429B" w:rsidRDefault="005C664C" w:rsidP="003E1F0E">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66"/>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63"/>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62"/>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62"/>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63"/>
        </w:trPr>
        <w:tc>
          <w:tcPr>
            <w:tcW w:w="4566" w:type="dxa"/>
            <w:gridSpan w:val="3"/>
            <w:vMerge w:val="restart"/>
            <w:tcBorders>
              <w:top w:val="single" w:sz="4" w:space="0" w:color="000000"/>
              <w:right w:val="single" w:sz="4" w:space="0" w:color="auto"/>
            </w:tcBorders>
          </w:tcPr>
          <w:p w:rsidR="005C664C" w:rsidRPr="0054429B" w:rsidRDefault="005C664C" w:rsidP="003E1F0E">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5C664C" w:rsidRPr="0054429B" w:rsidRDefault="005C664C" w:rsidP="003E1F0E">
            <w:pPr>
              <w:rPr>
                <w:rFonts w:ascii="Times New Roman" w:hAnsi="Times New Roman"/>
                <w:b w:val="0"/>
                <w:sz w:val="22"/>
                <w:szCs w:val="22"/>
              </w:rPr>
            </w:pPr>
          </w:p>
          <w:p w:rsidR="005C664C" w:rsidRPr="0054429B" w:rsidRDefault="005C664C" w:rsidP="003E1F0E">
            <w:pPr>
              <w:rPr>
                <w:rFonts w:ascii="Times New Roman" w:hAnsi="Times New Roman"/>
                <w:b w:val="0"/>
                <w:sz w:val="22"/>
                <w:szCs w:val="22"/>
              </w:rPr>
            </w:pPr>
          </w:p>
          <w:p w:rsidR="005C664C" w:rsidRPr="0054429B" w:rsidRDefault="005C664C" w:rsidP="003E1F0E">
            <w:pPr>
              <w:rPr>
                <w:rFonts w:ascii="Times New Roman" w:hAnsi="Times New Roman"/>
                <w:b w:val="0"/>
                <w:sz w:val="22"/>
                <w:szCs w:val="22"/>
              </w:rPr>
            </w:pPr>
          </w:p>
          <w:p w:rsidR="005C664C" w:rsidRPr="0054429B" w:rsidRDefault="005C664C" w:rsidP="003E1F0E">
            <w:pPr>
              <w:rPr>
                <w:rFonts w:ascii="Times New Roman" w:hAnsi="Times New Roman"/>
                <w:b w:val="0"/>
                <w:sz w:val="22"/>
                <w:szCs w:val="22"/>
              </w:rPr>
            </w:pPr>
          </w:p>
          <w:p w:rsidR="005C664C" w:rsidRPr="0054429B" w:rsidRDefault="005C664C" w:rsidP="003E1F0E">
            <w:pP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5C664C" w:rsidRPr="0054429B" w:rsidRDefault="005C664C" w:rsidP="003E1F0E">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783,</w:t>
            </w:r>
          </w:p>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Pr>
                <w:rFonts w:ascii="Times New Roman" w:hAnsi="Times New Roman"/>
                <w:b w:val="0"/>
                <w:sz w:val="22"/>
                <w:szCs w:val="22"/>
              </w:rPr>
              <w:t>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412"/>
        </w:trPr>
        <w:tc>
          <w:tcPr>
            <w:tcW w:w="4566" w:type="dxa"/>
            <w:gridSpan w:val="3"/>
            <w:vMerge/>
            <w:tcBorders>
              <w:right w:val="single" w:sz="4" w:space="0" w:color="auto"/>
            </w:tcBorders>
          </w:tcPr>
          <w:p w:rsidR="005C664C" w:rsidRPr="0054429B" w:rsidRDefault="005C664C" w:rsidP="003E1F0E">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95"/>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72"/>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301,</w:t>
            </w:r>
          </w:p>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Pr>
                <w:rFonts w:ascii="Times New Roman" w:hAnsi="Times New Roman"/>
                <w:b w:val="0"/>
                <w:sz w:val="22"/>
                <w:szCs w:val="22"/>
              </w:rPr>
              <w:t>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572"/>
        </w:trPr>
        <w:tc>
          <w:tcPr>
            <w:tcW w:w="4566" w:type="dxa"/>
            <w:gridSpan w:val="3"/>
            <w:vMerge/>
            <w:tcBorders>
              <w:right w:val="single" w:sz="4" w:space="0" w:color="auto"/>
            </w:tcBorders>
          </w:tcPr>
          <w:p w:rsidR="005C664C" w:rsidRPr="0054429B" w:rsidRDefault="005C664C" w:rsidP="003E1F0E">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внебюджетные </w:t>
            </w:r>
            <w:r w:rsidRPr="0054429B">
              <w:rPr>
                <w:rFonts w:ascii="Times New Roman" w:eastAsia="Calibri" w:hAnsi="Times New Roman"/>
                <w:b w:val="0"/>
                <w:sz w:val="22"/>
                <w:szCs w:val="22"/>
                <w:lang w:eastAsia="en-US"/>
              </w:rPr>
              <w:lastRenderedPageBreak/>
              <w:t>источники</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91"/>
        </w:trPr>
        <w:tc>
          <w:tcPr>
            <w:tcW w:w="15452" w:type="dxa"/>
            <w:gridSpan w:val="13"/>
            <w:tcBorders>
              <w:right w:val="single" w:sz="4" w:space="0" w:color="auto"/>
            </w:tcBorders>
          </w:tcPr>
          <w:p w:rsidR="005C664C" w:rsidRPr="0054429B" w:rsidRDefault="005C664C" w:rsidP="003E1F0E">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В том числе:</w:t>
            </w:r>
          </w:p>
          <w:p w:rsidR="005C664C" w:rsidRPr="0054429B" w:rsidRDefault="005C664C" w:rsidP="003E1F0E">
            <w:pPr>
              <w:tabs>
                <w:tab w:val="left" w:pos="5685"/>
              </w:tabs>
              <w:ind w:left="-79" w:right="-108"/>
              <w:rPr>
                <w:rFonts w:ascii="Times New Roman" w:hAnsi="Times New Roman"/>
                <w:b w:val="0"/>
                <w:sz w:val="22"/>
                <w:szCs w:val="22"/>
              </w:rPr>
            </w:pPr>
          </w:p>
        </w:tc>
      </w:tr>
      <w:tr w:rsidR="005C664C" w:rsidRPr="0054429B" w:rsidTr="003E1F0E">
        <w:trPr>
          <w:trHeight w:val="203"/>
        </w:trPr>
        <w:tc>
          <w:tcPr>
            <w:tcW w:w="4566" w:type="dxa"/>
            <w:gridSpan w:val="3"/>
            <w:vMerge w:val="restart"/>
            <w:tcBorders>
              <w:right w:val="single" w:sz="4" w:space="0" w:color="auto"/>
            </w:tcBorders>
          </w:tcPr>
          <w:p w:rsidR="005C664C" w:rsidRPr="0054429B" w:rsidRDefault="005C664C" w:rsidP="003E1F0E">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91"/>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72"/>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78"/>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72"/>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338"/>
        </w:trPr>
        <w:tc>
          <w:tcPr>
            <w:tcW w:w="4566" w:type="dxa"/>
            <w:gridSpan w:val="3"/>
            <w:vMerge w:val="restart"/>
            <w:tcBorders>
              <w:right w:val="single" w:sz="4" w:space="0" w:color="auto"/>
            </w:tcBorders>
          </w:tcPr>
          <w:p w:rsidR="005C664C" w:rsidRPr="0054429B" w:rsidRDefault="005C664C" w:rsidP="003E1F0E">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rPr>
                <w:rFonts w:ascii="Times New Roman" w:hAnsi="Times New Roman"/>
                <w:b w:val="0"/>
                <w:sz w:val="22"/>
                <w:szCs w:val="22"/>
              </w:rPr>
            </w:pPr>
          </w:p>
          <w:p w:rsidR="005C664C" w:rsidRPr="0054429B" w:rsidRDefault="005C664C" w:rsidP="003E1F0E">
            <w:pPr>
              <w:widowControl w:val="0"/>
              <w:autoSpaceDE w:val="0"/>
              <w:autoSpaceDN w:val="0"/>
              <w:ind w:left="-108" w:right="-108"/>
              <w:rPr>
                <w:rFonts w:ascii="Times New Roman" w:hAnsi="Times New Roman"/>
                <w:b w:val="0"/>
                <w:sz w:val="22"/>
                <w:szCs w:val="22"/>
              </w:rPr>
            </w:pPr>
          </w:p>
          <w:p w:rsidR="005C664C" w:rsidRPr="0054429B" w:rsidRDefault="005C664C" w:rsidP="003E1F0E">
            <w:pPr>
              <w:widowControl w:val="0"/>
              <w:autoSpaceDE w:val="0"/>
              <w:autoSpaceDN w:val="0"/>
              <w:ind w:left="-108" w:right="-108"/>
              <w:rPr>
                <w:rFonts w:ascii="Times New Roman" w:hAnsi="Times New Roman"/>
                <w:b w:val="0"/>
                <w:sz w:val="22"/>
                <w:szCs w:val="22"/>
              </w:rPr>
            </w:pPr>
          </w:p>
          <w:p w:rsidR="005C664C" w:rsidRPr="0054429B" w:rsidRDefault="005C664C" w:rsidP="003E1F0E">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783,</w:t>
            </w:r>
          </w:p>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Pr>
                <w:rFonts w:ascii="Times New Roman" w:hAnsi="Times New Roman"/>
                <w:b w:val="0"/>
                <w:sz w:val="22"/>
                <w:szCs w:val="22"/>
              </w:rPr>
              <w:t>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427"/>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572"/>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5"/>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5C664C"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Pr="0054429B">
              <w:rPr>
                <w:rFonts w:ascii="Times New Roman" w:hAnsi="Times New Roman"/>
                <w:b w:val="0"/>
                <w:sz w:val="22"/>
                <w:szCs w:val="22"/>
              </w:rPr>
              <w:t>301,</w:t>
            </w:r>
          </w:p>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842</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Pr>
                <w:rFonts w:ascii="Times New Roman" w:hAnsi="Times New Roman"/>
                <w:b w:val="0"/>
                <w:sz w:val="22"/>
                <w:szCs w:val="22"/>
              </w:rPr>
              <w:t>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818"/>
        </w:trPr>
        <w:tc>
          <w:tcPr>
            <w:tcW w:w="4566" w:type="dxa"/>
            <w:gridSpan w:val="3"/>
            <w:vMerge/>
            <w:tcBorders>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5C664C" w:rsidRPr="0054429B" w:rsidRDefault="005C664C" w:rsidP="003E1F0E">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22"/>
        </w:trPr>
        <w:tc>
          <w:tcPr>
            <w:tcW w:w="15452" w:type="dxa"/>
            <w:gridSpan w:val="13"/>
            <w:tcBorders>
              <w:right w:val="single" w:sz="4" w:space="0" w:color="auto"/>
            </w:tcBorders>
          </w:tcPr>
          <w:p w:rsidR="005C664C" w:rsidRPr="0054429B" w:rsidRDefault="005C664C" w:rsidP="003E1F0E">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5C664C" w:rsidRPr="0054429B" w:rsidTr="003E1F0E">
        <w:trPr>
          <w:trHeight w:val="218"/>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5C664C" w:rsidRPr="0054429B" w:rsidRDefault="005C664C" w:rsidP="003E1F0E">
            <w:pPr>
              <w:ind w:left="-108" w:right="-108"/>
              <w:jc w:val="center"/>
              <w:rPr>
                <w:rFonts w:ascii="Times New Roman" w:hAnsi="Times New Roman"/>
                <w:b w:val="0"/>
                <w:sz w:val="22"/>
                <w:szCs w:val="22"/>
              </w:rPr>
            </w:pPr>
          </w:p>
          <w:p w:rsidR="005C664C" w:rsidRPr="0054429B" w:rsidRDefault="005C664C" w:rsidP="003E1F0E">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p w:rsidR="005C664C"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5C664C" w:rsidRPr="0054429B"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 xml:space="preserve">(отдел по профилактике правонарушений и </w:t>
            </w:r>
            <w:r>
              <w:rPr>
                <w:rFonts w:ascii="Times New Roman" w:hAnsi="Times New Roman"/>
                <w:b w:val="0"/>
                <w:sz w:val="22"/>
                <w:szCs w:val="22"/>
              </w:rPr>
              <w:lastRenderedPageBreak/>
              <w:t xml:space="preserve">связям с правоохранительными органами) </w:t>
            </w:r>
          </w:p>
          <w:p w:rsidR="005C664C" w:rsidRPr="0054429B" w:rsidRDefault="005C664C" w:rsidP="003E1F0E">
            <w:pPr>
              <w:ind w:left="-108" w:right="-108"/>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12"/>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8"/>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53"/>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5C664C"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708,997</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5C664C" w:rsidRPr="00C73AAA" w:rsidRDefault="005C664C" w:rsidP="003E1F0E">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157,797</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5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C73AAA" w:rsidRDefault="005C664C" w:rsidP="003E1F0E">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5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5C664C" w:rsidRPr="00C73AAA" w:rsidRDefault="005C664C" w:rsidP="003E1F0E">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96,400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5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226,997</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5C664C" w:rsidRPr="00C73AAA" w:rsidRDefault="005C664C" w:rsidP="003E1F0E">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61,397</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53"/>
        </w:trPr>
        <w:tc>
          <w:tcPr>
            <w:tcW w:w="2723" w:type="dxa"/>
            <w:gridSpan w:val="2"/>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5C664C"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5C664C" w:rsidRPr="0054429B"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89"/>
        </w:trPr>
        <w:tc>
          <w:tcPr>
            <w:tcW w:w="2723" w:type="dxa"/>
            <w:gridSpan w:val="2"/>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5C664C" w:rsidRPr="0054429B" w:rsidRDefault="005C664C" w:rsidP="003E1F0E">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228"/>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p w:rsidR="005C664C" w:rsidRPr="0054429B"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Pr>
                <w:rFonts w:ascii="Times New Roman" w:hAnsi="Times New Roman"/>
                <w:b w:val="0"/>
                <w:sz w:val="22"/>
                <w:szCs w:val="22"/>
              </w:rPr>
              <w:t>3</w:t>
            </w:r>
          </w:p>
        </w:tc>
        <w:tc>
          <w:tcPr>
            <w:tcW w:w="992"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8B6790" w:rsidRDefault="005C664C" w:rsidP="003E1F0E">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36</w:t>
            </w:r>
            <w:r>
              <w:rPr>
                <w:rFonts w:ascii="Times New Roman" w:hAnsi="Times New Roman"/>
                <w:b w:val="0"/>
                <w:sz w:val="22"/>
                <w:szCs w:val="22"/>
              </w:rPr>
              <w:t> 592</w:t>
            </w:r>
            <w:r w:rsidRPr="0054429B">
              <w:rPr>
                <w:rFonts w:ascii="Times New Roman" w:hAnsi="Times New Roman"/>
                <w:b w:val="0"/>
                <w:sz w:val="22"/>
                <w:szCs w:val="22"/>
              </w:rPr>
              <w:t>,</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Pr>
                <w:rFonts w:ascii="Times New Roman" w:hAnsi="Times New Roman"/>
                <w:b w:val="0"/>
                <w:sz w:val="22"/>
                <w:szCs w:val="22"/>
              </w:rPr>
              <w:t>3</w:t>
            </w:r>
          </w:p>
        </w:tc>
        <w:tc>
          <w:tcPr>
            <w:tcW w:w="992" w:type="dxa"/>
            <w:tcBorders>
              <w:right w:val="single" w:sz="4" w:space="0" w:color="auto"/>
            </w:tcBorders>
          </w:tcPr>
          <w:p w:rsidR="005C664C" w:rsidRPr="008B6790" w:rsidRDefault="005C664C" w:rsidP="003E1F0E">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93"/>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p w:rsidR="005C664C" w:rsidRPr="0054429B"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5C664C" w:rsidRPr="0054429B" w:rsidRDefault="005C664C" w:rsidP="003E1F0E">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451"/>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759"/>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74"/>
        </w:trPr>
        <w:tc>
          <w:tcPr>
            <w:tcW w:w="2723" w:type="dxa"/>
            <w:gridSpan w:val="2"/>
            <w:vMerge w:val="restart"/>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p w:rsidR="005C664C" w:rsidRPr="0054429B" w:rsidRDefault="005C664C" w:rsidP="003E1F0E">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8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8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8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5C664C" w:rsidRPr="0054429B" w:rsidTr="003E1F0E">
        <w:trPr>
          <w:trHeight w:val="183"/>
        </w:trPr>
        <w:tc>
          <w:tcPr>
            <w:tcW w:w="2723" w:type="dxa"/>
            <w:gridSpan w:val="2"/>
            <w:vMerge/>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p>
        </w:tc>
        <w:tc>
          <w:tcPr>
            <w:tcW w:w="1843" w:type="dxa"/>
            <w:vMerge/>
            <w:tcBorders>
              <w:right w:val="single" w:sz="4" w:space="0" w:color="auto"/>
            </w:tcBorders>
          </w:tcPr>
          <w:p w:rsidR="005C664C" w:rsidRPr="0054429B" w:rsidRDefault="005C664C" w:rsidP="003E1F0E">
            <w:pPr>
              <w:ind w:left="-108" w:right="-108" w:firstLine="108"/>
              <w:jc w:val="center"/>
              <w:rPr>
                <w:rFonts w:ascii="Times New Roman" w:hAnsi="Times New Roman"/>
                <w:b w:val="0"/>
                <w:sz w:val="22"/>
                <w:szCs w:val="22"/>
              </w:rPr>
            </w:pPr>
          </w:p>
        </w:tc>
        <w:tc>
          <w:tcPr>
            <w:tcW w:w="1276"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5C664C" w:rsidRPr="0054429B" w:rsidRDefault="005C664C" w:rsidP="003E1F0E">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5C664C" w:rsidRPr="0054429B" w:rsidRDefault="005C664C" w:rsidP="003E1F0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5C664C" w:rsidRPr="0054429B" w:rsidRDefault="005C664C" w:rsidP="003E1F0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5C664C" w:rsidRDefault="005C664C" w:rsidP="005C664C">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C664C" w:rsidRDefault="005C664C" w:rsidP="005C664C">
      <w:pPr>
        <w:tabs>
          <w:tab w:val="left" w:pos="11624"/>
        </w:tabs>
        <w:ind w:firstLine="6379"/>
        <w:jc w:val="center"/>
        <w:rPr>
          <w:rFonts w:ascii="Times New Roman" w:hAnsi="Times New Roman"/>
          <w:b w:val="0"/>
          <w:sz w:val="28"/>
          <w:szCs w:val="28"/>
        </w:rPr>
      </w:pPr>
    </w:p>
    <w:p w:rsidR="005C664C" w:rsidRDefault="005C664C" w:rsidP="005C664C">
      <w:pPr>
        <w:tabs>
          <w:tab w:val="left" w:pos="11624"/>
        </w:tabs>
        <w:ind w:firstLine="6379"/>
        <w:jc w:val="center"/>
        <w:rPr>
          <w:rFonts w:ascii="Times New Roman" w:hAnsi="Times New Roman"/>
          <w:b w:val="0"/>
          <w:sz w:val="28"/>
          <w:szCs w:val="28"/>
        </w:rPr>
      </w:pPr>
    </w:p>
    <w:p w:rsidR="00775647" w:rsidRDefault="00775647" w:rsidP="00D117B5">
      <w:pPr>
        <w:tabs>
          <w:tab w:val="left" w:pos="11624"/>
        </w:tabs>
        <w:ind w:firstLine="6379"/>
        <w:jc w:val="center"/>
        <w:rPr>
          <w:rFonts w:ascii="Times New Roman" w:hAnsi="Times New Roman"/>
          <w:b w:val="0"/>
          <w:sz w:val="28"/>
          <w:szCs w:val="28"/>
        </w:rPr>
      </w:pPr>
    </w:p>
    <w:p w:rsidR="005C664C" w:rsidRDefault="005C664C" w:rsidP="00D117B5">
      <w:pPr>
        <w:tabs>
          <w:tab w:val="left" w:pos="11624"/>
        </w:tabs>
        <w:ind w:firstLine="6379"/>
        <w:jc w:val="center"/>
        <w:rPr>
          <w:rFonts w:ascii="Times New Roman" w:hAnsi="Times New Roman"/>
          <w:b w:val="0"/>
          <w:sz w:val="28"/>
          <w:szCs w:val="28"/>
        </w:rPr>
      </w:pPr>
    </w:p>
    <w:p w:rsidR="005C664C" w:rsidRDefault="005C664C" w:rsidP="00D117B5">
      <w:pPr>
        <w:tabs>
          <w:tab w:val="left" w:pos="11624"/>
        </w:tabs>
        <w:ind w:firstLine="6379"/>
        <w:jc w:val="center"/>
        <w:rPr>
          <w:rFonts w:ascii="Times New Roman" w:hAnsi="Times New Roman"/>
          <w:b w:val="0"/>
          <w:sz w:val="28"/>
          <w:szCs w:val="28"/>
        </w:rPr>
      </w:pPr>
    </w:p>
    <w:p w:rsidR="005C664C" w:rsidRDefault="005C664C" w:rsidP="00D117B5">
      <w:pPr>
        <w:tabs>
          <w:tab w:val="left" w:pos="11624"/>
        </w:tabs>
        <w:ind w:firstLine="6379"/>
        <w:jc w:val="center"/>
        <w:rPr>
          <w:rFonts w:ascii="Times New Roman" w:hAnsi="Times New Roman"/>
          <w:b w:val="0"/>
          <w:sz w:val="28"/>
          <w:szCs w:val="28"/>
        </w:rPr>
      </w:pPr>
    </w:p>
    <w:p w:rsidR="00775647" w:rsidRPr="002E7E79" w:rsidRDefault="00775647" w:rsidP="00775647">
      <w:pPr>
        <w:tabs>
          <w:tab w:val="left" w:pos="11624"/>
        </w:tabs>
        <w:rPr>
          <w:rFonts w:ascii="Times New Roman" w:eastAsia="Calibri" w:hAnsi="Times New Roman"/>
          <w:b w:val="0"/>
          <w:sz w:val="28"/>
          <w:szCs w:val="28"/>
        </w:rPr>
      </w:pPr>
      <w:r>
        <w:rPr>
          <w:rFonts w:ascii="Times New Roman" w:eastAsia="Calibri" w:hAnsi="Times New Roman"/>
          <w:b w:val="0"/>
          <w:sz w:val="28"/>
          <w:szCs w:val="28"/>
        </w:rPr>
        <w:lastRenderedPageBreak/>
        <w:tab/>
        <w:t>Приложение 3</w:t>
      </w:r>
    </w:p>
    <w:p w:rsidR="00775647" w:rsidRPr="002E7E79" w:rsidRDefault="00775647" w:rsidP="00775647">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75647" w:rsidRPr="002E7E79" w:rsidRDefault="00775647" w:rsidP="00775647">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75647" w:rsidRDefault="00775647" w:rsidP="00226776">
      <w:pPr>
        <w:tabs>
          <w:tab w:val="left" w:pos="1134"/>
        </w:tabs>
        <w:autoSpaceDE w:val="0"/>
        <w:autoSpaceDN w:val="0"/>
        <w:adjustRightInd w:val="0"/>
        <w:ind w:firstLine="6379"/>
        <w:outlineLvl w:val="1"/>
        <w:rPr>
          <w:rFonts w:ascii="Times New Roman" w:hAnsi="Times New Roman"/>
          <w:b w:val="0"/>
          <w:sz w:val="28"/>
          <w:szCs w:val="28"/>
        </w:rPr>
      </w:pPr>
      <w:r>
        <w:rPr>
          <w:rFonts w:ascii="Times New Roman" w:eastAsia="Calibri" w:hAnsi="Times New Roman"/>
          <w:b w:val="0"/>
          <w:sz w:val="28"/>
          <w:szCs w:val="28"/>
        </w:rPr>
        <w:t xml:space="preserve">                                                                           </w:t>
      </w:r>
      <w:r w:rsidR="00226776">
        <w:rPr>
          <w:rFonts w:ascii="Times New Roman" w:eastAsia="Calibri" w:hAnsi="Times New Roman"/>
          <w:b w:val="0"/>
          <w:sz w:val="28"/>
          <w:szCs w:val="28"/>
        </w:rPr>
        <w:t xml:space="preserve">от </w:t>
      </w:r>
      <w:r w:rsidR="00076EBA">
        <w:rPr>
          <w:rFonts w:ascii="Times New Roman" w:hAnsi="Times New Roman"/>
          <w:b w:val="0"/>
          <w:sz w:val="28"/>
          <w:szCs w:val="28"/>
        </w:rPr>
        <w:t>18.11.2018</w:t>
      </w:r>
      <w:r w:rsidR="00226776" w:rsidRPr="00675544">
        <w:rPr>
          <w:rFonts w:ascii="Times New Roman" w:hAnsi="Times New Roman"/>
          <w:b w:val="0"/>
          <w:sz w:val="28"/>
          <w:szCs w:val="28"/>
        </w:rPr>
        <w:t xml:space="preserve"> </w:t>
      </w:r>
      <w:r w:rsidR="00BE3F8D">
        <w:rPr>
          <w:rFonts w:ascii="Times New Roman" w:hAnsi="Times New Roman"/>
          <w:b w:val="0"/>
          <w:sz w:val="28"/>
          <w:szCs w:val="28"/>
        </w:rPr>
        <w:t>№ 596</w:t>
      </w:r>
      <w:r w:rsidR="00226776">
        <w:rPr>
          <w:rFonts w:ascii="Times New Roman" w:hAnsi="Times New Roman"/>
          <w:b w:val="0"/>
          <w:sz w:val="28"/>
          <w:szCs w:val="28"/>
        </w:rPr>
        <w:t>-п</w:t>
      </w:r>
    </w:p>
    <w:p w:rsidR="00775647" w:rsidRDefault="00775647" w:rsidP="00D117B5">
      <w:pPr>
        <w:tabs>
          <w:tab w:val="left" w:pos="11624"/>
        </w:tabs>
        <w:ind w:firstLine="6379"/>
        <w:jc w:val="center"/>
        <w:rPr>
          <w:rFonts w:ascii="Times New Roman" w:hAnsi="Times New Roman"/>
          <w:b w:val="0"/>
          <w:sz w:val="28"/>
          <w:szCs w:val="28"/>
        </w:rPr>
      </w:pPr>
    </w:p>
    <w:p w:rsidR="0083485E" w:rsidRDefault="00775647"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260"/>
        <w:gridCol w:w="3828"/>
      </w:tblGrid>
      <w:tr w:rsidR="00456F7C" w:rsidRPr="0054429B" w:rsidTr="00FC47E8">
        <w:tc>
          <w:tcPr>
            <w:tcW w:w="534"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 п/п</w:t>
            </w:r>
          </w:p>
        </w:tc>
        <w:tc>
          <w:tcPr>
            <w:tcW w:w="10801" w:type="dxa"/>
            <w:gridSpan w:val="3"/>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Основные мероприятия</w:t>
            </w:r>
          </w:p>
        </w:tc>
        <w:tc>
          <w:tcPr>
            <w:tcW w:w="3828"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 целевого показателя</w:t>
            </w:r>
            <w:r w:rsidRPr="0054429B">
              <w:rPr>
                <w:rFonts w:ascii="Times New Roman" w:eastAsia="Calibri" w:hAnsi="Times New Roman"/>
                <w:b w:val="0"/>
                <w:sz w:val="22"/>
                <w:szCs w:val="22"/>
                <w:vertAlign w:val="superscript"/>
                <w:lang w:eastAsia="en-US"/>
              </w:rPr>
              <w:t>**</w:t>
            </w:r>
          </w:p>
        </w:tc>
      </w:tr>
      <w:tr w:rsidR="00456F7C" w:rsidRPr="0054429B" w:rsidTr="00FC47E8">
        <w:tc>
          <w:tcPr>
            <w:tcW w:w="534"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c>
          <w:tcPr>
            <w:tcW w:w="343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w:t>
            </w:r>
          </w:p>
        </w:tc>
        <w:tc>
          <w:tcPr>
            <w:tcW w:w="4111" w:type="dxa"/>
            <w:tcBorders>
              <w:bottom w:val="nil"/>
            </w:tcBorders>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Содержание </w:t>
            </w:r>
          </w:p>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(направления расходов)</w:t>
            </w:r>
          </w:p>
        </w:tc>
        <w:tc>
          <w:tcPr>
            <w:tcW w:w="326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Номер приложения к муниципальной программе, реквизиты нормативного правового акта, наименование портфеля проектов (проекта)</w:t>
            </w:r>
            <w:r w:rsidRPr="0054429B">
              <w:rPr>
                <w:rFonts w:ascii="Times New Roman" w:eastAsia="Calibri" w:hAnsi="Times New Roman"/>
                <w:b w:val="0"/>
                <w:sz w:val="22"/>
                <w:szCs w:val="22"/>
                <w:vertAlign w:val="superscript"/>
                <w:lang w:eastAsia="en-US"/>
              </w:rPr>
              <w:t>*</w:t>
            </w:r>
          </w:p>
        </w:tc>
        <w:tc>
          <w:tcPr>
            <w:tcW w:w="3828"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r>
    </w:tbl>
    <w:p w:rsidR="00456F7C" w:rsidRPr="0054429B" w:rsidRDefault="00456F7C" w:rsidP="00456F7C">
      <w:pPr>
        <w:spacing w:line="24" w:lineRule="auto"/>
        <w:jc w:val="center"/>
        <w:rPr>
          <w:rFonts w:ascii="Times New Roman" w:hAnsi="Times New Roman"/>
          <w:b w:val="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05"/>
        <w:gridCol w:w="4678"/>
        <w:gridCol w:w="2976"/>
        <w:gridCol w:w="3828"/>
      </w:tblGrid>
      <w:tr w:rsidR="00456F7C" w:rsidRPr="0054429B" w:rsidTr="00056A3D">
        <w:trPr>
          <w:tblHeader/>
        </w:trPr>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w:t>
            </w:r>
          </w:p>
        </w:tc>
        <w:tc>
          <w:tcPr>
            <w:tcW w:w="3105"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w:t>
            </w:r>
          </w:p>
        </w:tc>
        <w:tc>
          <w:tcPr>
            <w:tcW w:w="467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3</w:t>
            </w:r>
          </w:p>
        </w:tc>
        <w:tc>
          <w:tcPr>
            <w:tcW w:w="29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4</w:t>
            </w:r>
          </w:p>
        </w:tc>
        <w:tc>
          <w:tcPr>
            <w:tcW w:w="382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5</w:t>
            </w:r>
          </w:p>
        </w:tc>
      </w:tr>
      <w:tr w:rsidR="00456F7C" w:rsidRPr="0054429B" w:rsidTr="007E350C">
        <w:trPr>
          <w:trHeight w:val="70"/>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z w:val="22"/>
                <w:szCs w:val="22"/>
              </w:rPr>
            </w:pPr>
            <w:r w:rsidRPr="0054429B">
              <w:rPr>
                <w:rFonts w:ascii="Times New Roman" w:hAnsi="Times New Roman"/>
                <w:b w:val="0"/>
                <w:snapToGrid w:val="0"/>
                <w:sz w:val="22"/>
                <w:szCs w:val="22"/>
              </w:rPr>
              <w:t xml:space="preserve">Цель. </w:t>
            </w:r>
            <w:r w:rsidR="003D3D27" w:rsidRPr="0054429B">
              <w:rPr>
                <w:rFonts w:ascii="Times New Roman" w:hAnsi="Times New Roman"/>
                <w:b w:val="0"/>
                <w:sz w:val="22"/>
                <w:szCs w:val="22"/>
              </w:rPr>
              <w:t>Снижение уровня преступности</w:t>
            </w:r>
          </w:p>
        </w:tc>
      </w:tr>
      <w:tr w:rsidR="00456F7C" w:rsidRPr="0054429B" w:rsidTr="007E350C">
        <w:trPr>
          <w:trHeight w:val="333"/>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456F7C" w:rsidRPr="0054429B" w:rsidTr="007E350C">
        <w:tc>
          <w:tcPr>
            <w:tcW w:w="15163" w:type="dxa"/>
            <w:gridSpan w:val="5"/>
            <w:shd w:val="clear" w:color="auto" w:fill="auto"/>
          </w:tcPr>
          <w:p w:rsidR="00982D6F" w:rsidRPr="0054429B" w:rsidRDefault="00456F7C" w:rsidP="00982D6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w:t>
            </w:r>
            <w:r w:rsidR="004507FB" w:rsidRPr="0054429B">
              <w:rPr>
                <w:rFonts w:ascii="Times New Roman" w:hAnsi="Times New Roman"/>
                <w:b w:val="0"/>
                <w:snapToGrid w:val="0"/>
                <w:sz w:val="22"/>
                <w:szCs w:val="22"/>
              </w:rPr>
              <w:t xml:space="preserve">1. </w:t>
            </w:r>
            <w:r w:rsidR="00982D6F" w:rsidRPr="0054429B">
              <w:rPr>
                <w:rFonts w:ascii="Times New Roman" w:hAnsi="Times New Roman" w:hint="eastAsia"/>
                <w:b w:val="0"/>
                <w:snapToGrid w:val="0"/>
                <w:sz w:val="22"/>
                <w:szCs w:val="22"/>
              </w:rPr>
              <w:t>Создание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и</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совершенствование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условий</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для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обеспечения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общественного</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порядка</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в</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том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числе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участием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граждан</w:t>
            </w:r>
            <w:r w:rsidR="00982D6F" w:rsidRPr="0054429B">
              <w:rPr>
                <w:rFonts w:ascii="Times New Roman" w:hAnsi="Times New Roman"/>
                <w:b w:val="0"/>
                <w:snapToGrid w:val="0"/>
                <w:sz w:val="22"/>
                <w:szCs w:val="22"/>
              </w:rPr>
              <w:t>.</w:t>
            </w:r>
          </w:p>
          <w:p w:rsidR="00456F7C" w:rsidRPr="0054429B" w:rsidRDefault="00456F7C" w:rsidP="001809D7">
            <w:pPr>
              <w:pStyle w:val="a4"/>
              <w:spacing w:after="0"/>
              <w:jc w:val="center"/>
              <w:rPr>
                <w:rFonts w:ascii="Times New Roman" w:hAnsi="Times New Roman"/>
                <w:b w:val="0"/>
                <w:snapToGrid w:val="0"/>
                <w:sz w:val="22"/>
                <w:szCs w:val="22"/>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1.1.</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(1,2)</w:t>
            </w:r>
          </w:p>
        </w:tc>
        <w:tc>
          <w:tcPr>
            <w:tcW w:w="4678" w:type="dxa"/>
            <w:shd w:val="clear" w:color="auto" w:fill="auto"/>
          </w:tcPr>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456F7C" w:rsidRPr="0054429B" w:rsidRDefault="00456F7C" w:rsidP="002F5E2F">
            <w:pPr>
              <w:tabs>
                <w:tab w:val="left" w:pos="5685"/>
              </w:tabs>
              <w:jc w:val="both"/>
              <w:rPr>
                <w:rFonts w:ascii="Times New Roman" w:hAnsi="Times New Roman"/>
                <w:b w:val="0"/>
                <w:sz w:val="22"/>
                <w:szCs w:val="22"/>
              </w:rPr>
            </w:pPr>
          </w:p>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Федеральный закон от 02.04.2014 </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44-ФЗ</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«Об участии граждан в охране общественного порядка»</w:t>
            </w:r>
          </w:p>
          <w:p w:rsidR="00931235" w:rsidRPr="0054429B" w:rsidRDefault="00931235" w:rsidP="002F5E2F">
            <w:pPr>
              <w:jc w:val="both"/>
              <w:rPr>
                <w:rFonts w:ascii="Times New Roman" w:eastAsia="Calibri" w:hAnsi="Times New Roman"/>
                <w:b w:val="0"/>
                <w:sz w:val="22"/>
                <w:szCs w:val="22"/>
                <w:lang w:eastAsia="en-US"/>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 xml:space="preserve">Закон ХМАО - Югры от 19.11.2014 </w:t>
            </w:r>
            <w:r w:rsidR="002F5E2F" w:rsidRPr="0054429B">
              <w:rPr>
                <w:rFonts w:ascii="Times New Roman" w:hAnsi="Times New Roman"/>
                <w:b w:val="0"/>
                <w:sz w:val="22"/>
                <w:szCs w:val="22"/>
              </w:rPr>
              <w:t>№</w:t>
            </w:r>
            <w:r w:rsidRPr="0054429B">
              <w:rPr>
                <w:rFonts w:ascii="Times New Roman" w:hAnsi="Times New Roman"/>
                <w:b w:val="0"/>
                <w:sz w:val="22"/>
                <w:szCs w:val="22"/>
              </w:rPr>
              <w:t xml:space="preserve"> 95-оз</w:t>
            </w:r>
            <w:r w:rsidRPr="0054429B">
              <w:rPr>
                <w:rFonts w:ascii="Times New Roman" w:hAnsi="Times New Roman"/>
                <w:b w:val="0"/>
                <w:sz w:val="22"/>
                <w:szCs w:val="22"/>
              </w:rPr>
              <w:br/>
              <w:t>«О регулировании отдельных вопросов участия граждан в</w:t>
            </w:r>
            <w:r w:rsidR="009D2FE8">
              <w:rPr>
                <w:rFonts w:ascii="Times New Roman" w:hAnsi="Times New Roman"/>
                <w:b w:val="0"/>
                <w:sz w:val="22"/>
                <w:szCs w:val="22"/>
              </w:rPr>
              <w:t xml:space="preserve"> охране общественного порядка в </w:t>
            </w:r>
            <w:r w:rsidRPr="0054429B">
              <w:rPr>
                <w:rFonts w:ascii="Times New Roman" w:hAnsi="Times New Roman"/>
                <w:b w:val="0"/>
                <w:sz w:val="22"/>
                <w:szCs w:val="22"/>
              </w:rPr>
              <w:t>Ханты-Мансийском автономном округе - Югре»</w:t>
            </w:r>
          </w:p>
          <w:p w:rsidR="00931235" w:rsidRPr="0054429B" w:rsidRDefault="00931235"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Устав города Нефтеюганска</w:t>
            </w:r>
          </w:p>
          <w:p w:rsidR="00456F7C" w:rsidRPr="0054429B" w:rsidRDefault="00456F7C"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sz w:val="22"/>
                <w:szCs w:val="22"/>
              </w:rPr>
              <w:t xml:space="preserve">Постановление </w:t>
            </w:r>
            <w:r w:rsidRPr="0054429B">
              <w:rPr>
                <w:rFonts w:ascii="Times New Roman" w:hAnsi="Times New Roman"/>
                <w:b w:val="0"/>
                <w:sz w:val="22"/>
                <w:szCs w:val="22"/>
              </w:rPr>
              <w:lastRenderedPageBreak/>
              <w:t xml:space="preserve">администрации города Нефтеюганска </w:t>
            </w:r>
            <w:r w:rsidR="002F5E2F" w:rsidRPr="0054429B">
              <w:rPr>
                <w:rFonts w:ascii="Times New Roman" w:hAnsi="Times New Roman"/>
                <w:b w:val="0"/>
                <w:sz w:val="22"/>
                <w:szCs w:val="22"/>
              </w:rPr>
              <w:t xml:space="preserve">                                  от 18.05.2015 № 51-нп</w:t>
            </w:r>
            <w:r w:rsidR="00931235" w:rsidRPr="0054429B">
              <w:rPr>
                <w:rFonts w:ascii="Times New Roman" w:hAnsi="Times New Roman"/>
                <w:b w:val="0"/>
                <w:sz w:val="22"/>
                <w:szCs w:val="22"/>
              </w:rPr>
              <w:t xml:space="preserve"> </w:t>
            </w:r>
            <w:r w:rsidRPr="0054429B">
              <w:rPr>
                <w:rFonts w:ascii="Times New Roman" w:hAnsi="Times New Roman"/>
                <w:b w:val="0"/>
                <w:sz w:val="22"/>
                <w:szCs w:val="22"/>
              </w:rPr>
              <w:t>«Об утверждении Порядка выплаты материального стимулирования и материально-технического обеспечения граждан,</w:t>
            </w:r>
            <w:r w:rsidR="002F5E2F" w:rsidRPr="0054429B">
              <w:rPr>
                <w:rFonts w:ascii="Times New Roman" w:hAnsi="Times New Roman"/>
                <w:b w:val="0"/>
                <w:sz w:val="22"/>
                <w:szCs w:val="22"/>
              </w:rPr>
              <w:t xml:space="preserve"> </w:t>
            </w:r>
            <w:r w:rsidRPr="0054429B">
              <w:rPr>
                <w:rFonts w:ascii="Times New Roman" w:hAnsi="Times New Roman"/>
                <w:b w:val="0"/>
                <w:sz w:val="22"/>
                <w:szCs w:val="22"/>
              </w:rPr>
              <w:t>участвующих в охране общественного порядка, пресечении преступлений и правонарушений в городе Нефтеюганске»</w:t>
            </w:r>
          </w:p>
        </w:tc>
        <w:tc>
          <w:tcPr>
            <w:tcW w:w="3828" w:type="dxa"/>
            <w:shd w:val="clear" w:color="auto" w:fill="auto"/>
          </w:tcPr>
          <w:p w:rsidR="00456F7C" w:rsidRPr="0054429B" w:rsidRDefault="00931235" w:rsidP="001809D7">
            <w:pPr>
              <w:jc w:val="both"/>
              <w:rPr>
                <w:sz w:val="22"/>
                <w:szCs w:val="22"/>
              </w:rPr>
            </w:pPr>
            <w:r w:rsidRPr="0054429B">
              <w:rPr>
                <w:rFonts w:ascii="Times New Roman" w:hAnsi="Times New Roman"/>
                <w:b w:val="0"/>
                <w:sz w:val="22"/>
                <w:szCs w:val="22"/>
              </w:rPr>
              <w:lastRenderedPageBreak/>
              <w:t>Показатель 1.</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Уровень преступности (число зарегистрированных преступлений на 100 тыс. человек населения), (ед.) </w:t>
            </w:r>
            <w:r w:rsidR="00456F7C"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931235" w:rsidP="001809D7">
            <w:pPr>
              <w:jc w:val="both"/>
              <w:rPr>
                <w:sz w:val="22"/>
                <w:szCs w:val="22"/>
              </w:rPr>
            </w:pPr>
            <w:r w:rsidRPr="0054429B">
              <w:rPr>
                <w:rFonts w:ascii="Times New Roman" w:hAnsi="Times New Roman"/>
                <w:b w:val="0"/>
                <w:sz w:val="22"/>
                <w:szCs w:val="22"/>
              </w:rPr>
              <w:t>Показатель 2.</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Доля административных правонарушений, посягающих на общественный порядок и общественную безопасность, выявленных с участием </w:t>
            </w:r>
            <w:r w:rsidR="00456F7C" w:rsidRPr="0054429B">
              <w:rPr>
                <w:rFonts w:ascii="Times New Roman" w:hAnsi="Times New Roman"/>
                <w:b w:val="0"/>
                <w:sz w:val="22"/>
                <w:szCs w:val="22"/>
              </w:rPr>
              <w:lastRenderedPageBreak/>
              <w:t xml:space="preserve">народных дружинников (глава 20 КоАП РФ), в общем количестве таких правонарушений, (%) </w:t>
            </w:r>
            <w:r w:rsidR="00456F7C" w:rsidRPr="0054429B">
              <w:rPr>
                <w:rFonts w:ascii="Times New Roman" w:eastAsia="Calibri" w:hAnsi="Times New Roman"/>
                <w:b w:val="0"/>
                <w:sz w:val="22"/>
                <w:szCs w:val="22"/>
                <w:lang w:eastAsia="en-US"/>
              </w:rPr>
              <w:t>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1.2.</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w:t>
            </w:r>
            <w:r w:rsidRPr="0054429B">
              <w:rPr>
                <w:rFonts w:ascii="Times New Roman" w:hAnsi="Times New Roman"/>
                <w:b w:val="0"/>
                <w:i/>
                <w:sz w:val="22"/>
                <w:szCs w:val="22"/>
              </w:rPr>
              <w:t xml:space="preserve">, </w:t>
            </w:r>
            <w:r w:rsidRPr="0054429B">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678" w:type="dxa"/>
            <w:shd w:val="clear" w:color="auto" w:fill="auto"/>
          </w:tcPr>
          <w:p w:rsidR="00456F7C" w:rsidRDefault="008234D2"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У</w:t>
            </w:r>
            <w:r w:rsidR="00456F7C" w:rsidRPr="0054429B">
              <w:rPr>
                <w:rFonts w:ascii="Times New Roman" w:hAnsi="Times New Roman"/>
                <w:b w:val="0"/>
                <w:sz w:val="22"/>
                <w:szCs w:val="22"/>
              </w:rPr>
              <w:t xml:space="preserve">совершенствование, содержание и обслуживание систем видеонаблюдения, систем контроля управления доступом, </w:t>
            </w:r>
            <w:proofErr w:type="spellStart"/>
            <w:r w:rsidR="00456F7C" w:rsidRPr="0054429B">
              <w:rPr>
                <w:rFonts w:ascii="Times New Roman" w:hAnsi="Times New Roman"/>
                <w:b w:val="0"/>
                <w:bCs/>
                <w:sz w:val="22"/>
                <w:szCs w:val="22"/>
              </w:rPr>
              <w:t>противотаранных</w:t>
            </w:r>
            <w:proofErr w:type="spellEnd"/>
            <w:r w:rsidR="00456F7C" w:rsidRPr="0054429B">
              <w:rPr>
                <w:rFonts w:ascii="Times New Roman" w:hAnsi="Times New Roman"/>
                <w:b w:val="0"/>
                <w:bCs/>
                <w:sz w:val="22"/>
                <w:szCs w:val="22"/>
              </w:rPr>
              <w:t xml:space="preserve"> устройств, </w:t>
            </w:r>
            <w:r w:rsidR="00456F7C" w:rsidRPr="0054429B">
              <w:rPr>
                <w:rFonts w:ascii="Times New Roman" w:hAnsi="Times New Roman"/>
                <w:b w:val="0"/>
                <w:sz w:val="22"/>
                <w:szCs w:val="22"/>
              </w:rPr>
              <w:t>шлагбаумов, информационных стендов.</w:t>
            </w:r>
          </w:p>
          <w:p w:rsidR="00F05EC0" w:rsidRPr="0054429B" w:rsidRDefault="00F05EC0" w:rsidP="00F05EC0">
            <w:pPr>
              <w:tabs>
                <w:tab w:val="left" w:pos="5685"/>
              </w:tabs>
              <w:jc w:val="both"/>
              <w:rPr>
                <w:rFonts w:ascii="Times New Roman" w:hAnsi="Times New Roman"/>
                <w:b w:val="0"/>
                <w:sz w:val="22"/>
                <w:szCs w:val="22"/>
              </w:rPr>
            </w:pPr>
            <w:r>
              <w:rPr>
                <w:rFonts w:ascii="Times New Roman" w:hAnsi="Times New Roman"/>
                <w:b w:val="0"/>
                <w:sz w:val="22"/>
                <w:szCs w:val="22"/>
              </w:rPr>
              <w:t xml:space="preserve">*С 2020 года мероприятия по приобретению </w:t>
            </w:r>
            <w:r w:rsidRPr="0054429B">
              <w:rPr>
                <w:rFonts w:ascii="Times New Roman" w:hAnsi="Times New Roman"/>
                <w:b w:val="0"/>
                <w:sz w:val="22"/>
                <w:szCs w:val="22"/>
              </w:rPr>
              <w:t xml:space="preserve">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 </w:t>
            </w:r>
            <w:r w:rsidRPr="0054429B">
              <w:rPr>
                <w:rFonts w:ascii="Times New Roman" w:hAnsi="Times New Roman"/>
                <w:b w:val="0"/>
                <w:sz w:val="22"/>
                <w:szCs w:val="22"/>
              </w:rPr>
              <w:t>шлагбаумов, информационных стендов</w:t>
            </w:r>
            <w:r>
              <w:rPr>
                <w:rFonts w:ascii="Times New Roman" w:hAnsi="Times New Roman"/>
                <w:b w:val="0"/>
                <w:sz w:val="22"/>
                <w:szCs w:val="22"/>
              </w:rPr>
              <w:t xml:space="preserve"> из муниципальной программы исключены. </w:t>
            </w:r>
          </w:p>
        </w:tc>
        <w:tc>
          <w:tcPr>
            <w:tcW w:w="2976" w:type="dxa"/>
            <w:shd w:val="clear" w:color="auto" w:fill="auto"/>
          </w:tcPr>
          <w:p w:rsidR="008234D2" w:rsidRPr="0054429B" w:rsidRDefault="008234D2" w:rsidP="002F5E2F">
            <w:pPr>
              <w:jc w:val="both"/>
              <w:rPr>
                <w:rFonts w:ascii="Times New Roman" w:hAnsi="Times New Roman"/>
                <w:b w:val="0"/>
                <w:sz w:val="22"/>
                <w:szCs w:val="22"/>
              </w:rPr>
            </w:pPr>
            <w:r w:rsidRPr="0054429B">
              <w:rPr>
                <w:rFonts w:ascii="Times New Roman" w:hAnsi="Times New Roman"/>
                <w:b w:val="0"/>
                <w:sz w:val="22"/>
                <w:szCs w:val="22"/>
              </w:rPr>
              <w:t xml:space="preserve">Мероприятие осуществляется в рамках требований распоряжения Правительства Российской Федерации от 03.12.2014 </w:t>
            </w:r>
            <w:r w:rsidR="002F5E2F" w:rsidRPr="0054429B">
              <w:rPr>
                <w:rFonts w:ascii="Times New Roman" w:hAnsi="Times New Roman"/>
                <w:b w:val="0"/>
                <w:sz w:val="22"/>
                <w:szCs w:val="22"/>
              </w:rPr>
              <w:t xml:space="preserve">                           </w:t>
            </w:r>
            <w:r w:rsidR="00CA197C">
              <w:rPr>
                <w:rFonts w:ascii="Times New Roman" w:hAnsi="Times New Roman"/>
                <w:b w:val="0"/>
                <w:sz w:val="22"/>
                <w:szCs w:val="22"/>
              </w:rPr>
              <w:t>№</w:t>
            </w:r>
            <w:r w:rsidRPr="0054429B">
              <w:rPr>
                <w:rFonts w:ascii="Times New Roman" w:hAnsi="Times New Roman"/>
                <w:b w:val="0"/>
                <w:sz w:val="22"/>
                <w:szCs w:val="22"/>
              </w:rPr>
              <w:t>2446-р «О концепции построения и развития аппаратно-программного комплекса «Безопасный город»</w:t>
            </w:r>
          </w:p>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1809D7">
            <w:pPr>
              <w:jc w:val="both"/>
              <w:rPr>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1.3.</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678" w:type="dxa"/>
            <w:shd w:val="clear" w:color="auto" w:fill="auto"/>
          </w:tcPr>
          <w:p w:rsidR="00456F7C" w:rsidRDefault="00F71078"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И</w:t>
            </w:r>
            <w:r w:rsidR="00456F7C" w:rsidRPr="0054429B">
              <w:rPr>
                <w:rFonts w:ascii="Times New Roman" w:hAnsi="Times New Roman"/>
                <w:b w:val="0"/>
                <w:sz w:val="22"/>
                <w:szCs w:val="22"/>
              </w:rPr>
              <w:t xml:space="preserve">нформационная пропаганда </w:t>
            </w:r>
            <w:r w:rsidRPr="0054429B">
              <w:rPr>
                <w:rFonts w:ascii="Times New Roman" w:hAnsi="Times New Roman"/>
                <w:b w:val="0"/>
                <w:sz w:val="22"/>
                <w:szCs w:val="22"/>
              </w:rPr>
              <w:t>населения</w:t>
            </w:r>
            <w:r w:rsidR="00456F7C" w:rsidRPr="0054429B">
              <w:rPr>
                <w:rFonts w:ascii="Times New Roman" w:hAnsi="Times New Roman"/>
                <w:b w:val="0"/>
                <w:sz w:val="22"/>
                <w:szCs w:val="22"/>
              </w:rPr>
              <w:t xml:space="preserve"> о сохранности личного имущества граждан</w:t>
            </w:r>
            <w:r w:rsidR="00675D2A" w:rsidRPr="0054429B">
              <w:rPr>
                <w:rFonts w:ascii="Times New Roman" w:hAnsi="Times New Roman"/>
                <w:b w:val="0"/>
                <w:sz w:val="22"/>
                <w:szCs w:val="22"/>
              </w:rPr>
              <w:t xml:space="preserve"> (о способах и видах мошенничества и способах защиты от них)</w:t>
            </w:r>
            <w:r w:rsidR="00A53151" w:rsidRPr="0054429B">
              <w:rPr>
                <w:rFonts w:ascii="Times New Roman" w:hAnsi="Times New Roman"/>
                <w:b w:val="0"/>
                <w:sz w:val="22"/>
                <w:szCs w:val="22"/>
              </w:rPr>
              <w:t>.</w:t>
            </w:r>
          </w:p>
          <w:p w:rsidR="002D6C1A"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баннера «Осторожно, мошенники!»;</w:t>
            </w:r>
          </w:p>
          <w:p w:rsidR="002D6C1A" w:rsidRPr="0054429B"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печатной продукции (памятки, буклеты, плакаты, листовки) о способах и видах мошенничества и способах защиты от них</w:t>
            </w:r>
            <w:r w:rsidR="009529F7">
              <w:rPr>
                <w:rFonts w:ascii="Times New Roman" w:hAnsi="Times New Roman"/>
                <w:b w:val="0"/>
                <w:sz w:val="22"/>
                <w:szCs w:val="22"/>
              </w:rPr>
              <w:t>.</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675D2A">
            <w:pPr>
              <w:jc w:val="both"/>
              <w:rPr>
                <w:rFonts w:ascii="Times New Roman" w:hAnsi="Times New Roman"/>
                <w:b w:val="0"/>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1.4.</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4678" w:type="dxa"/>
            <w:shd w:val="clear" w:color="auto" w:fill="auto"/>
          </w:tcPr>
          <w:p w:rsidR="00A53151" w:rsidRPr="0054429B" w:rsidRDefault="00A53151" w:rsidP="002F5E2F">
            <w:pPr>
              <w:tabs>
                <w:tab w:val="left" w:pos="5685"/>
              </w:tabs>
              <w:jc w:val="both"/>
              <w:rPr>
                <w:rFonts w:ascii="Times New Roman" w:hAnsi="Times New Roman"/>
                <w:b w:val="0"/>
                <w:sz w:val="22"/>
                <w:szCs w:val="22"/>
              </w:rPr>
            </w:pPr>
            <w:r w:rsidRPr="0054429B">
              <w:rPr>
                <w:rFonts w:ascii="Times New Roman" w:hAnsi="Times New Roman"/>
                <w:b w:val="0"/>
                <w:color w:val="111115"/>
                <w:sz w:val="22"/>
                <w:szCs w:val="22"/>
              </w:rPr>
              <w:t>О</w:t>
            </w:r>
            <w:r w:rsidRPr="0054429B">
              <w:rPr>
                <w:rFonts w:ascii="Times New Roman" w:hAnsi="Times New Roman" w:hint="eastAsia"/>
                <w:b w:val="0"/>
                <w:color w:val="111115"/>
                <w:sz w:val="22"/>
                <w:szCs w:val="22"/>
              </w:rPr>
              <w:t>существление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мониторинга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информационно</w:t>
            </w:r>
            <w:r w:rsidRPr="0054429B">
              <w:rPr>
                <w:rFonts w:ascii="Times New Roman" w:hAnsi="Times New Roman"/>
                <w:b w:val="0"/>
                <w:color w:val="111115"/>
                <w:sz w:val="22"/>
                <w:szCs w:val="22"/>
              </w:rPr>
              <w:t>-</w:t>
            </w:r>
            <w:r w:rsidRPr="0054429B">
              <w:rPr>
                <w:rFonts w:ascii="Times New Roman" w:hAnsi="Times New Roman" w:hint="eastAsia"/>
                <w:b w:val="0"/>
                <w:color w:val="111115"/>
                <w:sz w:val="22"/>
                <w:szCs w:val="22"/>
              </w:rPr>
              <w:t>коммуникативной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сети</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Интернет»</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целях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выявления</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материалов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направленных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вовлечение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несовершеннолетних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сообществ</w:t>
            </w:r>
            <w:r w:rsidRPr="0054429B">
              <w:rPr>
                <w:rFonts w:ascii="Times New Roman" w:hAnsi="Times New Roman"/>
                <w:b w:val="0"/>
                <w:color w:val="111115"/>
                <w:sz w:val="22"/>
                <w:szCs w:val="22"/>
              </w:rPr>
              <w:t xml:space="preserve">а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основе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криминальной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субкультуры</w:t>
            </w:r>
            <w:r w:rsidRPr="0054429B">
              <w:rPr>
                <w:rFonts w:ascii="Times New Roman" w:hAnsi="Times New Roman"/>
                <w:b w:val="0"/>
                <w:color w:val="111115"/>
                <w:sz w:val="22"/>
                <w:szCs w:val="22"/>
              </w:rPr>
              <w:t>.</w:t>
            </w:r>
          </w:p>
        </w:tc>
        <w:tc>
          <w:tcPr>
            <w:tcW w:w="2976" w:type="dxa"/>
            <w:shd w:val="clear" w:color="auto" w:fill="auto"/>
          </w:tcPr>
          <w:p w:rsidR="00A53151" w:rsidRPr="0054429B" w:rsidRDefault="00402327" w:rsidP="00C90484">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Межведомственный приказ Департамента образования и молодёжной политики Ханты-Мансийского округа-Югры, Департамента общественных и внешних связей Ханты-Мансийского округа-Югры, Департамента информационных технологий Ханты-Мансийского округа-Югры, Департамента внутренней политики  Ханты-Мансийского округа-Югры от 20.</w:t>
            </w:r>
            <w:r w:rsidR="00CD21B0">
              <w:rPr>
                <w:rFonts w:ascii="Times New Roman" w:eastAsia="Calibri" w:hAnsi="Times New Roman"/>
                <w:b w:val="0"/>
                <w:sz w:val="22"/>
                <w:szCs w:val="22"/>
                <w:lang w:eastAsia="en-US"/>
              </w:rPr>
              <w:t>11.2017 №1704/02-09-271/351/1</w:t>
            </w:r>
            <w:r w:rsidRPr="0054429B">
              <w:rPr>
                <w:rFonts w:ascii="Times New Roman" w:eastAsia="Calibri" w:hAnsi="Times New Roman"/>
                <w:b w:val="0"/>
                <w:sz w:val="22"/>
                <w:szCs w:val="22"/>
                <w:lang w:eastAsia="en-US"/>
              </w:rPr>
              <w:t xml:space="preserve">/314 «О порядке взаимодействия с </w:t>
            </w:r>
            <w:proofErr w:type="spellStart"/>
            <w:r w:rsidRPr="0054429B">
              <w:rPr>
                <w:rFonts w:ascii="Times New Roman" w:eastAsia="Calibri" w:hAnsi="Times New Roman"/>
                <w:b w:val="0"/>
                <w:sz w:val="22"/>
                <w:szCs w:val="22"/>
                <w:lang w:eastAsia="en-US"/>
              </w:rPr>
              <w:t>Кибердружинами</w:t>
            </w:r>
            <w:proofErr w:type="spellEnd"/>
            <w:r w:rsidRPr="0054429B">
              <w:rPr>
                <w:rFonts w:ascii="Times New Roman" w:eastAsia="Calibri" w:hAnsi="Times New Roman"/>
                <w:b w:val="0"/>
                <w:sz w:val="22"/>
                <w:szCs w:val="22"/>
                <w:lang w:eastAsia="en-US"/>
              </w:rPr>
              <w:t xml:space="preserve"> в Ханты-Мансийском автономном округе - Югре»</w:t>
            </w:r>
          </w:p>
        </w:tc>
        <w:tc>
          <w:tcPr>
            <w:tcW w:w="3828" w:type="dxa"/>
            <w:shd w:val="clear" w:color="auto" w:fill="auto"/>
          </w:tcPr>
          <w:p w:rsidR="00402327" w:rsidRPr="0054429B" w:rsidRDefault="00402327" w:rsidP="00402327">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несовершеннолетними  в общем количестве зарегистрированных преступлений</w:t>
            </w:r>
            <w:proofErr w:type="gramStart"/>
            <w:r w:rsidRPr="0054429B">
              <w:rPr>
                <w:rFonts w:ascii="Times New Roman" w:hAnsi="Times New Roman"/>
                <w:b w:val="0"/>
                <w:sz w:val="22"/>
                <w:szCs w:val="22"/>
              </w:rPr>
              <w:t xml:space="preserve"> (%).</w:t>
            </w:r>
            <w:proofErr w:type="gramEnd"/>
          </w:p>
          <w:p w:rsidR="00402327" w:rsidRPr="0054429B" w:rsidRDefault="00402327" w:rsidP="00402327">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1.5.</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4678" w:type="dxa"/>
            <w:shd w:val="clear" w:color="auto" w:fill="auto"/>
          </w:tcPr>
          <w:p w:rsidR="00A53151" w:rsidRPr="0054429B" w:rsidRDefault="00896559"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872E4" w:rsidRPr="0054429B" w:rsidRDefault="00B872E4" w:rsidP="00405596">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Оказание социально-правовой, психолого-педагогической, </w:t>
            </w:r>
            <w:r w:rsidR="00405596">
              <w:rPr>
                <w:rFonts w:ascii="Times New Roman" w:hAnsi="Times New Roman"/>
                <w:b w:val="0"/>
                <w:sz w:val="22"/>
                <w:szCs w:val="22"/>
              </w:rPr>
              <w:t>и</w:t>
            </w:r>
            <w:r w:rsidRPr="0054429B">
              <w:rPr>
                <w:rFonts w:ascii="Times New Roman" w:hAnsi="Times New Roman"/>
                <w:b w:val="0"/>
                <w:sz w:val="22"/>
                <w:szCs w:val="22"/>
              </w:rPr>
              <w:t xml:space="preserve">нформационной и консультативной помощи учащимся, оказавшимся в трудной жизненной ситуации, в вопросах выбора направлений и </w:t>
            </w:r>
            <w:r w:rsidR="00142F5D" w:rsidRPr="0054429B">
              <w:rPr>
                <w:rFonts w:ascii="Times New Roman" w:hAnsi="Times New Roman"/>
                <w:b w:val="0"/>
                <w:sz w:val="22"/>
                <w:szCs w:val="22"/>
              </w:rPr>
              <w:t>форм образования</w:t>
            </w:r>
            <w:r w:rsidRPr="0054429B">
              <w:rPr>
                <w:rFonts w:ascii="Times New Roman" w:hAnsi="Times New Roman"/>
                <w:b w:val="0"/>
                <w:sz w:val="22"/>
                <w:szCs w:val="22"/>
              </w:rPr>
              <w:t xml:space="preserve">, профессиональной ориентации, </w:t>
            </w:r>
            <w:r w:rsidR="00142F5D" w:rsidRPr="0054429B">
              <w:rPr>
                <w:rFonts w:ascii="Times New Roman" w:hAnsi="Times New Roman"/>
                <w:b w:val="0"/>
                <w:sz w:val="22"/>
                <w:szCs w:val="22"/>
              </w:rPr>
              <w:t>трудоустройства и</w:t>
            </w:r>
            <w:r w:rsidR="004E688A" w:rsidRPr="0054429B">
              <w:rPr>
                <w:rFonts w:ascii="Times New Roman" w:hAnsi="Times New Roman"/>
                <w:b w:val="0"/>
                <w:sz w:val="22"/>
                <w:szCs w:val="22"/>
              </w:rPr>
              <w:t xml:space="preserve"> других видов помощи. </w:t>
            </w:r>
          </w:p>
        </w:tc>
        <w:tc>
          <w:tcPr>
            <w:tcW w:w="2976" w:type="dxa"/>
            <w:shd w:val="clear" w:color="auto" w:fill="auto"/>
          </w:tcPr>
          <w:p w:rsidR="00896559" w:rsidRPr="0054429B" w:rsidRDefault="00896559" w:rsidP="00C90484">
            <w:pPr>
              <w:jc w:val="both"/>
              <w:rPr>
                <w:rFonts w:ascii="Times New Roman" w:hAnsi="Times New Roman"/>
                <w:b w:val="0"/>
                <w:color w:val="000000"/>
                <w:sz w:val="22"/>
                <w:szCs w:val="22"/>
              </w:rPr>
            </w:pPr>
            <w:r w:rsidRPr="0054429B">
              <w:rPr>
                <w:rFonts w:ascii="Times New Roman" w:hAnsi="Times New Roman"/>
                <w:b w:val="0"/>
                <w:color w:val="000000"/>
                <w:sz w:val="22"/>
                <w:szCs w:val="22"/>
              </w:rPr>
              <w:t>Программа «Содействие занятости населения на 2018-2025 годы и на период до 2030 года»</w:t>
            </w:r>
          </w:p>
          <w:p w:rsidR="00896559" w:rsidRPr="0054429B" w:rsidRDefault="00896559" w:rsidP="00C90484">
            <w:pPr>
              <w:jc w:val="both"/>
              <w:rPr>
                <w:rFonts w:ascii="Times New Roman" w:hAnsi="Times New Roman"/>
                <w:b w:val="0"/>
                <w:color w:val="000000"/>
                <w:sz w:val="22"/>
                <w:szCs w:val="22"/>
              </w:rPr>
            </w:pP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Постановление правительства Ханты-Мансийского автономного округа - Югры</w:t>
            </w: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от 5 октября 2018 г. № 343-п</w:t>
            </w:r>
          </w:p>
          <w:p w:rsidR="00A53151" w:rsidRPr="0054429B" w:rsidRDefault="00CD21B0" w:rsidP="009D2FE8">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w:t>
            </w:r>
            <w:r>
              <w:rPr>
                <w:rFonts w:ascii="Times New Roman" w:hAnsi="Times New Roman"/>
                <w:b w:val="0"/>
                <w:color w:val="000000"/>
                <w:sz w:val="22"/>
                <w:szCs w:val="22"/>
              </w:rPr>
              <w:t xml:space="preserve">О </w:t>
            </w:r>
            <w:r w:rsidR="00896559" w:rsidRPr="0054429B">
              <w:rPr>
                <w:rFonts w:ascii="Times New Roman" w:hAnsi="Times New Roman"/>
                <w:b w:val="0"/>
                <w:color w:val="000000"/>
                <w:sz w:val="22"/>
                <w:szCs w:val="22"/>
              </w:rPr>
              <w:t>государственной программе Ханты-Мансийского автономного</w:t>
            </w:r>
            <w:r w:rsidR="00060D95"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округа - Югры «Поддержка занятости населения»</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w:t>
            </w:r>
            <w:r w:rsidR="00E169D5" w:rsidRPr="0054429B">
              <w:rPr>
                <w:rFonts w:ascii="Times New Roman" w:hAnsi="Times New Roman"/>
                <w:b w:val="0"/>
                <w:sz w:val="22"/>
                <w:szCs w:val="22"/>
              </w:rPr>
              <w:t>несовершеннолетними в</w:t>
            </w:r>
            <w:r w:rsidRPr="0054429B">
              <w:rPr>
                <w:rFonts w:ascii="Times New Roman" w:hAnsi="Times New Roman"/>
                <w:b w:val="0"/>
                <w:sz w:val="22"/>
                <w:szCs w:val="22"/>
              </w:rPr>
              <w:t xml:space="preserve"> общем количестве зарегистрированных преступлений (%).</w:t>
            </w:r>
          </w:p>
          <w:p w:rsidR="00A53151" w:rsidRPr="0054429B" w:rsidRDefault="00896559" w:rsidP="008135F2">
            <w:pPr>
              <w:jc w:val="both"/>
              <w:rPr>
                <w:rFonts w:ascii="Times New Roman" w:hAnsi="Times New Roman"/>
                <w:b w:val="0"/>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1.6.</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обучении</w:t>
            </w:r>
            <w:r w:rsidRPr="0054429B">
              <w:rPr>
                <w:rFonts w:ascii="Times New Roman" w:hAnsi="Times New Roman"/>
                <w:b w:val="0"/>
                <w:sz w:val="22"/>
                <w:szCs w:val="22"/>
              </w:rPr>
              <w:t xml:space="preserve"> (5)</w:t>
            </w:r>
          </w:p>
        </w:tc>
        <w:tc>
          <w:tcPr>
            <w:tcW w:w="4678" w:type="dxa"/>
            <w:shd w:val="clear" w:color="auto" w:fill="auto"/>
          </w:tcPr>
          <w:p w:rsidR="00A53151" w:rsidRPr="0054429B" w:rsidRDefault="00896559" w:rsidP="00896559">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lastRenderedPageBreak/>
              <w:t>Организация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деятельности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служб</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медиации</w:t>
            </w:r>
            <w:r w:rsidRPr="0054429B">
              <w:rPr>
                <w:rFonts w:ascii="Times New Roman" w:hAnsi="Times New Roman"/>
                <w:b w:val="0"/>
                <w:sz w:val="22"/>
                <w:szCs w:val="22"/>
              </w:rPr>
              <w:t xml:space="preserve"> (п</w:t>
            </w:r>
            <w:r w:rsidRPr="0054429B">
              <w:rPr>
                <w:rFonts w:ascii="Times New Roman" w:hAnsi="Times New Roman" w:hint="eastAsia"/>
                <w:b w:val="0"/>
                <w:sz w:val="22"/>
                <w:szCs w:val="22"/>
              </w:rPr>
              <w:t>рименение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медиативных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технологий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разрешении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ситуаций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числе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внутрисемейных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конфликтов</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посредством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проведения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восстановительных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программ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несовершеннолетним</w:t>
            </w:r>
            <w:r w:rsidRPr="0054429B">
              <w:rPr>
                <w:rFonts w:ascii="Times New Roman" w:hAnsi="Times New Roman"/>
                <w:b w:val="0"/>
                <w:sz w:val="22"/>
                <w:szCs w:val="22"/>
              </w:rPr>
              <w:t xml:space="preserve">, находящимся в социально-опасном положении). </w:t>
            </w:r>
          </w:p>
        </w:tc>
        <w:tc>
          <w:tcPr>
            <w:tcW w:w="2976" w:type="dxa"/>
            <w:shd w:val="clear" w:color="auto" w:fill="auto"/>
          </w:tcPr>
          <w:p w:rsidR="00A53151" w:rsidRPr="0054429B" w:rsidRDefault="00896559" w:rsidP="008135F2">
            <w:pPr>
              <w:jc w:val="both"/>
              <w:rPr>
                <w:rFonts w:ascii="Times New Roman" w:eastAsia="Calibri" w:hAnsi="Times New Roman"/>
                <w:b w:val="0"/>
                <w:sz w:val="22"/>
                <w:szCs w:val="22"/>
                <w:lang w:eastAsia="en-US"/>
              </w:rPr>
            </w:pPr>
            <w:r w:rsidRPr="00895CD6">
              <w:rPr>
                <w:rFonts w:ascii="Times New Roman" w:hAnsi="Times New Roman"/>
                <w:b w:val="0"/>
                <w:sz w:val="22"/>
                <w:szCs w:val="22"/>
              </w:rPr>
              <w:lastRenderedPageBreak/>
              <w:t>Распоряжение Правительства РФ от 30 июля 2014 г.</w:t>
            </w:r>
            <w:r w:rsidR="008135F2" w:rsidRPr="00895CD6">
              <w:rPr>
                <w:rFonts w:ascii="Times New Roman" w:hAnsi="Times New Roman"/>
                <w:b w:val="0"/>
                <w:sz w:val="22"/>
                <w:szCs w:val="22"/>
              </w:rPr>
              <w:t xml:space="preserve">                                  №</w:t>
            </w:r>
            <w:r w:rsidRPr="00895CD6">
              <w:rPr>
                <w:rFonts w:ascii="Times New Roman" w:hAnsi="Times New Roman"/>
                <w:b w:val="0"/>
                <w:sz w:val="22"/>
                <w:szCs w:val="22"/>
              </w:rPr>
              <w:t xml:space="preserve"> 1430-р «Об утверждении</w:t>
            </w:r>
            <w:r w:rsidRPr="0054429B">
              <w:rPr>
                <w:b w:val="0"/>
                <w:sz w:val="22"/>
                <w:szCs w:val="22"/>
              </w:rPr>
              <w:t xml:space="preserve"> </w:t>
            </w:r>
            <w:r w:rsidRPr="0054429B">
              <w:rPr>
                <w:b w:val="0"/>
                <w:sz w:val="22"/>
                <w:szCs w:val="22"/>
              </w:rPr>
              <w:lastRenderedPageBreak/>
              <w:t>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bookmarkStart w:id="0" w:name="text"/>
            <w:bookmarkEnd w:id="0"/>
            <w:r w:rsidRPr="0054429B">
              <w:rPr>
                <w:b w:val="0"/>
                <w:sz w:val="22"/>
                <w:szCs w:val="22"/>
              </w:rPr>
              <w:t xml:space="preserve"> (с изменениями и дополнениями от 1 сентября 2018 г).</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w:t>
            </w:r>
            <w:r w:rsidR="00FB00F7" w:rsidRPr="0054429B">
              <w:rPr>
                <w:rFonts w:ascii="Times New Roman" w:hAnsi="Times New Roman"/>
                <w:b w:val="0"/>
                <w:sz w:val="22"/>
                <w:szCs w:val="22"/>
              </w:rPr>
              <w:t xml:space="preserve">ими </w:t>
            </w:r>
            <w:r w:rsidRPr="0054429B">
              <w:rPr>
                <w:rFonts w:ascii="Times New Roman" w:hAnsi="Times New Roman"/>
                <w:b w:val="0"/>
                <w:sz w:val="22"/>
                <w:szCs w:val="22"/>
              </w:rPr>
              <w:t xml:space="preserve">в общем количестве зарегистрированных преступлений </w:t>
            </w:r>
            <w:r w:rsidRPr="0054429B">
              <w:rPr>
                <w:rFonts w:ascii="Times New Roman" w:hAnsi="Times New Roman"/>
                <w:b w:val="0"/>
                <w:sz w:val="22"/>
                <w:szCs w:val="22"/>
              </w:rPr>
              <w:lastRenderedPageBreak/>
              <w:t>(%).</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456F7C" w:rsidRPr="0054429B" w:rsidTr="007E350C">
        <w:tc>
          <w:tcPr>
            <w:tcW w:w="15163" w:type="dxa"/>
            <w:gridSpan w:val="5"/>
            <w:shd w:val="clear" w:color="auto" w:fill="auto"/>
          </w:tcPr>
          <w:p w:rsidR="00456F7C" w:rsidRPr="0054429B" w:rsidRDefault="00456F7C" w:rsidP="002F5E2F">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471B4C" w:rsidRPr="0054429B" w:rsidTr="007E350C">
        <w:tc>
          <w:tcPr>
            <w:tcW w:w="15163" w:type="dxa"/>
            <w:gridSpan w:val="5"/>
            <w:shd w:val="clear" w:color="auto" w:fill="auto"/>
          </w:tcPr>
          <w:p w:rsidR="00471B4C" w:rsidRPr="0054429B" w:rsidRDefault="00E4439B" w:rsidP="00471B4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2.1.</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Создание условий для деятельности субъектов профилактики наркомании</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54429B" w:rsidRDefault="00471B4C" w:rsidP="00471B4C">
            <w:pPr>
              <w:autoSpaceDE w:val="0"/>
              <w:autoSpaceDN w:val="0"/>
              <w:adjustRightInd w:val="0"/>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2.2.</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Проведение информационной антинаркотической политики, просветительских мероприятий</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Информационное сопровождение в СМИ мероприятий муниципальной программы в сфере реализации антинаркотической политики.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Проведение конкурсов рисунков, сочинений, отражающих проблемы наркомании, и направленных на популяризацию здорового образа жизни.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«Должен знать», посвященная Всемирному дню памяти умерших от СПИДа.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приуроченная к Всемирному дню борьбы с курением «Это не модно!» </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2.3.</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bCs/>
                <w:iCs/>
                <w:sz w:val="22"/>
                <w:szCs w:val="22"/>
                <w:lang w:eastAsia="en-US"/>
              </w:rPr>
              <w:t>Участие в профилактических мероприятиях, акциях, проводимых субъектами профилактики (3,4)</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тематических мероприятий, направленных на позитивные и жизнеутверждающи</w:t>
            </w:r>
            <w:r w:rsidR="0007750D">
              <w:rPr>
                <w:rFonts w:ascii="Times New Roman" w:eastAsia="Calibri" w:hAnsi="Times New Roman"/>
                <w:b w:val="0"/>
                <w:sz w:val="22"/>
                <w:szCs w:val="22"/>
              </w:rPr>
              <w:t xml:space="preserve">е ценности и идеалы (творческий </w:t>
            </w:r>
            <w:r w:rsidRPr="0054429B">
              <w:rPr>
                <w:rFonts w:ascii="Times New Roman" w:eastAsia="Calibri" w:hAnsi="Times New Roman"/>
                <w:b w:val="0"/>
                <w:sz w:val="22"/>
                <w:szCs w:val="22"/>
              </w:rPr>
              <w:t xml:space="preserve">проект «Юность выбирает творчество»).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07750D"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Участие в </w:t>
            </w:r>
            <w:r w:rsidR="0007750D">
              <w:rPr>
                <w:rFonts w:ascii="Times New Roman" w:eastAsia="Calibri" w:hAnsi="Times New Roman"/>
                <w:b w:val="0"/>
                <w:sz w:val="22"/>
                <w:szCs w:val="22"/>
              </w:rPr>
              <w:t>общегородском мероприятии «Антинаркотический десант».</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по профилактике наркомании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«Я выбираю жизнь».</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«Твой выбор» приуроченный ко дню трезвости.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Акции: «Белая ромашка», «Будь здоров», «Скажем никотину НЕТ!», «Должен знать!»., «Расскажи другу как нужно быть здоровым».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День единых действий «Тест на жизнь».</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w:t>
            </w:r>
            <w:r w:rsidRPr="000F10CF">
              <w:rPr>
                <w:rFonts w:ascii="Times New Roman" w:eastAsia="Calibri" w:hAnsi="Times New Roman"/>
                <w:b w:val="0"/>
                <w:sz w:val="22"/>
                <w:szCs w:val="22"/>
                <w:lang w:eastAsia="en-US"/>
              </w:rPr>
              <w:t xml:space="preserve">. Доля молодежи (в возрасте от 14 до 30 лет), вовлеченной </w:t>
            </w:r>
            <w:r w:rsidRPr="0054429B">
              <w:rPr>
                <w:rFonts w:ascii="Times New Roman" w:eastAsia="Calibri" w:hAnsi="Times New Roman"/>
                <w:b w:val="0"/>
                <w:sz w:val="22"/>
                <w:szCs w:val="22"/>
                <w:lang w:eastAsia="en-US"/>
              </w:rPr>
              <w:t>в реализацию проектов по профилактике наркомании, в общей численности молодежи,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формируется на основании статистических данных </w:t>
            </w:r>
            <w:r w:rsidRPr="0054429B">
              <w:rPr>
                <w:rFonts w:ascii="Times New Roman" w:eastAsia="Calibri" w:hAnsi="Times New Roman"/>
                <w:b w:val="0"/>
                <w:sz w:val="22"/>
                <w:szCs w:val="22"/>
                <w:lang w:eastAsia="en-US"/>
              </w:rPr>
              <w:lastRenderedPageBreak/>
              <w:t>Департамента образования и молодежной политики администрации города Нефтеюганска и комитета культуры и туризма администрации города</w:t>
            </w:r>
          </w:p>
        </w:tc>
      </w:tr>
      <w:tr w:rsidR="0073099C" w:rsidRPr="0073099C" w:rsidTr="00056A3D">
        <w:tc>
          <w:tcPr>
            <w:tcW w:w="576" w:type="dxa"/>
            <w:shd w:val="clear" w:color="auto" w:fill="auto"/>
          </w:tcPr>
          <w:p w:rsidR="0073099C" w:rsidRPr="0073099C" w:rsidRDefault="0073099C" w:rsidP="0073099C">
            <w:pPr>
              <w:jc w:val="both"/>
              <w:rPr>
                <w:rFonts w:ascii="Times New Roman" w:eastAsia="Calibri" w:hAnsi="Times New Roman"/>
                <w:b w:val="0"/>
                <w:sz w:val="24"/>
                <w:szCs w:val="24"/>
                <w:lang w:eastAsia="en-US"/>
              </w:rPr>
            </w:pPr>
            <w:r w:rsidRPr="0073099C">
              <w:rPr>
                <w:rFonts w:ascii="Times New Roman" w:eastAsia="Calibri" w:hAnsi="Times New Roman"/>
                <w:b w:val="0"/>
                <w:sz w:val="24"/>
                <w:szCs w:val="24"/>
                <w:lang w:eastAsia="en-US"/>
              </w:rPr>
              <w:lastRenderedPageBreak/>
              <w:t>2.4.</w:t>
            </w:r>
          </w:p>
        </w:tc>
        <w:tc>
          <w:tcPr>
            <w:tcW w:w="3105" w:type="dxa"/>
            <w:shd w:val="clear" w:color="auto" w:fill="auto"/>
          </w:tcPr>
          <w:p w:rsidR="0073099C" w:rsidRPr="0073099C" w:rsidRDefault="0073099C" w:rsidP="0073099C">
            <w:pPr>
              <w:jc w:val="both"/>
              <w:rPr>
                <w:rFonts w:ascii="Times New Roman" w:eastAsia="Calibri" w:hAnsi="Times New Roman"/>
                <w:b w:val="0"/>
                <w:bCs/>
                <w:iCs/>
                <w:sz w:val="24"/>
                <w:szCs w:val="24"/>
                <w:lang w:eastAsia="en-US"/>
              </w:rPr>
            </w:pPr>
            <w:r w:rsidRPr="0073099C">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4678" w:type="dxa"/>
            <w:shd w:val="clear" w:color="auto" w:fill="auto"/>
          </w:tcPr>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w:t>
            </w:r>
            <w:r>
              <w:rPr>
                <w:rFonts w:ascii="Times New Roman" w:hAnsi="Times New Roman"/>
                <w:b w:val="0"/>
                <w:sz w:val="22"/>
                <w:szCs w:val="22"/>
              </w:rPr>
              <w:t>у волонтерских отрядов в школах</w:t>
            </w:r>
            <w:r w:rsidRPr="0073099C">
              <w:rPr>
                <w:rFonts w:ascii="Times New Roman" w:hAnsi="Times New Roman"/>
                <w:b w:val="0"/>
                <w:sz w:val="22"/>
                <w:szCs w:val="22"/>
              </w:rPr>
              <w:t>;</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-Онлайн-марафон для волонтеров Мы за ЗОЖ»</w:t>
            </w:r>
            <w:r>
              <w:rPr>
                <w:rFonts w:ascii="Times New Roman" w:hAnsi="Times New Roman"/>
                <w:b w:val="0"/>
                <w:sz w:val="22"/>
                <w:szCs w:val="22"/>
              </w:rPr>
              <w:t xml:space="preserve">. </w:t>
            </w:r>
            <w:r w:rsidRPr="0073099C">
              <w:rPr>
                <w:rFonts w:ascii="Times New Roman" w:hAnsi="Times New Roman"/>
                <w:b w:val="0"/>
                <w:sz w:val="22"/>
                <w:szCs w:val="22"/>
              </w:rPr>
              <w:t>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w:t>
            </w:r>
            <w:r>
              <w:rPr>
                <w:rFonts w:ascii="Times New Roman" w:hAnsi="Times New Roman"/>
                <w:b w:val="0"/>
                <w:sz w:val="22"/>
                <w:szCs w:val="22"/>
              </w:rPr>
              <w:t>изм и предлагают альтернативу</w:t>
            </w:r>
            <w:r w:rsidRPr="0073099C">
              <w:rPr>
                <w:rFonts w:ascii="Times New Roman" w:hAnsi="Times New Roman"/>
                <w:b w:val="0"/>
                <w:sz w:val="22"/>
                <w:szCs w:val="22"/>
              </w:rPr>
              <w:t>;</w:t>
            </w:r>
          </w:p>
          <w:p w:rsidR="0073099C" w:rsidRPr="0073099C" w:rsidRDefault="0073099C" w:rsidP="008135F2">
            <w:pPr>
              <w:jc w:val="both"/>
              <w:rPr>
                <w:rFonts w:ascii="Times New Roman" w:eastAsia="Calibri" w:hAnsi="Times New Roman"/>
                <w:b w:val="0"/>
                <w:sz w:val="22"/>
                <w:szCs w:val="22"/>
              </w:rPr>
            </w:pPr>
            <w:r w:rsidRPr="0073099C">
              <w:rPr>
                <w:rFonts w:ascii="Times New Roman" w:hAnsi="Times New Roman"/>
                <w:b w:val="0"/>
                <w:sz w:val="22"/>
                <w:szCs w:val="22"/>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tc>
        <w:tc>
          <w:tcPr>
            <w:tcW w:w="2976" w:type="dxa"/>
            <w:shd w:val="clear" w:color="auto" w:fill="auto"/>
          </w:tcPr>
          <w:p w:rsidR="0073099C" w:rsidRPr="002153E5" w:rsidRDefault="002153E5" w:rsidP="0073099C">
            <w:pPr>
              <w:jc w:val="both"/>
              <w:rPr>
                <w:rFonts w:ascii="Times New Roman" w:eastAsia="Calibri" w:hAnsi="Times New Roman"/>
                <w:b w:val="0"/>
                <w:sz w:val="22"/>
                <w:szCs w:val="22"/>
                <w:lang w:eastAsia="en-US"/>
              </w:rPr>
            </w:pPr>
            <w:r w:rsidRPr="002153E5">
              <w:rPr>
                <w:rFonts w:ascii="Times New Roman" w:hAnsi="Times New Roman"/>
                <w:b w:val="0"/>
                <w:sz w:val="22"/>
                <w:szCs w:val="22"/>
              </w:rPr>
              <w:t>п.1.4. протокола № 4 от 12.11.2020 заседания Антинаркотической комиссии Ханты-Мансийского автономного округа – Югры</w:t>
            </w:r>
          </w:p>
        </w:tc>
        <w:tc>
          <w:tcPr>
            <w:tcW w:w="3828" w:type="dxa"/>
            <w:shd w:val="clear" w:color="auto" w:fill="auto"/>
          </w:tcPr>
          <w:p w:rsidR="002153E5" w:rsidRPr="0054429B" w:rsidRDefault="002153E5" w:rsidP="002153E5">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73099C" w:rsidRPr="0073099C" w:rsidRDefault="002153E5" w:rsidP="002153E5">
            <w:pPr>
              <w:jc w:val="both"/>
              <w:rPr>
                <w:rFonts w:ascii="Times New Roman" w:eastAsia="Calibri" w:hAnsi="Times New Roman"/>
                <w:b w:val="0"/>
                <w:sz w:val="24"/>
                <w:szCs w:val="24"/>
                <w:lang w:eastAsia="en-US"/>
              </w:rPr>
            </w:pPr>
            <w:r w:rsidRPr="0054429B">
              <w:rPr>
                <w:rFonts w:ascii="Times New Roman" w:eastAsia="Calibri" w:hAnsi="Times New Roman"/>
                <w:b w:val="0"/>
                <w:sz w:val="22"/>
                <w:szCs w:val="22"/>
                <w:lang w:eastAsia="en-US"/>
              </w:rPr>
              <w:t>Показатель формируется на основании статистических данных 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EF2393" w:rsidRPr="0073099C" w:rsidRDefault="00EF2393" w:rsidP="0073099C">
      <w:pPr>
        <w:widowControl w:val="0"/>
        <w:autoSpaceDE w:val="0"/>
        <w:autoSpaceDN w:val="0"/>
        <w:jc w:val="both"/>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p>
    <w:p w:rsidR="00125134" w:rsidRPr="00930C5C" w:rsidRDefault="00125134" w:rsidP="00CF3099">
      <w:pPr>
        <w:jc w:val="center"/>
        <w:rPr>
          <w:rFonts w:ascii="Times New Roman" w:hAnsi="Times New Roman"/>
          <w:b w:val="0"/>
          <w:color w:val="0070C0"/>
          <w:sz w:val="28"/>
          <w:szCs w:val="28"/>
        </w:rPr>
      </w:pPr>
      <w:bookmarkStart w:id="1" w:name="_GoBack"/>
      <w:bookmarkEnd w:id="1"/>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EF9" w:rsidRDefault="007F7EF9" w:rsidP="00265738">
      <w:pPr>
        <w:pStyle w:val="a4"/>
        <w:spacing w:after="0"/>
      </w:pPr>
      <w:r>
        <w:separator/>
      </w:r>
    </w:p>
  </w:endnote>
  <w:endnote w:type="continuationSeparator" w:id="0">
    <w:p w:rsidR="007F7EF9" w:rsidRDefault="007F7EF9"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EF9" w:rsidRDefault="007F7EF9" w:rsidP="00265738">
      <w:pPr>
        <w:pStyle w:val="a4"/>
        <w:spacing w:after="0"/>
      </w:pPr>
      <w:r>
        <w:separator/>
      </w:r>
    </w:p>
  </w:footnote>
  <w:footnote w:type="continuationSeparator" w:id="0">
    <w:p w:rsidR="007F7EF9" w:rsidRDefault="007F7EF9"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0E" w:rsidRDefault="003E1F0E" w:rsidP="00617E97">
    <w:pPr>
      <w:pStyle w:val="a5"/>
      <w:jc w:val="center"/>
    </w:pPr>
    <w:r>
      <w:fldChar w:fldCharType="begin"/>
    </w:r>
    <w:r>
      <w:instrText>PAGE   \* MERGEFORMAT</w:instrText>
    </w:r>
    <w:r>
      <w:fldChar w:fldCharType="separate"/>
    </w:r>
    <w:r w:rsidR="00CF3099">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7097"/>
    <w:rsid w:val="000670B4"/>
    <w:rsid w:val="0006737F"/>
    <w:rsid w:val="0006792C"/>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EBA"/>
    <w:rsid w:val="00076FE4"/>
    <w:rsid w:val="0007750D"/>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D19"/>
    <w:rsid w:val="000C5F45"/>
    <w:rsid w:val="000C5FA6"/>
    <w:rsid w:val="000C7C55"/>
    <w:rsid w:val="000C7C85"/>
    <w:rsid w:val="000D0C55"/>
    <w:rsid w:val="000D1440"/>
    <w:rsid w:val="000D1887"/>
    <w:rsid w:val="000D1DC4"/>
    <w:rsid w:val="000D1EB2"/>
    <w:rsid w:val="000D21A8"/>
    <w:rsid w:val="000D222E"/>
    <w:rsid w:val="000D248D"/>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0CF"/>
    <w:rsid w:val="000F15AE"/>
    <w:rsid w:val="000F1BD0"/>
    <w:rsid w:val="000F24BE"/>
    <w:rsid w:val="000F2A63"/>
    <w:rsid w:val="000F3514"/>
    <w:rsid w:val="000F3701"/>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17E4F"/>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29B"/>
    <w:rsid w:val="001302D6"/>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6B3A"/>
    <w:rsid w:val="00147047"/>
    <w:rsid w:val="001477AE"/>
    <w:rsid w:val="00147CB7"/>
    <w:rsid w:val="001500D6"/>
    <w:rsid w:val="00150B36"/>
    <w:rsid w:val="00150DE1"/>
    <w:rsid w:val="001510FC"/>
    <w:rsid w:val="001519A1"/>
    <w:rsid w:val="00151DE1"/>
    <w:rsid w:val="001523AF"/>
    <w:rsid w:val="00152DEF"/>
    <w:rsid w:val="001538D0"/>
    <w:rsid w:val="001545FC"/>
    <w:rsid w:val="001574B1"/>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60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6C2B"/>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BB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4DF0"/>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0D6B"/>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EC5"/>
    <w:rsid w:val="00342FC1"/>
    <w:rsid w:val="0034397D"/>
    <w:rsid w:val="00343A30"/>
    <w:rsid w:val="00343BE5"/>
    <w:rsid w:val="00347A48"/>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4EE"/>
    <w:rsid w:val="0038395D"/>
    <w:rsid w:val="00383C7C"/>
    <w:rsid w:val="00383E90"/>
    <w:rsid w:val="00385655"/>
    <w:rsid w:val="00385D6E"/>
    <w:rsid w:val="00386B99"/>
    <w:rsid w:val="00387841"/>
    <w:rsid w:val="003900BA"/>
    <w:rsid w:val="0039038D"/>
    <w:rsid w:val="00390585"/>
    <w:rsid w:val="003907BC"/>
    <w:rsid w:val="00390D36"/>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51B"/>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1F0E"/>
    <w:rsid w:val="003E2ABB"/>
    <w:rsid w:val="003E2E8A"/>
    <w:rsid w:val="003E3507"/>
    <w:rsid w:val="003E371F"/>
    <w:rsid w:val="003E39C1"/>
    <w:rsid w:val="003E3E21"/>
    <w:rsid w:val="003E565D"/>
    <w:rsid w:val="003E5958"/>
    <w:rsid w:val="003E5EA5"/>
    <w:rsid w:val="003E6148"/>
    <w:rsid w:val="003E6338"/>
    <w:rsid w:val="003E6651"/>
    <w:rsid w:val="003E6800"/>
    <w:rsid w:val="003E68B0"/>
    <w:rsid w:val="003E6B5A"/>
    <w:rsid w:val="003E7A3E"/>
    <w:rsid w:val="003F00E7"/>
    <w:rsid w:val="003F0A08"/>
    <w:rsid w:val="003F1922"/>
    <w:rsid w:val="003F1AF0"/>
    <w:rsid w:val="003F3027"/>
    <w:rsid w:val="003F3C01"/>
    <w:rsid w:val="003F48EB"/>
    <w:rsid w:val="003F49A4"/>
    <w:rsid w:val="003F5492"/>
    <w:rsid w:val="003F5E23"/>
    <w:rsid w:val="003F631F"/>
    <w:rsid w:val="003F6CB4"/>
    <w:rsid w:val="003F7226"/>
    <w:rsid w:val="003F72E0"/>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104"/>
    <w:rsid w:val="004A253E"/>
    <w:rsid w:val="004A347B"/>
    <w:rsid w:val="004A4BE8"/>
    <w:rsid w:val="004A6079"/>
    <w:rsid w:val="004A632A"/>
    <w:rsid w:val="004A6B74"/>
    <w:rsid w:val="004B056D"/>
    <w:rsid w:val="004B07B9"/>
    <w:rsid w:val="004B23F1"/>
    <w:rsid w:val="004B2D8C"/>
    <w:rsid w:val="004B3972"/>
    <w:rsid w:val="004B4132"/>
    <w:rsid w:val="004B4322"/>
    <w:rsid w:val="004B4549"/>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15B3"/>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C52"/>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9C5"/>
    <w:rsid w:val="00565F57"/>
    <w:rsid w:val="005666B1"/>
    <w:rsid w:val="00566B1A"/>
    <w:rsid w:val="00566D61"/>
    <w:rsid w:val="00566E3A"/>
    <w:rsid w:val="0056727E"/>
    <w:rsid w:val="0056792B"/>
    <w:rsid w:val="00567E34"/>
    <w:rsid w:val="00567F9A"/>
    <w:rsid w:val="00570DA3"/>
    <w:rsid w:val="00571256"/>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6BE"/>
    <w:rsid w:val="00580B35"/>
    <w:rsid w:val="00580C53"/>
    <w:rsid w:val="00581818"/>
    <w:rsid w:val="00582A27"/>
    <w:rsid w:val="00583092"/>
    <w:rsid w:val="005831F5"/>
    <w:rsid w:val="00583623"/>
    <w:rsid w:val="00583950"/>
    <w:rsid w:val="00583C41"/>
    <w:rsid w:val="00583F58"/>
    <w:rsid w:val="00584E33"/>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C21"/>
    <w:rsid w:val="005A5D81"/>
    <w:rsid w:val="005A6628"/>
    <w:rsid w:val="005B03D1"/>
    <w:rsid w:val="005B0435"/>
    <w:rsid w:val="005B0612"/>
    <w:rsid w:val="005B1AB3"/>
    <w:rsid w:val="005B2D98"/>
    <w:rsid w:val="005B33BE"/>
    <w:rsid w:val="005B3620"/>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64C"/>
    <w:rsid w:val="005C69B3"/>
    <w:rsid w:val="005D0895"/>
    <w:rsid w:val="005D0E36"/>
    <w:rsid w:val="005D0EA0"/>
    <w:rsid w:val="005D0F1B"/>
    <w:rsid w:val="005D1A76"/>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2D7F"/>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D9F"/>
    <w:rsid w:val="00623FD6"/>
    <w:rsid w:val="006242BE"/>
    <w:rsid w:val="00624A4B"/>
    <w:rsid w:val="00624FC2"/>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486"/>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5F1"/>
    <w:rsid w:val="00757D8E"/>
    <w:rsid w:val="00763478"/>
    <w:rsid w:val="00763FCA"/>
    <w:rsid w:val="00764A91"/>
    <w:rsid w:val="00764CA0"/>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501"/>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4EB0"/>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7F7EF9"/>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5CD6"/>
    <w:rsid w:val="00896559"/>
    <w:rsid w:val="00896849"/>
    <w:rsid w:val="00896CAC"/>
    <w:rsid w:val="0089795D"/>
    <w:rsid w:val="00897F98"/>
    <w:rsid w:val="008A0FE7"/>
    <w:rsid w:val="008A274F"/>
    <w:rsid w:val="008A2C09"/>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1FD7"/>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635"/>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421"/>
    <w:rsid w:val="009C59FF"/>
    <w:rsid w:val="009C69E1"/>
    <w:rsid w:val="009C7D39"/>
    <w:rsid w:val="009D013B"/>
    <w:rsid w:val="009D08CA"/>
    <w:rsid w:val="009D2A01"/>
    <w:rsid w:val="009D2ABB"/>
    <w:rsid w:val="009D2FE8"/>
    <w:rsid w:val="009D32F1"/>
    <w:rsid w:val="009D41B5"/>
    <w:rsid w:val="009D46BA"/>
    <w:rsid w:val="009D4B72"/>
    <w:rsid w:val="009D5754"/>
    <w:rsid w:val="009D5BF6"/>
    <w:rsid w:val="009D65B2"/>
    <w:rsid w:val="009D6810"/>
    <w:rsid w:val="009D6DE3"/>
    <w:rsid w:val="009D7934"/>
    <w:rsid w:val="009E0199"/>
    <w:rsid w:val="009E2606"/>
    <w:rsid w:val="009E3CA2"/>
    <w:rsid w:val="009E47CC"/>
    <w:rsid w:val="009E4D2C"/>
    <w:rsid w:val="009E4D75"/>
    <w:rsid w:val="009E4F6B"/>
    <w:rsid w:val="009E53D7"/>
    <w:rsid w:val="009E63C5"/>
    <w:rsid w:val="009E6854"/>
    <w:rsid w:val="009E6C1F"/>
    <w:rsid w:val="009E75AB"/>
    <w:rsid w:val="009F0953"/>
    <w:rsid w:val="009F0BCC"/>
    <w:rsid w:val="009F0DFC"/>
    <w:rsid w:val="009F1271"/>
    <w:rsid w:val="009F16DE"/>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17343"/>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37AD3"/>
    <w:rsid w:val="00A439A0"/>
    <w:rsid w:val="00A43ADD"/>
    <w:rsid w:val="00A43C71"/>
    <w:rsid w:val="00A4479B"/>
    <w:rsid w:val="00A44840"/>
    <w:rsid w:val="00A46C19"/>
    <w:rsid w:val="00A470B8"/>
    <w:rsid w:val="00A524F4"/>
    <w:rsid w:val="00A528A9"/>
    <w:rsid w:val="00A52F73"/>
    <w:rsid w:val="00A53151"/>
    <w:rsid w:val="00A56199"/>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1FB3"/>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22F7"/>
    <w:rsid w:val="00AC30D3"/>
    <w:rsid w:val="00AC3696"/>
    <w:rsid w:val="00AC3F2D"/>
    <w:rsid w:val="00AC428E"/>
    <w:rsid w:val="00AC4804"/>
    <w:rsid w:val="00AC5B4A"/>
    <w:rsid w:val="00AC5C9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1D33"/>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3F8D"/>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CD3"/>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B7D35"/>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099"/>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C7BC6"/>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4A0"/>
    <w:rsid w:val="00E11D64"/>
    <w:rsid w:val="00E12332"/>
    <w:rsid w:val="00E12AC5"/>
    <w:rsid w:val="00E16677"/>
    <w:rsid w:val="00E169D5"/>
    <w:rsid w:val="00E16F4C"/>
    <w:rsid w:val="00E17043"/>
    <w:rsid w:val="00E20290"/>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589F"/>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02B"/>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3ADD-13C1-4B9A-8826-97BE2FC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170</cp:revision>
  <cp:lastPrinted>2021-05-27T08:59:00Z</cp:lastPrinted>
  <dcterms:created xsi:type="dcterms:W3CDTF">2021-03-17T06:45:00Z</dcterms:created>
  <dcterms:modified xsi:type="dcterms:W3CDTF">2021-06-21T09:20:00Z</dcterms:modified>
</cp:coreProperties>
</file>