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06" w:rsidRPr="00851A06" w:rsidRDefault="00851A06" w:rsidP="00851A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C3" w:rsidRPr="00434F47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>
        <w:rPr>
          <w:rFonts w:ascii="Times New Roman" w:eastAsia="Times New Roman" w:hAnsi="Times New Roman" w:cs="Times New Roman"/>
          <w:sz w:val="48"/>
          <w:szCs w:val="48"/>
        </w:rPr>
        <w:t>е Счё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EF6DC3" w:rsidRPr="00434F47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</w:t>
      </w:r>
      <w:r>
        <w:rPr>
          <w:rFonts w:ascii="Times New Roman" w:eastAsia="Times New Roman" w:hAnsi="Times New Roman" w:cs="Times New Roman"/>
          <w:sz w:val="48"/>
          <w:szCs w:val="48"/>
        </w:rPr>
        <w:t>20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EF6DC3" w:rsidRPr="00434F47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Pr="006F1D26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DC3" w:rsidRDefault="00EF6DC3" w:rsidP="00EF6D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>. Нефтеюганск</w:t>
      </w:r>
    </w:p>
    <w:p w:rsidR="00EF6DC3" w:rsidRDefault="00EF6DC3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2EB" w:rsidRDefault="003C62EB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т о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Сч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итогах проведённых</w:t>
      </w:r>
      <w:r w:rsidR="0057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</w:t>
      </w:r>
      <w:r w:rsidR="00281C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аний», статьи 20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27.09.2011 № 115-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09D" w:rsidRDefault="003C62EB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2EB">
        <w:rPr>
          <w:rFonts w:ascii="Times New Roman" w:eastAsia="Times New Roman" w:hAnsi="Times New Roman" w:cs="Times New Roman"/>
          <w:sz w:val="28"/>
          <w:szCs w:val="28"/>
        </w:rPr>
        <w:t>Основными задачами Счетной палаты являются: контроль за реализацией бюджетного процесса в городе Нефтеюганске, контроль за соблюдением установленного порядка управления и распоряжения имуществом, находящимся в муниципальной собственности, а также контроль за эффективным использованием средств бюджета города.</w:t>
      </w:r>
    </w:p>
    <w:p w:rsidR="00C5509D" w:rsidRDefault="0031198C" w:rsidP="001914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отч</w:t>
      </w:r>
      <w:r w:rsidR="0059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представлена сводная информация о реализованных в 20</w:t>
      </w:r>
      <w:r w:rsidR="00F7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контрольных и </w:t>
      </w:r>
      <w:r w:rsidR="0025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экспертно-аналитических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мероприятиях, а также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в рамках вышеперечисленных направлений.</w:t>
      </w:r>
    </w:p>
    <w:p w:rsidR="001914E2" w:rsidRDefault="001914E2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тном году</w:t>
      </w:r>
    </w:p>
    <w:p w:rsidR="00C5509D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B" w:rsidRPr="001C54AB" w:rsidRDefault="001C54A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 xml:space="preserve">Счётной палаты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основыва</w:t>
      </w:r>
      <w:r w:rsidR="00985BF3">
        <w:rPr>
          <w:rFonts w:ascii="Times New Roman" w:eastAsia="TimesNewRomanPSMT" w:hAnsi="Times New Roman" w:cs="Times New Roman"/>
          <w:sz w:val="28"/>
          <w:szCs w:val="28"/>
        </w:rPr>
        <w:t>лась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на принципах законности, объективности,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эффективности, независимости и гласности.</w:t>
      </w:r>
    </w:p>
    <w:p w:rsidR="001C54AB" w:rsidRPr="001C54AB" w:rsidRDefault="001C54A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лся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в форме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соответствии с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утверждё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нным планом работы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, составленным с учётом </w:t>
      </w:r>
      <w:r w:rsidR="0090629A">
        <w:rPr>
          <w:rFonts w:ascii="Times New Roman" w:eastAsia="TimesNewRomanPSMT" w:hAnsi="Times New Roman" w:cs="Times New Roman"/>
          <w:sz w:val="28"/>
          <w:szCs w:val="28"/>
        </w:rPr>
        <w:t xml:space="preserve">поступивших 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предложений </w:t>
      </w:r>
      <w:r w:rsidR="001D5042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Думы города Нефтеюганска, главы города Нефтеюганска, а также Нефтеюганской межрайонной прокуратуры.</w:t>
      </w:r>
    </w:p>
    <w:p w:rsidR="003B14A5" w:rsidRDefault="002C0D3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20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году Счётная палата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осуществляла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 формированием и исполнением бюджета города, соблюдением установленного порядка управления и распоряжения имуществом, находящимся в муницип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альной собственности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 xml:space="preserve">проводила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экспертиз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проекта муниципального правового акта о местном бюджете и изменений к нему, а также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проектов муниципальных правовых актов, в части касающихся расходных обязательств муниципального образования</w:t>
      </w:r>
      <w:r w:rsidR="009E694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программ, 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>как основного инструмента бюджетного планирования.</w:t>
      </w:r>
    </w:p>
    <w:p w:rsidR="00FD773E" w:rsidRDefault="00FD773E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рамках своих полномочий осуществлялся предварительный и последующий контроль за расходованием бюджетных средств, </w:t>
      </w:r>
      <w:r>
        <w:rPr>
          <w:rFonts w:ascii="Times New Roman" w:eastAsia="TimesNewRomanPSMT" w:hAnsi="Times New Roman" w:cs="Times New Roman"/>
          <w:sz w:val="28"/>
          <w:szCs w:val="28"/>
        </w:rPr>
        <w:t>а именно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проведена внешняя проверка исполнения бюджета города </w:t>
      </w:r>
      <w:r>
        <w:rPr>
          <w:rFonts w:ascii="Times New Roman" w:eastAsia="TimesNewRomanPSMT" w:hAnsi="Times New Roman" w:cs="Times New Roman"/>
          <w:sz w:val="28"/>
          <w:szCs w:val="28"/>
        </w:rPr>
        <w:t>Нефтеюганска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за 201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год, осуществлена экспертиза проекта бюджета города на 20</w:t>
      </w: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плановый 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период 2022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202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годов,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а также проведены тематические контрольные и экспертно-аналитические мероприятия.</w:t>
      </w:r>
    </w:p>
    <w:p w:rsidR="00541F83" w:rsidRDefault="00541F83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F83">
        <w:rPr>
          <w:rFonts w:ascii="Times New Roman" w:eastAsia="TimesNewRomanPSMT" w:hAnsi="Times New Roman" w:cs="Times New Roman"/>
          <w:sz w:val="28"/>
          <w:szCs w:val="28"/>
        </w:rPr>
        <w:t>На основании требований федерального законодательства перечисленные направления деятельности осуществлялись в соответствии с разработанными и утвержд</w:t>
      </w:r>
      <w:r w:rsidR="009E6948">
        <w:rPr>
          <w:rFonts w:ascii="Times New Roman" w:eastAsia="TimesNewRomanPSMT" w:hAnsi="Times New Roman" w:cs="Times New Roman"/>
          <w:sz w:val="28"/>
          <w:szCs w:val="28"/>
        </w:rPr>
        <w:t>ё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нными </w:t>
      </w:r>
      <w:r>
        <w:rPr>
          <w:rFonts w:ascii="Times New Roman" w:eastAsia="TimesNewRomanPSMT" w:hAnsi="Times New Roman" w:cs="Times New Roman"/>
          <w:sz w:val="28"/>
          <w:szCs w:val="28"/>
        </w:rPr>
        <w:t>Счётной палатой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 стандартами внешнего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контроля.</w:t>
      </w:r>
    </w:p>
    <w:p w:rsidR="00B538E7" w:rsidRDefault="00B538E7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BEA">
        <w:rPr>
          <w:rFonts w:ascii="Times New Roman" w:hAnsi="Times New Roman" w:cs="Times New Roman"/>
          <w:sz w:val="28"/>
          <w:szCs w:val="28"/>
        </w:rPr>
        <w:t>В отчётном году проведено 1</w:t>
      </w:r>
      <w:r w:rsidR="00326CCA">
        <w:rPr>
          <w:rFonts w:ascii="Times New Roman" w:hAnsi="Times New Roman" w:cs="Times New Roman"/>
          <w:sz w:val="28"/>
          <w:szCs w:val="28"/>
        </w:rPr>
        <w:t>94</w:t>
      </w:r>
      <w:r w:rsidRPr="00D70B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2564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которыми охвачено </w:t>
      </w:r>
      <w:r w:rsidR="000E430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5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349" w:rsidRDefault="00810349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0" w:rsidRDefault="00936BB0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745D7" wp14:editId="5D4F09D8">
            <wp:extent cx="5988908" cy="2759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38E7" w:rsidRDefault="00810349" w:rsidP="008B41B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бъём проверенных средств составил </w:t>
      </w:r>
      <w:r w:rsidR="000E430F">
        <w:rPr>
          <w:rFonts w:ascii="Times New Roman" w:eastAsia="Times New Roman" w:hAnsi="Times New Roman" w:cs="Times New Roman"/>
          <w:sz w:val="28"/>
          <w:szCs w:val="28"/>
        </w:rPr>
        <w:t>12 776 495,145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нарушений и недостатков выявлено на общую </w:t>
      </w:r>
      <w:r w:rsidR="00B538E7" w:rsidRPr="00007EC3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314A3A">
        <w:rPr>
          <w:rFonts w:ascii="Times New Roman" w:eastAsia="Times New Roman" w:hAnsi="Times New Roman" w:cs="Times New Roman"/>
          <w:sz w:val="28"/>
          <w:szCs w:val="28"/>
        </w:rPr>
        <w:t>161 </w:t>
      </w:r>
      <w:r w:rsidR="00EF6DC3">
        <w:rPr>
          <w:rFonts w:ascii="Times New Roman" w:eastAsia="Times New Roman" w:hAnsi="Times New Roman" w:cs="Times New Roman"/>
          <w:sz w:val="28"/>
          <w:szCs w:val="28"/>
        </w:rPr>
        <w:t>742,531 тыс.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276A0" w:rsidRDefault="003276A0" w:rsidP="003276A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6A0">
        <w:rPr>
          <w:rFonts w:ascii="Times New Roman" w:eastAsia="Times New Roman" w:hAnsi="Times New Roman" w:cs="Times New Roman"/>
          <w:sz w:val="28"/>
          <w:szCs w:val="28"/>
        </w:rPr>
        <w:t>Немаловажным аспектом контрольных функций Счётной палаты является деятельность по контролю за устранением нарушений (недостатков) и реализации предложений, отраженных в актах, заключениях, представлениях, выданных объектам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8E7" w:rsidRDefault="003276A0" w:rsidP="003276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результате исполнения рекомендаций Счётной палаты, в минувшем году устранено нарушений на общую сумму </w:t>
      </w:r>
      <w:r w:rsidR="00314A3A">
        <w:rPr>
          <w:rFonts w:ascii="Times New Roman" w:eastAsia="Times New Roman" w:hAnsi="Times New Roman" w:cs="Times New Roman"/>
          <w:sz w:val="28"/>
          <w:szCs w:val="28"/>
        </w:rPr>
        <w:t>24 </w:t>
      </w:r>
      <w:r w:rsidR="00D10B44">
        <w:rPr>
          <w:rFonts w:ascii="Times New Roman" w:eastAsia="Times New Roman" w:hAnsi="Times New Roman" w:cs="Times New Roman"/>
          <w:sz w:val="28"/>
          <w:szCs w:val="28"/>
        </w:rPr>
        <w:t>939</w:t>
      </w:r>
      <w:r w:rsidR="00314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B44">
        <w:rPr>
          <w:rFonts w:ascii="Times New Roman" w:eastAsia="Times New Roman" w:hAnsi="Times New Roman" w:cs="Times New Roman"/>
          <w:sz w:val="28"/>
          <w:szCs w:val="28"/>
        </w:rPr>
        <w:t>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п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о результатам проведённых </w:t>
      </w:r>
      <w:r w:rsidR="00B538E7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предотвращено нарушений на общую сумму </w:t>
      </w:r>
      <w:r w:rsidR="00AC4C83">
        <w:rPr>
          <w:rFonts w:ascii="Times New Roman" w:hAnsi="Times New Roman" w:cs="Times New Roman"/>
          <w:sz w:val="28"/>
          <w:szCs w:val="28"/>
        </w:rPr>
        <w:t>2 </w:t>
      </w:r>
      <w:r w:rsidR="00922C6F">
        <w:rPr>
          <w:rFonts w:ascii="Times New Roman" w:hAnsi="Times New Roman" w:cs="Times New Roman"/>
          <w:sz w:val="28"/>
          <w:szCs w:val="28"/>
        </w:rPr>
        <w:t>777</w:t>
      </w:r>
      <w:r w:rsidR="00AC4C83">
        <w:rPr>
          <w:rFonts w:ascii="Times New Roman" w:hAnsi="Times New Roman" w:cs="Times New Roman"/>
          <w:sz w:val="28"/>
          <w:szCs w:val="28"/>
        </w:rPr>
        <w:t>,</w:t>
      </w:r>
      <w:r w:rsidR="00922C6F">
        <w:rPr>
          <w:rFonts w:ascii="Times New Roman" w:hAnsi="Times New Roman" w:cs="Times New Roman"/>
          <w:sz w:val="28"/>
          <w:szCs w:val="28"/>
        </w:rPr>
        <w:t>226</w:t>
      </w:r>
      <w:r w:rsidR="0027146D">
        <w:rPr>
          <w:rFonts w:ascii="Times New Roman" w:hAnsi="Times New Roman" w:cs="Times New Roman"/>
          <w:sz w:val="28"/>
          <w:szCs w:val="28"/>
        </w:rPr>
        <w:t xml:space="preserve"> </w:t>
      </w:r>
      <w:r w:rsidR="00B538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24B0" w:rsidRDefault="001D5579" w:rsidP="001D557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сь до </w:t>
      </w:r>
      <w:r w:rsidR="00CE75F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  <w:r w:rsidR="00C62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главы города,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 также размещалась на официальном сайте органов местного самоуправления города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09D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Контрольная деятельность</w:t>
      </w:r>
    </w:p>
    <w:p w:rsidR="001D5FE9" w:rsidRPr="001B372A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C03" w:rsidRDefault="00507C03" w:rsidP="008B41B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мероприятия проводились в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 и её органах,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подведомственных им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учреждениях, получающих и использующих средства городского бюджета,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57FE" w:rsidRDefault="00DB57FE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50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50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7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число которых также вошли</w:t>
      </w:r>
      <w:r w:rsidR="00DB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</w:t>
      </w:r>
      <w:r w:rsidR="00A7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067" w:rsidRPr="0081251E" w:rsidRDefault="0050744D" w:rsidP="005074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3C62EB">
        <w:rPr>
          <w:rFonts w:ascii="Times New Roman" w:hAnsi="Times New Roman" w:cs="Times New Roman"/>
          <w:sz w:val="28"/>
          <w:szCs w:val="28"/>
        </w:rPr>
        <w:t>о предложению</w:t>
      </w:r>
      <w:r w:rsidR="003C62EB" w:rsidRPr="0024439D">
        <w:rPr>
          <w:rFonts w:ascii="Times New Roman" w:hAnsi="Times New Roman" w:cs="Times New Roman"/>
          <w:sz w:val="28"/>
          <w:szCs w:val="28"/>
        </w:rPr>
        <w:t xml:space="preserve"> </w:t>
      </w:r>
      <w:r w:rsidR="003C62EB">
        <w:rPr>
          <w:rFonts w:ascii="Times New Roman" w:hAnsi="Times New Roman" w:cs="Times New Roman"/>
          <w:sz w:val="28"/>
          <w:szCs w:val="28"/>
        </w:rPr>
        <w:t>главы</w:t>
      </w:r>
      <w:r w:rsidR="003C62EB" w:rsidRPr="0024439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3C6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44D">
        <w:rPr>
          <w:rFonts w:ascii="Times New Roman" w:hAnsi="Times New Roman" w:cs="Times New Roman"/>
          <w:sz w:val="28"/>
          <w:szCs w:val="28"/>
        </w:rPr>
        <w:t>роверка законности, результативности (эффективности и экономности) использования средств бюджета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44D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им городским</w:t>
      </w:r>
      <w:r w:rsidRPr="0050744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744D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744D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744D">
        <w:rPr>
          <w:rFonts w:ascii="Times New Roman" w:hAnsi="Times New Roman" w:cs="Times New Roman"/>
          <w:sz w:val="28"/>
          <w:szCs w:val="28"/>
        </w:rPr>
        <w:t xml:space="preserve"> культуры «Историко-художественный музейный комплекс»</w:t>
      </w:r>
      <w:r w:rsidR="003C62EB">
        <w:rPr>
          <w:rFonts w:ascii="Times New Roman" w:hAnsi="Times New Roman" w:cs="Times New Roman"/>
          <w:sz w:val="28"/>
          <w:szCs w:val="28"/>
        </w:rPr>
        <w:t>.</w:t>
      </w:r>
    </w:p>
    <w:p w:rsidR="0050744D" w:rsidRDefault="0050744D" w:rsidP="003C62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3C62EB" w:rsidRPr="00D92E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3C62EB" w:rsidRPr="00D92E8A">
        <w:rPr>
          <w:rFonts w:ascii="Times New Roman" w:hAnsi="Times New Roman" w:cs="Times New Roman"/>
          <w:sz w:val="28"/>
          <w:szCs w:val="28"/>
        </w:rPr>
        <w:t xml:space="preserve"> Нефтеюганской межрайонной прокуратуры</w:t>
      </w:r>
      <w:r w:rsidR="003C62E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693FE8" w:rsidRDefault="00B8154A" w:rsidP="00B815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два</w:t>
      </w:r>
      <w:r w:rsidR="005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744D">
        <w:rPr>
          <w:rFonts w:ascii="Times New Roman" w:hAnsi="Times New Roman" w:cs="Times New Roman"/>
          <w:sz w:val="28"/>
          <w:szCs w:val="28"/>
        </w:rPr>
        <w:t>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744D">
        <w:rPr>
          <w:rFonts w:ascii="Times New Roman" w:hAnsi="Times New Roman" w:cs="Times New Roman"/>
          <w:sz w:val="28"/>
          <w:szCs w:val="28"/>
        </w:rPr>
        <w:t xml:space="preserve"> мероприятия, в</w:t>
      </w:r>
      <w:r w:rsidR="00693FE8">
        <w:rPr>
          <w:rFonts w:ascii="Times New Roman" w:hAnsi="Times New Roman" w:cs="Times New Roman"/>
          <w:sz w:val="28"/>
          <w:szCs w:val="28"/>
        </w:rPr>
        <w:t>к</w:t>
      </w:r>
      <w:r w:rsidR="0050744D">
        <w:rPr>
          <w:rFonts w:ascii="Times New Roman" w:hAnsi="Times New Roman" w:cs="Times New Roman"/>
          <w:sz w:val="28"/>
          <w:szCs w:val="28"/>
        </w:rPr>
        <w:t>люч</w:t>
      </w:r>
      <w:r w:rsidR="00693FE8">
        <w:rPr>
          <w:rFonts w:ascii="Times New Roman" w:hAnsi="Times New Roman" w:cs="Times New Roman"/>
          <w:sz w:val="28"/>
          <w:szCs w:val="28"/>
        </w:rPr>
        <w:t>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93FE8">
        <w:rPr>
          <w:rFonts w:ascii="Times New Roman" w:hAnsi="Times New Roman" w:cs="Times New Roman"/>
          <w:sz w:val="28"/>
          <w:szCs w:val="28"/>
        </w:rPr>
        <w:t xml:space="preserve"> в план работы Счётной палаты на 2020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54A" w:rsidRDefault="00B8154A" w:rsidP="002443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контрольных мероприятий по требованию.</w:t>
      </w:r>
    </w:p>
    <w:p w:rsidR="0050744D" w:rsidRDefault="0087572D" w:rsidP="002443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44D" w:rsidRPr="0050744D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проведена внешняя проверка бюджетной отчётности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744D" w:rsidRPr="0050744D">
        <w:rPr>
          <w:rFonts w:ascii="Times New Roman" w:hAnsi="Times New Roman" w:cs="Times New Roman"/>
          <w:sz w:val="28"/>
          <w:szCs w:val="28"/>
        </w:rPr>
        <w:t xml:space="preserve"> год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44D" w:rsidRPr="0050744D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средств.</w:t>
      </w:r>
    </w:p>
    <w:p w:rsidR="00F022B6" w:rsidRDefault="001D5579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579">
        <w:rPr>
          <w:rFonts w:ascii="Times New Roman" w:hAnsi="Times New Roman" w:cs="Times New Roman"/>
          <w:sz w:val="28"/>
          <w:szCs w:val="28"/>
        </w:rPr>
        <w:t>Подробная информация о результатах контрольных мероприятий 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1D557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города Нефтеюганска. </w:t>
      </w:r>
    </w:p>
    <w:p w:rsidR="0087572D" w:rsidRDefault="00007EC3" w:rsidP="00007E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EC3">
        <w:rPr>
          <w:rFonts w:ascii="Times New Roman" w:eastAsia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6037E4">
        <w:rPr>
          <w:rFonts w:ascii="Times New Roman" w:eastAsia="Times New Roman" w:hAnsi="Times New Roman" w:cs="Times New Roman"/>
          <w:sz w:val="28"/>
          <w:szCs w:val="28"/>
        </w:rPr>
        <w:t>о 339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6037E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08">
        <w:rPr>
          <w:rFonts w:ascii="Times New Roman" w:eastAsia="Times New Roman" w:hAnsi="Times New Roman" w:cs="Times New Roman"/>
          <w:sz w:val="28"/>
          <w:szCs w:val="28"/>
        </w:rPr>
        <w:t xml:space="preserve">и замечаний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87572D">
        <w:rPr>
          <w:rFonts w:ascii="Times New Roman" w:eastAsia="Times New Roman" w:hAnsi="Times New Roman" w:cs="Times New Roman"/>
          <w:sz w:val="28"/>
          <w:szCs w:val="28"/>
        </w:rPr>
        <w:t>161 742,531</w:t>
      </w:r>
      <w:r w:rsidR="009C001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FC2DA2" w:rsidRDefault="0087572D" w:rsidP="00007E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тыс. рублей/количество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87572D" w:rsidTr="009C001E">
        <w:tc>
          <w:tcPr>
            <w:tcW w:w="7338" w:type="dxa"/>
          </w:tcPr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формировании и исполнении бюджета</w:t>
            </w:r>
          </w:p>
          <w:p w:rsidR="009C001E" w:rsidRDefault="009C001E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72D" w:rsidRDefault="0087572D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59 013,088/97 </w:t>
            </w:r>
          </w:p>
        </w:tc>
      </w:tr>
      <w:tr w:rsidR="0087572D" w:rsidTr="009C001E">
        <w:tc>
          <w:tcPr>
            <w:tcW w:w="7338" w:type="dxa"/>
          </w:tcPr>
          <w:p w:rsidR="009C001E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87572D" w:rsidRDefault="0087572D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353,507/7 </w:t>
            </w:r>
          </w:p>
        </w:tc>
      </w:tr>
      <w:tr w:rsidR="0087572D" w:rsidTr="009C001E">
        <w:tc>
          <w:tcPr>
            <w:tcW w:w="7338" w:type="dxa"/>
          </w:tcPr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 сфере управления и распоряжения муниципальной собственностью</w:t>
            </w:r>
          </w:p>
          <w:p w:rsidR="009C001E" w:rsidRDefault="009C001E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72D" w:rsidRDefault="0087572D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24 745,828/7</w:t>
            </w:r>
          </w:p>
        </w:tc>
      </w:tr>
      <w:tr w:rsidR="0087572D" w:rsidTr="009C001E">
        <w:tc>
          <w:tcPr>
            <w:tcW w:w="7338" w:type="dxa"/>
          </w:tcPr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осуществлении муниципальных закупок</w:t>
            </w:r>
          </w:p>
          <w:p w:rsidR="009C001E" w:rsidRDefault="009C001E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72D" w:rsidRDefault="0087572D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71 779,242/143</w:t>
            </w:r>
          </w:p>
        </w:tc>
      </w:tr>
      <w:tr w:rsidR="0087572D" w:rsidTr="009C001E">
        <w:tc>
          <w:tcPr>
            <w:tcW w:w="7338" w:type="dxa"/>
          </w:tcPr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средств</w:t>
            </w:r>
          </w:p>
          <w:p w:rsidR="009C001E" w:rsidRDefault="009C001E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72D" w:rsidRDefault="0087572D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1 410,082/19</w:t>
            </w:r>
          </w:p>
        </w:tc>
      </w:tr>
      <w:tr w:rsidR="006037E4" w:rsidTr="009C001E">
        <w:tc>
          <w:tcPr>
            <w:tcW w:w="7338" w:type="dxa"/>
          </w:tcPr>
          <w:p w:rsidR="006037E4" w:rsidRDefault="006037E4" w:rsidP="00A80C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необоснованное использование бюджетных средств           </w:t>
            </w:r>
          </w:p>
          <w:p w:rsidR="009C001E" w:rsidRDefault="009C001E" w:rsidP="00A80C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37E4" w:rsidRDefault="006037E4" w:rsidP="0087572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2 137,513/7</w:t>
            </w:r>
          </w:p>
        </w:tc>
      </w:tr>
      <w:tr w:rsidR="006037E4" w:rsidTr="009C001E">
        <w:tc>
          <w:tcPr>
            <w:tcW w:w="7338" w:type="dxa"/>
          </w:tcPr>
          <w:p w:rsidR="006037E4" w:rsidRDefault="006037E4" w:rsidP="000535F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неэффективное использование бюджетных средств        </w:t>
            </w:r>
          </w:p>
          <w:p w:rsidR="009C001E" w:rsidRDefault="009C001E" w:rsidP="000535F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37E4" w:rsidRDefault="006037E4" w:rsidP="006037E4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2 303,270/59</w:t>
            </w:r>
          </w:p>
        </w:tc>
      </w:tr>
    </w:tbl>
    <w:p w:rsidR="00A2726B" w:rsidRPr="00A2726B" w:rsidRDefault="00A2726B" w:rsidP="00A272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Анализ показывает, что около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2726B">
        <w:rPr>
          <w:rFonts w:ascii="Times New Roman" w:hAnsi="Times New Roman" w:cs="Times New Roman"/>
          <w:sz w:val="28"/>
          <w:szCs w:val="28"/>
        </w:rPr>
        <w:t xml:space="preserve"> % всех выявленных в стоимостном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6B">
        <w:rPr>
          <w:rFonts w:ascii="Times New Roman" w:hAnsi="Times New Roman" w:cs="Times New Roman"/>
          <w:sz w:val="28"/>
          <w:szCs w:val="28"/>
        </w:rPr>
        <w:t>нарушений приходится на нарушения при осуществлении муниципальных закупок.</w:t>
      </w:r>
    </w:p>
    <w:p w:rsidR="00123866" w:rsidRDefault="00A2726B" w:rsidP="002A520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37 % </w:t>
      </w:r>
      <w:r w:rsidR="002A5208">
        <w:rPr>
          <w:rFonts w:ascii="Times New Roman" w:hAnsi="Times New Roman" w:cs="Times New Roman"/>
          <w:sz w:val="28"/>
          <w:szCs w:val="28"/>
        </w:rPr>
        <w:t>приходи</w:t>
      </w:r>
      <w:r w:rsidR="0025643D">
        <w:rPr>
          <w:rFonts w:ascii="Times New Roman" w:hAnsi="Times New Roman" w:cs="Times New Roman"/>
          <w:sz w:val="28"/>
          <w:szCs w:val="28"/>
        </w:rPr>
        <w:t>лось</w:t>
      </w:r>
      <w:r w:rsidR="002A5208">
        <w:rPr>
          <w:rFonts w:ascii="Times New Roman" w:hAnsi="Times New Roman" w:cs="Times New Roman"/>
          <w:sz w:val="28"/>
          <w:szCs w:val="28"/>
        </w:rPr>
        <w:t xml:space="preserve"> </w:t>
      </w:r>
      <w:r w:rsidR="00EF6DC3">
        <w:rPr>
          <w:rFonts w:ascii="Times New Roman" w:hAnsi="Times New Roman" w:cs="Times New Roman"/>
          <w:sz w:val="28"/>
          <w:szCs w:val="28"/>
        </w:rPr>
        <w:t>на нарушения</w:t>
      </w:r>
      <w:r w:rsidR="002A5208" w:rsidRPr="002A5208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бюджета</w:t>
      </w:r>
      <w:r w:rsidR="002A5208">
        <w:rPr>
          <w:rFonts w:ascii="Times New Roman" w:hAnsi="Times New Roman" w:cs="Times New Roman"/>
          <w:sz w:val="28"/>
          <w:szCs w:val="28"/>
        </w:rPr>
        <w:t xml:space="preserve">, 15% - нарушения в сфере управления и распоряжения муниципальной собственностью, около 1 % - </w:t>
      </w:r>
      <w:r w:rsidR="002A5208" w:rsidRPr="002A5208">
        <w:rPr>
          <w:rFonts w:ascii="Times New Roman" w:hAnsi="Times New Roman" w:cs="Times New Roman"/>
          <w:sz w:val="28"/>
          <w:szCs w:val="28"/>
        </w:rPr>
        <w:t>не</w:t>
      </w:r>
      <w:r w:rsidR="002A5208">
        <w:rPr>
          <w:rFonts w:ascii="Times New Roman" w:hAnsi="Times New Roman" w:cs="Times New Roman"/>
          <w:sz w:val="28"/>
          <w:szCs w:val="28"/>
        </w:rPr>
        <w:t>целевое</w:t>
      </w:r>
      <w:r w:rsidR="002A5208" w:rsidRPr="002A520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2A5208">
        <w:rPr>
          <w:rFonts w:ascii="Times New Roman" w:hAnsi="Times New Roman" w:cs="Times New Roman"/>
          <w:sz w:val="28"/>
          <w:szCs w:val="28"/>
        </w:rPr>
        <w:t xml:space="preserve"> </w:t>
      </w:r>
      <w:r w:rsidR="002A5208" w:rsidRPr="002A5208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2A5208">
        <w:rPr>
          <w:rFonts w:ascii="Times New Roman" w:hAnsi="Times New Roman" w:cs="Times New Roman"/>
          <w:sz w:val="28"/>
          <w:szCs w:val="28"/>
        </w:rPr>
        <w:t>.</w:t>
      </w:r>
    </w:p>
    <w:p w:rsidR="00007EC3" w:rsidRDefault="00A2726B" w:rsidP="00A272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Помимо учета нарушений </w:t>
      </w:r>
      <w:r w:rsidR="002A5208">
        <w:rPr>
          <w:rFonts w:ascii="Times New Roman" w:hAnsi="Times New Roman" w:cs="Times New Roman"/>
          <w:sz w:val="28"/>
          <w:szCs w:val="28"/>
        </w:rPr>
        <w:t xml:space="preserve">в </w:t>
      </w:r>
      <w:r w:rsidRPr="00A2726B">
        <w:rPr>
          <w:rFonts w:ascii="Times New Roman" w:hAnsi="Times New Roman" w:cs="Times New Roman"/>
          <w:sz w:val="28"/>
          <w:szCs w:val="28"/>
        </w:rPr>
        <w:t>20</w:t>
      </w:r>
      <w:r w:rsidR="002A5208">
        <w:rPr>
          <w:rFonts w:ascii="Times New Roman" w:hAnsi="Times New Roman" w:cs="Times New Roman"/>
          <w:sz w:val="28"/>
          <w:szCs w:val="28"/>
        </w:rPr>
        <w:t>20 года осуществлялась</w:t>
      </w:r>
      <w:r w:rsidRPr="00A2726B">
        <w:rPr>
          <w:rFonts w:ascii="Times New Roman" w:hAnsi="Times New Roman" w:cs="Times New Roman"/>
          <w:sz w:val="28"/>
          <w:szCs w:val="28"/>
        </w:rPr>
        <w:t xml:space="preserve"> оценка выявленных недостатков, которые выражаются в неэффективной деятельности </w:t>
      </w:r>
      <w:r w:rsidR="002A5208"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A2726B">
        <w:rPr>
          <w:rFonts w:ascii="Times New Roman" w:hAnsi="Times New Roman" w:cs="Times New Roman"/>
          <w:sz w:val="28"/>
          <w:szCs w:val="28"/>
        </w:rPr>
        <w:t>, что приводит (или может привести) к негативным последствиям для</w:t>
      </w:r>
      <w:r w:rsidR="002A5208">
        <w:rPr>
          <w:rFonts w:ascii="Times New Roman" w:hAnsi="Times New Roman" w:cs="Times New Roman"/>
          <w:sz w:val="28"/>
          <w:szCs w:val="28"/>
        </w:rPr>
        <w:t xml:space="preserve"> </w:t>
      </w:r>
      <w:r w:rsidRPr="00A2726B">
        <w:rPr>
          <w:rFonts w:ascii="Times New Roman" w:hAnsi="Times New Roman" w:cs="Times New Roman"/>
          <w:sz w:val="28"/>
          <w:szCs w:val="28"/>
        </w:rPr>
        <w:t xml:space="preserve">бюджета и муниципальной собственности </w:t>
      </w:r>
      <w:r w:rsidR="002A5208">
        <w:rPr>
          <w:rFonts w:ascii="Times New Roman" w:hAnsi="Times New Roman" w:cs="Times New Roman"/>
          <w:sz w:val="28"/>
          <w:szCs w:val="28"/>
        </w:rPr>
        <w:t>города</w:t>
      </w:r>
      <w:r w:rsidR="00123866">
        <w:rPr>
          <w:rFonts w:ascii="Times New Roman" w:hAnsi="Times New Roman" w:cs="Times New Roman"/>
          <w:sz w:val="28"/>
          <w:szCs w:val="28"/>
        </w:rPr>
        <w:t xml:space="preserve">, так, например, в отчётном году недополучено в бюджет города потенциального дохода 3 460,855 тыс. рублей. </w:t>
      </w:r>
    </w:p>
    <w:p w:rsidR="00CD7B71" w:rsidRPr="0096176F" w:rsidRDefault="00A67E3F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мероприятий </w:t>
      </w:r>
      <w:r w:rsidR="008D35D1" w:rsidRPr="0096176F">
        <w:rPr>
          <w:rFonts w:ascii="Times New Roman" w:hAnsi="Times New Roman" w:cs="Times New Roman"/>
          <w:sz w:val="28"/>
          <w:szCs w:val="28"/>
        </w:rPr>
        <w:t>направлено:</w:t>
      </w:r>
    </w:p>
    <w:p w:rsidR="00C706C2" w:rsidRPr="0096176F" w:rsidRDefault="000D5898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проверяемым </w:t>
      </w:r>
      <w:r w:rsidR="0096176F">
        <w:rPr>
          <w:rFonts w:ascii="Times New Roman" w:hAnsi="Times New Roman" w:cs="Times New Roman"/>
          <w:sz w:val="28"/>
          <w:szCs w:val="28"/>
        </w:rPr>
        <w:t>органам</w:t>
      </w:r>
      <w:r w:rsidR="007A5A68" w:rsidRPr="0096176F">
        <w:rPr>
          <w:rFonts w:ascii="Times New Roman" w:hAnsi="Times New Roman" w:cs="Times New Roman"/>
          <w:sz w:val="28"/>
          <w:szCs w:val="28"/>
        </w:rPr>
        <w:t xml:space="preserve">, </w:t>
      </w:r>
      <w:r w:rsidR="008D35D1" w:rsidRPr="0096176F">
        <w:rPr>
          <w:rFonts w:ascii="Times New Roman" w:hAnsi="Times New Roman" w:cs="Times New Roman"/>
          <w:sz w:val="28"/>
          <w:szCs w:val="28"/>
        </w:rPr>
        <w:t>учреждениям</w:t>
      </w:r>
      <w:r w:rsidR="001F777C">
        <w:rPr>
          <w:rFonts w:ascii="Times New Roman" w:hAnsi="Times New Roman" w:cs="Times New Roman"/>
          <w:sz w:val="28"/>
          <w:szCs w:val="28"/>
        </w:rPr>
        <w:t>;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71" w:rsidRPr="0096176F" w:rsidRDefault="000D5898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в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2E54E1" w:rsidRPr="0096176F">
        <w:rPr>
          <w:rFonts w:ascii="Times New Roman" w:hAnsi="Times New Roman" w:cs="Times New Roman"/>
          <w:sz w:val="28"/>
          <w:szCs w:val="28"/>
        </w:rPr>
        <w:t xml:space="preserve">Нефтеюганскую межрайонную </w:t>
      </w:r>
      <w:r w:rsidR="008D35D1" w:rsidRPr="0096176F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3276A0" w:rsidRDefault="000D5898" w:rsidP="0096176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недостатков и нарушений</w:t>
      </w:r>
      <w:r w:rsidR="0096176F">
        <w:rPr>
          <w:rFonts w:ascii="Times New Roman" w:hAnsi="Times New Roman" w:cs="Times New Roman"/>
          <w:sz w:val="28"/>
          <w:szCs w:val="28"/>
        </w:rPr>
        <w:t>, по привлечению к ответственности должностных лиц, виновных в допущенных нарушениях</w:t>
      </w:r>
      <w:r w:rsidR="007C28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C280A">
        <w:rPr>
          <w:rFonts w:ascii="Times New Roman" w:hAnsi="Times New Roman" w:cs="Times New Roman"/>
          <w:sz w:val="28"/>
          <w:szCs w:val="28"/>
        </w:rPr>
        <w:t xml:space="preserve"> из которых на конец отчётного года сняты с контроля.</w:t>
      </w:r>
    </w:p>
    <w:p w:rsidR="00870D20" w:rsidRPr="0096176F" w:rsidRDefault="00870D20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П</w:t>
      </w:r>
      <w:r w:rsidR="00A25DBC">
        <w:rPr>
          <w:rFonts w:ascii="Times New Roman" w:hAnsi="Times New Roman" w:cs="Times New Roman"/>
          <w:sz w:val="28"/>
          <w:szCs w:val="28"/>
        </w:rPr>
        <w:t xml:space="preserve">о материалам Счётной палаты </w:t>
      </w:r>
      <w:r w:rsidRPr="0096176F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</w:t>
      </w:r>
      <w:r w:rsidR="00A25DBC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D10B44">
        <w:rPr>
          <w:rFonts w:ascii="Times New Roman" w:hAnsi="Times New Roman" w:cs="Times New Roman"/>
          <w:sz w:val="28"/>
          <w:szCs w:val="28"/>
        </w:rPr>
        <w:t>17</w:t>
      </w:r>
      <w:r w:rsidRPr="0096176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лиц</w:t>
      </w:r>
      <w:r w:rsidR="00A25DBC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96176F">
        <w:rPr>
          <w:rFonts w:ascii="Times New Roman" w:hAnsi="Times New Roman" w:cs="Times New Roman"/>
          <w:sz w:val="28"/>
          <w:szCs w:val="28"/>
        </w:rPr>
        <w:t>, виновн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в допущенных нарушениях.</w:t>
      </w:r>
    </w:p>
    <w:p w:rsidR="001A47DB" w:rsidRPr="0096176F" w:rsidRDefault="001A47DB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В рамках полномочий Счётной палаты в 20</w:t>
      </w:r>
      <w:r w:rsidR="00D10B44">
        <w:rPr>
          <w:rFonts w:ascii="Times New Roman" w:hAnsi="Times New Roman" w:cs="Times New Roman"/>
          <w:sz w:val="28"/>
          <w:szCs w:val="28"/>
        </w:rPr>
        <w:t>20</w:t>
      </w:r>
      <w:r w:rsidRPr="0096176F">
        <w:rPr>
          <w:rFonts w:ascii="Times New Roman" w:hAnsi="Times New Roman" w:cs="Times New Roman"/>
          <w:sz w:val="28"/>
          <w:szCs w:val="28"/>
        </w:rPr>
        <w:t xml:space="preserve"> году продолжена работа по привлечению к административной ответственности должностных лиц, совершивших административные правонарушения. </w:t>
      </w:r>
    </w:p>
    <w:p w:rsidR="00D5226E" w:rsidRDefault="00D5226E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6E">
        <w:rPr>
          <w:rFonts w:ascii="Times New Roman" w:hAnsi="Times New Roman" w:cs="Times New Roman"/>
          <w:sz w:val="28"/>
          <w:szCs w:val="28"/>
        </w:rPr>
        <w:t>На основании составленных Счётной палатой протоколов об административных правонарушениях по результатам мероприятий внешнего муниципального финансового контроля в 20</w:t>
      </w:r>
      <w:r w:rsidR="00D10B44">
        <w:rPr>
          <w:rFonts w:ascii="Times New Roman" w:hAnsi="Times New Roman" w:cs="Times New Roman"/>
          <w:sz w:val="28"/>
          <w:szCs w:val="28"/>
        </w:rPr>
        <w:t>20</w:t>
      </w:r>
      <w:r w:rsidRPr="00D5226E">
        <w:rPr>
          <w:rFonts w:ascii="Times New Roman" w:hAnsi="Times New Roman" w:cs="Times New Roman"/>
          <w:sz w:val="28"/>
          <w:szCs w:val="28"/>
        </w:rPr>
        <w:t xml:space="preserve"> году возбужден</w:t>
      </w:r>
      <w:r w:rsidR="001F777C">
        <w:rPr>
          <w:rFonts w:ascii="Times New Roman" w:hAnsi="Times New Roman" w:cs="Times New Roman"/>
          <w:sz w:val="28"/>
          <w:szCs w:val="28"/>
        </w:rPr>
        <w:t>ы</w:t>
      </w:r>
      <w:r w:rsidRPr="00D5226E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из них по следующим составам:</w:t>
      </w:r>
    </w:p>
    <w:p w:rsidR="00D5226E" w:rsidRDefault="00D5226E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нецелевое использование бюджетных средств – </w:t>
      </w:r>
      <w:r w:rsidR="00A24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6E" w:rsidRDefault="00D5226E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5226E">
        <w:rPr>
          <w:rFonts w:ascii="Times New Roman" w:hAnsi="Times New Roman" w:cs="Times New Roman"/>
          <w:sz w:val="28"/>
          <w:szCs w:val="28"/>
        </w:rPr>
        <w:t>евыполнение муниципального задания</w:t>
      </w:r>
      <w:r w:rsidR="00A2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45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35" w:rsidRDefault="00A24535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24535">
        <w:rPr>
          <w:rFonts w:ascii="Times New Roman" w:hAnsi="Times New Roman" w:cs="Times New Roman"/>
          <w:sz w:val="28"/>
          <w:szCs w:val="28"/>
        </w:rPr>
        <w:t>епредставление сведений (информации)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5643D">
        <w:rPr>
          <w:rFonts w:ascii="Times New Roman" w:hAnsi="Times New Roman" w:cs="Times New Roman"/>
          <w:sz w:val="28"/>
          <w:szCs w:val="28"/>
        </w:rPr>
        <w:t>;</w:t>
      </w:r>
    </w:p>
    <w:p w:rsidR="00D5226E" w:rsidRDefault="00D5226E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5226E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A24535">
        <w:rPr>
          <w:rFonts w:ascii="Times New Roman" w:hAnsi="Times New Roman" w:cs="Times New Roman"/>
          <w:sz w:val="28"/>
          <w:szCs w:val="28"/>
        </w:rPr>
        <w:t xml:space="preserve">порядка формирования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45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4A9" w:rsidRDefault="00157E9C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Мировыми судьями по итогам рассмотрения протоколов, составленных </w:t>
      </w:r>
      <w:r w:rsidR="009D699B" w:rsidRPr="0096176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96176F">
        <w:rPr>
          <w:rFonts w:ascii="Times New Roman" w:hAnsi="Times New Roman" w:cs="Times New Roman"/>
          <w:sz w:val="28"/>
          <w:szCs w:val="28"/>
        </w:rPr>
        <w:t xml:space="preserve"> Сч</w:t>
      </w:r>
      <w:r w:rsidR="008B41B1" w:rsidRPr="0096176F">
        <w:rPr>
          <w:rFonts w:ascii="Times New Roman" w:hAnsi="Times New Roman" w:cs="Times New Roman"/>
          <w:sz w:val="28"/>
          <w:szCs w:val="28"/>
        </w:rPr>
        <w:t>ё</w:t>
      </w:r>
      <w:r w:rsidRPr="0096176F">
        <w:rPr>
          <w:rFonts w:ascii="Times New Roman" w:hAnsi="Times New Roman" w:cs="Times New Roman"/>
          <w:sz w:val="28"/>
          <w:szCs w:val="28"/>
        </w:rPr>
        <w:t>тной палаты, признаны виновными в совершении административных п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равонарушений </w:t>
      </w:r>
      <w:r w:rsidR="00D5226E">
        <w:rPr>
          <w:rFonts w:ascii="Times New Roman" w:hAnsi="Times New Roman" w:cs="Times New Roman"/>
          <w:sz w:val="28"/>
          <w:szCs w:val="28"/>
        </w:rPr>
        <w:t>5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 должностных лиц, им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F92FB0" w:rsidRPr="0096176F">
        <w:rPr>
          <w:rFonts w:ascii="Times New Roman" w:hAnsi="Times New Roman" w:cs="Times New Roman"/>
          <w:sz w:val="28"/>
          <w:szCs w:val="28"/>
        </w:rPr>
        <w:t>ы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F92FB0" w:rsidRPr="0096176F">
        <w:rPr>
          <w:rFonts w:ascii="Times New Roman" w:hAnsi="Times New Roman" w:cs="Times New Roman"/>
          <w:sz w:val="28"/>
          <w:szCs w:val="28"/>
        </w:rPr>
        <w:t>я</w:t>
      </w:r>
      <w:r w:rsidR="00402AD4" w:rsidRPr="0096176F">
        <w:rPr>
          <w:rFonts w:ascii="Times New Roman" w:hAnsi="Times New Roman" w:cs="Times New Roman"/>
          <w:sz w:val="28"/>
          <w:szCs w:val="28"/>
        </w:rPr>
        <w:t xml:space="preserve"> в виде штраф</w:t>
      </w:r>
      <w:r w:rsidR="00F92FB0" w:rsidRPr="0096176F">
        <w:rPr>
          <w:rFonts w:ascii="Times New Roman" w:hAnsi="Times New Roman" w:cs="Times New Roman"/>
          <w:sz w:val="28"/>
          <w:szCs w:val="28"/>
        </w:rPr>
        <w:t>ов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 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24535">
        <w:rPr>
          <w:rFonts w:ascii="Times New Roman" w:hAnsi="Times New Roman" w:cs="Times New Roman"/>
          <w:sz w:val="28"/>
          <w:szCs w:val="28"/>
        </w:rPr>
        <w:t>70,00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226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24535">
        <w:rPr>
          <w:rFonts w:ascii="Times New Roman" w:hAnsi="Times New Roman" w:cs="Times New Roman"/>
          <w:sz w:val="28"/>
          <w:szCs w:val="28"/>
        </w:rPr>
        <w:t>1</w:t>
      </w:r>
      <w:r w:rsidR="00D5226E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A24535">
        <w:rPr>
          <w:rFonts w:ascii="Times New Roman" w:hAnsi="Times New Roman" w:cs="Times New Roman"/>
          <w:sz w:val="28"/>
          <w:szCs w:val="28"/>
        </w:rPr>
        <w:t>е, один материал возвращён по причине истечения срока исковой давности</w:t>
      </w:r>
      <w:r w:rsidR="00402AD4" w:rsidRPr="0096176F">
        <w:rPr>
          <w:rFonts w:ascii="Times New Roman" w:hAnsi="Times New Roman" w:cs="Times New Roman"/>
          <w:sz w:val="28"/>
          <w:szCs w:val="28"/>
        </w:rPr>
        <w:t>.</w:t>
      </w:r>
    </w:p>
    <w:p w:rsidR="00D5226E" w:rsidRDefault="00D5226E" w:rsidP="00CE26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09D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Экспертно-аналитическая деятельность</w:t>
      </w:r>
    </w:p>
    <w:p w:rsidR="003A09A0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67311" w:rsidRDefault="005C357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E1E">
        <w:rPr>
          <w:rFonts w:ascii="Times New Roman" w:hAnsi="Times New Roman" w:cs="Times New Roman"/>
          <w:sz w:val="28"/>
          <w:szCs w:val="28"/>
        </w:rPr>
        <w:t>отчётном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742F81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палатой </w:t>
      </w:r>
      <w:r w:rsidR="00EE3E1E">
        <w:rPr>
          <w:rFonts w:ascii="Times New Roman" w:hAnsi="Times New Roman" w:cs="Times New Roman"/>
          <w:sz w:val="28"/>
          <w:szCs w:val="28"/>
        </w:rPr>
        <w:t>проведено 16</w:t>
      </w:r>
      <w:r w:rsidR="00A24535">
        <w:rPr>
          <w:rFonts w:ascii="Times New Roman" w:hAnsi="Times New Roman" w:cs="Times New Roman"/>
          <w:sz w:val="28"/>
          <w:szCs w:val="28"/>
        </w:rPr>
        <w:t>7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EE3E1E">
        <w:rPr>
          <w:rFonts w:ascii="Times New Roman" w:hAnsi="Times New Roman" w:cs="Times New Roman"/>
          <w:sz w:val="28"/>
          <w:szCs w:val="28"/>
        </w:rPr>
        <w:t>х мероприятий</w:t>
      </w:r>
      <w:r w:rsidR="00B67311">
        <w:rPr>
          <w:rFonts w:ascii="Times New Roman" w:hAnsi="Times New Roman" w:cs="Times New Roman"/>
          <w:sz w:val="28"/>
          <w:szCs w:val="28"/>
        </w:rPr>
        <w:t>:</w:t>
      </w:r>
    </w:p>
    <w:p w:rsidR="00B67311" w:rsidRDefault="00593D1F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</w:t>
      </w:r>
      <w:r w:rsidR="005C6DA9">
        <w:rPr>
          <w:rFonts w:ascii="Times New Roman" w:hAnsi="Times New Roman" w:cs="Times New Roman"/>
          <w:sz w:val="28"/>
          <w:szCs w:val="28"/>
        </w:rPr>
        <w:t>кспертизы решен</w:t>
      </w:r>
      <w:r w:rsidR="005C3570">
        <w:rPr>
          <w:rFonts w:ascii="Times New Roman" w:hAnsi="Times New Roman" w:cs="Times New Roman"/>
          <w:sz w:val="28"/>
          <w:szCs w:val="28"/>
        </w:rPr>
        <w:t>ия о бюджете города и о внесении</w:t>
      </w:r>
      <w:r w:rsidR="005C6DA9">
        <w:rPr>
          <w:rFonts w:ascii="Times New Roman" w:hAnsi="Times New Roman" w:cs="Times New Roman"/>
          <w:sz w:val="28"/>
          <w:szCs w:val="28"/>
        </w:rPr>
        <w:t xml:space="preserve"> в него изменений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1</w:t>
      </w:r>
      <w:r w:rsidR="00431A01">
        <w:rPr>
          <w:rFonts w:ascii="Times New Roman" w:hAnsi="Times New Roman" w:cs="Times New Roman"/>
          <w:sz w:val="28"/>
          <w:szCs w:val="28"/>
        </w:rPr>
        <w:t>0</w:t>
      </w:r>
      <w:r w:rsidR="005C357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4108D">
        <w:rPr>
          <w:rFonts w:ascii="Times New Roman" w:hAnsi="Times New Roman" w:cs="Times New Roman"/>
          <w:sz w:val="28"/>
          <w:szCs w:val="28"/>
        </w:rPr>
        <w:t>.</w:t>
      </w:r>
    </w:p>
    <w:p w:rsidR="00B67311" w:rsidRPr="00B67311" w:rsidRDefault="00593D1F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67311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B67311" w:rsidRPr="00B67311">
        <w:rPr>
          <w:rFonts w:ascii="Times New Roman" w:hAnsi="Times New Roman" w:cs="Times New Roman"/>
          <w:sz w:val="28"/>
          <w:szCs w:val="28"/>
        </w:rPr>
        <w:t>оперативн</w:t>
      </w:r>
      <w:r w:rsidR="00B67311">
        <w:rPr>
          <w:rFonts w:ascii="Times New Roman" w:hAnsi="Times New Roman" w:cs="Times New Roman"/>
          <w:sz w:val="28"/>
          <w:szCs w:val="28"/>
        </w:rPr>
        <w:t>ого</w:t>
      </w:r>
      <w:r w:rsidR="00B67311" w:rsidRPr="00B67311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B67311">
        <w:rPr>
          <w:rFonts w:ascii="Times New Roman" w:hAnsi="Times New Roman" w:cs="Times New Roman"/>
          <w:sz w:val="28"/>
          <w:szCs w:val="28"/>
        </w:rPr>
        <w:t>а</w:t>
      </w:r>
      <w:r w:rsidR="00B67311" w:rsidRPr="00B67311">
        <w:rPr>
          <w:rFonts w:ascii="Times New Roman" w:hAnsi="Times New Roman" w:cs="Times New Roman"/>
          <w:sz w:val="28"/>
          <w:szCs w:val="28"/>
        </w:rPr>
        <w:t xml:space="preserve"> о ходе исполнения бюджета города Нефтеюганска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3 мероприятия</w:t>
      </w:r>
      <w:r w:rsidR="0044108D">
        <w:rPr>
          <w:rFonts w:ascii="Times New Roman" w:hAnsi="Times New Roman" w:cs="Times New Roman"/>
          <w:sz w:val="28"/>
          <w:szCs w:val="28"/>
        </w:rPr>
        <w:t>.</w:t>
      </w:r>
      <w:r w:rsidR="00B67311" w:rsidRPr="00B6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A9" w:rsidRDefault="00593D1F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B67311" w:rsidRPr="00B67311">
        <w:rPr>
          <w:rFonts w:ascii="Times New Roman" w:hAnsi="Times New Roman" w:cs="Times New Roman"/>
          <w:sz w:val="28"/>
          <w:szCs w:val="28"/>
        </w:rPr>
        <w:t>нешняя проверка годового отчёта об исполнении бюджета города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1 мероприятие</w:t>
      </w:r>
      <w:r w:rsidR="0044108D">
        <w:rPr>
          <w:rFonts w:ascii="Times New Roman" w:hAnsi="Times New Roman" w:cs="Times New Roman"/>
          <w:sz w:val="28"/>
          <w:szCs w:val="28"/>
        </w:rPr>
        <w:t>.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5C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49" w:rsidRDefault="00593D1F" w:rsidP="0051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514BCB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</w:t>
      </w:r>
      <w:r w:rsidR="00514BCB" w:rsidRPr="005C6DA9">
        <w:rPr>
          <w:rFonts w:ascii="Times New Roman" w:hAnsi="Times New Roman" w:cs="Times New Roman"/>
          <w:sz w:val="28"/>
          <w:szCs w:val="28"/>
        </w:rPr>
        <w:t>проектов муниципальных правовых актов (включая обоснованность финансово-экономических обоснований) в части, касающейся расходных обязател</w:t>
      </w:r>
      <w:r w:rsidR="006A3449">
        <w:rPr>
          <w:rFonts w:ascii="Times New Roman" w:hAnsi="Times New Roman" w:cs="Times New Roman"/>
          <w:sz w:val="28"/>
          <w:szCs w:val="28"/>
        </w:rPr>
        <w:t xml:space="preserve">ьств муниципального образования – </w:t>
      </w:r>
      <w:r w:rsidR="000E6791">
        <w:rPr>
          <w:rFonts w:ascii="Times New Roman" w:hAnsi="Times New Roman" w:cs="Times New Roman"/>
          <w:sz w:val="28"/>
          <w:szCs w:val="28"/>
        </w:rPr>
        <w:t>41</w:t>
      </w:r>
      <w:r w:rsidR="006A344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08D">
        <w:rPr>
          <w:rFonts w:ascii="Times New Roman" w:hAnsi="Times New Roman" w:cs="Times New Roman"/>
          <w:sz w:val="28"/>
          <w:szCs w:val="28"/>
        </w:rPr>
        <w:t>.</w:t>
      </w:r>
    </w:p>
    <w:p w:rsidR="00514BCB" w:rsidRPr="00B67311" w:rsidRDefault="00593D1F" w:rsidP="00441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6A3449" w:rsidRPr="006A3449">
        <w:rPr>
          <w:rFonts w:ascii="Times New Roman" w:hAnsi="Times New Roman" w:cs="Times New Roman"/>
          <w:sz w:val="28"/>
          <w:szCs w:val="28"/>
        </w:rPr>
        <w:t xml:space="preserve">инансово-экономическая </w:t>
      </w:r>
      <w:r w:rsidR="0044108D" w:rsidRPr="0044108D">
        <w:rPr>
          <w:rFonts w:ascii="Times New Roman" w:hAnsi="Times New Roman" w:cs="Times New Roman"/>
          <w:sz w:val="28"/>
          <w:szCs w:val="28"/>
        </w:rPr>
        <w:t>экспертиз</w:t>
      </w:r>
      <w:r w:rsidR="0025643D">
        <w:rPr>
          <w:rFonts w:ascii="Times New Roman" w:hAnsi="Times New Roman" w:cs="Times New Roman"/>
          <w:sz w:val="28"/>
          <w:szCs w:val="28"/>
        </w:rPr>
        <w:t>а</w:t>
      </w:r>
      <w:r w:rsidR="0044108D" w:rsidRPr="0044108D">
        <w:rPr>
          <w:rFonts w:ascii="Times New Roman" w:hAnsi="Times New Roman" w:cs="Times New Roman"/>
          <w:sz w:val="28"/>
          <w:szCs w:val="28"/>
        </w:rPr>
        <w:t xml:space="preserve"> проектов изменений в</w:t>
      </w:r>
      <w:r w:rsidR="0044108D">
        <w:rPr>
          <w:rFonts w:ascii="Times New Roman" w:hAnsi="Times New Roman" w:cs="Times New Roman"/>
          <w:sz w:val="28"/>
          <w:szCs w:val="28"/>
        </w:rPr>
        <w:t xml:space="preserve"> </w:t>
      </w:r>
      <w:r w:rsidR="0044108D" w:rsidRPr="0044108D">
        <w:rPr>
          <w:rFonts w:ascii="Times New Roman" w:hAnsi="Times New Roman" w:cs="Times New Roman"/>
          <w:sz w:val="28"/>
          <w:szCs w:val="28"/>
        </w:rPr>
        <w:t>муниципальны</w:t>
      </w:r>
      <w:r w:rsidR="0044108D">
        <w:rPr>
          <w:rFonts w:ascii="Times New Roman" w:hAnsi="Times New Roman" w:cs="Times New Roman"/>
          <w:sz w:val="28"/>
          <w:szCs w:val="28"/>
        </w:rPr>
        <w:t xml:space="preserve">е программы города Нефтеюганска </w:t>
      </w:r>
      <w:r w:rsidR="000E6791">
        <w:rPr>
          <w:rFonts w:ascii="Times New Roman" w:hAnsi="Times New Roman" w:cs="Times New Roman"/>
          <w:sz w:val="28"/>
          <w:szCs w:val="28"/>
        </w:rPr>
        <w:t>– 107</w:t>
      </w:r>
      <w:r w:rsidR="006A344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4108D">
        <w:rPr>
          <w:rFonts w:ascii="Times New Roman" w:hAnsi="Times New Roman" w:cs="Times New Roman"/>
          <w:sz w:val="28"/>
          <w:szCs w:val="28"/>
        </w:rPr>
        <w:t>.</w:t>
      </w:r>
      <w:r w:rsidR="00514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11" w:rsidRDefault="0044108D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14BCB" w:rsidRPr="00B67311">
        <w:rPr>
          <w:rFonts w:ascii="Times New Roman" w:hAnsi="Times New Roman" w:cs="Times New Roman"/>
          <w:sz w:val="28"/>
          <w:szCs w:val="28"/>
        </w:rPr>
        <w:t>ематические мероприятия</w:t>
      </w:r>
      <w:r w:rsidR="006A3449">
        <w:rPr>
          <w:rFonts w:ascii="Times New Roman" w:hAnsi="Times New Roman" w:cs="Times New Roman"/>
          <w:sz w:val="28"/>
          <w:szCs w:val="28"/>
        </w:rPr>
        <w:t xml:space="preserve"> – </w:t>
      </w:r>
      <w:r w:rsidR="000E6791">
        <w:rPr>
          <w:rFonts w:ascii="Times New Roman" w:hAnsi="Times New Roman" w:cs="Times New Roman"/>
          <w:sz w:val="28"/>
          <w:szCs w:val="28"/>
        </w:rPr>
        <w:t>5</w:t>
      </w:r>
      <w:r w:rsidR="00593D1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1A7" w:rsidRDefault="003E2D85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1A7">
        <w:rPr>
          <w:rFonts w:ascii="Times New Roman" w:hAnsi="Times New Roman" w:cs="Times New Roman"/>
          <w:sz w:val="28"/>
          <w:szCs w:val="28"/>
        </w:rPr>
        <w:t xml:space="preserve"> целью определения достоверности и обоснованности показателей </w:t>
      </w:r>
      <w:r w:rsidR="008B41B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31A7">
        <w:rPr>
          <w:rFonts w:ascii="Times New Roman" w:hAnsi="Times New Roman" w:cs="Times New Roman"/>
          <w:sz w:val="28"/>
          <w:szCs w:val="28"/>
        </w:rPr>
        <w:t>проводились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="006B31A7" w:rsidRPr="00D91546">
        <w:rPr>
          <w:rFonts w:ascii="Times New Roman" w:hAnsi="Times New Roman" w:cs="Times New Roman"/>
          <w:sz w:val="28"/>
          <w:szCs w:val="28"/>
        </w:rPr>
        <w:t>экспертиз</w:t>
      </w:r>
      <w:r w:rsidR="006B31A7">
        <w:rPr>
          <w:rFonts w:ascii="Times New Roman" w:hAnsi="Times New Roman" w:cs="Times New Roman"/>
          <w:sz w:val="28"/>
          <w:szCs w:val="28"/>
        </w:rPr>
        <w:t>ы</w:t>
      </w:r>
      <w:r w:rsidR="006B31A7" w:rsidRPr="00D9154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65758">
        <w:rPr>
          <w:rFonts w:ascii="Times New Roman" w:hAnsi="Times New Roman" w:cs="Times New Roman"/>
          <w:sz w:val="28"/>
          <w:szCs w:val="28"/>
        </w:rPr>
        <w:t>решени</w:t>
      </w:r>
      <w:r w:rsidR="008B41B1">
        <w:rPr>
          <w:rFonts w:ascii="Times New Roman" w:hAnsi="Times New Roman" w:cs="Times New Roman"/>
          <w:sz w:val="28"/>
          <w:szCs w:val="28"/>
        </w:rPr>
        <w:t>й</w:t>
      </w:r>
      <w:r w:rsidR="00C6575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222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65758">
        <w:rPr>
          <w:rFonts w:ascii="Times New Roman" w:hAnsi="Times New Roman" w:cs="Times New Roman"/>
          <w:sz w:val="28"/>
          <w:szCs w:val="28"/>
        </w:rPr>
        <w:t>о местном бюджете.</w:t>
      </w:r>
    </w:p>
    <w:p w:rsidR="00123866" w:rsidRPr="00123866" w:rsidRDefault="00123866" w:rsidP="0012386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соответствии с требованиями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Бюдже</w:t>
      </w:r>
      <w:r>
        <w:rPr>
          <w:rFonts w:ascii="Times New Roman" w:eastAsia="TimesNewRomanPSMT" w:hAnsi="Times New Roman" w:cs="Times New Roman"/>
          <w:sz w:val="28"/>
          <w:szCs w:val="28"/>
        </w:rPr>
        <w:t>тного кодекса Российской Федерации, проведено о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дн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из основных экспертно-аналитических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внешняя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проверка отч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ёта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городского </w:t>
      </w:r>
      <w:r w:rsidR="00EF6DC3" w:rsidRPr="00123866">
        <w:rPr>
          <w:rFonts w:ascii="Times New Roman" w:eastAsia="TimesNewRomanPSMT" w:hAnsi="Times New Roman" w:cs="Times New Roman"/>
          <w:sz w:val="28"/>
          <w:szCs w:val="28"/>
        </w:rPr>
        <w:t xml:space="preserve">бюджета </w:t>
      </w:r>
      <w:r w:rsidR="00EF6DC3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подготовка заключения по его результатам.</w:t>
      </w:r>
    </w:p>
    <w:p w:rsidR="00922D6E" w:rsidRDefault="00EB3028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028">
        <w:rPr>
          <w:rFonts w:ascii="Times New Roman" w:eastAsia="TimesNewRomanPSMT" w:hAnsi="Times New Roman" w:cs="Times New Roman"/>
          <w:sz w:val="28"/>
          <w:szCs w:val="28"/>
        </w:rPr>
        <w:t>В отчётном периоде проводился анализ текущего исполнения бюджета города за 1 квартал, 1 полугодие, 9 месяцев 201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 xml:space="preserve"> года.</w:t>
      </w:r>
      <w:r w:rsidR="003C32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375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тражался фактический ур</w:t>
      </w:r>
      <w:r w:rsidR="0044108D">
        <w:rPr>
          <w:rFonts w:ascii="Times New Roman" w:eastAsia="TimesNewRomanPSMT" w:hAnsi="Times New Roman" w:cs="Times New Roman"/>
          <w:sz w:val="28"/>
          <w:szCs w:val="28"/>
        </w:rPr>
        <w:t>овень исполнения бюджета города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42F81" w:rsidRDefault="00742F81" w:rsidP="00742F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проверки проведены по следующим темам: </w:t>
      </w:r>
    </w:p>
    <w:p w:rsidR="0044108D" w:rsidRDefault="0044108D" w:rsidP="004410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8D">
        <w:rPr>
          <w:rFonts w:ascii="Times New Roman" w:hAnsi="Times New Roman" w:cs="Times New Roman"/>
          <w:sz w:val="28"/>
          <w:szCs w:val="28"/>
        </w:rPr>
        <w:t>проверка осуществления главным администратором бюджетных средств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08D" w:rsidRPr="0044108D" w:rsidRDefault="0044108D" w:rsidP="00441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8D">
        <w:rPr>
          <w:rFonts w:ascii="Times New Roman" w:hAnsi="Times New Roman" w:cs="Times New Roman"/>
          <w:sz w:val="28"/>
          <w:szCs w:val="28"/>
        </w:rPr>
        <w:t>обследование результатов исполнения в 2020 году муниципальных контрактов (договоров) на выполнение работ по ремонту автомобильных дорог общего пользования местного значения;</w:t>
      </w:r>
    </w:p>
    <w:p w:rsidR="0044108D" w:rsidRPr="0044108D" w:rsidRDefault="0044108D" w:rsidP="00441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8D">
        <w:rPr>
          <w:rFonts w:ascii="Times New Roman" w:hAnsi="Times New Roman" w:cs="Times New Roman"/>
          <w:sz w:val="28"/>
          <w:szCs w:val="28"/>
        </w:rPr>
        <w:t>- оценка законности предоставления муниципальной гарантии;</w:t>
      </w:r>
    </w:p>
    <w:p w:rsidR="0044108D" w:rsidRPr="0044108D" w:rsidRDefault="0044108D" w:rsidP="00441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8D">
        <w:rPr>
          <w:rFonts w:ascii="Times New Roman" w:hAnsi="Times New Roman" w:cs="Times New Roman"/>
          <w:sz w:val="28"/>
          <w:szCs w:val="28"/>
        </w:rPr>
        <w:t>- анализ данных реестра расходных обязательств муниципального образования;</w:t>
      </w:r>
    </w:p>
    <w:p w:rsidR="0044108D" w:rsidRDefault="0044108D" w:rsidP="00441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8D">
        <w:rPr>
          <w:rFonts w:ascii="Times New Roman" w:hAnsi="Times New Roman" w:cs="Times New Roman"/>
          <w:sz w:val="28"/>
          <w:szCs w:val="28"/>
        </w:rPr>
        <w:t>- оценка эффективности предоставления налоговых и иных льгот и преимуществ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211" w:rsidRDefault="003E2D85" w:rsidP="00537B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BAB">
        <w:rPr>
          <w:rFonts w:ascii="Times New Roman" w:eastAsia="TimesNewRomanPSMT" w:hAnsi="Times New Roman" w:cs="Times New Roman"/>
          <w:sz w:val="28"/>
          <w:szCs w:val="28"/>
        </w:rPr>
        <w:t>По результатам экспертно-аналитических мероприятий Счётной палатой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>подготовлено 16</w:t>
      </w:r>
      <w:r w:rsidR="004841DD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заключений, в которых дано 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166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рекомендаций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по устранению нарушений и недостатков, из которых 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164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учтено при принятии 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соответствующих </w:t>
      </w:r>
      <w:r w:rsidRPr="0053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  <w:r w:rsidR="005A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отметить, что процентное соотношение количества принятых предложений от общего количества подготовленных по результатам экспертно-аналитических мероприятий на протяжении нескольких лет имеет стабильно высокое значение: 2018 год – 93,2%, 2019 год – 90%</w:t>
      </w:r>
      <w:r w:rsidR="00C0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 – 98%</w:t>
      </w:r>
      <w:r w:rsidR="005A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833" w:rsidRDefault="002E1833" w:rsidP="00537B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38073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509D" w:rsidRPr="008D254B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Информационная деятельность</w:t>
      </w:r>
    </w:p>
    <w:p w:rsidR="008D16EB" w:rsidRDefault="008D16EB" w:rsidP="008B41B1">
      <w:pPr>
        <w:pStyle w:val="a9"/>
        <w:spacing w:after="0"/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509D" w:rsidRDefault="008D16EB" w:rsidP="008D16EB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7D2">
        <w:rPr>
          <w:rFonts w:ascii="Times New Roman" w:eastAsia="TimesNewRomanPSMT" w:hAnsi="Times New Roman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B5531E" w:rsidRDefault="00183188" w:rsidP="003C62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отчётном периоде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Pr="00A274E5" w:rsidRDefault="00A274E5" w:rsidP="00B5531E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01F1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размещено на официальном сайте </w:t>
      </w:r>
      <w:r w:rsidR="00C01F15">
        <w:rPr>
          <w:rFonts w:ascii="Times New Roman" w:eastAsia="Times New Roman" w:hAnsi="Times New Roman" w:cs="Times New Roman"/>
          <w:color w:val="000000"/>
          <w:sz w:val="28"/>
          <w:szCs w:val="28"/>
        </w:rPr>
        <w:t>153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2222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за 201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621F0" w:rsidRDefault="009621F0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0BD" w:rsidRDefault="001630B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Взаимодействие</w:t>
      </w:r>
    </w:p>
    <w:p w:rsidR="00946F0F" w:rsidRPr="008D254B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0BD" w:rsidRPr="00196BEA" w:rsidRDefault="0031198C" w:rsidP="008B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EA">
        <w:rPr>
          <w:rFonts w:ascii="Times New Roman" w:hAnsi="Times New Roman" w:cs="Times New Roman"/>
          <w:sz w:val="28"/>
          <w:szCs w:val="28"/>
        </w:rPr>
        <w:t>В отчетном периоде продолжено взаимодействие с правоохранительными органами</w:t>
      </w:r>
      <w:r w:rsidR="000276C5">
        <w:rPr>
          <w:rFonts w:ascii="Times New Roman" w:hAnsi="Times New Roman" w:cs="Times New Roman"/>
          <w:sz w:val="28"/>
          <w:szCs w:val="28"/>
        </w:rPr>
        <w:t>, органами прокуратуры</w:t>
      </w:r>
      <w:r w:rsidR="00196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84" w:rsidRDefault="00741371" w:rsidP="008B41B1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6BE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Счётной палаты с правоохранительными органами</w:t>
      </w:r>
      <w:r w:rsidR="000276C5">
        <w:rPr>
          <w:sz w:val="28"/>
          <w:szCs w:val="28"/>
        </w:rPr>
        <w:t>, органами прокуратуры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со статьёй 19 </w:t>
      </w:r>
      <w:r w:rsidR="00DF3DFB" w:rsidRPr="006D027D">
        <w:rPr>
          <w:rFonts w:eastAsia="Times New Roman"/>
          <w:sz w:val="28"/>
          <w:szCs w:val="28"/>
        </w:rPr>
        <w:t>Положения 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</w:t>
      </w:r>
      <w:r w:rsidR="00742F81">
        <w:rPr>
          <w:rFonts w:eastAsia="Times New Roman"/>
          <w:sz w:val="28"/>
          <w:szCs w:val="28"/>
        </w:rPr>
        <w:t>ых</w:t>
      </w:r>
      <w:r w:rsidR="002222BD">
        <w:rPr>
          <w:rFonts w:eastAsia="Times New Roman"/>
          <w:sz w:val="28"/>
          <w:szCs w:val="28"/>
        </w:rPr>
        <w:t xml:space="preserve"> соглашени</w:t>
      </w:r>
      <w:r w:rsidR="00742F81">
        <w:rPr>
          <w:rFonts w:eastAsia="Times New Roman"/>
          <w:sz w:val="28"/>
          <w:szCs w:val="28"/>
        </w:rPr>
        <w:t>й</w:t>
      </w:r>
      <w:r w:rsidR="00C66179">
        <w:rPr>
          <w:rFonts w:eastAsia="Times New Roman"/>
          <w:sz w:val="28"/>
          <w:szCs w:val="28"/>
        </w:rPr>
        <w:t xml:space="preserve"> о взаимодействии и сотрудничестве.</w:t>
      </w:r>
    </w:p>
    <w:p w:rsidR="00DF3DFB" w:rsidRDefault="00A2726B" w:rsidP="008B41B1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адрес правоохранительных органов</w:t>
      </w:r>
      <w:r w:rsidR="0025643D">
        <w:rPr>
          <w:rFonts w:eastAsia="Times New Roman"/>
          <w:sz w:val="28"/>
          <w:szCs w:val="28"/>
        </w:rPr>
        <w:t>, органов прокуратуры</w:t>
      </w:r>
      <w:r>
        <w:rPr>
          <w:rFonts w:eastAsia="Times New Roman"/>
          <w:sz w:val="28"/>
          <w:szCs w:val="28"/>
        </w:rPr>
        <w:t xml:space="preserve"> на постоянной основе направляются результаты контрольных мероприятий, так з</w:t>
      </w:r>
      <w:r w:rsidR="00417C26" w:rsidRPr="002C5D03">
        <w:rPr>
          <w:rFonts w:eastAsia="Times New Roman"/>
          <w:sz w:val="28"/>
          <w:szCs w:val="28"/>
        </w:rPr>
        <w:t>а 20</w:t>
      </w:r>
      <w:r w:rsidR="00C01F15">
        <w:rPr>
          <w:rFonts w:eastAsia="Times New Roman"/>
          <w:sz w:val="28"/>
          <w:szCs w:val="28"/>
        </w:rPr>
        <w:t>20</w:t>
      </w:r>
      <w:r w:rsidR="00417C26" w:rsidRPr="002C5D03">
        <w:rPr>
          <w:rFonts w:eastAsia="Times New Roman"/>
          <w:sz w:val="28"/>
          <w:szCs w:val="28"/>
        </w:rPr>
        <w:t xml:space="preserve"> год Счётной палатой направлено </w:t>
      </w:r>
      <w:r w:rsidR="00C01F15">
        <w:rPr>
          <w:rFonts w:eastAsia="Times New Roman"/>
          <w:sz w:val="28"/>
          <w:szCs w:val="28"/>
        </w:rPr>
        <w:t>38</w:t>
      </w:r>
      <w:r w:rsidR="00417C26" w:rsidRPr="002C5D03">
        <w:rPr>
          <w:rFonts w:eastAsia="Times New Roman"/>
          <w:sz w:val="28"/>
          <w:szCs w:val="28"/>
        </w:rPr>
        <w:t xml:space="preserve"> материал</w:t>
      </w:r>
      <w:r w:rsidR="00D80F1F" w:rsidRPr="002C5D03">
        <w:rPr>
          <w:rFonts w:eastAsia="Times New Roman"/>
          <w:sz w:val="28"/>
          <w:szCs w:val="28"/>
        </w:rPr>
        <w:t>ов</w:t>
      </w:r>
      <w:r w:rsidR="00417C26" w:rsidRPr="002C5D03">
        <w:rPr>
          <w:rFonts w:eastAsia="Times New Roman"/>
          <w:sz w:val="28"/>
          <w:szCs w:val="28"/>
        </w:rPr>
        <w:t>.</w:t>
      </w:r>
    </w:p>
    <w:p w:rsidR="00D80F1F" w:rsidRPr="00D1386C" w:rsidRDefault="00F72220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6C">
        <w:rPr>
          <w:rFonts w:ascii="Times New Roman" w:hAnsi="Times New Roman" w:cs="Times New Roman"/>
          <w:sz w:val="28"/>
          <w:szCs w:val="28"/>
        </w:rPr>
        <w:t>По результатам рассмотрения материалов</w:t>
      </w:r>
      <w:r w:rsidR="00D80F1F" w:rsidRPr="00D1386C">
        <w:rPr>
          <w:rFonts w:ascii="Times New Roman" w:hAnsi="Times New Roman" w:cs="Times New Roman"/>
          <w:sz w:val="28"/>
          <w:szCs w:val="28"/>
        </w:rPr>
        <w:t xml:space="preserve">, направленных Счётной палатой, </w:t>
      </w:r>
      <w:r w:rsidRPr="00D1386C">
        <w:rPr>
          <w:rFonts w:ascii="Times New Roman" w:hAnsi="Times New Roman" w:cs="Times New Roman"/>
          <w:sz w:val="28"/>
          <w:szCs w:val="28"/>
        </w:rPr>
        <w:t>Нефтеюганск</w:t>
      </w:r>
      <w:r w:rsidR="00D80F1F" w:rsidRPr="00D1386C">
        <w:rPr>
          <w:rFonts w:ascii="Times New Roman" w:hAnsi="Times New Roman" w:cs="Times New Roman"/>
          <w:sz w:val="28"/>
          <w:szCs w:val="28"/>
        </w:rPr>
        <w:t>ой</w:t>
      </w:r>
      <w:r w:rsidRPr="00D1386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493C4E" w:rsidRPr="00D1386C">
        <w:rPr>
          <w:rFonts w:ascii="Times New Roman" w:hAnsi="Times New Roman" w:cs="Times New Roman"/>
          <w:sz w:val="28"/>
          <w:szCs w:val="28"/>
        </w:rPr>
        <w:t>окуратурой</w:t>
      </w:r>
      <w:r w:rsidR="00D80F1F" w:rsidRPr="00D1386C">
        <w:rPr>
          <w:rFonts w:ascii="Times New Roman" w:hAnsi="Times New Roman" w:cs="Times New Roman"/>
          <w:sz w:val="28"/>
          <w:szCs w:val="28"/>
        </w:rPr>
        <w:t>:</w:t>
      </w:r>
    </w:p>
    <w:p w:rsidR="00D80F1F" w:rsidRPr="00D1386C" w:rsidRDefault="00D80F1F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6C">
        <w:rPr>
          <w:rFonts w:ascii="Times New Roman" w:hAnsi="Times New Roman" w:cs="Times New Roman"/>
          <w:sz w:val="28"/>
          <w:szCs w:val="28"/>
        </w:rPr>
        <w:t>-</w:t>
      </w:r>
      <w:r w:rsidR="00493C4E" w:rsidRPr="00D1386C">
        <w:rPr>
          <w:rFonts w:ascii="Times New Roman" w:hAnsi="Times New Roman" w:cs="Times New Roman"/>
          <w:sz w:val="28"/>
          <w:szCs w:val="28"/>
        </w:rPr>
        <w:t xml:space="preserve"> </w:t>
      </w:r>
      <w:r w:rsidR="000A1148" w:rsidRPr="00D1386C">
        <w:rPr>
          <w:rFonts w:ascii="Times New Roman" w:hAnsi="Times New Roman" w:cs="Times New Roman"/>
          <w:sz w:val="28"/>
          <w:szCs w:val="28"/>
        </w:rPr>
        <w:t>внесено 12</w:t>
      </w:r>
      <w:r w:rsidRPr="00D1386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A1148" w:rsidRPr="00D1386C">
        <w:rPr>
          <w:rFonts w:ascii="Times New Roman" w:hAnsi="Times New Roman" w:cs="Times New Roman"/>
          <w:sz w:val="28"/>
          <w:szCs w:val="28"/>
        </w:rPr>
        <w:t>й</w:t>
      </w:r>
      <w:r w:rsidRPr="00D1386C">
        <w:rPr>
          <w:rFonts w:ascii="Times New Roman" w:hAnsi="Times New Roman" w:cs="Times New Roman"/>
          <w:sz w:val="28"/>
          <w:szCs w:val="28"/>
        </w:rPr>
        <w:t xml:space="preserve"> руководителям пров</w:t>
      </w:r>
      <w:r w:rsidR="000A1148" w:rsidRPr="00D1386C">
        <w:rPr>
          <w:rFonts w:ascii="Times New Roman" w:hAnsi="Times New Roman" w:cs="Times New Roman"/>
          <w:sz w:val="28"/>
          <w:szCs w:val="28"/>
        </w:rPr>
        <w:t>еряемых учреждений</w:t>
      </w:r>
      <w:r w:rsidRPr="00D1386C">
        <w:rPr>
          <w:rFonts w:ascii="Times New Roman" w:hAnsi="Times New Roman" w:cs="Times New Roman"/>
          <w:sz w:val="28"/>
          <w:szCs w:val="28"/>
        </w:rPr>
        <w:t>;</w:t>
      </w:r>
    </w:p>
    <w:p w:rsidR="00D80F1F" w:rsidRPr="00D1386C" w:rsidRDefault="000A1148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6C">
        <w:rPr>
          <w:rFonts w:ascii="Times New Roman" w:hAnsi="Times New Roman" w:cs="Times New Roman"/>
          <w:sz w:val="28"/>
          <w:szCs w:val="28"/>
        </w:rPr>
        <w:t xml:space="preserve">- к дисциплинарной ответственности привлечено 8 </w:t>
      </w:r>
      <w:r w:rsidR="000E325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D1386C">
        <w:rPr>
          <w:rFonts w:ascii="Times New Roman" w:hAnsi="Times New Roman" w:cs="Times New Roman"/>
          <w:sz w:val="28"/>
          <w:szCs w:val="28"/>
        </w:rPr>
        <w:t>лиц;</w:t>
      </w:r>
    </w:p>
    <w:p w:rsidR="00D80F1F" w:rsidRPr="000E3250" w:rsidRDefault="00D80F1F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6C">
        <w:rPr>
          <w:rFonts w:ascii="Times New Roman" w:hAnsi="Times New Roman" w:cs="Times New Roman"/>
          <w:sz w:val="28"/>
          <w:szCs w:val="28"/>
        </w:rPr>
        <w:t xml:space="preserve">- </w:t>
      </w:r>
      <w:r w:rsidR="00DA5B64" w:rsidRPr="00D1386C">
        <w:rPr>
          <w:rFonts w:ascii="Times New Roman" w:hAnsi="Times New Roman" w:cs="Times New Roman"/>
          <w:sz w:val="28"/>
          <w:szCs w:val="28"/>
        </w:rPr>
        <w:t>1</w:t>
      </w:r>
      <w:r w:rsidRPr="00D1386C">
        <w:rPr>
          <w:rFonts w:ascii="Times New Roman" w:hAnsi="Times New Roman" w:cs="Times New Roman"/>
          <w:sz w:val="28"/>
          <w:szCs w:val="28"/>
        </w:rPr>
        <w:t xml:space="preserve"> </w:t>
      </w:r>
      <w:r w:rsidR="000E3250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Pr="00D1386C">
        <w:rPr>
          <w:rFonts w:ascii="Times New Roman" w:hAnsi="Times New Roman" w:cs="Times New Roman"/>
          <w:sz w:val="28"/>
          <w:szCs w:val="28"/>
        </w:rPr>
        <w:t>лиц</w:t>
      </w:r>
      <w:r w:rsidR="00DA5B64" w:rsidRPr="00D1386C">
        <w:rPr>
          <w:rFonts w:ascii="Times New Roman" w:hAnsi="Times New Roman" w:cs="Times New Roman"/>
          <w:sz w:val="28"/>
          <w:szCs w:val="28"/>
        </w:rPr>
        <w:t>о</w:t>
      </w:r>
      <w:r w:rsidRPr="00D1386C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DA5B64" w:rsidRPr="00D1386C">
        <w:rPr>
          <w:rFonts w:ascii="Times New Roman" w:hAnsi="Times New Roman" w:cs="Times New Roman"/>
          <w:sz w:val="28"/>
          <w:szCs w:val="28"/>
        </w:rPr>
        <w:t>о</w:t>
      </w:r>
      <w:r w:rsidRPr="00D1386C">
        <w:rPr>
          <w:rFonts w:ascii="Times New Roman" w:hAnsi="Times New Roman" w:cs="Times New Roman"/>
          <w:sz w:val="28"/>
          <w:szCs w:val="28"/>
        </w:rPr>
        <w:t xml:space="preserve"> к </w:t>
      </w:r>
      <w:r w:rsidR="003E648F" w:rsidRPr="00D1386C">
        <w:rPr>
          <w:rFonts w:ascii="Times New Roman" w:hAnsi="Times New Roman" w:cs="Times New Roman"/>
          <w:sz w:val="28"/>
          <w:szCs w:val="28"/>
        </w:rPr>
        <w:t>административной ответственности.</w:t>
      </w:r>
    </w:p>
    <w:p w:rsidR="00887EAF" w:rsidRDefault="00F72220" w:rsidP="006E12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4E">
        <w:rPr>
          <w:rFonts w:ascii="Times New Roman" w:hAnsi="Times New Roman" w:cs="Times New Roman"/>
          <w:sz w:val="28"/>
          <w:szCs w:val="28"/>
        </w:rPr>
        <w:t xml:space="preserve"> </w:t>
      </w:r>
      <w:r w:rsidR="00887EAF">
        <w:rPr>
          <w:rFonts w:ascii="Times New Roman" w:eastAsia="Times New Roman" w:hAnsi="Times New Roman" w:cs="Times New Roman"/>
          <w:sz w:val="28"/>
          <w:szCs w:val="28"/>
        </w:rPr>
        <w:t xml:space="preserve">Формировалась и представлялась информация об основных показателях деятельности Счётной палаты за </w:t>
      </w:r>
      <w:r w:rsidR="00196BE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1F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87EAF">
        <w:rPr>
          <w:rFonts w:ascii="Times New Roman" w:eastAsia="Times New Roman" w:hAnsi="Times New Roman" w:cs="Times New Roman"/>
          <w:sz w:val="28"/>
          <w:szCs w:val="28"/>
        </w:rPr>
        <w:t xml:space="preserve"> год в Союз муниципальных контрольно-счётных органов России, Счётную палату Ханты-Мансийского автономного округа - Югры.</w:t>
      </w:r>
    </w:p>
    <w:p w:rsidR="007019C2" w:rsidRDefault="00F542E1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 xml:space="preserve">Счётная палата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>ринимал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 xml:space="preserve"> участие в Межведомственном совете города Нефтеюганска по противодействию коррупции.</w:t>
      </w:r>
    </w:p>
    <w:p w:rsidR="00F542E1" w:rsidRPr="00F542E1" w:rsidRDefault="00F542E1" w:rsidP="003C62EB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родолжено взаимодействие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тными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органами муниципальных образований 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447407" w:rsidRDefault="00887EAF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счёт средств городско</w:t>
      </w:r>
      <w:r w:rsidR="00FC14AE">
        <w:rPr>
          <w:rFonts w:ascii="Times New Roman" w:eastAsia="Times New Roman" w:hAnsi="Times New Roman" w:cs="Times New Roman"/>
          <w:color w:val="000000"/>
          <w:sz w:val="28"/>
          <w:szCs w:val="28"/>
        </w:rPr>
        <w:t>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E1E" w:rsidRDefault="00EE3E1E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Организационная деятельность</w:t>
      </w:r>
    </w:p>
    <w:p w:rsidR="007874AD" w:rsidRPr="008D254B" w:rsidRDefault="007874A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6D" w:rsidRPr="00930B6D" w:rsidRDefault="00930B6D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C8C">
        <w:rPr>
          <w:rFonts w:ascii="Times New Roman" w:hAnsi="Times New Roman" w:cs="Times New Roman"/>
          <w:sz w:val="28"/>
          <w:szCs w:val="28"/>
        </w:rPr>
        <w:t>В 20</w:t>
      </w:r>
      <w:r w:rsidR="00C01F15">
        <w:rPr>
          <w:rFonts w:ascii="Times New Roman" w:hAnsi="Times New Roman" w:cs="Times New Roman"/>
          <w:sz w:val="28"/>
          <w:szCs w:val="28"/>
        </w:rPr>
        <w:t>20</w:t>
      </w:r>
      <w:r w:rsidRPr="009E0C8C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работы по методологическому обеспечению деятельности Счётной палаты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9E0C8C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 w:rsidRPr="009E0C8C">
        <w:rPr>
          <w:rFonts w:ascii="Times New Roman" w:hAnsi="Times New Roman" w:cs="Times New Roman"/>
          <w:sz w:val="28"/>
          <w:szCs w:val="28"/>
        </w:rPr>
        <w:t>.</w:t>
      </w:r>
    </w:p>
    <w:p w:rsidR="008469B0" w:rsidRDefault="00D95F8F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направленная на повышение профессиональной </w:t>
      </w:r>
      <w:r w:rsidR="00C73FF0">
        <w:rPr>
          <w:rFonts w:ascii="Times New Roman" w:eastAsia="TimesNewRomanPSMT" w:hAnsi="Times New Roman" w:cs="Times New Roman"/>
          <w:sz w:val="28"/>
          <w:szCs w:val="28"/>
        </w:rPr>
        <w:t>квалификации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76E30" w:rsidRPr="00E63926" w:rsidRDefault="003F2179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2179">
        <w:rPr>
          <w:rFonts w:ascii="Times New Roman" w:eastAsia="TimesNewRomanPSMT" w:hAnsi="Times New Roman" w:cs="Times New Roman"/>
          <w:sz w:val="28"/>
          <w:szCs w:val="28"/>
        </w:rPr>
        <w:t>В целях соблюдения требований законодательства о муниципальной службе</w:t>
      </w:r>
      <w:r w:rsidR="009D699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F2179">
        <w:rPr>
          <w:rFonts w:ascii="Times New Roman" w:eastAsia="TimesNewRomanPSMT" w:hAnsi="Times New Roman" w:cs="Times New Roman"/>
          <w:sz w:val="28"/>
          <w:szCs w:val="28"/>
        </w:rPr>
        <w:t xml:space="preserve"> повышения квалификационного уровня лиц, осуществляющих непосредственно контрольную и экспертно-аналитическую деятельность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20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20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году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>сотрудник</w:t>
      </w:r>
      <w:bookmarkStart w:id="0" w:name="_GoBack"/>
      <w:bookmarkEnd w:id="0"/>
      <w:r w:rsidR="00D95F8F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повысили квалификацию </w:t>
      </w:r>
      <w:r w:rsidR="00DE19F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92AA2">
        <w:rPr>
          <w:rFonts w:ascii="Times New Roman" w:hAnsi="Times New Roman" w:cs="Times New Roman"/>
          <w:sz w:val="28"/>
          <w:szCs w:val="28"/>
        </w:rPr>
        <w:t>темам</w:t>
      </w:r>
      <w:r w:rsidR="00F76E30">
        <w:rPr>
          <w:rFonts w:ascii="Times New Roman" w:hAnsi="Times New Roman" w:cs="Times New Roman"/>
          <w:sz w:val="28"/>
          <w:szCs w:val="28"/>
        </w:rPr>
        <w:t>:</w:t>
      </w:r>
    </w:p>
    <w:p w:rsidR="00DE19F4" w:rsidRPr="00DE19F4" w:rsidRDefault="00DE19F4" w:rsidP="008B41B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0008DF">
        <w:rPr>
          <w:rFonts w:ascii="Times New Roman" w:hAnsi="Times New Roman" w:cs="Times New Roman"/>
          <w:sz w:val="28"/>
          <w:szCs w:val="28"/>
        </w:rPr>
        <w:t>Актуальные вопросы методического и нормативно-правового сопровождения внешнего муниципального финансового контроля</w:t>
      </w:r>
      <w:r w:rsidRPr="00DE19F4">
        <w:rPr>
          <w:rFonts w:ascii="Times New Roman" w:hAnsi="Times New Roman" w:cs="Times New Roman"/>
          <w:sz w:val="28"/>
          <w:szCs w:val="28"/>
        </w:rPr>
        <w:t>»;</w:t>
      </w:r>
    </w:p>
    <w:p w:rsidR="007A5E0B" w:rsidRPr="007A5E0B" w:rsidRDefault="007A5E0B" w:rsidP="00E840C5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0B">
        <w:rPr>
          <w:rFonts w:ascii="Times New Roman" w:hAnsi="Times New Roman" w:cs="Times New Roman"/>
          <w:sz w:val="28"/>
          <w:szCs w:val="28"/>
        </w:rPr>
        <w:t>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604" w:rsidRPr="00DE19F4" w:rsidRDefault="00DE19F4" w:rsidP="00ED5C7A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7A">
        <w:rPr>
          <w:rFonts w:ascii="Times New Roman" w:hAnsi="Times New Roman" w:cs="Times New Roman"/>
          <w:sz w:val="28"/>
          <w:szCs w:val="28"/>
        </w:rPr>
        <w:t>«</w:t>
      </w:r>
      <w:r w:rsidR="00ED5C7A">
        <w:rPr>
          <w:rFonts w:ascii="Times New Roman" w:hAnsi="Times New Roman" w:cs="Times New Roman"/>
          <w:sz w:val="28"/>
          <w:szCs w:val="28"/>
        </w:rPr>
        <w:t>Противодействие коррупции в деятельности органов государственного и муниципального управления</w:t>
      </w:r>
      <w:r w:rsidRPr="00ED5C7A">
        <w:rPr>
          <w:rFonts w:ascii="Times New Roman" w:hAnsi="Times New Roman" w:cs="Times New Roman"/>
          <w:sz w:val="28"/>
          <w:szCs w:val="28"/>
        </w:rPr>
        <w:t>»</w:t>
      </w:r>
      <w:r w:rsidR="00ED5C7A">
        <w:rPr>
          <w:rFonts w:ascii="Times New Roman" w:hAnsi="Times New Roman" w:cs="Times New Roman"/>
          <w:sz w:val="28"/>
          <w:szCs w:val="28"/>
        </w:rPr>
        <w:t>.</w:t>
      </w:r>
    </w:p>
    <w:p w:rsidR="00946F0F" w:rsidRDefault="00946F0F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A0B" w:rsidRPr="008D254B" w:rsidRDefault="00140A0B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Заключительная часть</w:t>
      </w:r>
    </w:p>
    <w:p w:rsidR="00C5509D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5846" w:rsidRDefault="00085BAA" w:rsidP="00085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периоде, </w:t>
      </w:r>
      <w:r w:rsidR="000008D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введением на территории Ханты-Мансийского автономного округа – Югры ряда</w:t>
      </w:r>
      <w:r w:rsidR="000008DF">
        <w:rPr>
          <w:rFonts w:ascii="Times New Roman" w:hAnsi="Times New Roman" w:cs="Times New Roman"/>
          <w:sz w:val="28"/>
          <w:szCs w:val="28"/>
        </w:rPr>
        <w:t xml:space="preserve"> мер по предотвращению завоза и распространения новой коронавирусной инфекции, вызванной COVID-19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работы Счётной палаты на 2020 год выполнен не в полном объёме. Одно контрольное мероприятие, к которому специалисты Счётной палаты приступили в отчётном году, закончено в текущем.  </w:t>
      </w:r>
    </w:p>
    <w:p w:rsidR="009926FB" w:rsidRDefault="009926FB" w:rsidP="000758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FB">
        <w:rPr>
          <w:rFonts w:ascii="Times New Roman" w:hAnsi="Times New Roman" w:cs="Times New Roman"/>
          <w:sz w:val="28"/>
          <w:szCs w:val="28"/>
        </w:rPr>
        <w:t xml:space="preserve">В ходе контроля за устранением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9926FB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>и недостатков, Счётная палата исходила из необходимости</w:t>
      </w:r>
      <w:r w:rsidRPr="009926FB">
        <w:rPr>
          <w:rFonts w:ascii="Times New Roman" w:hAnsi="Times New Roman" w:cs="Times New Roman"/>
          <w:sz w:val="28"/>
          <w:szCs w:val="28"/>
        </w:rPr>
        <w:t xml:space="preserve"> максимального исполнения </w:t>
      </w:r>
      <w:r w:rsidR="00EE3E1E">
        <w:rPr>
          <w:rFonts w:ascii="Times New Roman" w:hAnsi="Times New Roman" w:cs="Times New Roman"/>
          <w:sz w:val="28"/>
          <w:szCs w:val="28"/>
        </w:rPr>
        <w:t>выданных</w:t>
      </w:r>
      <w:r w:rsidRPr="009926FB">
        <w:rPr>
          <w:rFonts w:ascii="Times New Roman" w:hAnsi="Times New Roman" w:cs="Times New Roman"/>
          <w:sz w:val="28"/>
          <w:szCs w:val="28"/>
        </w:rPr>
        <w:t xml:space="preserve"> представлений, которые после принятия </w:t>
      </w:r>
      <w:r w:rsidR="00EE3E1E">
        <w:rPr>
          <w:rFonts w:ascii="Times New Roman" w:hAnsi="Times New Roman" w:cs="Times New Roman"/>
          <w:sz w:val="28"/>
          <w:szCs w:val="28"/>
        </w:rPr>
        <w:t xml:space="preserve">объектами контроля </w:t>
      </w:r>
      <w:r w:rsidRPr="009926FB">
        <w:rPr>
          <w:rFonts w:ascii="Times New Roman" w:hAnsi="Times New Roman" w:cs="Times New Roman"/>
          <w:sz w:val="28"/>
          <w:szCs w:val="28"/>
        </w:rPr>
        <w:t>необходимых мер снимались с контроля.</w:t>
      </w:r>
    </w:p>
    <w:p w:rsidR="00075846" w:rsidRDefault="00075846" w:rsidP="00075846">
      <w:pPr>
        <w:pStyle w:val="a3"/>
        <w:tabs>
          <w:tab w:val="clear" w:pos="4677"/>
          <w:tab w:val="clear" w:pos="9355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176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17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B176F">
        <w:rPr>
          <w:rFonts w:ascii="Times New Roman" w:hAnsi="Times New Roman" w:cs="Times New Roman"/>
          <w:sz w:val="28"/>
          <w:szCs w:val="28"/>
        </w:rPr>
        <w:t>тной палаты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BAA">
        <w:rPr>
          <w:rFonts w:ascii="Times New Roman" w:hAnsi="Times New Roman" w:cs="Times New Roman"/>
          <w:sz w:val="28"/>
          <w:szCs w:val="28"/>
        </w:rPr>
        <w:t>1</w:t>
      </w:r>
      <w:r w:rsidRPr="005B176F">
        <w:rPr>
          <w:rFonts w:ascii="Times New Roman" w:hAnsi="Times New Roman" w:cs="Times New Roman"/>
          <w:sz w:val="28"/>
          <w:szCs w:val="28"/>
        </w:rPr>
        <w:t xml:space="preserve"> год предусматривает контроль за исполнением городского бюджета, проведение финансово-экономических экспертиз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правовых актов, в том числе проектов муниципальных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6B" w:rsidRDefault="00A2726B" w:rsidP="00A2726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26B">
        <w:rPr>
          <w:rFonts w:ascii="Times New Roman" w:hAnsi="Times New Roman" w:cs="Times New Roman"/>
          <w:sz w:val="28"/>
          <w:szCs w:val="28"/>
        </w:rPr>
        <w:t>Актуальность и целесообразность включения в план работы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726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A2726B">
        <w:rPr>
          <w:rFonts w:ascii="Times New Roman" w:hAnsi="Times New Roman" w:cs="Times New Roman"/>
          <w:sz w:val="28"/>
          <w:szCs w:val="28"/>
        </w:rPr>
        <w:t xml:space="preserve"> мероприятий определялась с учетом наличия в рассматриваемых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6B">
        <w:rPr>
          <w:rFonts w:ascii="Times New Roman" w:hAnsi="Times New Roman" w:cs="Times New Roman"/>
          <w:sz w:val="28"/>
          <w:szCs w:val="28"/>
        </w:rPr>
        <w:t>наибольших рисков возникновения нарушений и недостатков, которые потенциально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6B">
        <w:rPr>
          <w:rFonts w:ascii="Times New Roman" w:hAnsi="Times New Roman" w:cs="Times New Roman"/>
          <w:sz w:val="28"/>
          <w:szCs w:val="28"/>
        </w:rPr>
        <w:t>приводить к негативным последствиям для бюджета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41AA3" w:rsidRPr="008B01B5" w:rsidRDefault="00794256" w:rsidP="00A2726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256">
        <w:rPr>
          <w:rFonts w:ascii="Times New Roman" w:hAnsi="Times New Roman" w:cs="Times New Roman"/>
          <w:sz w:val="28"/>
          <w:szCs w:val="28"/>
        </w:rPr>
        <w:t>Сч</w:t>
      </w:r>
      <w:r w:rsidR="001F777C">
        <w:rPr>
          <w:rFonts w:ascii="Times New Roman" w:hAnsi="Times New Roman" w:cs="Times New Roman"/>
          <w:sz w:val="28"/>
          <w:szCs w:val="28"/>
        </w:rPr>
        <w:t>ё</w:t>
      </w:r>
      <w:r w:rsidRPr="00794256">
        <w:rPr>
          <w:rFonts w:ascii="Times New Roman" w:hAnsi="Times New Roman" w:cs="Times New Roman"/>
          <w:sz w:val="28"/>
          <w:szCs w:val="28"/>
        </w:rPr>
        <w:t xml:space="preserve">тная палата продолжит работу по профилактике и предупреждению нарушений бюджетного законодательства, дальнейшему сотрудничеству с органами </w:t>
      </w:r>
      <w:r>
        <w:rPr>
          <w:rFonts w:ascii="Times New Roman" w:hAnsi="Times New Roman" w:cs="Times New Roman"/>
          <w:sz w:val="28"/>
          <w:szCs w:val="28"/>
        </w:rPr>
        <w:t>внешнего</w:t>
      </w:r>
      <w:r w:rsidRPr="00794256">
        <w:rPr>
          <w:rFonts w:ascii="Times New Roman" w:hAnsi="Times New Roman" w:cs="Times New Roman"/>
          <w:sz w:val="28"/>
          <w:szCs w:val="28"/>
        </w:rPr>
        <w:t xml:space="preserve">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правоохранительными органами,</w:t>
      </w:r>
      <w:r w:rsidR="0025643D">
        <w:rPr>
          <w:rFonts w:ascii="Times New Roman" w:hAnsi="Times New Roman" w:cs="Times New Roman"/>
          <w:sz w:val="28"/>
          <w:szCs w:val="28"/>
        </w:rPr>
        <w:t xml:space="preserve"> органами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56">
        <w:rPr>
          <w:rFonts w:ascii="Times New Roman" w:hAnsi="Times New Roman" w:cs="Times New Roman"/>
          <w:sz w:val="28"/>
          <w:szCs w:val="28"/>
        </w:rPr>
        <w:t>депутатским корпусом, исполнительной властью города.</w:t>
      </w:r>
      <w:r w:rsidR="009D699B">
        <w:rPr>
          <w:rFonts w:ascii="Times New Roman" w:hAnsi="Times New Roman" w:cs="Times New Roman"/>
          <w:sz w:val="28"/>
          <w:szCs w:val="28"/>
        </w:rPr>
        <w:tab/>
      </w:r>
    </w:p>
    <w:p w:rsidR="00946F0F" w:rsidRDefault="00087023" w:rsidP="00C20987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2D4">
        <w:rPr>
          <w:rFonts w:ascii="Times New Roman" w:hAnsi="Times New Roman" w:cs="Times New Roman"/>
          <w:sz w:val="28"/>
          <w:szCs w:val="28"/>
        </w:rPr>
        <w:t xml:space="preserve">При этом, по-прежнему приоритетным для Счётной палаты, как органа внешнего финансового контроля, является предотвращение и предупреждение нарушений, разработка действенных предложений по недопущению </w:t>
      </w:r>
      <w:r w:rsidR="00B0648C">
        <w:rPr>
          <w:rFonts w:ascii="Times New Roman" w:hAnsi="Times New Roman" w:cs="Times New Roman"/>
          <w:sz w:val="28"/>
          <w:szCs w:val="28"/>
        </w:rPr>
        <w:t xml:space="preserve">их </w:t>
      </w:r>
      <w:r w:rsidR="005A52D4">
        <w:rPr>
          <w:rFonts w:ascii="Times New Roman" w:hAnsi="Times New Roman" w:cs="Times New Roman"/>
          <w:sz w:val="28"/>
          <w:szCs w:val="28"/>
        </w:rPr>
        <w:t>в дальнейшем, контроль за реализацией</w:t>
      </w:r>
      <w:r w:rsidR="00C9017D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5A52D4">
        <w:rPr>
          <w:rFonts w:ascii="Times New Roman" w:hAnsi="Times New Roman" w:cs="Times New Roman"/>
          <w:sz w:val="28"/>
          <w:szCs w:val="28"/>
        </w:rPr>
        <w:t>.</w:t>
      </w:r>
    </w:p>
    <w:p w:rsidR="0096176F" w:rsidRDefault="0096176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4E99" w:rsidRDefault="00EA4E99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76F" w:rsidRDefault="0096176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66E6" w:rsidRDefault="00946F0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509D" w:rsidRPr="007202FD">
        <w:rPr>
          <w:rFonts w:ascii="Times New Roman" w:hAnsi="Times New Roman" w:cs="Times New Roman"/>
          <w:sz w:val="28"/>
          <w:szCs w:val="28"/>
        </w:rPr>
        <w:t>редседатель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B8408D">
        <w:rPr>
          <w:rFonts w:ascii="Times New Roman" w:hAnsi="Times New Roman" w:cs="Times New Roman"/>
          <w:sz w:val="28"/>
          <w:szCs w:val="28"/>
        </w:rPr>
        <w:tab/>
        <w:t>С.А. Гичк</w:t>
      </w:r>
      <w:r>
        <w:rPr>
          <w:rFonts w:ascii="Times New Roman" w:hAnsi="Times New Roman" w:cs="Times New Roman"/>
          <w:sz w:val="28"/>
          <w:szCs w:val="28"/>
        </w:rPr>
        <w:t>ина</w:t>
      </w:r>
    </w:p>
    <w:sectPr w:rsidR="00FC66E6" w:rsidSect="00BA680F">
      <w:headerReference w:type="default" r:id="rId9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EA" w:rsidRDefault="00CE6BEA" w:rsidP="00A83327">
      <w:pPr>
        <w:spacing w:after="0" w:line="240" w:lineRule="auto"/>
      </w:pPr>
      <w:r>
        <w:separator/>
      </w:r>
    </w:p>
  </w:endnote>
  <w:endnote w:type="continuationSeparator" w:id="0">
    <w:p w:rsidR="00CE6BEA" w:rsidRDefault="00CE6BEA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EA" w:rsidRDefault="00CE6BEA" w:rsidP="00A83327">
      <w:pPr>
        <w:spacing w:after="0" w:line="240" w:lineRule="auto"/>
      </w:pPr>
      <w:r>
        <w:separator/>
      </w:r>
    </w:p>
  </w:footnote>
  <w:footnote w:type="continuationSeparator" w:id="0">
    <w:p w:rsidR="00CE6BEA" w:rsidRDefault="00CE6BEA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284"/>
      <w:docPartObj>
        <w:docPartGallery w:val="Page Numbers (Top of Page)"/>
        <w:docPartUnique/>
      </w:docPartObj>
    </w:sdtPr>
    <w:sdtEndPr/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EF6DC3">
          <w:rPr>
            <w:rFonts w:ascii="Times New Roman" w:hAnsi="Times New Roman" w:cs="Times New Roman"/>
            <w:noProof/>
          </w:rPr>
          <w:t>2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D4F"/>
    <w:rsid w:val="000246FD"/>
    <w:rsid w:val="00026CB8"/>
    <w:rsid w:val="000276C5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5D5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5846"/>
    <w:rsid w:val="0007669C"/>
    <w:rsid w:val="000826A3"/>
    <w:rsid w:val="000830EF"/>
    <w:rsid w:val="0008336A"/>
    <w:rsid w:val="00083ABB"/>
    <w:rsid w:val="0008514C"/>
    <w:rsid w:val="00085AD0"/>
    <w:rsid w:val="00085BAA"/>
    <w:rsid w:val="0008611F"/>
    <w:rsid w:val="00087023"/>
    <w:rsid w:val="00091740"/>
    <w:rsid w:val="000920D2"/>
    <w:rsid w:val="00094CA6"/>
    <w:rsid w:val="0009643C"/>
    <w:rsid w:val="000A1148"/>
    <w:rsid w:val="000A7661"/>
    <w:rsid w:val="000B1D28"/>
    <w:rsid w:val="000B25E0"/>
    <w:rsid w:val="000B34B7"/>
    <w:rsid w:val="000B5278"/>
    <w:rsid w:val="000B58DB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8DE"/>
    <w:rsid w:val="000D4E42"/>
    <w:rsid w:val="000D5898"/>
    <w:rsid w:val="000D6D98"/>
    <w:rsid w:val="000D76BD"/>
    <w:rsid w:val="000D7EA4"/>
    <w:rsid w:val="000E1AE7"/>
    <w:rsid w:val="000E1C34"/>
    <w:rsid w:val="000E3250"/>
    <w:rsid w:val="000E430F"/>
    <w:rsid w:val="000E5509"/>
    <w:rsid w:val="000E6791"/>
    <w:rsid w:val="000E690C"/>
    <w:rsid w:val="000F3926"/>
    <w:rsid w:val="000F54F0"/>
    <w:rsid w:val="000F61BE"/>
    <w:rsid w:val="0010029D"/>
    <w:rsid w:val="00100452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71D"/>
    <w:rsid w:val="0019315C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F0419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59AF"/>
    <w:rsid w:val="002079AE"/>
    <w:rsid w:val="002105A3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D5"/>
    <w:rsid w:val="00232498"/>
    <w:rsid w:val="002324AA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97E"/>
    <w:rsid w:val="002D52BC"/>
    <w:rsid w:val="002D5F1F"/>
    <w:rsid w:val="002D6EF8"/>
    <w:rsid w:val="002E05E9"/>
    <w:rsid w:val="002E08E5"/>
    <w:rsid w:val="002E1833"/>
    <w:rsid w:val="002E54E1"/>
    <w:rsid w:val="002E5E12"/>
    <w:rsid w:val="002E6686"/>
    <w:rsid w:val="002E73DC"/>
    <w:rsid w:val="002F049D"/>
    <w:rsid w:val="002F0E99"/>
    <w:rsid w:val="002F26A5"/>
    <w:rsid w:val="002F3FF9"/>
    <w:rsid w:val="002F4729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306C6"/>
    <w:rsid w:val="003317E6"/>
    <w:rsid w:val="00333039"/>
    <w:rsid w:val="00336DDD"/>
    <w:rsid w:val="0033757B"/>
    <w:rsid w:val="003379BA"/>
    <w:rsid w:val="003438DE"/>
    <w:rsid w:val="00345EF0"/>
    <w:rsid w:val="0034782C"/>
    <w:rsid w:val="003503DE"/>
    <w:rsid w:val="00350931"/>
    <w:rsid w:val="00352F49"/>
    <w:rsid w:val="003530F6"/>
    <w:rsid w:val="00353611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4D5A"/>
    <w:rsid w:val="003E07BD"/>
    <w:rsid w:val="003E161D"/>
    <w:rsid w:val="003E1B69"/>
    <w:rsid w:val="003E1EE3"/>
    <w:rsid w:val="003E2D85"/>
    <w:rsid w:val="003E3F41"/>
    <w:rsid w:val="003E4F66"/>
    <w:rsid w:val="003E539B"/>
    <w:rsid w:val="003E60F8"/>
    <w:rsid w:val="003E648F"/>
    <w:rsid w:val="003F1A71"/>
    <w:rsid w:val="003F2179"/>
    <w:rsid w:val="003F3DA8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746"/>
    <w:rsid w:val="00430CCA"/>
    <w:rsid w:val="00431A01"/>
    <w:rsid w:val="004322AC"/>
    <w:rsid w:val="00432D5F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3EB"/>
    <w:rsid w:val="0050744D"/>
    <w:rsid w:val="00507C03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51F0"/>
    <w:rsid w:val="005762EF"/>
    <w:rsid w:val="005778D4"/>
    <w:rsid w:val="0057795F"/>
    <w:rsid w:val="0058289D"/>
    <w:rsid w:val="00584602"/>
    <w:rsid w:val="00584D98"/>
    <w:rsid w:val="00585F2B"/>
    <w:rsid w:val="00586C15"/>
    <w:rsid w:val="00591FC5"/>
    <w:rsid w:val="005924B7"/>
    <w:rsid w:val="00592DD2"/>
    <w:rsid w:val="00593D1F"/>
    <w:rsid w:val="00595872"/>
    <w:rsid w:val="00595C08"/>
    <w:rsid w:val="00595D59"/>
    <w:rsid w:val="00596786"/>
    <w:rsid w:val="005A0F0C"/>
    <w:rsid w:val="005A1A6F"/>
    <w:rsid w:val="005A3B64"/>
    <w:rsid w:val="005A4C1A"/>
    <w:rsid w:val="005A52D4"/>
    <w:rsid w:val="005A63A0"/>
    <w:rsid w:val="005B176F"/>
    <w:rsid w:val="005B1B8E"/>
    <w:rsid w:val="005B6211"/>
    <w:rsid w:val="005B7A2C"/>
    <w:rsid w:val="005C1545"/>
    <w:rsid w:val="005C1B4A"/>
    <w:rsid w:val="005C3415"/>
    <w:rsid w:val="005C3570"/>
    <w:rsid w:val="005C640C"/>
    <w:rsid w:val="005C6DA9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93FE8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C13"/>
    <w:rsid w:val="006B0F5E"/>
    <w:rsid w:val="006B1D8E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1265"/>
    <w:rsid w:val="006E25CB"/>
    <w:rsid w:val="006E3940"/>
    <w:rsid w:val="006E3FFD"/>
    <w:rsid w:val="006E707D"/>
    <w:rsid w:val="006E708C"/>
    <w:rsid w:val="006F0141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71CD"/>
    <w:rsid w:val="00707AD2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2837"/>
    <w:rsid w:val="00723FC5"/>
    <w:rsid w:val="00724BAE"/>
    <w:rsid w:val="00725D9E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048B"/>
    <w:rsid w:val="0077322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9F0"/>
    <w:rsid w:val="007A5A68"/>
    <w:rsid w:val="007A5E0B"/>
    <w:rsid w:val="007A6A04"/>
    <w:rsid w:val="007A736C"/>
    <w:rsid w:val="007B0BDE"/>
    <w:rsid w:val="007B0DC7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7F9F"/>
    <w:rsid w:val="007E03D5"/>
    <w:rsid w:val="007E111C"/>
    <w:rsid w:val="007E1755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349"/>
    <w:rsid w:val="00810C7D"/>
    <w:rsid w:val="0081251E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1A06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5044"/>
    <w:rsid w:val="008A5133"/>
    <w:rsid w:val="008A52ED"/>
    <w:rsid w:val="008A6E06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CB4"/>
    <w:rsid w:val="008F16EB"/>
    <w:rsid w:val="008F2B82"/>
    <w:rsid w:val="008F4752"/>
    <w:rsid w:val="008F47AB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5249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81F"/>
    <w:rsid w:val="00961661"/>
    <w:rsid w:val="0096176F"/>
    <w:rsid w:val="00961D3B"/>
    <w:rsid w:val="00961DC8"/>
    <w:rsid w:val="0096204B"/>
    <w:rsid w:val="009621F0"/>
    <w:rsid w:val="009639FD"/>
    <w:rsid w:val="00964789"/>
    <w:rsid w:val="00965761"/>
    <w:rsid w:val="00967117"/>
    <w:rsid w:val="0097215D"/>
    <w:rsid w:val="009755C4"/>
    <w:rsid w:val="00975BB9"/>
    <w:rsid w:val="0097743D"/>
    <w:rsid w:val="00980B9A"/>
    <w:rsid w:val="00981B90"/>
    <w:rsid w:val="00982261"/>
    <w:rsid w:val="009832E4"/>
    <w:rsid w:val="00983581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22F0"/>
    <w:rsid w:val="009A3D55"/>
    <w:rsid w:val="009A3D61"/>
    <w:rsid w:val="009A3DD7"/>
    <w:rsid w:val="009A3EBF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3BF9"/>
    <w:rsid w:val="009D46D2"/>
    <w:rsid w:val="009D4B20"/>
    <w:rsid w:val="009D699B"/>
    <w:rsid w:val="009E0C8C"/>
    <w:rsid w:val="009E1F0E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83"/>
    <w:rsid w:val="00A16C60"/>
    <w:rsid w:val="00A22557"/>
    <w:rsid w:val="00A2366E"/>
    <w:rsid w:val="00A236D9"/>
    <w:rsid w:val="00A2431B"/>
    <w:rsid w:val="00A24535"/>
    <w:rsid w:val="00A250C7"/>
    <w:rsid w:val="00A2529A"/>
    <w:rsid w:val="00A25DBC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5214"/>
    <w:rsid w:val="00A65863"/>
    <w:rsid w:val="00A66806"/>
    <w:rsid w:val="00A671DF"/>
    <w:rsid w:val="00A67E3F"/>
    <w:rsid w:val="00A71E2E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F91"/>
    <w:rsid w:val="00A90897"/>
    <w:rsid w:val="00A90CAA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433"/>
    <w:rsid w:val="00AD4CE2"/>
    <w:rsid w:val="00AD6AE1"/>
    <w:rsid w:val="00AD6EB8"/>
    <w:rsid w:val="00AE3D30"/>
    <w:rsid w:val="00AE6570"/>
    <w:rsid w:val="00AE7CA5"/>
    <w:rsid w:val="00AE7CC4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531E"/>
    <w:rsid w:val="00B55A64"/>
    <w:rsid w:val="00B55A85"/>
    <w:rsid w:val="00B5662C"/>
    <w:rsid w:val="00B56D16"/>
    <w:rsid w:val="00B623E6"/>
    <w:rsid w:val="00B62D38"/>
    <w:rsid w:val="00B632CE"/>
    <w:rsid w:val="00B635D5"/>
    <w:rsid w:val="00B63896"/>
    <w:rsid w:val="00B64EDF"/>
    <w:rsid w:val="00B65F6A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55A3"/>
    <w:rsid w:val="00C363B4"/>
    <w:rsid w:val="00C36978"/>
    <w:rsid w:val="00C41331"/>
    <w:rsid w:val="00C41AA3"/>
    <w:rsid w:val="00C41E24"/>
    <w:rsid w:val="00C43291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3FF0"/>
    <w:rsid w:val="00C74A4B"/>
    <w:rsid w:val="00C74BA3"/>
    <w:rsid w:val="00C74BEC"/>
    <w:rsid w:val="00C7515D"/>
    <w:rsid w:val="00C77577"/>
    <w:rsid w:val="00C80290"/>
    <w:rsid w:val="00C812DF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26A1"/>
    <w:rsid w:val="00CE5400"/>
    <w:rsid w:val="00CE6B92"/>
    <w:rsid w:val="00CE6BEA"/>
    <w:rsid w:val="00CE75FE"/>
    <w:rsid w:val="00CF0765"/>
    <w:rsid w:val="00CF114E"/>
    <w:rsid w:val="00CF2C37"/>
    <w:rsid w:val="00CF374B"/>
    <w:rsid w:val="00CF3EC0"/>
    <w:rsid w:val="00CF5469"/>
    <w:rsid w:val="00CF5A81"/>
    <w:rsid w:val="00CF5CB6"/>
    <w:rsid w:val="00CF6918"/>
    <w:rsid w:val="00CF7636"/>
    <w:rsid w:val="00D00B25"/>
    <w:rsid w:val="00D02517"/>
    <w:rsid w:val="00D02AC8"/>
    <w:rsid w:val="00D0676D"/>
    <w:rsid w:val="00D07D09"/>
    <w:rsid w:val="00D10B44"/>
    <w:rsid w:val="00D10C1E"/>
    <w:rsid w:val="00D111DF"/>
    <w:rsid w:val="00D13694"/>
    <w:rsid w:val="00D1386C"/>
    <w:rsid w:val="00D13A19"/>
    <w:rsid w:val="00D14802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226E"/>
    <w:rsid w:val="00D544D1"/>
    <w:rsid w:val="00D55A90"/>
    <w:rsid w:val="00D55D04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2E8A"/>
    <w:rsid w:val="00D94081"/>
    <w:rsid w:val="00D9506D"/>
    <w:rsid w:val="00D95601"/>
    <w:rsid w:val="00D957D6"/>
    <w:rsid w:val="00D95F8F"/>
    <w:rsid w:val="00D979F4"/>
    <w:rsid w:val="00D97B96"/>
    <w:rsid w:val="00DA1A5C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5565"/>
    <w:rsid w:val="00DB57FE"/>
    <w:rsid w:val="00DB74BC"/>
    <w:rsid w:val="00DC118C"/>
    <w:rsid w:val="00DC3D5C"/>
    <w:rsid w:val="00DC43A5"/>
    <w:rsid w:val="00DC610A"/>
    <w:rsid w:val="00DC7ABC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344A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D21"/>
    <w:rsid w:val="00E520F0"/>
    <w:rsid w:val="00E53DD7"/>
    <w:rsid w:val="00E55822"/>
    <w:rsid w:val="00E55BA2"/>
    <w:rsid w:val="00E56E94"/>
    <w:rsid w:val="00E57D87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21A3"/>
    <w:rsid w:val="00E82939"/>
    <w:rsid w:val="00E83152"/>
    <w:rsid w:val="00E832DB"/>
    <w:rsid w:val="00E832F4"/>
    <w:rsid w:val="00E840C5"/>
    <w:rsid w:val="00E842D1"/>
    <w:rsid w:val="00E868FC"/>
    <w:rsid w:val="00E869DD"/>
    <w:rsid w:val="00E87D8F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DFB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6179"/>
    <w:rsid w:val="00EB6EE6"/>
    <w:rsid w:val="00EB781D"/>
    <w:rsid w:val="00EC172B"/>
    <w:rsid w:val="00EC1DD2"/>
    <w:rsid w:val="00EC3231"/>
    <w:rsid w:val="00EC4CDF"/>
    <w:rsid w:val="00EC5C4C"/>
    <w:rsid w:val="00EC5C82"/>
    <w:rsid w:val="00EC70B3"/>
    <w:rsid w:val="00ED1848"/>
    <w:rsid w:val="00ED4980"/>
    <w:rsid w:val="00ED5C7A"/>
    <w:rsid w:val="00ED6E1C"/>
    <w:rsid w:val="00EE0BF3"/>
    <w:rsid w:val="00EE3E1E"/>
    <w:rsid w:val="00EE41FA"/>
    <w:rsid w:val="00EE46D3"/>
    <w:rsid w:val="00EE5013"/>
    <w:rsid w:val="00EE5967"/>
    <w:rsid w:val="00EE6746"/>
    <w:rsid w:val="00EE779D"/>
    <w:rsid w:val="00EE7B82"/>
    <w:rsid w:val="00EF05D3"/>
    <w:rsid w:val="00EF0EC5"/>
    <w:rsid w:val="00EF1A6A"/>
    <w:rsid w:val="00EF6678"/>
    <w:rsid w:val="00EF6A30"/>
    <w:rsid w:val="00EF6DC3"/>
    <w:rsid w:val="00F0084F"/>
    <w:rsid w:val="00F008DD"/>
    <w:rsid w:val="00F01E6F"/>
    <w:rsid w:val="00F022B6"/>
    <w:rsid w:val="00F0258A"/>
    <w:rsid w:val="00F02B76"/>
    <w:rsid w:val="00F03E7B"/>
    <w:rsid w:val="00F04017"/>
    <w:rsid w:val="00F0512E"/>
    <w:rsid w:val="00F0685F"/>
    <w:rsid w:val="00F068F1"/>
    <w:rsid w:val="00F06CE4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8DB"/>
    <w:rsid w:val="00FA5150"/>
    <w:rsid w:val="00FA6872"/>
    <w:rsid w:val="00FA6A0F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EB6"/>
    <w:rsid w:val="00FC14AE"/>
    <w:rsid w:val="00FC29E4"/>
    <w:rsid w:val="00FC2DA2"/>
    <w:rsid w:val="00FC368F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EAF"/>
    <w:rsid w:val="00FE2D6D"/>
    <w:rsid w:val="00FE6CF7"/>
    <w:rsid w:val="00FF0BC7"/>
    <w:rsid w:val="00FF2318"/>
    <w:rsid w:val="00FF24A4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A2EC"/>
  <w15:docId w15:val="{DC4801E0-F834-49FB-A4CB-7C7B43D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9D"/>
  </w:style>
  <w:style w:type="paragraph" w:styleId="2">
    <w:name w:val="heading 2"/>
    <w:basedOn w:val="a"/>
    <w:next w:val="a"/>
    <w:link w:val="20"/>
    <w:semiHidden/>
    <w:unhideWhenUsed/>
    <w:qFormat/>
    <w:rsid w:val="008F47AB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F47AB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F47A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7A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337671332750069E-2"/>
          <c:y val="4.3594686129181943E-2"/>
          <c:w val="0.3722974242258526"/>
          <c:h val="0.695825804176380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контрольные мероприяти - 17</c:v>
                </c:pt>
                <c:pt idx="1">
                  <c:v>внешняя проверка годовой бюджетной отчётности ГАБС - 10</c:v>
                </c:pt>
                <c:pt idx="2">
                  <c:v>экспертизы проектов решений Думы города о бюджете - 11</c:v>
                </c:pt>
                <c:pt idx="3">
                  <c:v>экспертизы проектов муниципальных правовых актов - 41</c:v>
                </c:pt>
                <c:pt idx="4">
                  <c:v>экспертизы проектов измений в муниципальные программы - 107</c:v>
                </c:pt>
                <c:pt idx="5">
                  <c:v>тематические экспертно-аналитические мероприятия - 5</c:v>
                </c:pt>
                <c:pt idx="6">
                  <c:v>оперативный отчёт об исполнении бюджета - 3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10</c:v>
                </c:pt>
                <c:pt idx="2">
                  <c:v>11</c:v>
                </c:pt>
                <c:pt idx="3">
                  <c:v>41</c:v>
                </c:pt>
                <c:pt idx="4">
                  <c:v>107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E-4E6D-8DC9-52A1AE36D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850991199063333"/>
          <c:y val="2.9883424002166939E-2"/>
          <c:w val="0.50149006000482577"/>
          <c:h val="0.8274577245446196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5462962962962962E-2"/>
          <c:y val="4.3594686129181943E-2"/>
          <c:w val="0.50850812919218435"/>
          <c:h val="0.576478877640294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рекомендаций Счётной палаты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1889459853413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6E5-4A45-B2F1-0979D3084F43}"/>
                </c:ext>
              </c:extLst>
            </c:dLbl>
            <c:dLbl>
              <c:idx val="1"/>
              <c:layout>
                <c:manualLayout>
                  <c:x val="0"/>
                  <c:y val="-1.9815766422355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6E5-4A45-B2F1-0979D3084F43}"/>
                </c:ext>
              </c:extLst>
            </c:dLbl>
            <c:dLbl>
              <c:idx val="2"/>
              <c:layout>
                <c:manualLayout>
                  <c:x val="9.2592592592592587E-3"/>
                  <c:y val="-1.5852613137884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6E5-4A45-B2F1-0979D3084F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292</c:v>
                </c:pt>
                <c:pt idx="1">
                  <c:v>250</c:v>
                </c:pt>
                <c:pt idx="2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E5-4A45-B2F1-0979D3084F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принятых рекомендаций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1889459853413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6E5-4A45-B2F1-0979D3084F43}"/>
                </c:ext>
              </c:extLst>
            </c:dLbl>
            <c:dLbl>
              <c:idx val="1"/>
              <c:layout>
                <c:manualLayout>
                  <c:x val="1.3888888888888888E-2"/>
                  <c:y val="-3.9631532844710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6E5-4A45-B2F1-0979D3084F43}"/>
                </c:ext>
              </c:extLst>
            </c:dLbl>
            <c:dLbl>
              <c:idx val="2"/>
              <c:layout>
                <c:manualLayout>
                  <c:x val="1.1574074074074073E-2"/>
                  <c:y val="-2.377891970682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6E5-4A45-B2F1-0979D3084F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225</c:v>
                </c:pt>
                <c:pt idx="2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6E5-4A45-B2F1-0979D3084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790912"/>
        <c:axId val="132792704"/>
        <c:axId val="0"/>
      </c:bar3DChart>
      <c:catAx>
        <c:axId val="13279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792704"/>
        <c:crosses val="autoZero"/>
        <c:auto val="1"/>
        <c:lblAlgn val="ctr"/>
        <c:lblOffset val="100"/>
        <c:noMultiLvlLbl val="0"/>
      </c:catAx>
      <c:valAx>
        <c:axId val="132792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2790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6869331437736947"/>
          <c:y val="0.30821993476475618"/>
          <c:w val="0.3039918708078157"/>
          <c:h val="0.3218384238480973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A3B7-225A-4F78-9C55-60E3064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</cp:revision>
  <cp:lastPrinted>2021-03-09T06:13:00Z</cp:lastPrinted>
  <dcterms:created xsi:type="dcterms:W3CDTF">2021-06-11T12:44:00Z</dcterms:created>
  <dcterms:modified xsi:type="dcterms:W3CDTF">2021-06-11T12:44:00Z</dcterms:modified>
</cp:coreProperties>
</file>