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BF2A42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8EB37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61CB0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495"/>
        <w:gridCol w:w="4252"/>
      </w:tblGrid>
      <w:tr w:rsidR="00B712FD" w:rsidTr="00B712FD">
        <w:tc>
          <w:tcPr>
            <w:tcW w:w="5495" w:type="dxa"/>
          </w:tcPr>
          <w:p w:rsidR="00B712FD" w:rsidRPr="005A1EB4" w:rsidRDefault="00B712FD" w:rsidP="00B712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Исх.СП-239-1 от 09.06.2021</w:t>
            </w:r>
          </w:p>
        </w:tc>
        <w:tc>
          <w:tcPr>
            <w:tcW w:w="4252" w:type="dxa"/>
          </w:tcPr>
          <w:p w:rsidR="00B712FD" w:rsidRDefault="00B712FD" w:rsidP="00B712FD">
            <w:pPr>
              <w:rPr>
                <w:sz w:val="28"/>
              </w:rPr>
            </w:pPr>
          </w:p>
        </w:tc>
      </w:tr>
    </w:tbl>
    <w:p w:rsidR="003B7E71" w:rsidRDefault="003B7E71" w:rsidP="0010194A"/>
    <w:p w:rsidR="00994494" w:rsidRDefault="00994494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0616F" w:rsidRDefault="00A0616F" w:rsidP="00A0616F">
      <w:pPr>
        <w:jc w:val="center"/>
        <w:rPr>
          <w:b/>
          <w:sz w:val="28"/>
        </w:rPr>
      </w:pPr>
      <w:r>
        <w:rPr>
          <w:b/>
          <w:sz w:val="28"/>
        </w:rPr>
        <w:t xml:space="preserve">«Профилактика </w:t>
      </w:r>
      <w:r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bookmarkEnd w:id="0"/>
    <w:p w:rsidR="00A0616F" w:rsidRDefault="00A0616F" w:rsidP="00A0616F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 xml:space="preserve">, утверждённого решением Думы города Нефтеюганска от </w:t>
      </w:r>
      <w:r w:rsidR="000039B2">
        <w:rPr>
          <w:sz w:val="28"/>
          <w:szCs w:val="28"/>
        </w:rPr>
        <w:t>31.</w:t>
      </w:r>
      <w:r>
        <w:rPr>
          <w:sz w:val="28"/>
          <w:szCs w:val="28"/>
        </w:rPr>
        <w:t>0</w:t>
      </w:r>
      <w:r w:rsidR="000039B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039B2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0039B2">
        <w:rPr>
          <w:sz w:val="28"/>
          <w:szCs w:val="28"/>
        </w:rPr>
        <w:t>923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0039B2">
        <w:rPr>
          <w:sz w:val="28"/>
          <w:szCs w:val="28"/>
          <w:lang w:val="en-US"/>
        </w:rPr>
        <w:t>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B306D1" w:rsidRPr="00B306D1">
        <w:rPr>
          <w:sz w:val="28"/>
        </w:rPr>
        <w:t>Профилактика терроризма в городе Нефтеюганске</w:t>
      </w:r>
      <w:r w:rsidRPr="00B306D1">
        <w:rPr>
          <w:sz w:val="28"/>
          <w:szCs w:val="28"/>
        </w:rPr>
        <w:t>» (далее по тексту</w:t>
      </w:r>
      <w:r w:rsidRPr="0012237E">
        <w:rPr>
          <w:sz w:val="28"/>
          <w:szCs w:val="28"/>
        </w:rPr>
        <w:t xml:space="preserve">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A57B7E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</w:p>
    <w:p w:rsidR="00A57B7E" w:rsidRDefault="00A57B7E" w:rsidP="00BF2A42">
      <w:pPr>
        <w:tabs>
          <w:tab w:val="left" w:pos="0"/>
        </w:tabs>
        <w:jc w:val="both"/>
        <w:rPr>
          <w:sz w:val="28"/>
        </w:rPr>
      </w:pPr>
    </w:p>
    <w:p w:rsidR="00BF2A42" w:rsidRDefault="00BF2A42" w:rsidP="00A57B7E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BF2A42" w:rsidRDefault="00BF2A42" w:rsidP="00BF2A42">
      <w:pPr>
        <w:numPr>
          <w:ilvl w:val="0"/>
          <w:numId w:val="7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t>Предоставленный проект изменений соответствует Порядку от 18.04.2019 № 77-нп</w:t>
      </w:r>
      <w:r>
        <w:rPr>
          <w:sz w:val="28"/>
        </w:rPr>
        <w:t>.</w:t>
      </w:r>
    </w:p>
    <w:p w:rsidR="00BF2A42" w:rsidRDefault="00BF2A42" w:rsidP="00BF2A42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изложить в новой редакции:</w:t>
      </w:r>
    </w:p>
    <w:p w:rsidR="00503FD3" w:rsidRDefault="00503FD3" w:rsidP="00503FD3">
      <w:pPr>
        <w:ind w:firstLine="709"/>
        <w:jc w:val="both"/>
        <w:rPr>
          <w:sz w:val="28"/>
        </w:rPr>
      </w:pPr>
      <w:r>
        <w:rPr>
          <w:sz w:val="28"/>
        </w:rPr>
        <w:t xml:space="preserve">- строку «Соисполнители муниципальной программы», дополнив департаментом жилищно-коммунального хозяйства администрации города Нефтеюганска; </w:t>
      </w:r>
    </w:p>
    <w:p w:rsidR="00BF2A42" w:rsidRDefault="00BF2A42" w:rsidP="00503FD3">
      <w:pPr>
        <w:ind w:firstLine="709"/>
        <w:jc w:val="both"/>
        <w:rPr>
          <w:sz w:val="28"/>
        </w:rPr>
      </w:pPr>
      <w:r>
        <w:rPr>
          <w:sz w:val="28"/>
        </w:rPr>
        <w:t>- строку «Целевые показатели муниципальной программы», увеличив значение показателя «7. Доля обеспеченности средствами антитеррористической защищённости объектов, находящихся в ведении муниципального образования» до 8</w:t>
      </w:r>
      <w:r w:rsidR="00503FD3">
        <w:rPr>
          <w:sz w:val="28"/>
        </w:rPr>
        <w:t>1,1</w:t>
      </w:r>
      <w:r>
        <w:rPr>
          <w:sz w:val="28"/>
        </w:rPr>
        <w:t xml:space="preserve">%; 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- строку «Параметры финансового обеспечения муниципальной программы», увеличив бюджетные ассигнования за счёт средств местного бюджета на сумму 1</w:t>
      </w:r>
      <w:r w:rsidR="00503FD3">
        <w:rPr>
          <w:sz w:val="28"/>
        </w:rPr>
        <w:t> 003,889</w:t>
      </w:r>
      <w:r>
        <w:rPr>
          <w:sz w:val="28"/>
        </w:rPr>
        <w:t xml:space="preserve"> тыс. рублей.</w:t>
      </w:r>
    </w:p>
    <w:p w:rsidR="00503FD3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503FD3">
        <w:rPr>
          <w:sz w:val="28"/>
        </w:rPr>
        <w:t>Таблицы 1 и 2 муниципальной программы изложить в новой редакции.</w:t>
      </w:r>
    </w:p>
    <w:p w:rsidR="00BF2A42" w:rsidRDefault="00503FD3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BF2A42">
        <w:rPr>
          <w:sz w:val="28"/>
        </w:rPr>
        <w:t>В таблице 2 «Перечень основных мероприятий муниципальной программы» по основному мероприятию 3.1 «Повышение уровня антитеррористической защищённости муниципальных объектов</w:t>
      </w:r>
      <w:r w:rsidR="00BF2A42" w:rsidRPr="000D263E">
        <w:rPr>
          <w:sz w:val="28"/>
        </w:rPr>
        <w:t>»</w:t>
      </w:r>
      <w:r w:rsidR="00BF2A42" w:rsidRPr="00360951">
        <w:rPr>
          <w:sz w:val="28"/>
        </w:rPr>
        <w:t xml:space="preserve"> </w:t>
      </w:r>
      <w:r w:rsidR="00BF2A42">
        <w:rPr>
          <w:sz w:val="28"/>
        </w:rPr>
        <w:t>увеличить объём финансирования на сумму 1 </w:t>
      </w:r>
      <w:r>
        <w:rPr>
          <w:sz w:val="28"/>
        </w:rPr>
        <w:t>003</w:t>
      </w:r>
      <w:r w:rsidR="00BF2A42">
        <w:rPr>
          <w:sz w:val="28"/>
        </w:rPr>
        <w:t>,88</w:t>
      </w:r>
      <w:r>
        <w:rPr>
          <w:sz w:val="28"/>
        </w:rPr>
        <w:t>9</w:t>
      </w:r>
      <w:r w:rsidR="00BF2A42">
        <w:rPr>
          <w:sz w:val="28"/>
        </w:rPr>
        <w:t xml:space="preserve"> тыс. рублей, в том числе:</w:t>
      </w:r>
    </w:p>
    <w:p w:rsidR="00BF2A42" w:rsidRPr="002C4704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- по соисполнителю муниципальной программы департаменту образования молодёжной политики администрации города Нефтеюганска </w:t>
      </w:r>
      <w:r w:rsidRPr="002C4704">
        <w:rPr>
          <w:sz w:val="28"/>
        </w:rPr>
        <w:t xml:space="preserve">увеличить на сумму </w:t>
      </w:r>
      <w:r w:rsidR="003B5B48">
        <w:rPr>
          <w:sz w:val="28"/>
        </w:rPr>
        <w:t>90</w:t>
      </w:r>
      <w:r w:rsidRPr="002C4704">
        <w:rPr>
          <w:sz w:val="28"/>
        </w:rPr>
        <w:t>4,</w:t>
      </w:r>
      <w:r w:rsidR="003B5B48">
        <w:rPr>
          <w:sz w:val="28"/>
        </w:rPr>
        <w:t>555</w:t>
      </w:r>
      <w:r w:rsidRPr="002C4704">
        <w:rPr>
          <w:sz w:val="28"/>
        </w:rPr>
        <w:t xml:space="preserve"> тыс. рублей и направить указанные средства на</w:t>
      </w:r>
      <w:r w:rsidR="00D50473" w:rsidRPr="00D50473">
        <w:rPr>
          <w:sz w:val="28"/>
        </w:rPr>
        <w:t xml:space="preserve"> </w:t>
      </w:r>
      <w:r w:rsidR="00D50473" w:rsidRPr="002C4704">
        <w:rPr>
          <w:sz w:val="28"/>
        </w:rPr>
        <w:t>поставку</w:t>
      </w:r>
      <w:r w:rsidRPr="002C4704">
        <w:rPr>
          <w:sz w:val="28"/>
        </w:rPr>
        <w:t>:</w:t>
      </w:r>
    </w:p>
    <w:p w:rsidR="00BF2A42" w:rsidRPr="00866378" w:rsidRDefault="00BF2A42" w:rsidP="00BF2A42">
      <w:pPr>
        <w:ind w:firstLine="709"/>
        <w:jc w:val="both"/>
        <w:rPr>
          <w:sz w:val="28"/>
        </w:rPr>
      </w:pPr>
      <w:r w:rsidRPr="002C4704">
        <w:rPr>
          <w:sz w:val="28"/>
        </w:rPr>
        <w:t>* видео</w:t>
      </w:r>
      <w:r w:rsidR="00D50473" w:rsidRPr="002C4704">
        <w:rPr>
          <w:sz w:val="28"/>
        </w:rPr>
        <w:t>камер</w:t>
      </w:r>
      <w:r w:rsidR="00D50473">
        <w:rPr>
          <w:sz w:val="28"/>
        </w:rPr>
        <w:t>ы</w:t>
      </w:r>
      <w:r w:rsidR="00D50473" w:rsidRPr="002C4704">
        <w:rPr>
          <w:sz w:val="28"/>
        </w:rPr>
        <w:t xml:space="preserve"> </w:t>
      </w:r>
      <w:r w:rsidR="00D50473">
        <w:rPr>
          <w:sz w:val="28"/>
        </w:rPr>
        <w:t xml:space="preserve">системы </w:t>
      </w:r>
      <w:r w:rsidRPr="002C4704">
        <w:rPr>
          <w:sz w:val="28"/>
        </w:rPr>
        <w:t>наблюдения в М</w:t>
      </w:r>
      <w:r w:rsidR="00D50473">
        <w:rPr>
          <w:sz w:val="28"/>
        </w:rPr>
        <w:t>АДОУ «Детский сад № 20</w:t>
      </w:r>
      <w:r w:rsidRPr="002C4704">
        <w:rPr>
          <w:sz w:val="28"/>
        </w:rPr>
        <w:t xml:space="preserve"> «</w:t>
      </w:r>
      <w:r w:rsidR="00D50473">
        <w:rPr>
          <w:sz w:val="28"/>
        </w:rPr>
        <w:t>Золуш</w:t>
      </w:r>
      <w:r w:rsidRPr="002C4704">
        <w:rPr>
          <w:sz w:val="28"/>
        </w:rPr>
        <w:t xml:space="preserve">ка» в сумме </w:t>
      </w:r>
      <w:r w:rsidR="00D50473">
        <w:rPr>
          <w:sz w:val="28"/>
        </w:rPr>
        <w:t>13,947</w:t>
      </w:r>
      <w:r w:rsidRPr="002C4704">
        <w:rPr>
          <w:sz w:val="28"/>
        </w:rPr>
        <w:t xml:space="preserve"> тыс. рублей</w:t>
      </w:r>
      <w:r w:rsidRPr="00866378">
        <w:rPr>
          <w:sz w:val="28"/>
        </w:rPr>
        <w:t>;</w:t>
      </w:r>
    </w:p>
    <w:p w:rsidR="00BF2A42" w:rsidRPr="00CA21A3" w:rsidRDefault="00BF2A42" w:rsidP="00BF2A42">
      <w:pPr>
        <w:ind w:firstLine="709"/>
        <w:jc w:val="both"/>
        <w:rPr>
          <w:sz w:val="28"/>
        </w:rPr>
      </w:pPr>
      <w:r w:rsidRPr="00866378">
        <w:rPr>
          <w:sz w:val="28"/>
        </w:rPr>
        <w:t xml:space="preserve">* </w:t>
      </w:r>
      <w:r w:rsidR="00A10AA1" w:rsidRPr="00CA21A3">
        <w:rPr>
          <w:sz w:val="28"/>
        </w:rPr>
        <w:t>с</w:t>
      </w:r>
      <w:r w:rsidRPr="00CA21A3">
        <w:rPr>
          <w:sz w:val="28"/>
        </w:rPr>
        <w:t>истемы контроля</w:t>
      </w:r>
      <w:r w:rsidR="00A10AA1" w:rsidRPr="00CA21A3">
        <w:rPr>
          <w:sz w:val="28"/>
        </w:rPr>
        <w:t xml:space="preserve"> и</w:t>
      </w:r>
      <w:r w:rsidRPr="00CA21A3">
        <w:rPr>
          <w:sz w:val="28"/>
        </w:rPr>
        <w:t xml:space="preserve"> управления доступом</w:t>
      </w:r>
      <w:r w:rsidR="00A10AA1" w:rsidRPr="00CA21A3">
        <w:rPr>
          <w:sz w:val="28"/>
        </w:rPr>
        <w:t>, комплекта оборудования для системы охранного видеонаблюдения, оборудования системы охранного видеонаблюдения</w:t>
      </w:r>
      <w:r w:rsidRPr="00CA21A3">
        <w:rPr>
          <w:sz w:val="28"/>
        </w:rPr>
        <w:t xml:space="preserve"> в МБУ </w:t>
      </w:r>
      <w:r w:rsidR="00A10AA1" w:rsidRPr="00CA21A3">
        <w:rPr>
          <w:sz w:val="28"/>
        </w:rPr>
        <w:t xml:space="preserve">ДО </w:t>
      </w:r>
      <w:r w:rsidRPr="00CA21A3">
        <w:rPr>
          <w:sz w:val="28"/>
        </w:rPr>
        <w:t>«</w:t>
      </w:r>
      <w:r w:rsidR="00A10AA1" w:rsidRPr="00CA21A3">
        <w:rPr>
          <w:sz w:val="28"/>
        </w:rPr>
        <w:t>Дом детского творчества</w:t>
      </w:r>
      <w:r w:rsidRPr="00CA21A3">
        <w:rPr>
          <w:sz w:val="28"/>
        </w:rPr>
        <w:t xml:space="preserve">» в </w:t>
      </w:r>
      <w:r w:rsidR="00A10AA1" w:rsidRPr="00CA21A3">
        <w:rPr>
          <w:sz w:val="28"/>
        </w:rPr>
        <w:t xml:space="preserve">общей </w:t>
      </w:r>
      <w:r w:rsidRPr="00CA21A3">
        <w:rPr>
          <w:sz w:val="28"/>
        </w:rPr>
        <w:t xml:space="preserve">сумме </w:t>
      </w:r>
      <w:r w:rsidR="00A10AA1" w:rsidRPr="00CA21A3">
        <w:rPr>
          <w:sz w:val="28"/>
        </w:rPr>
        <w:t>890,608</w:t>
      </w:r>
      <w:r w:rsidRPr="00CA21A3">
        <w:rPr>
          <w:sz w:val="28"/>
        </w:rPr>
        <w:t xml:space="preserve"> тыс. рублей;</w:t>
      </w:r>
    </w:p>
    <w:p w:rsidR="007F1FA4" w:rsidRDefault="007F1FA4" w:rsidP="007F1FA4">
      <w:pPr>
        <w:ind w:firstLine="709"/>
        <w:jc w:val="both"/>
        <w:rPr>
          <w:sz w:val="28"/>
        </w:rPr>
      </w:pPr>
      <w:r w:rsidRPr="00CA21A3">
        <w:rPr>
          <w:sz w:val="28"/>
        </w:rPr>
        <w:t xml:space="preserve">- </w:t>
      </w:r>
      <w:r w:rsidR="00A57B7E">
        <w:rPr>
          <w:sz w:val="28"/>
        </w:rPr>
        <w:t>дополнить соисполнителем</w:t>
      </w:r>
      <w:r w:rsidRPr="00CA21A3">
        <w:rPr>
          <w:sz w:val="28"/>
        </w:rPr>
        <w:t xml:space="preserve"> муниципальной программы департамент</w:t>
      </w:r>
      <w:r w:rsidR="00A57B7E">
        <w:rPr>
          <w:sz w:val="28"/>
        </w:rPr>
        <w:t>ом</w:t>
      </w:r>
      <w:r w:rsidRPr="00CA21A3">
        <w:rPr>
          <w:sz w:val="28"/>
        </w:rPr>
        <w:t xml:space="preserve"> жилищно-коммунального хозяйства администрации города Нефтеюганска </w:t>
      </w:r>
      <w:r w:rsidR="00A57B7E">
        <w:rPr>
          <w:sz w:val="28"/>
        </w:rPr>
        <w:t xml:space="preserve">с объёмом ассигнований в размере </w:t>
      </w:r>
      <w:r w:rsidRPr="00CA21A3">
        <w:rPr>
          <w:sz w:val="28"/>
        </w:rPr>
        <w:t xml:space="preserve">99,334 тыс. рублей на </w:t>
      </w:r>
      <w:r w:rsidR="005D157E" w:rsidRPr="00CA21A3">
        <w:rPr>
          <w:sz w:val="28"/>
        </w:rPr>
        <w:t>приобретение и установку информационных стендов</w:t>
      </w:r>
      <w:r w:rsidR="00D9169E" w:rsidRPr="00CA21A3">
        <w:rPr>
          <w:sz w:val="28"/>
        </w:rPr>
        <w:t xml:space="preserve"> в местах массового пребывания людей, а именно на площади Юбилейная, территори</w:t>
      </w:r>
      <w:r w:rsidR="00CA21A3" w:rsidRPr="00CA21A3">
        <w:rPr>
          <w:sz w:val="28"/>
        </w:rPr>
        <w:t>и</w:t>
      </w:r>
      <w:r w:rsidR="00D9169E" w:rsidRPr="00CA21A3">
        <w:rPr>
          <w:sz w:val="28"/>
        </w:rPr>
        <w:t xml:space="preserve"> «Архитектурно – скульптурной композиции «Первопроходцы», территории памятника «Верным сынам Отечества», территории памятника «Воину освободителю», аллее Комсомольской славы</w:t>
      </w:r>
      <w:r w:rsidR="005B4F6B" w:rsidRPr="00CA21A3">
        <w:rPr>
          <w:sz w:val="28"/>
        </w:rPr>
        <w:t>.</w:t>
      </w:r>
      <w:r>
        <w:rPr>
          <w:sz w:val="28"/>
        </w:rPr>
        <w:t xml:space="preserve"> </w:t>
      </w:r>
    </w:p>
    <w:p w:rsidR="005B4F6B" w:rsidRPr="005B4F6B" w:rsidRDefault="00BF2A42" w:rsidP="005B4F6B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EastAsia" w:cstheme="minorBidi"/>
          <w:sz w:val="28"/>
        </w:rPr>
      </w:pPr>
      <w:r w:rsidRPr="005B4F6B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 w:rsidR="005B4F6B" w:rsidRPr="005B4F6B">
        <w:rPr>
          <w:rFonts w:eastAsiaTheme="minorEastAsia" w:cstheme="minorBidi"/>
          <w:sz w:val="28"/>
        </w:rPr>
        <w:t>.</w:t>
      </w:r>
    </w:p>
    <w:p w:rsidR="003F1096" w:rsidRDefault="00BF2A42" w:rsidP="00BF2A4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lastRenderedPageBreak/>
        <w:t>По итогам проведения финансово-экономической экспертизы</w:t>
      </w:r>
      <w:r w:rsidR="003F1096">
        <w:rPr>
          <w:sz w:val="28"/>
        </w:rPr>
        <w:t xml:space="preserve"> замечания и рекомендации отсутствуют, пр</w:t>
      </w:r>
      <w:r w:rsidRPr="005D4D76">
        <w:rPr>
          <w:sz w:val="28"/>
        </w:rPr>
        <w:t>едлагаем направить проект изменений на утверждение</w:t>
      </w:r>
      <w:r w:rsidR="003F1096">
        <w:rPr>
          <w:sz w:val="28"/>
        </w:rPr>
        <w:t>.</w:t>
      </w:r>
    </w:p>
    <w:p w:rsidR="00BF2A42" w:rsidRDefault="00BF2A42" w:rsidP="003F109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t xml:space="preserve"> </w:t>
      </w: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tabs>
          <w:tab w:val="left" w:pos="0"/>
        </w:tabs>
        <w:ind w:firstLine="709"/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С.А. Гичкина </w:t>
      </w: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2E7466">
        <w:rPr>
          <w:sz w:val="20"/>
          <w:szCs w:val="20"/>
        </w:rPr>
        <w:t>1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7545B" w:rsidRP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2E7466">
        <w:rPr>
          <w:sz w:val="20"/>
          <w:szCs w:val="20"/>
        </w:rPr>
        <w:t>-30-</w:t>
      </w:r>
      <w:r w:rsidR="000039B2">
        <w:rPr>
          <w:sz w:val="20"/>
          <w:szCs w:val="20"/>
        </w:rPr>
        <w:t>63</w:t>
      </w:r>
    </w:p>
    <w:sectPr w:rsidR="00DD645D" w:rsidRPr="00E7545B" w:rsidSect="00A57B7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7A" w:rsidRDefault="00BA497A" w:rsidP="00E675E9">
      <w:r>
        <w:separator/>
      </w:r>
    </w:p>
  </w:endnote>
  <w:endnote w:type="continuationSeparator" w:id="0">
    <w:p w:rsidR="00BA497A" w:rsidRDefault="00BA497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7A" w:rsidRDefault="00BA497A" w:rsidP="00E675E9">
      <w:r>
        <w:separator/>
      </w:r>
    </w:p>
  </w:footnote>
  <w:footnote w:type="continuationSeparator" w:id="0">
    <w:p w:rsidR="00BA497A" w:rsidRDefault="00BA497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12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39B2"/>
    <w:rsid w:val="00004C83"/>
    <w:rsid w:val="000120C0"/>
    <w:rsid w:val="000220D3"/>
    <w:rsid w:val="0002302B"/>
    <w:rsid w:val="000272F1"/>
    <w:rsid w:val="00031D0F"/>
    <w:rsid w:val="000331E8"/>
    <w:rsid w:val="00036740"/>
    <w:rsid w:val="0003688C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66CA4"/>
    <w:rsid w:val="00074E19"/>
    <w:rsid w:val="00080AD4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5162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1E4D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E7466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60A"/>
    <w:rsid w:val="003B5B48"/>
    <w:rsid w:val="003B5E76"/>
    <w:rsid w:val="003B659F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096"/>
    <w:rsid w:val="003F1D21"/>
    <w:rsid w:val="003F24C2"/>
    <w:rsid w:val="003F3DA8"/>
    <w:rsid w:val="003F764B"/>
    <w:rsid w:val="00402756"/>
    <w:rsid w:val="00404F98"/>
    <w:rsid w:val="0040568E"/>
    <w:rsid w:val="00406EDC"/>
    <w:rsid w:val="004076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5B35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334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3FD3"/>
    <w:rsid w:val="00504631"/>
    <w:rsid w:val="00505756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B4F6B"/>
    <w:rsid w:val="005C3415"/>
    <w:rsid w:val="005C51FC"/>
    <w:rsid w:val="005C528E"/>
    <w:rsid w:val="005C52A4"/>
    <w:rsid w:val="005C60DE"/>
    <w:rsid w:val="005C68A7"/>
    <w:rsid w:val="005C736A"/>
    <w:rsid w:val="005D032F"/>
    <w:rsid w:val="005D157E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B0C1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0B43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1FA4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4494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185A"/>
    <w:rsid w:val="009D23C6"/>
    <w:rsid w:val="009D2F73"/>
    <w:rsid w:val="009D7E06"/>
    <w:rsid w:val="009D7EB0"/>
    <w:rsid w:val="009E10A7"/>
    <w:rsid w:val="009E32F1"/>
    <w:rsid w:val="009F2E0F"/>
    <w:rsid w:val="00A00943"/>
    <w:rsid w:val="00A05857"/>
    <w:rsid w:val="00A0616F"/>
    <w:rsid w:val="00A107F4"/>
    <w:rsid w:val="00A10AA1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57B7E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30194"/>
    <w:rsid w:val="00B306D1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12FD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497A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2A42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8330B"/>
    <w:rsid w:val="00C93815"/>
    <w:rsid w:val="00CA21A3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50473"/>
    <w:rsid w:val="00D70AA0"/>
    <w:rsid w:val="00D71BC5"/>
    <w:rsid w:val="00D73938"/>
    <w:rsid w:val="00D7465E"/>
    <w:rsid w:val="00D74CAB"/>
    <w:rsid w:val="00D8040A"/>
    <w:rsid w:val="00D8320D"/>
    <w:rsid w:val="00D85BD4"/>
    <w:rsid w:val="00D9169E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D7B81"/>
    <w:rsid w:val="00DE143A"/>
    <w:rsid w:val="00DE189A"/>
    <w:rsid w:val="00DE629C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3A28"/>
    <w:rsid w:val="00E971C5"/>
    <w:rsid w:val="00EA009E"/>
    <w:rsid w:val="00EA066E"/>
    <w:rsid w:val="00EA38F2"/>
    <w:rsid w:val="00EA3E17"/>
    <w:rsid w:val="00EA5E2A"/>
    <w:rsid w:val="00EA5F56"/>
    <w:rsid w:val="00EB1650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CB88D-0C7B-40E0-95F0-CE498FF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E6720-821E-4F52-8CB9-6BD1B5553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2021-06-09T06:21:00Z</cp:lastPrinted>
  <dcterms:created xsi:type="dcterms:W3CDTF">2021-06-09T08:47:00Z</dcterms:created>
  <dcterms:modified xsi:type="dcterms:W3CDTF">2021-06-11T11:43:00Z</dcterms:modified>
</cp:coreProperties>
</file>