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846C18" w:rsidP="00A245E6">
      <w:pPr>
        <w:pStyle w:val="ad"/>
        <w:jc w:val="center"/>
        <w:rPr>
          <w:b/>
          <w:i w:val="0"/>
          <w:sz w:val="18"/>
        </w:rPr>
      </w:pPr>
      <w:r>
        <w:rPr>
          <w:b/>
          <w:sz w:val="24"/>
          <w:highlight w:val="yellow"/>
        </w:rPr>
        <w:pict>
          <v:line id="_x0000_s1030" style="position:absolute;left:0;text-align:left;z-index:251659264" from="1.35pt,10.65pt" to="466.5pt,11pt" o:allowincell="f" strokeweight="2pt"/>
        </w:pict>
      </w:r>
      <w:r w:rsidR="00A245E6" w:rsidRPr="00540D6E">
        <w:rPr>
          <w:b/>
          <w:i w:val="0"/>
        </w:rPr>
        <w:t>тел./факс (3463) 20</w:t>
      </w:r>
      <w:r w:rsidR="00A245E6" w:rsidRPr="00540D6E">
        <w:rPr>
          <w:b/>
          <w:i w:val="0"/>
          <w:lang w:val="en-US"/>
        </w:rPr>
        <w:t>-</w:t>
      </w:r>
      <w:r w:rsidR="00A245E6" w:rsidRPr="00540D6E">
        <w:rPr>
          <w:b/>
          <w:i w:val="0"/>
        </w:rPr>
        <w:t>30</w:t>
      </w:r>
      <w:r w:rsidR="00A245E6" w:rsidRPr="00540D6E">
        <w:rPr>
          <w:b/>
          <w:i w:val="0"/>
          <w:lang w:val="en-US"/>
        </w:rPr>
        <w:t>-</w:t>
      </w:r>
      <w:r w:rsidR="00A245E6" w:rsidRPr="00540D6E">
        <w:rPr>
          <w:b/>
          <w:i w:val="0"/>
        </w:rPr>
        <w:t xml:space="preserve">55, 20-30-63 </w:t>
      </w:r>
      <w:r w:rsidR="00A245E6" w:rsidRPr="00540D6E">
        <w:rPr>
          <w:b/>
          <w:i w:val="0"/>
          <w:lang w:val="en-US"/>
        </w:rPr>
        <w:t>E</w:t>
      </w:r>
      <w:r w:rsidR="00A245E6" w:rsidRPr="00540D6E">
        <w:rPr>
          <w:b/>
          <w:i w:val="0"/>
        </w:rPr>
        <w:t>-</w:t>
      </w:r>
      <w:r w:rsidR="00A245E6" w:rsidRPr="00540D6E">
        <w:rPr>
          <w:b/>
          <w:i w:val="0"/>
          <w:lang w:val="en-US"/>
        </w:rPr>
        <w:t>mail</w:t>
      </w:r>
      <w:r w:rsidR="00A245E6" w:rsidRPr="00540D6E">
        <w:rPr>
          <w:b/>
          <w:i w:val="0"/>
        </w:rPr>
        <w:t xml:space="preserve">: </w:t>
      </w:r>
      <w:hyperlink r:id="rId9" w:history="1">
        <w:r w:rsidR="00A245E6" w:rsidRPr="00A92A20">
          <w:rPr>
            <w:rStyle w:val="af6"/>
            <w:b/>
            <w:i w:val="0"/>
            <w:color w:val="auto"/>
            <w:u w:val="none"/>
            <w:lang w:val="en-US"/>
          </w:rPr>
          <w:t>sp-ugansk@mail.ru</w:t>
        </w:r>
      </w:hyperlink>
      <w:r w:rsidR="00A245E6" w:rsidRPr="00A92A20">
        <w:rPr>
          <w:b/>
          <w:i w:val="0"/>
          <w:lang w:val="en-US"/>
        </w:rPr>
        <w:t xml:space="preserve"> </w:t>
      </w:r>
      <w:hyperlink r:id="rId10" w:history="1">
        <w:r w:rsidR="00A245E6" w:rsidRPr="00A92A20">
          <w:rPr>
            <w:rStyle w:val="af6"/>
            <w:b/>
            <w:i w:val="0"/>
            <w:color w:val="auto"/>
            <w:u w:val="none"/>
            <w:lang w:val="en-US"/>
          </w:rPr>
          <w:t>www.adm</w:t>
        </w:r>
        <w:r w:rsidR="00A245E6"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augansk</w:t>
        </w:r>
        <w:r w:rsidR="00A245E6" w:rsidRPr="00A92A20">
          <w:rPr>
            <w:rStyle w:val="af6"/>
            <w:b/>
            <w:i w:val="0"/>
            <w:color w:val="auto"/>
            <w:sz w:val="18"/>
            <w:szCs w:val="18"/>
            <w:u w:val="none"/>
          </w:rPr>
          <w:t>.</w:t>
        </w:r>
        <w:r w:rsidR="00A245E6"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="00A245E6" w:rsidRPr="00540D6E">
        <w:rPr>
          <w:b/>
          <w:i w:val="0"/>
          <w:sz w:val="18"/>
          <w:szCs w:val="18"/>
        </w:rPr>
        <w:t xml:space="preserve"> </w:t>
      </w:r>
    </w:p>
    <w:p w:rsidR="00533E3F" w:rsidRDefault="00846C18">
      <w:pPr>
        <w:rPr>
          <w:b/>
          <w:sz w:val="28"/>
        </w:rPr>
      </w:pPr>
      <w:r>
        <w:rPr>
          <w:b/>
          <w:highlight w:val="yellow"/>
        </w:rPr>
        <w:pict>
          <v:line id="_x0000_s1031" style="position:absolute;z-index:251660288" from="1.35pt,3.6pt" to="467.95pt,3.65pt" o:allowincell="f" strokeweight=".5pt"/>
        </w:pic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34A41" w:rsidTr="00D34A41">
        <w:tc>
          <w:tcPr>
            <w:tcW w:w="4927" w:type="dxa"/>
          </w:tcPr>
          <w:p w:rsidR="00D34A41" w:rsidRPr="00D34A41" w:rsidRDefault="006B3DE8" w:rsidP="00895A9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480096">
              <w:rPr>
                <w:sz w:val="28"/>
              </w:rPr>
              <w:t xml:space="preserve"> </w:t>
            </w:r>
            <w:r>
              <w:rPr>
                <w:sz w:val="28"/>
              </w:rPr>
              <w:t>СП-164</w:t>
            </w:r>
            <w:r w:rsidR="00D34A41">
              <w:rPr>
                <w:sz w:val="28"/>
              </w:rPr>
              <w:t>-1</w:t>
            </w:r>
            <w:r w:rsidR="00846C18">
              <w:rPr>
                <w:sz w:val="28"/>
              </w:rPr>
              <w:t xml:space="preserve"> </w:t>
            </w:r>
            <w:r w:rsidR="00D34A41">
              <w:rPr>
                <w:sz w:val="28"/>
              </w:rPr>
              <w:t>от 1</w:t>
            </w:r>
            <w:r w:rsidR="00895A9B">
              <w:rPr>
                <w:sz w:val="28"/>
              </w:rPr>
              <w:t>3</w:t>
            </w:r>
            <w:r w:rsidR="00D34A41">
              <w:rPr>
                <w:sz w:val="28"/>
              </w:rPr>
              <w:t>.04.2021</w:t>
            </w:r>
          </w:p>
        </w:tc>
        <w:tc>
          <w:tcPr>
            <w:tcW w:w="4927" w:type="dxa"/>
          </w:tcPr>
          <w:p w:rsidR="00D34A41" w:rsidRPr="00D34A41" w:rsidRDefault="00D34A41" w:rsidP="00D34A41">
            <w:pPr>
              <w:jc w:val="both"/>
              <w:rPr>
                <w:sz w:val="28"/>
              </w:rPr>
            </w:pPr>
          </w:p>
        </w:tc>
      </w:tr>
    </w:tbl>
    <w:p w:rsidR="00D34A41" w:rsidRDefault="00D34A41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F1314C" w:rsidRDefault="00F1314C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</w:t>
      </w:r>
      <w:r w:rsidR="00A04662">
        <w:rPr>
          <w:sz w:val="28"/>
        </w:rPr>
        <w:t>20</w:t>
      </w:r>
      <w:r w:rsidR="00B73EC6">
        <w:rPr>
          <w:sz w:val="28"/>
        </w:rPr>
        <w:t>19</w:t>
      </w:r>
      <w:r>
        <w:rPr>
          <w:sz w:val="28"/>
        </w:rPr>
        <w:t xml:space="preserve">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</w:t>
      </w:r>
      <w:r w:rsidR="00A04662">
        <w:rPr>
          <w:sz w:val="28"/>
        </w:rPr>
        <w:t>20</w:t>
      </w:r>
      <w:r w:rsidR="00B73EC6">
        <w:rPr>
          <w:sz w:val="28"/>
        </w:rPr>
        <w:t>19</w:t>
      </w:r>
      <w:r>
        <w:rPr>
          <w:sz w:val="28"/>
        </w:rPr>
        <w:t xml:space="preserve"> № 77-нп):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t>программных мероприятий целям муниципальной программы;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t>сроков реализации муниципальной программы задачам;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lastRenderedPageBreak/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5C61BE" w:rsidRDefault="00502AB5" w:rsidP="00D34A4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2AB5">
        <w:rPr>
          <w:rFonts w:eastAsia="Calibri"/>
          <w:sz w:val="28"/>
          <w:szCs w:val="28"/>
          <w:lang w:eastAsia="en-US"/>
        </w:rPr>
        <w:t>2. Предоставленный проект изменений соответствуе</w:t>
      </w:r>
      <w:r w:rsidR="00A33098">
        <w:rPr>
          <w:rFonts w:eastAsia="Calibri"/>
          <w:sz w:val="28"/>
          <w:szCs w:val="28"/>
          <w:lang w:eastAsia="en-US"/>
        </w:rPr>
        <w:t>т Порядку от 18.04.</w:t>
      </w:r>
      <w:r w:rsidR="00A04662">
        <w:rPr>
          <w:rFonts w:eastAsia="Calibri"/>
          <w:sz w:val="28"/>
          <w:szCs w:val="28"/>
          <w:lang w:eastAsia="en-US"/>
        </w:rPr>
        <w:t>20</w:t>
      </w:r>
      <w:r w:rsidR="009D6EFF">
        <w:rPr>
          <w:rFonts w:eastAsia="Calibri"/>
          <w:sz w:val="28"/>
          <w:szCs w:val="28"/>
          <w:lang w:eastAsia="en-US"/>
        </w:rPr>
        <w:t xml:space="preserve">19 </w:t>
      </w:r>
      <w:r w:rsidR="00A33098">
        <w:rPr>
          <w:rFonts w:eastAsia="Calibri"/>
          <w:sz w:val="28"/>
          <w:szCs w:val="28"/>
          <w:lang w:eastAsia="en-US"/>
        </w:rPr>
        <w:t>№ 77-нп</w:t>
      </w:r>
      <w:r w:rsidR="00D34A41">
        <w:rPr>
          <w:rFonts w:eastAsia="Calibri"/>
          <w:sz w:val="28"/>
          <w:szCs w:val="28"/>
          <w:lang w:eastAsia="en-US"/>
        </w:rPr>
        <w:t>.</w:t>
      </w:r>
    </w:p>
    <w:p w:rsidR="00D34A41" w:rsidRDefault="00D34A41" w:rsidP="00D34A4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Проектом изменений планируется:</w:t>
      </w:r>
    </w:p>
    <w:p w:rsidR="00730FC3" w:rsidRDefault="00D34A41" w:rsidP="00D34A4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="00730FC3">
        <w:rPr>
          <w:rFonts w:eastAsia="Calibri"/>
          <w:sz w:val="28"/>
          <w:szCs w:val="28"/>
          <w:lang w:eastAsia="en-US"/>
        </w:rPr>
        <w:t>Увеличить финансовое обеспечение муниципальной программы за счёт средств городского бюджета на 155 003,130 тыс. рублей, в том числе:</w:t>
      </w:r>
    </w:p>
    <w:p w:rsidR="00D34A41" w:rsidRDefault="00730FC3" w:rsidP="00D34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3.1.1. По программному мероприятию </w:t>
      </w:r>
      <w:r w:rsidRPr="000E1C42">
        <w:rPr>
          <w:sz w:val="28"/>
          <w:szCs w:val="28"/>
        </w:rPr>
        <w:t>«Реконструкция, расширение, модернизация, строительство коммунальных объектов, в том числе объектов питьевого водоснабжения»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предусмотрены дополнительные бюджетные средства в объёме 154 624,480 тыс. рублей </w:t>
      </w:r>
      <w:r>
        <w:rPr>
          <w:sz w:val="28"/>
          <w:szCs w:val="28"/>
        </w:rPr>
        <w:t xml:space="preserve"> </w:t>
      </w:r>
      <w:r w:rsidRPr="000E1C42">
        <w:rPr>
          <w:sz w:val="28"/>
          <w:szCs w:val="28"/>
        </w:rPr>
        <w:t xml:space="preserve">соисполнителю департаменту градостроительства и земельных отношений администрации города Нефтеюганска </w:t>
      </w:r>
      <w:r>
        <w:rPr>
          <w:sz w:val="28"/>
          <w:szCs w:val="28"/>
        </w:rPr>
        <w:t>на выполнение работ по строительству объекта «Напорный канализационный коллектор вдоль ул. Набережная с канализационной насосной станцией, расположенной в 17 микрорайоне, по адресу г. Нефтеюганск, 17 микрорайон».</w:t>
      </w:r>
    </w:p>
    <w:p w:rsidR="00EE4756" w:rsidRDefault="00EE4756" w:rsidP="00EE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2 статьи 8.3 Градостроительного кодекса Российской Федерации в случае, если сметная стоимость строительства, финансируемого с привлечением средств бюджетов бюджетной системы Российской Федерации превышает десять миллионов рублей, указанная сметная стоимость строительства подлежит проверке на предмет </w:t>
      </w:r>
      <w:hyperlink r:id="rId11" w:history="1">
        <w:r w:rsidRPr="00EE4756">
          <w:rPr>
            <w:sz w:val="28"/>
            <w:szCs w:val="28"/>
          </w:rPr>
          <w:t>достоверности</w:t>
        </w:r>
      </w:hyperlink>
      <w:r>
        <w:rPr>
          <w:sz w:val="28"/>
          <w:szCs w:val="28"/>
        </w:rPr>
        <w:t xml:space="preserve"> её определения в ходе проведения государственной экспертизы проектной документации. На момент проведения экспертизы результаты государственной экспертизы проектной документации не представлены, следовательно</w:t>
      </w:r>
      <w:r w:rsidR="00895A9B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представляется возможным оценить обоснованность планируемого объёма средств на выполнение строительства объекта.</w:t>
      </w:r>
    </w:p>
    <w:p w:rsidR="00FB1609" w:rsidRDefault="00EE4756" w:rsidP="00D34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="00E06B7A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анализе </w:t>
      </w:r>
      <w:r w:rsidR="00E06B7A">
        <w:rPr>
          <w:sz w:val="28"/>
          <w:szCs w:val="28"/>
        </w:rPr>
        <w:t>сметной стоимости планируемых работ, установлено, что в сметном расчёте предусмотрены затраты на строительный контроль</w:t>
      </w:r>
      <w:r w:rsidR="00FB1609">
        <w:rPr>
          <w:sz w:val="28"/>
          <w:szCs w:val="28"/>
        </w:rPr>
        <w:t xml:space="preserve"> и проектные и изыскательские работы</w:t>
      </w:r>
      <w:r w:rsidR="00E06B7A">
        <w:rPr>
          <w:sz w:val="28"/>
          <w:szCs w:val="28"/>
        </w:rPr>
        <w:t xml:space="preserve"> </w:t>
      </w:r>
      <w:r w:rsidR="00FB1609">
        <w:rPr>
          <w:sz w:val="28"/>
          <w:szCs w:val="28"/>
        </w:rPr>
        <w:t>(</w:t>
      </w:r>
      <w:r w:rsidR="00E06B7A">
        <w:rPr>
          <w:sz w:val="28"/>
          <w:szCs w:val="28"/>
        </w:rPr>
        <w:t>авторский надзор, проектные работы, изыскательские работы, государственную экспертизу проектной документации, проверку достоверности определения сметной стоимости</w:t>
      </w:r>
      <w:r w:rsidR="00FB1609">
        <w:rPr>
          <w:sz w:val="28"/>
          <w:szCs w:val="28"/>
        </w:rPr>
        <w:t xml:space="preserve">) </w:t>
      </w:r>
      <w:r w:rsidR="00E06B7A">
        <w:rPr>
          <w:sz w:val="28"/>
          <w:szCs w:val="28"/>
        </w:rPr>
        <w:t xml:space="preserve">  общей стоимостью 6 042,880 тыс. рублей.</w:t>
      </w:r>
    </w:p>
    <w:p w:rsidR="00FB1609" w:rsidRDefault="00FB1609" w:rsidP="00D34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что:</w:t>
      </w:r>
    </w:p>
    <w:p w:rsidR="00E06B7A" w:rsidRDefault="00FB1609" w:rsidP="00D34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проектных и изыскательских работ по указанному объекту муниципальным казённым учреждением «Управление капитального  строительства» по результатам открытого конкурса заключен муниципальный контракт с суммой 3 107,075 тыс. рублей, со сроком выполнения работ до 20.08.2019 года (контракт на момент проведения экспертизы не исполнен, находится в стадии исполнения);</w:t>
      </w:r>
    </w:p>
    <w:p w:rsidR="00FB1609" w:rsidRDefault="00FB1609" w:rsidP="00D34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строительный контроль </w:t>
      </w:r>
      <w:r w:rsidR="00C73C5D">
        <w:rPr>
          <w:sz w:val="28"/>
          <w:szCs w:val="28"/>
        </w:rPr>
        <w:t xml:space="preserve">в соответствии видами деятельности, определёнными уставом, </w:t>
      </w:r>
      <w:r>
        <w:rPr>
          <w:sz w:val="28"/>
          <w:szCs w:val="28"/>
        </w:rPr>
        <w:t xml:space="preserve">осуществляется </w:t>
      </w:r>
      <w:r w:rsidRPr="00FB1609">
        <w:rPr>
          <w:sz w:val="28"/>
          <w:szCs w:val="28"/>
        </w:rPr>
        <w:t>муниципальным казённым учреждением «Управление капитального  строительства»</w:t>
      </w:r>
      <w:r>
        <w:rPr>
          <w:sz w:val="28"/>
          <w:szCs w:val="28"/>
        </w:rPr>
        <w:t xml:space="preserve">. </w:t>
      </w:r>
    </w:p>
    <w:p w:rsidR="00FB1609" w:rsidRDefault="00FB1609" w:rsidP="00D34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изложенного, рекомендуем указанные расходы исключить, либо перераспределить.</w:t>
      </w:r>
    </w:p>
    <w:p w:rsidR="00E75646" w:rsidRDefault="00730FC3" w:rsidP="00D34A4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3.1.2. По программному мероприятию </w:t>
      </w:r>
      <w:r w:rsidRPr="00730FC3">
        <w:rPr>
          <w:sz w:val="28"/>
          <w:szCs w:val="28"/>
        </w:rPr>
        <w:t>«Реализация энергосберегающих мероприятий в муниципальном секторе»</w:t>
      </w:r>
      <w:r w:rsidRPr="00730FC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предусмотрены дополнительные бюджетные средства</w:t>
      </w:r>
      <w:r w:rsidR="00E75646">
        <w:rPr>
          <w:rFonts w:eastAsia="Calibri"/>
          <w:sz w:val="28"/>
          <w:szCs w:val="28"/>
          <w:lang w:eastAsia="en-US"/>
        </w:rPr>
        <w:t>:</w:t>
      </w:r>
    </w:p>
    <w:p w:rsidR="00E75646" w:rsidRDefault="00E75646" w:rsidP="00D34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3.1.2.1.</w:t>
      </w:r>
      <w:r w:rsidR="00730FC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0E1C42">
        <w:rPr>
          <w:sz w:val="28"/>
          <w:szCs w:val="28"/>
        </w:rPr>
        <w:t xml:space="preserve">оисполнителю департаменту </w:t>
      </w:r>
      <w:r>
        <w:rPr>
          <w:sz w:val="28"/>
          <w:szCs w:val="28"/>
        </w:rPr>
        <w:t>образования и молодёжной политики</w:t>
      </w:r>
      <w:r w:rsidRPr="000E1C42">
        <w:rPr>
          <w:sz w:val="28"/>
          <w:szCs w:val="28"/>
        </w:rPr>
        <w:t xml:space="preserve"> администрации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0FC3">
        <w:rPr>
          <w:rFonts w:eastAsia="Calibri"/>
          <w:sz w:val="28"/>
          <w:szCs w:val="28"/>
          <w:lang w:eastAsia="en-US"/>
        </w:rPr>
        <w:t>в объёме 367,450 тыс. рублей</w:t>
      </w:r>
      <w:r w:rsidR="00730FC3">
        <w:rPr>
          <w:sz w:val="28"/>
          <w:szCs w:val="28"/>
        </w:rPr>
        <w:t>, в целях</w:t>
      </w:r>
      <w:r>
        <w:rPr>
          <w:sz w:val="28"/>
          <w:szCs w:val="28"/>
        </w:rPr>
        <w:t>:</w:t>
      </w:r>
    </w:p>
    <w:p w:rsidR="00E75646" w:rsidRDefault="00E75646" w:rsidP="00D34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поставки уличных светодиодных светильников в МБОУ «СОШ № 7» на сумму 156,000 тыс. рублей;</w:t>
      </w:r>
    </w:p>
    <w:p w:rsidR="00730FC3" w:rsidRDefault="00E75646" w:rsidP="00D34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поставки циркуляционного насоса в МБОУ «СОШ № 13»</w:t>
      </w:r>
      <w:r w:rsidR="00730FC3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75,450 тыс. рублей;</w:t>
      </w:r>
    </w:p>
    <w:p w:rsidR="00E75646" w:rsidRDefault="00E75646" w:rsidP="00E756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поставки уличных светодиодных светильников в МБОУ «Школа развития № 24» на сумму 76,000 тыс. рублей;</w:t>
      </w:r>
    </w:p>
    <w:p w:rsidR="00E75646" w:rsidRDefault="00E75646" w:rsidP="00E756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поставки уличных светодиодных светильников в МБДОУ «Детский сад № 10 «Гусельки» на сумму 60,000 тыс. рублей.</w:t>
      </w:r>
    </w:p>
    <w:p w:rsidR="00E75646" w:rsidRDefault="00E75646" w:rsidP="00E756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3.1.2.2.</w:t>
      </w:r>
      <w:r w:rsidRPr="00E756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E1C42">
        <w:rPr>
          <w:sz w:val="28"/>
          <w:szCs w:val="28"/>
        </w:rPr>
        <w:t>оисполнителю департаменту градостроительства и земельных отношений администрации города Нефтеюганска</w:t>
      </w:r>
      <w:r>
        <w:rPr>
          <w:sz w:val="28"/>
          <w:szCs w:val="28"/>
        </w:rPr>
        <w:t xml:space="preserve"> в объёме 11,200 тыс. рублей в целях заключения договора на оказание услуг </w:t>
      </w:r>
      <w:r w:rsidRPr="00895A9B">
        <w:rPr>
          <w:sz w:val="28"/>
          <w:szCs w:val="28"/>
        </w:rPr>
        <w:t>по разработке программы повышения энергосбережения и повышения энергетической эффективности.</w:t>
      </w:r>
      <w:r>
        <w:rPr>
          <w:sz w:val="28"/>
          <w:szCs w:val="28"/>
        </w:rPr>
        <w:t xml:space="preserve"> </w:t>
      </w:r>
    </w:p>
    <w:p w:rsidR="00E75646" w:rsidRDefault="00E75646" w:rsidP="00E7564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3.1.3.  По программному мероприятию </w:t>
      </w:r>
      <w:r w:rsidRPr="003D2B7A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Улучшение санитарного состояния городских территорий</w:t>
      </w:r>
      <w:r w:rsidRPr="003D2B7A">
        <w:rPr>
          <w:color w:val="auto"/>
          <w:sz w:val="28"/>
          <w:szCs w:val="28"/>
        </w:rPr>
        <w:t>»</w:t>
      </w:r>
      <w:r w:rsidR="008E5729">
        <w:rPr>
          <w:color w:val="auto"/>
          <w:sz w:val="28"/>
          <w:szCs w:val="28"/>
        </w:rPr>
        <w:t xml:space="preserve"> предусмотрены дополнительные бюджетные средства ответственному исполнителю департаменту жилищно-коммунального хозяйства администрации города Нефтеюганска в объёме 5 370,328 тыс. рублей на оказание услуг по отлову безнадзорных и бродячих домашних животных.</w:t>
      </w:r>
    </w:p>
    <w:p w:rsidR="008E5729" w:rsidRDefault="008E5729" w:rsidP="00E7564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3.1.4. По программному мероприятию «Благоустройство и озеленение города» предусмотрено уменьшение финансирования</w:t>
      </w:r>
      <w:r w:rsidRPr="008E572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ответственному исполнителю департаменту жилищно-коммунального хозяйства администрации города Нефтеюганска в объёме 8 853,661 тыс. рублей, в связи со сложившейся экономией по итогам проведённых закупочных процедур, в целях озеленения мест общего пользования.  </w:t>
      </w:r>
    </w:p>
    <w:p w:rsidR="0066237C" w:rsidRDefault="0066237C" w:rsidP="00E7564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3.1.5. По программному мероприятию «Организационное обеспечение функционирования отрасли» предусмотрены дополнительные бюджетные средства в объёме 3 483,333 тыс. рублей ответственному исполнителю департаменту жилищно-коммунального хозяйства администрации города Нефтеюганска на выполнение работ по актуализации схемы водоснабжения и водоотведения, в целях обеспечения правового обоснования строительства фильтровальной станции. </w:t>
      </w:r>
    </w:p>
    <w:p w:rsidR="006C3806" w:rsidRDefault="006C3806" w:rsidP="00E7564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 связи с дополнительным финансированием мероприятий программы вносятся изменения в целевые показатели программы, в том числе: </w:t>
      </w:r>
    </w:p>
    <w:p w:rsidR="003C42E0" w:rsidRDefault="003C42E0" w:rsidP="00E7564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3.2.1. Целевой показатель «Количество отловленных безнадзорных животных» увеличен с 1788 до 1908.</w:t>
      </w:r>
    </w:p>
    <w:p w:rsidR="003C42E0" w:rsidRDefault="003C42E0" w:rsidP="00E7564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3.2.2. Предусмотрен дополнительный показатель «Увеличение протяжённости сетей водоотведения» со значением 1834 м.</w:t>
      </w:r>
    </w:p>
    <w:p w:rsidR="003C42E0" w:rsidRDefault="003C42E0" w:rsidP="00E7564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в связи с внесением дополнительного показателя, </w:t>
      </w:r>
      <w:r>
        <w:rPr>
          <w:color w:val="auto"/>
          <w:sz w:val="28"/>
          <w:szCs w:val="28"/>
        </w:rPr>
        <w:lastRenderedPageBreak/>
        <w:t>соответствующие изменения внесены в таблицу «Характеристика основных мероприятий муниципальной программы, их связь с целевыми показателями» муниципальной программы.</w:t>
      </w:r>
    </w:p>
    <w:p w:rsidR="00E75646" w:rsidRDefault="003C42E0" w:rsidP="00D34A41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3.3. Таблицу «Перечень объектом капитального строительства» дополнить объектом «</w:t>
      </w:r>
      <w:r>
        <w:rPr>
          <w:sz w:val="28"/>
          <w:szCs w:val="28"/>
        </w:rPr>
        <w:t>Напорный канализационный коллектор вдоль ул. Набережная с канализационной насосной станцией, расположенной в 17 микрорайоне</w:t>
      </w:r>
      <w:r>
        <w:rPr>
          <w:color w:val="auto"/>
          <w:sz w:val="28"/>
          <w:szCs w:val="28"/>
        </w:rPr>
        <w:t>».</w:t>
      </w:r>
    </w:p>
    <w:p w:rsidR="00C966F8" w:rsidRPr="00C966F8" w:rsidRDefault="00F63DBC" w:rsidP="00502FAE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C966F8">
        <w:rPr>
          <w:color w:val="auto"/>
          <w:sz w:val="28"/>
          <w:szCs w:val="28"/>
        </w:rPr>
        <w:t>По итогам проведения финансово-экономической экспертизы, предлагаем</w:t>
      </w:r>
      <w:r w:rsidR="00C966F8" w:rsidRPr="00C966F8">
        <w:rPr>
          <w:color w:val="auto"/>
          <w:sz w:val="28"/>
          <w:szCs w:val="28"/>
        </w:rPr>
        <w:t>:</w:t>
      </w:r>
    </w:p>
    <w:p w:rsidR="00C966F8" w:rsidRPr="00C966F8" w:rsidRDefault="00F63DBC" w:rsidP="00502FAE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C966F8">
        <w:rPr>
          <w:color w:val="auto"/>
          <w:sz w:val="28"/>
          <w:szCs w:val="28"/>
        </w:rPr>
        <w:t xml:space="preserve">направить проект изменений на утверждение с учётом рекомендаций, отраженных в настоящем заключении. </w:t>
      </w:r>
    </w:p>
    <w:p w:rsidR="00F63DBC" w:rsidRPr="001B799A" w:rsidRDefault="00C966F8" w:rsidP="00502FAE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C966F8">
        <w:rPr>
          <w:color w:val="auto"/>
          <w:sz w:val="28"/>
          <w:szCs w:val="28"/>
          <w:shd w:val="clear" w:color="auto" w:fill="FFFFFF"/>
        </w:rPr>
        <w:t>и</w:t>
      </w:r>
      <w:r w:rsidR="00F63DBC" w:rsidRPr="00C966F8">
        <w:rPr>
          <w:color w:val="auto"/>
          <w:sz w:val="28"/>
          <w:szCs w:val="28"/>
          <w:shd w:val="clear" w:color="auto" w:fill="FFFFFF"/>
        </w:rPr>
        <w:t xml:space="preserve">нформацию о решениях, принятых по результатам </w:t>
      </w:r>
      <w:r w:rsidRPr="00C966F8">
        <w:rPr>
          <w:color w:val="auto"/>
          <w:sz w:val="28"/>
          <w:szCs w:val="28"/>
          <w:shd w:val="clear" w:color="auto" w:fill="FFFFFF"/>
        </w:rPr>
        <w:t>рассмотрения заключения</w:t>
      </w:r>
      <w:r w:rsidR="00F63DBC" w:rsidRPr="00C966F8">
        <w:rPr>
          <w:color w:val="auto"/>
          <w:sz w:val="28"/>
          <w:szCs w:val="28"/>
          <w:shd w:val="clear" w:color="auto" w:fill="FFFFFF"/>
        </w:rPr>
        <w:t xml:space="preserve">, направить в адрес Счётной палаты до </w:t>
      </w:r>
      <w:r w:rsidRPr="00C966F8">
        <w:rPr>
          <w:color w:val="auto"/>
          <w:sz w:val="28"/>
          <w:szCs w:val="28"/>
          <w:shd w:val="clear" w:color="auto" w:fill="FFFFFF"/>
        </w:rPr>
        <w:t>21</w:t>
      </w:r>
      <w:r w:rsidR="00834148" w:rsidRPr="00C966F8">
        <w:rPr>
          <w:color w:val="auto"/>
          <w:sz w:val="28"/>
          <w:szCs w:val="28"/>
          <w:shd w:val="clear" w:color="auto" w:fill="FFFFFF"/>
        </w:rPr>
        <w:t>.0</w:t>
      </w:r>
      <w:r w:rsidRPr="00C966F8">
        <w:rPr>
          <w:color w:val="auto"/>
          <w:sz w:val="28"/>
          <w:szCs w:val="28"/>
          <w:shd w:val="clear" w:color="auto" w:fill="FFFFFF"/>
        </w:rPr>
        <w:t>4</w:t>
      </w:r>
      <w:r w:rsidR="00F63DBC" w:rsidRPr="00C966F8">
        <w:rPr>
          <w:color w:val="auto"/>
          <w:sz w:val="28"/>
          <w:szCs w:val="28"/>
          <w:shd w:val="clear" w:color="auto" w:fill="FFFFFF"/>
        </w:rPr>
        <w:t>.20</w:t>
      </w:r>
      <w:r w:rsidR="003808E3" w:rsidRPr="00C966F8">
        <w:rPr>
          <w:color w:val="auto"/>
          <w:sz w:val="28"/>
          <w:szCs w:val="28"/>
          <w:shd w:val="clear" w:color="auto" w:fill="FFFFFF"/>
        </w:rPr>
        <w:t>2</w:t>
      </w:r>
      <w:r w:rsidR="00834148" w:rsidRPr="00C966F8">
        <w:rPr>
          <w:color w:val="auto"/>
          <w:sz w:val="28"/>
          <w:szCs w:val="28"/>
          <w:shd w:val="clear" w:color="auto" w:fill="FFFFFF"/>
        </w:rPr>
        <w:t>1</w:t>
      </w:r>
      <w:r w:rsidR="00F63DBC" w:rsidRPr="00C966F8">
        <w:rPr>
          <w:color w:val="auto"/>
          <w:sz w:val="28"/>
          <w:szCs w:val="28"/>
          <w:shd w:val="clear" w:color="auto" w:fill="FFFFFF"/>
        </w:rPr>
        <w:t xml:space="preserve"> года.</w:t>
      </w:r>
      <w:r w:rsidR="0083414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F63DBC" w:rsidRDefault="00F63DBC" w:rsidP="00F63DBC">
      <w:pPr>
        <w:jc w:val="both"/>
        <w:rPr>
          <w:sz w:val="28"/>
          <w:szCs w:val="28"/>
        </w:rPr>
      </w:pPr>
    </w:p>
    <w:p w:rsidR="00502FAE" w:rsidRDefault="00502FAE" w:rsidP="00F63DBC">
      <w:pPr>
        <w:jc w:val="both"/>
        <w:rPr>
          <w:sz w:val="28"/>
          <w:szCs w:val="28"/>
        </w:rPr>
      </w:pPr>
    </w:p>
    <w:p w:rsidR="00502FAE" w:rsidRPr="00D047BA" w:rsidRDefault="00502FAE" w:rsidP="00F63DBC">
      <w:pPr>
        <w:jc w:val="both"/>
        <w:rPr>
          <w:sz w:val="28"/>
          <w:szCs w:val="28"/>
        </w:rPr>
      </w:pPr>
    </w:p>
    <w:p w:rsidR="00F1314C" w:rsidRPr="00727BB4" w:rsidRDefault="00834148" w:rsidP="0083414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3DBC" w:rsidRPr="00D047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27BB4">
        <w:rPr>
          <w:sz w:val="28"/>
          <w:szCs w:val="28"/>
        </w:rPr>
        <w:t xml:space="preserve"> </w:t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</w:r>
      <w:r w:rsidR="00727BB4">
        <w:rPr>
          <w:sz w:val="28"/>
          <w:szCs w:val="28"/>
        </w:rPr>
        <w:tab/>
        <w:t>С</w:t>
      </w:r>
      <w:r>
        <w:rPr>
          <w:sz w:val="28"/>
          <w:szCs w:val="28"/>
        </w:rPr>
        <w:t>.А.</w:t>
      </w:r>
      <w:r w:rsidR="00727BB4">
        <w:rPr>
          <w:sz w:val="28"/>
          <w:szCs w:val="28"/>
        </w:rPr>
        <w:t xml:space="preserve"> </w:t>
      </w:r>
      <w:r>
        <w:rPr>
          <w:sz w:val="28"/>
          <w:szCs w:val="28"/>
        </w:rPr>
        <w:t>Гичкина</w:t>
      </w:r>
    </w:p>
    <w:p w:rsidR="00502FAE" w:rsidRDefault="00502FAE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Исполнитель:</w:t>
      </w: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нач</w:t>
      </w:r>
      <w:r w:rsidR="00C966F8">
        <w:rPr>
          <w:sz w:val="20"/>
        </w:rPr>
        <w:t>альник инспекторского отдела № 1</w:t>
      </w:r>
    </w:p>
    <w:p w:rsidR="00727BB4" w:rsidRDefault="00C966F8" w:rsidP="00F1314C">
      <w:pPr>
        <w:pStyle w:val="af1"/>
        <w:rPr>
          <w:sz w:val="20"/>
        </w:rPr>
      </w:pPr>
      <w:r>
        <w:rPr>
          <w:sz w:val="20"/>
        </w:rPr>
        <w:t>Портнова Людмила Николаевна</w:t>
      </w:r>
      <w:r w:rsidR="00F63DBC" w:rsidRPr="00D047BA">
        <w:rPr>
          <w:sz w:val="20"/>
        </w:rPr>
        <w:t xml:space="preserve"> </w:t>
      </w:r>
    </w:p>
    <w:p w:rsidR="00533E3F" w:rsidRDefault="00F63DBC" w:rsidP="00F1314C">
      <w:pPr>
        <w:pStyle w:val="af1"/>
        <w:rPr>
          <w:sz w:val="16"/>
        </w:rPr>
      </w:pPr>
      <w:r w:rsidRPr="00D047BA">
        <w:rPr>
          <w:sz w:val="20"/>
        </w:rPr>
        <w:t>тел. 8 (3463) 2030</w:t>
      </w:r>
      <w:r w:rsidR="00C966F8">
        <w:rPr>
          <w:sz w:val="20"/>
        </w:rPr>
        <w:t>54</w:t>
      </w:r>
    </w:p>
    <w:sectPr w:rsidR="00533E3F" w:rsidSect="00844337">
      <w:headerReference w:type="default" r:id="rId12"/>
      <w:pgSz w:w="11906" w:h="16838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6B" w:rsidRDefault="00523E6B">
      <w:r>
        <w:separator/>
      </w:r>
    </w:p>
  </w:endnote>
  <w:endnote w:type="continuationSeparator" w:id="0">
    <w:p w:rsidR="00523E6B" w:rsidRDefault="0052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6B" w:rsidRDefault="00523E6B">
      <w:r>
        <w:separator/>
      </w:r>
    </w:p>
  </w:footnote>
  <w:footnote w:type="continuationSeparator" w:id="0">
    <w:p w:rsidR="00523E6B" w:rsidRDefault="0052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63" w:rsidRDefault="00F44263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846C18">
      <w:rPr>
        <w:rStyle w:val="a7"/>
        <w:noProof/>
      </w:rPr>
      <w:t>4</w:t>
    </w:r>
    <w:r>
      <w:rPr>
        <w:rStyle w:val="a7"/>
      </w:rPr>
      <w:fldChar w:fldCharType="end"/>
    </w:r>
  </w:p>
  <w:p w:rsidR="00F44263" w:rsidRDefault="00F442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AE5"/>
    <w:multiLevelType w:val="hybridMultilevel"/>
    <w:tmpl w:val="238AB5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B37CD8"/>
    <w:multiLevelType w:val="hybridMultilevel"/>
    <w:tmpl w:val="791EF61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AC2"/>
    <w:multiLevelType w:val="hybridMultilevel"/>
    <w:tmpl w:val="2CF40366"/>
    <w:lvl w:ilvl="0" w:tplc="D702EFA8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EB1D80"/>
    <w:multiLevelType w:val="hybridMultilevel"/>
    <w:tmpl w:val="BF6E7642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715DDD"/>
    <w:multiLevelType w:val="hybridMultilevel"/>
    <w:tmpl w:val="609A8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96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1AC956CC"/>
    <w:multiLevelType w:val="hybridMultilevel"/>
    <w:tmpl w:val="4A88AE32"/>
    <w:lvl w:ilvl="0" w:tplc="F7BA278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EA724F"/>
    <w:multiLevelType w:val="multilevel"/>
    <w:tmpl w:val="087015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1E525B2B"/>
    <w:multiLevelType w:val="hybridMultilevel"/>
    <w:tmpl w:val="8C74CDEC"/>
    <w:lvl w:ilvl="0" w:tplc="9CE8D75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2A67B6"/>
    <w:multiLevelType w:val="hybridMultilevel"/>
    <w:tmpl w:val="2030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335B5B62"/>
    <w:multiLevelType w:val="multilevel"/>
    <w:tmpl w:val="1B2CE2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6104AFF"/>
    <w:multiLevelType w:val="hybridMultilevel"/>
    <w:tmpl w:val="CEBC8E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3E574C25"/>
    <w:multiLevelType w:val="hybridMultilevel"/>
    <w:tmpl w:val="32FC47DA"/>
    <w:lvl w:ilvl="0" w:tplc="63F290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D23A42"/>
    <w:multiLevelType w:val="hybridMultilevel"/>
    <w:tmpl w:val="819A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7201E"/>
    <w:multiLevelType w:val="hybridMultilevel"/>
    <w:tmpl w:val="25883EF0"/>
    <w:lvl w:ilvl="0" w:tplc="C204AB04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DD70412"/>
    <w:multiLevelType w:val="hybridMultilevel"/>
    <w:tmpl w:val="4D6ED956"/>
    <w:lvl w:ilvl="0" w:tplc="041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AD1815"/>
    <w:multiLevelType w:val="multilevel"/>
    <w:tmpl w:val="3362C6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</w:rPr>
    </w:lvl>
  </w:abstractNum>
  <w:abstractNum w:abstractNumId="23" w15:restartNumberingAfterBreak="0">
    <w:nsid w:val="57C432EB"/>
    <w:multiLevelType w:val="hybridMultilevel"/>
    <w:tmpl w:val="14FE9B72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5">
      <w:start w:val="1"/>
      <w:numFmt w:val="upp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3239B8"/>
    <w:multiLevelType w:val="hybridMultilevel"/>
    <w:tmpl w:val="F33CF94E"/>
    <w:lvl w:ilvl="0" w:tplc="F7BA278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E519EE"/>
    <w:multiLevelType w:val="hybridMultilevel"/>
    <w:tmpl w:val="D30E45D6"/>
    <w:lvl w:ilvl="0" w:tplc="1CBCB29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40266D"/>
    <w:multiLevelType w:val="hybridMultilevel"/>
    <w:tmpl w:val="C1EAB80A"/>
    <w:lvl w:ilvl="0" w:tplc="F7BA278E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8" w15:restartNumberingAfterBreak="0">
    <w:nsid w:val="71A2140A"/>
    <w:multiLevelType w:val="hybridMultilevel"/>
    <w:tmpl w:val="3208AB98"/>
    <w:lvl w:ilvl="0" w:tplc="2FFC2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37A5661"/>
    <w:multiLevelType w:val="hybridMultilevel"/>
    <w:tmpl w:val="372C1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B8D270E"/>
    <w:multiLevelType w:val="hybridMultilevel"/>
    <w:tmpl w:val="F34E99D8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38459E"/>
    <w:multiLevelType w:val="hybridMultilevel"/>
    <w:tmpl w:val="5A746C12"/>
    <w:lvl w:ilvl="0" w:tplc="96DCF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CF09C9"/>
    <w:multiLevelType w:val="hybridMultilevel"/>
    <w:tmpl w:val="77405512"/>
    <w:lvl w:ilvl="0" w:tplc="967EDF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1"/>
  </w:num>
  <w:num w:numId="3">
    <w:abstractNumId w:val="32"/>
  </w:num>
  <w:num w:numId="4">
    <w:abstractNumId w:val="1"/>
  </w:num>
  <w:num w:numId="5">
    <w:abstractNumId w:val="24"/>
  </w:num>
  <w:num w:numId="6">
    <w:abstractNumId w:val="3"/>
  </w:num>
  <w:num w:numId="7">
    <w:abstractNumId w:val="15"/>
  </w:num>
  <w:num w:numId="8">
    <w:abstractNumId w:val="16"/>
  </w:num>
  <w:num w:numId="9">
    <w:abstractNumId w:val="9"/>
  </w:num>
  <w:num w:numId="10">
    <w:abstractNumId w:val="21"/>
  </w:num>
  <w:num w:numId="11">
    <w:abstractNumId w:val="20"/>
  </w:num>
  <w:num w:numId="12">
    <w:abstractNumId w:val="2"/>
  </w:num>
  <w:num w:numId="13">
    <w:abstractNumId w:val="33"/>
  </w:num>
  <w:num w:numId="14">
    <w:abstractNumId w:val="28"/>
  </w:num>
  <w:num w:numId="15">
    <w:abstractNumId w:val="7"/>
  </w:num>
  <w:num w:numId="16">
    <w:abstractNumId w:val="27"/>
  </w:num>
  <w:num w:numId="17">
    <w:abstractNumId w:val="5"/>
  </w:num>
  <w:num w:numId="18">
    <w:abstractNumId w:val="26"/>
  </w:num>
  <w:num w:numId="19">
    <w:abstractNumId w:val="19"/>
  </w:num>
  <w:num w:numId="20">
    <w:abstractNumId w:val="14"/>
  </w:num>
  <w:num w:numId="21">
    <w:abstractNumId w:val="6"/>
  </w:num>
  <w:num w:numId="22">
    <w:abstractNumId w:val="13"/>
  </w:num>
  <w:num w:numId="23">
    <w:abstractNumId w:val="22"/>
  </w:num>
  <w:num w:numId="24">
    <w:abstractNumId w:val="10"/>
  </w:num>
  <w:num w:numId="25">
    <w:abstractNumId w:val="25"/>
  </w:num>
  <w:num w:numId="26">
    <w:abstractNumId w:val="30"/>
  </w:num>
  <w:num w:numId="27">
    <w:abstractNumId w:val="18"/>
  </w:num>
  <w:num w:numId="28">
    <w:abstractNumId w:val="4"/>
  </w:num>
  <w:num w:numId="29">
    <w:abstractNumId w:val="8"/>
  </w:num>
  <w:num w:numId="30">
    <w:abstractNumId w:val="23"/>
  </w:num>
  <w:num w:numId="31">
    <w:abstractNumId w:val="0"/>
  </w:num>
  <w:num w:numId="32">
    <w:abstractNumId w:val="29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E3F"/>
    <w:rsid w:val="00002757"/>
    <w:rsid w:val="00007FF3"/>
    <w:rsid w:val="000108D5"/>
    <w:rsid w:val="00011AC2"/>
    <w:rsid w:val="0001383A"/>
    <w:rsid w:val="000206E8"/>
    <w:rsid w:val="0003187C"/>
    <w:rsid w:val="00035CBF"/>
    <w:rsid w:val="00042C59"/>
    <w:rsid w:val="0004352A"/>
    <w:rsid w:val="00046508"/>
    <w:rsid w:val="000473BC"/>
    <w:rsid w:val="00050D46"/>
    <w:rsid w:val="00053F15"/>
    <w:rsid w:val="000551B3"/>
    <w:rsid w:val="0005579A"/>
    <w:rsid w:val="00061A93"/>
    <w:rsid w:val="00063AA6"/>
    <w:rsid w:val="00063BF8"/>
    <w:rsid w:val="00064895"/>
    <w:rsid w:val="00073788"/>
    <w:rsid w:val="000768E6"/>
    <w:rsid w:val="00084896"/>
    <w:rsid w:val="0009148A"/>
    <w:rsid w:val="000A1372"/>
    <w:rsid w:val="000A150A"/>
    <w:rsid w:val="000A22F4"/>
    <w:rsid w:val="000A3CE3"/>
    <w:rsid w:val="000B2168"/>
    <w:rsid w:val="000B382A"/>
    <w:rsid w:val="000B5AAE"/>
    <w:rsid w:val="000C15A6"/>
    <w:rsid w:val="000D5782"/>
    <w:rsid w:val="000D6F1D"/>
    <w:rsid w:val="000E189E"/>
    <w:rsid w:val="000E1C42"/>
    <w:rsid w:val="000E31CF"/>
    <w:rsid w:val="000E4DFC"/>
    <w:rsid w:val="000F4E70"/>
    <w:rsid w:val="000F6971"/>
    <w:rsid w:val="001004F2"/>
    <w:rsid w:val="00101BF5"/>
    <w:rsid w:val="0010267E"/>
    <w:rsid w:val="00102860"/>
    <w:rsid w:val="00103DE4"/>
    <w:rsid w:val="00105089"/>
    <w:rsid w:val="00112D09"/>
    <w:rsid w:val="00114ED9"/>
    <w:rsid w:val="00115F46"/>
    <w:rsid w:val="0011728E"/>
    <w:rsid w:val="00142602"/>
    <w:rsid w:val="00142936"/>
    <w:rsid w:val="001458D9"/>
    <w:rsid w:val="001606FE"/>
    <w:rsid w:val="001672C0"/>
    <w:rsid w:val="00180FA5"/>
    <w:rsid w:val="001824BF"/>
    <w:rsid w:val="001907D2"/>
    <w:rsid w:val="001A377E"/>
    <w:rsid w:val="001A6C52"/>
    <w:rsid w:val="001A6E68"/>
    <w:rsid w:val="001A6E6F"/>
    <w:rsid w:val="001A7173"/>
    <w:rsid w:val="001A7E0D"/>
    <w:rsid w:val="001B2FD6"/>
    <w:rsid w:val="001B799A"/>
    <w:rsid w:val="001C2EA7"/>
    <w:rsid w:val="001D09FC"/>
    <w:rsid w:val="001D38E5"/>
    <w:rsid w:val="001D4532"/>
    <w:rsid w:val="001D54DA"/>
    <w:rsid w:val="001E61DC"/>
    <w:rsid w:val="001E6C40"/>
    <w:rsid w:val="001E7267"/>
    <w:rsid w:val="001F0186"/>
    <w:rsid w:val="00202B8C"/>
    <w:rsid w:val="002033E1"/>
    <w:rsid w:val="00203B5C"/>
    <w:rsid w:val="00204D89"/>
    <w:rsid w:val="00206029"/>
    <w:rsid w:val="00210030"/>
    <w:rsid w:val="00210811"/>
    <w:rsid w:val="00214F5C"/>
    <w:rsid w:val="0021582C"/>
    <w:rsid w:val="002168E3"/>
    <w:rsid w:val="002221AE"/>
    <w:rsid w:val="0022455E"/>
    <w:rsid w:val="00227C4B"/>
    <w:rsid w:val="00232A20"/>
    <w:rsid w:val="0024221E"/>
    <w:rsid w:val="00243520"/>
    <w:rsid w:val="00243F6B"/>
    <w:rsid w:val="00252A2E"/>
    <w:rsid w:val="00260556"/>
    <w:rsid w:val="0026099D"/>
    <w:rsid w:val="002655A4"/>
    <w:rsid w:val="00266201"/>
    <w:rsid w:val="002711F9"/>
    <w:rsid w:val="00272832"/>
    <w:rsid w:val="00277310"/>
    <w:rsid w:val="002906F1"/>
    <w:rsid w:val="00290D36"/>
    <w:rsid w:val="00296F47"/>
    <w:rsid w:val="002A0757"/>
    <w:rsid w:val="002A0C1B"/>
    <w:rsid w:val="002A193E"/>
    <w:rsid w:val="002A222F"/>
    <w:rsid w:val="002A31D2"/>
    <w:rsid w:val="002A4D78"/>
    <w:rsid w:val="002A7CA4"/>
    <w:rsid w:val="002A7F1B"/>
    <w:rsid w:val="002B60F8"/>
    <w:rsid w:val="002B6F2C"/>
    <w:rsid w:val="002C3992"/>
    <w:rsid w:val="002E2DDC"/>
    <w:rsid w:val="002E3E1F"/>
    <w:rsid w:val="002E54AA"/>
    <w:rsid w:val="002F078F"/>
    <w:rsid w:val="002F2DF4"/>
    <w:rsid w:val="002F7151"/>
    <w:rsid w:val="00301EA1"/>
    <w:rsid w:val="00310769"/>
    <w:rsid w:val="00310C91"/>
    <w:rsid w:val="00312684"/>
    <w:rsid w:val="00312797"/>
    <w:rsid w:val="003154CF"/>
    <w:rsid w:val="0031754C"/>
    <w:rsid w:val="00320348"/>
    <w:rsid w:val="003267E6"/>
    <w:rsid w:val="00332B8D"/>
    <w:rsid w:val="00341C32"/>
    <w:rsid w:val="00345833"/>
    <w:rsid w:val="00353521"/>
    <w:rsid w:val="00354A87"/>
    <w:rsid w:val="00355FAB"/>
    <w:rsid w:val="00362FBC"/>
    <w:rsid w:val="003642A8"/>
    <w:rsid w:val="00376B40"/>
    <w:rsid w:val="003772B3"/>
    <w:rsid w:val="00377A86"/>
    <w:rsid w:val="00380249"/>
    <w:rsid w:val="003808E3"/>
    <w:rsid w:val="0038110F"/>
    <w:rsid w:val="00385527"/>
    <w:rsid w:val="003906A8"/>
    <w:rsid w:val="003913BD"/>
    <w:rsid w:val="00394929"/>
    <w:rsid w:val="003A612B"/>
    <w:rsid w:val="003B386B"/>
    <w:rsid w:val="003C42E0"/>
    <w:rsid w:val="003D2B7A"/>
    <w:rsid w:val="003D5585"/>
    <w:rsid w:val="003D6AA8"/>
    <w:rsid w:val="003E0EE4"/>
    <w:rsid w:val="003E3E0C"/>
    <w:rsid w:val="003E40B7"/>
    <w:rsid w:val="003E5088"/>
    <w:rsid w:val="003E5CB6"/>
    <w:rsid w:val="003E5D0A"/>
    <w:rsid w:val="00403A92"/>
    <w:rsid w:val="004050CE"/>
    <w:rsid w:val="00405C6B"/>
    <w:rsid w:val="004118F2"/>
    <w:rsid w:val="00416CD9"/>
    <w:rsid w:val="00427A72"/>
    <w:rsid w:val="00431CD7"/>
    <w:rsid w:val="0043220C"/>
    <w:rsid w:val="00433FCA"/>
    <w:rsid w:val="0043487A"/>
    <w:rsid w:val="00437A77"/>
    <w:rsid w:val="00440B1A"/>
    <w:rsid w:val="004420A1"/>
    <w:rsid w:val="00442D33"/>
    <w:rsid w:val="00444E56"/>
    <w:rsid w:val="00447BAE"/>
    <w:rsid w:val="00451BFC"/>
    <w:rsid w:val="00452676"/>
    <w:rsid w:val="00453982"/>
    <w:rsid w:val="00456874"/>
    <w:rsid w:val="00456DC8"/>
    <w:rsid w:val="0046019B"/>
    <w:rsid w:val="00461BF3"/>
    <w:rsid w:val="00463CDE"/>
    <w:rsid w:val="0046482E"/>
    <w:rsid w:val="00475358"/>
    <w:rsid w:val="00480096"/>
    <w:rsid w:val="0048337E"/>
    <w:rsid w:val="0049144B"/>
    <w:rsid w:val="004A133E"/>
    <w:rsid w:val="004A2B14"/>
    <w:rsid w:val="004A451F"/>
    <w:rsid w:val="004A4CC1"/>
    <w:rsid w:val="004A5DE7"/>
    <w:rsid w:val="004A6ED4"/>
    <w:rsid w:val="004B21B7"/>
    <w:rsid w:val="004B6E81"/>
    <w:rsid w:val="004C1479"/>
    <w:rsid w:val="004C2289"/>
    <w:rsid w:val="004C4C60"/>
    <w:rsid w:val="004D575A"/>
    <w:rsid w:val="004D65F6"/>
    <w:rsid w:val="004E105F"/>
    <w:rsid w:val="004E2432"/>
    <w:rsid w:val="004E39AD"/>
    <w:rsid w:val="004E6C08"/>
    <w:rsid w:val="004E6CF8"/>
    <w:rsid w:val="004E6F3A"/>
    <w:rsid w:val="004E7F2D"/>
    <w:rsid w:val="004F601F"/>
    <w:rsid w:val="0050121F"/>
    <w:rsid w:val="00502AB5"/>
    <w:rsid w:val="00502F4C"/>
    <w:rsid w:val="00502FAE"/>
    <w:rsid w:val="005035E9"/>
    <w:rsid w:val="005039B1"/>
    <w:rsid w:val="00516261"/>
    <w:rsid w:val="005172B4"/>
    <w:rsid w:val="0052149E"/>
    <w:rsid w:val="00521A76"/>
    <w:rsid w:val="00521C52"/>
    <w:rsid w:val="00523E6B"/>
    <w:rsid w:val="005268C2"/>
    <w:rsid w:val="00527A1F"/>
    <w:rsid w:val="00532F1E"/>
    <w:rsid w:val="00533E3F"/>
    <w:rsid w:val="00533ED0"/>
    <w:rsid w:val="00534C46"/>
    <w:rsid w:val="00537343"/>
    <w:rsid w:val="00541699"/>
    <w:rsid w:val="00545C84"/>
    <w:rsid w:val="005548F2"/>
    <w:rsid w:val="00561600"/>
    <w:rsid w:val="00561D83"/>
    <w:rsid w:val="00564398"/>
    <w:rsid w:val="00566E11"/>
    <w:rsid w:val="0059098A"/>
    <w:rsid w:val="00597A3F"/>
    <w:rsid w:val="005B47CB"/>
    <w:rsid w:val="005C0360"/>
    <w:rsid w:val="005C4081"/>
    <w:rsid w:val="005C5FF6"/>
    <w:rsid w:val="005C61BE"/>
    <w:rsid w:val="005D2722"/>
    <w:rsid w:val="005E232D"/>
    <w:rsid w:val="005F23F6"/>
    <w:rsid w:val="005F7AD8"/>
    <w:rsid w:val="00602450"/>
    <w:rsid w:val="0060263A"/>
    <w:rsid w:val="00612C33"/>
    <w:rsid w:val="006157B9"/>
    <w:rsid w:val="006164F9"/>
    <w:rsid w:val="00616D83"/>
    <w:rsid w:val="00620132"/>
    <w:rsid w:val="006207A6"/>
    <w:rsid w:val="00625557"/>
    <w:rsid w:val="00625A4D"/>
    <w:rsid w:val="0063008D"/>
    <w:rsid w:val="006356F7"/>
    <w:rsid w:val="0063584A"/>
    <w:rsid w:val="00645352"/>
    <w:rsid w:val="00650DF9"/>
    <w:rsid w:val="00651CA1"/>
    <w:rsid w:val="006560C5"/>
    <w:rsid w:val="0066237C"/>
    <w:rsid w:val="00662D82"/>
    <w:rsid w:val="00672A68"/>
    <w:rsid w:val="006756C5"/>
    <w:rsid w:val="00684743"/>
    <w:rsid w:val="00686B6A"/>
    <w:rsid w:val="006945F4"/>
    <w:rsid w:val="0069540A"/>
    <w:rsid w:val="00695EDC"/>
    <w:rsid w:val="006A4588"/>
    <w:rsid w:val="006B3DE8"/>
    <w:rsid w:val="006C3806"/>
    <w:rsid w:val="006D3387"/>
    <w:rsid w:val="006E4A50"/>
    <w:rsid w:val="006E60D5"/>
    <w:rsid w:val="006E71DF"/>
    <w:rsid w:val="006F1725"/>
    <w:rsid w:val="00700242"/>
    <w:rsid w:val="0070323E"/>
    <w:rsid w:val="00703533"/>
    <w:rsid w:val="0070504F"/>
    <w:rsid w:val="007138F9"/>
    <w:rsid w:val="007158C8"/>
    <w:rsid w:val="00717CA1"/>
    <w:rsid w:val="00717D9F"/>
    <w:rsid w:val="007200A8"/>
    <w:rsid w:val="0072406F"/>
    <w:rsid w:val="00727BB4"/>
    <w:rsid w:val="00730FC3"/>
    <w:rsid w:val="00733BA3"/>
    <w:rsid w:val="0074448D"/>
    <w:rsid w:val="00747D53"/>
    <w:rsid w:val="00754193"/>
    <w:rsid w:val="0075550F"/>
    <w:rsid w:val="00762DD8"/>
    <w:rsid w:val="00767C4C"/>
    <w:rsid w:val="00774BD5"/>
    <w:rsid w:val="00785705"/>
    <w:rsid w:val="0079126F"/>
    <w:rsid w:val="0079549E"/>
    <w:rsid w:val="007A23EB"/>
    <w:rsid w:val="007A2A93"/>
    <w:rsid w:val="007A2B8E"/>
    <w:rsid w:val="007A5900"/>
    <w:rsid w:val="007B2AC7"/>
    <w:rsid w:val="007B3A14"/>
    <w:rsid w:val="007B4410"/>
    <w:rsid w:val="007C03DC"/>
    <w:rsid w:val="007C2D93"/>
    <w:rsid w:val="007C3EC1"/>
    <w:rsid w:val="007D30AD"/>
    <w:rsid w:val="007D6BC9"/>
    <w:rsid w:val="007E4654"/>
    <w:rsid w:val="007F1AAA"/>
    <w:rsid w:val="007F58A9"/>
    <w:rsid w:val="007F5FA4"/>
    <w:rsid w:val="008008B9"/>
    <w:rsid w:val="00800CD1"/>
    <w:rsid w:val="008027FF"/>
    <w:rsid w:val="00806628"/>
    <w:rsid w:val="00814FA8"/>
    <w:rsid w:val="008165A9"/>
    <w:rsid w:val="0081683B"/>
    <w:rsid w:val="0081703F"/>
    <w:rsid w:val="00820AB7"/>
    <w:rsid w:val="00824307"/>
    <w:rsid w:val="00824BB6"/>
    <w:rsid w:val="008256A1"/>
    <w:rsid w:val="00830F23"/>
    <w:rsid w:val="00834148"/>
    <w:rsid w:val="008354E0"/>
    <w:rsid w:val="00836607"/>
    <w:rsid w:val="00843903"/>
    <w:rsid w:val="00844337"/>
    <w:rsid w:val="0084446E"/>
    <w:rsid w:val="00845759"/>
    <w:rsid w:val="0084596F"/>
    <w:rsid w:val="0084662A"/>
    <w:rsid w:val="00846C18"/>
    <w:rsid w:val="00847915"/>
    <w:rsid w:val="008527A7"/>
    <w:rsid w:val="0086028D"/>
    <w:rsid w:val="00870076"/>
    <w:rsid w:val="0087106F"/>
    <w:rsid w:val="00880B25"/>
    <w:rsid w:val="00890C4D"/>
    <w:rsid w:val="00891CEF"/>
    <w:rsid w:val="00892EA7"/>
    <w:rsid w:val="008946EC"/>
    <w:rsid w:val="00895A9B"/>
    <w:rsid w:val="00895D99"/>
    <w:rsid w:val="00895E5E"/>
    <w:rsid w:val="008A0D43"/>
    <w:rsid w:val="008A27F2"/>
    <w:rsid w:val="008A28AE"/>
    <w:rsid w:val="008A30B7"/>
    <w:rsid w:val="008B0252"/>
    <w:rsid w:val="008B17CC"/>
    <w:rsid w:val="008B1ABF"/>
    <w:rsid w:val="008B4559"/>
    <w:rsid w:val="008B4B5A"/>
    <w:rsid w:val="008B576F"/>
    <w:rsid w:val="008B5C07"/>
    <w:rsid w:val="008B7C2E"/>
    <w:rsid w:val="008C375D"/>
    <w:rsid w:val="008C3A49"/>
    <w:rsid w:val="008C52BB"/>
    <w:rsid w:val="008C5831"/>
    <w:rsid w:val="008C79AE"/>
    <w:rsid w:val="008C7FEB"/>
    <w:rsid w:val="008D3605"/>
    <w:rsid w:val="008E1D18"/>
    <w:rsid w:val="008E28F2"/>
    <w:rsid w:val="008E2FAD"/>
    <w:rsid w:val="008E5729"/>
    <w:rsid w:val="008E6DCE"/>
    <w:rsid w:val="009063C2"/>
    <w:rsid w:val="00907448"/>
    <w:rsid w:val="00913234"/>
    <w:rsid w:val="00914736"/>
    <w:rsid w:val="0091509E"/>
    <w:rsid w:val="009163AE"/>
    <w:rsid w:val="009209B3"/>
    <w:rsid w:val="009276AC"/>
    <w:rsid w:val="00931FF8"/>
    <w:rsid w:val="009371BC"/>
    <w:rsid w:val="00937860"/>
    <w:rsid w:val="00940605"/>
    <w:rsid w:val="00943E3B"/>
    <w:rsid w:val="009448FA"/>
    <w:rsid w:val="009630B9"/>
    <w:rsid w:val="00965334"/>
    <w:rsid w:val="00965402"/>
    <w:rsid w:val="0096776E"/>
    <w:rsid w:val="00971485"/>
    <w:rsid w:val="009768E1"/>
    <w:rsid w:val="00977628"/>
    <w:rsid w:val="00977B13"/>
    <w:rsid w:val="00985D46"/>
    <w:rsid w:val="009863FC"/>
    <w:rsid w:val="00986CBA"/>
    <w:rsid w:val="00987696"/>
    <w:rsid w:val="00991A56"/>
    <w:rsid w:val="0099213D"/>
    <w:rsid w:val="00996322"/>
    <w:rsid w:val="009A2A08"/>
    <w:rsid w:val="009A3AC8"/>
    <w:rsid w:val="009A695A"/>
    <w:rsid w:val="009A7C3E"/>
    <w:rsid w:val="009A7F56"/>
    <w:rsid w:val="009B29CF"/>
    <w:rsid w:val="009B3E6B"/>
    <w:rsid w:val="009C2627"/>
    <w:rsid w:val="009D050A"/>
    <w:rsid w:val="009D1DE7"/>
    <w:rsid w:val="009D568A"/>
    <w:rsid w:val="009D5E84"/>
    <w:rsid w:val="009D614C"/>
    <w:rsid w:val="009D6EFF"/>
    <w:rsid w:val="009D7514"/>
    <w:rsid w:val="009D7BB9"/>
    <w:rsid w:val="009D7EDC"/>
    <w:rsid w:val="009E1D51"/>
    <w:rsid w:val="009F4645"/>
    <w:rsid w:val="009F4E7B"/>
    <w:rsid w:val="00A0331B"/>
    <w:rsid w:val="00A03FA5"/>
    <w:rsid w:val="00A04662"/>
    <w:rsid w:val="00A1033C"/>
    <w:rsid w:val="00A121CD"/>
    <w:rsid w:val="00A13646"/>
    <w:rsid w:val="00A1629D"/>
    <w:rsid w:val="00A165A3"/>
    <w:rsid w:val="00A245E6"/>
    <w:rsid w:val="00A33098"/>
    <w:rsid w:val="00A35B18"/>
    <w:rsid w:val="00A43C3A"/>
    <w:rsid w:val="00A46C5B"/>
    <w:rsid w:val="00A51D31"/>
    <w:rsid w:val="00A523A9"/>
    <w:rsid w:val="00A61BA2"/>
    <w:rsid w:val="00A737A6"/>
    <w:rsid w:val="00A761DC"/>
    <w:rsid w:val="00A76AA5"/>
    <w:rsid w:val="00A8283E"/>
    <w:rsid w:val="00A84657"/>
    <w:rsid w:val="00A9096F"/>
    <w:rsid w:val="00A92A20"/>
    <w:rsid w:val="00A93A0E"/>
    <w:rsid w:val="00AA12C7"/>
    <w:rsid w:val="00AA164C"/>
    <w:rsid w:val="00AA4480"/>
    <w:rsid w:val="00AA4A54"/>
    <w:rsid w:val="00AA734C"/>
    <w:rsid w:val="00AB3CF2"/>
    <w:rsid w:val="00AB774F"/>
    <w:rsid w:val="00AB7AB6"/>
    <w:rsid w:val="00AC2638"/>
    <w:rsid w:val="00AC44E7"/>
    <w:rsid w:val="00AC60F8"/>
    <w:rsid w:val="00AD0E90"/>
    <w:rsid w:val="00AE28BC"/>
    <w:rsid w:val="00AE365F"/>
    <w:rsid w:val="00AE5097"/>
    <w:rsid w:val="00AF002B"/>
    <w:rsid w:val="00AF0FEA"/>
    <w:rsid w:val="00AF23C8"/>
    <w:rsid w:val="00AF5DFB"/>
    <w:rsid w:val="00AF7AD2"/>
    <w:rsid w:val="00B13F48"/>
    <w:rsid w:val="00B1416E"/>
    <w:rsid w:val="00B16AD8"/>
    <w:rsid w:val="00B34608"/>
    <w:rsid w:val="00B416FA"/>
    <w:rsid w:val="00B423D8"/>
    <w:rsid w:val="00B455F2"/>
    <w:rsid w:val="00B51581"/>
    <w:rsid w:val="00B53177"/>
    <w:rsid w:val="00B617BC"/>
    <w:rsid w:val="00B63FED"/>
    <w:rsid w:val="00B659FF"/>
    <w:rsid w:val="00B70AD7"/>
    <w:rsid w:val="00B72274"/>
    <w:rsid w:val="00B729D7"/>
    <w:rsid w:val="00B73EC6"/>
    <w:rsid w:val="00B742C9"/>
    <w:rsid w:val="00B764B1"/>
    <w:rsid w:val="00B7680C"/>
    <w:rsid w:val="00B82D25"/>
    <w:rsid w:val="00B84222"/>
    <w:rsid w:val="00B84E2D"/>
    <w:rsid w:val="00B85BEC"/>
    <w:rsid w:val="00B92207"/>
    <w:rsid w:val="00B938F2"/>
    <w:rsid w:val="00BA01D0"/>
    <w:rsid w:val="00BA150C"/>
    <w:rsid w:val="00BA4B1C"/>
    <w:rsid w:val="00BB1B46"/>
    <w:rsid w:val="00BB2D24"/>
    <w:rsid w:val="00BB5638"/>
    <w:rsid w:val="00BC0437"/>
    <w:rsid w:val="00BC2CEA"/>
    <w:rsid w:val="00BC7056"/>
    <w:rsid w:val="00BD6006"/>
    <w:rsid w:val="00BE2136"/>
    <w:rsid w:val="00BE77F3"/>
    <w:rsid w:val="00BF2CA0"/>
    <w:rsid w:val="00BF6080"/>
    <w:rsid w:val="00C0356C"/>
    <w:rsid w:val="00C06B2A"/>
    <w:rsid w:val="00C07223"/>
    <w:rsid w:val="00C10EC7"/>
    <w:rsid w:val="00C111E4"/>
    <w:rsid w:val="00C24BD2"/>
    <w:rsid w:val="00C31264"/>
    <w:rsid w:val="00C339A5"/>
    <w:rsid w:val="00C35115"/>
    <w:rsid w:val="00C435D9"/>
    <w:rsid w:val="00C437B7"/>
    <w:rsid w:val="00C44F1E"/>
    <w:rsid w:val="00C4688A"/>
    <w:rsid w:val="00C46A79"/>
    <w:rsid w:val="00C46E7B"/>
    <w:rsid w:val="00C47F05"/>
    <w:rsid w:val="00C50D67"/>
    <w:rsid w:val="00C5215E"/>
    <w:rsid w:val="00C6472E"/>
    <w:rsid w:val="00C6557D"/>
    <w:rsid w:val="00C679A5"/>
    <w:rsid w:val="00C70C40"/>
    <w:rsid w:val="00C73C5D"/>
    <w:rsid w:val="00C84517"/>
    <w:rsid w:val="00C84F4A"/>
    <w:rsid w:val="00C87D3E"/>
    <w:rsid w:val="00C90D1F"/>
    <w:rsid w:val="00C92CB2"/>
    <w:rsid w:val="00C966F8"/>
    <w:rsid w:val="00CA0C08"/>
    <w:rsid w:val="00CB2449"/>
    <w:rsid w:val="00CB2AB9"/>
    <w:rsid w:val="00CB3F12"/>
    <w:rsid w:val="00CB5D02"/>
    <w:rsid w:val="00CC4562"/>
    <w:rsid w:val="00CC63D5"/>
    <w:rsid w:val="00CD0C58"/>
    <w:rsid w:val="00CD4F7A"/>
    <w:rsid w:val="00CE4655"/>
    <w:rsid w:val="00CF33EB"/>
    <w:rsid w:val="00CF4F0E"/>
    <w:rsid w:val="00D0619B"/>
    <w:rsid w:val="00D06754"/>
    <w:rsid w:val="00D10E5D"/>
    <w:rsid w:val="00D1210D"/>
    <w:rsid w:val="00D13854"/>
    <w:rsid w:val="00D138B9"/>
    <w:rsid w:val="00D2014E"/>
    <w:rsid w:val="00D2204A"/>
    <w:rsid w:val="00D30DE3"/>
    <w:rsid w:val="00D33B80"/>
    <w:rsid w:val="00D34A41"/>
    <w:rsid w:val="00D34D36"/>
    <w:rsid w:val="00D4195A"/>
    <w:rsid w:val="00D44BFF"/>
    <w:rsid w:val="00D45047"/>
    <w:rsid w:val="00D45847"/>
    <w:rsid w:val="00D53764"/>
    <w:rsid w:val="00D55811"/>
    <w:rsid w:val="00D57169"/>
    <w:rsid w:val="00D602B5"/>
    <w:rsid w:val="00D6120F"/>
    <w:rsid w:val="00D61DD3"/>
    <w:rsid w:val="00D73546"/>
    <w:rsid w:val="00D73BBB"/>
    <w:rsid w:val="00D751AA"/>
    <w:rsid w:val="00D801FA"/>
    <w:rsid w:val="00D82FB3"/>
    <w:rsid w:val="00D86646"/>
    <w:rsid w:val="00D8766C"/>
    <w:rsid w:val="00D90613"/>
    <w:rsid w:val="00D94BFE"/>
    <w:rsid w:val="00DA439B"/>
    <w:rsid w:val="00DA53FD"/>
    <w:rsid w:val="00DA5DE6"/>
    <w:rsid w:val="00DB0DCC"/>
    <w:rsid w:val="00DB2ACC"/>
    <w:rsid w:val="00DC5F8C"/>
    <w:rsid w:val="00DC6358"/>
    <w:rsid w:val="00DC6361"/>
    <w:rsid w:val="00DD4F0B"/>
    <w:rsid w:val="00DE225B"/>
    <w:rsid w:val="00DE2BC0"/>
    <w:rsid w:val="00DF27E9"/>
    <w:rsid w:val="00DF3518"/>
    <w:rsid w:val="00DF3EAB"/>
    <w:rsid w:val="00DF56AF"/>
    <w:rsid w:val="00DF5BAD"/>
    <w:rsid w:val="00DF7F9E"/>
    <w:rsid w:val="00E0377E"/>
    <w:rsid w:val="00E0686A"/>
    <w:rsid w:val="00E06B7A"/>
    <w:rsid w:val="00E100A6"/>
    <w:rsid w:val="00E1776D"/>
    <w:rsid w:val="00E234C7"/>
    <w:rsid w:val="00E235AB"/>
    <w:rsid w:val="00E26565"/>
    <w:rsid w:val="00E444A6"/>
    <w:rsid w:val="00E4459A"/>
    <w:rsid w:val="00E56313"/>
    <w:rsid w:val="00E623E9"/>
    <w:rsid w:val="00E6474B"/>
    <w:rsid w:val="00E6626D"/>
    <w:rsid w:val="00E73FAD"/>
    <w:rsid w:val="00E74777"/>
    <w:rsid w:val="00E75646"/>
    <w:rsid w:val="00E90C2A"/>
    <w:rsid w:val="00E93B7F"/>
    <w:rsid w:val="00E943AD"/>
    <w:rsid w:val="00EA5280"/>
    <w:rsid w:val="00EA532C"/>
    <w:rsid w:val="00EA6F18"/>
    <w:rsid w:val="00EB08AB"/>
    <w:rsid w:val="00EB0D70"/>
    <w:rsid w:val="00EB11DF"/>
    <w:rsid w:val="00EB6B07"/>
    <w:rsid w:val="00EB6FD0"/>
    <w:rsid w:val="00EC2208"/>
    <w:rsid w:val="00EC471C"/>
    <w:rsid w:val="00EC594E"/>
    <w:rsid w:val="00EC5F6E"/>
    <w:rsid w:val="00ED1AD3"/>
    <w:rsid w:val="00ED7B1F"/>
    <w:rsid w:val="00EE0BD6"/>
    <w:rsid w:val="00EE1661"/>
    <w:rsid w:val="00EE4756"/>
    <w:rsid w:val="00EE47EC"/>
    <w:rsid w:val="00EE518C"/>
    <w:rsid w:val="00EE71C1"/>
    <w:rsid w:val="00EE76C4"/>
    <w:rsid w:val="00EF2BEF"/>
    <w:rsid w:val="00EF339F"/>
    <w:rsid w:val="00EF4860"/>
    <w:rsid w:val="00F06EAA"/>
    <w:rsid w:val="00F072BE"/>
    <w:rsid w:val="00F1314C"/>
    <w:rsid w:val="00F163B5"/>
    <w:rsid w:val="00F167FE"/>
    <w:rsid w:val="00F21D2C"/>
    <w:rsid w:val="00F2456E"/>
    <w:rsid w:val="00F30DE6"/>
    <w:rsid w:val="00F32E7F"/>
    <w:rsid w:val="00F44263"/>
    <w:rsid w:val="00F4790D"/>
    <w:rsid w:val="00F518F6"/>
    <w:rsid w:val="00F5426A"/>
    <w:rsid w:val="00F55FD6"/>
    <w:rsid w:val="00F6241E"/>
    <w:rsid w:val="00F63DBC"/>
    <w:rsid w:val="00F731BE"/>
    <w:rsid w:val="00F7437A"/>
    <w:rsid w:val="00F75814"/>
    <w:rsid w:val="00F90803"/>
    <w:rsid w:val="00F90F60"/>
    <w:rsid w:val="00F938F7"/>
    <w:rsid w:val="00FA0FDF"/>
    <w:rsid w:val="00FA668C"/>
    <w:rsid w:val="00FB1609"/>
    <w:rsid w:val="00FB5FE8"/>
    <w:rsid w:val="00FC1C54"/>
    <w:rsid w:val="00FC320F"/>
    <w:rsid w:val="00FD0344"/>
    <w:rsid w:val="00FE5314"/>
    <w:rsid w:val="00FE6BC5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CF7DBE"/>
  <w15:docId w15:val="{342F95EF-D9B1-40E1-B5CC-D125C050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uiPriority w:val="9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uiPriority w:val="1"/>
    <w:qFormat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3">
    <w:name w:val="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 Знак Знак 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5">
    <w:name w:val="Placeholder Text"/>
    <w:basedOn w:val="a0"/>
    <w:uiPriority w:val="99"/>
    <w:semiHidden/>
    <w:rsid w:val="00532F1E"/>
    <w:rPr>
      <w:color w:val="808080"/>
    </w:rPr>
  </w:style>
  <w:style w:type="character" w:styleId="aff6">
    <w:name w:val="annotation reference"/>
    <w:basedOn w:val="a0"/>
    <w:uiPriority w:val="99"/>
    <w:semiHidden/>
    <w:unhideWhenUsed/>
    <w:rsid w:val="006E71DF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6E71DF"/>
    <w:rPr>
      <w:sz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6E71D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E71DF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07CB65D4EEE50A7F5EA9E0BF7A662BC90629ED4F2F07C1D68526F9F413259F8B208D2EACCC741636F90EAB48B3B09E8E4641D92D51BC46b4Q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7E35-0D90-458D-8403-4C74A682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8115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300</cp:revision>
  <cp:lastPrinted>2021-04-13T08:44:00Z</cp:lastPrinted>
  <dcterms:created xsi:type="dcterms:W3CDTF">2019-09-30T03:22:00Z</dcterms:created>
  <dcterms:modified xsi:type="dcterms:W3CDTF">2021-06-11T09:47:00Z</dcterms:modified>
</cp:coreProperties>
</file>