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D3A7A" w:rsidRPr="00056F0F" w:rsidTr="00984D5C">
        <w:tc>
          <w:tcPr>
            <w:tcW w:w="5637" w:type="dxa"/>
          </w:tcPr>
          <w:p w:rsidR="009D3A7A" w:rsidRPr="009D3A7A" w:rsidRDefault="009D35E4" w:rsidP="009D3A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7D12C7" w:rsidRDefault="009D3A7A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56F0F">
              <w:rPr>
                <w:sz w:val="24"/>
                <w:szCs w:val="24"/>
              </w:rPr>
              <w:t xml:space="preserve">Приложение к письму </w:t>
            </w:r>
          </w:p>
          <w:p w:rsidR="009D3A7A" w:rsidRPr="00056F0F" w:rsidRDefault="00433617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 № ____</w:t>
            </w:r>
            <w:r w:rsidR="009D3A7A" w:rsidRPr="00056F0F">
              <w:rPr>
                <w:sz w:val="24"/>
                <w:szCs w:val="24"/>
              </w:rPr>
              <w:t>__</w:t>
            </w:r>
          </w:p>
        </w:tc>
      </w:tr>
    </w:tbl>
    <w:p w:rsidR="00491E3F" w:rsidRPr="00056F0F" w:rsidRDefault="00491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C94" w:rsidRPr="00056F0F" w:rsidRDefault="000F6C94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О ходе исполнения </w:t>
      </w:r>
      <w:r w:rsidR="00FB22D0" w:rsidRPr="00056F0F">
        <w:rPr>
          <w:rFonts w:ascii="Times New Roman" w:hAnsi="Times New Roman"/>
          <w:sz w:val="28"/>
          <w:szCs w:val="28"/>
        </w:rPr>
        <w:t>муниципальной программы города Нефтеюганска «Развитие физической культуры и спорта в городе</w:t>
      </w:r>
      <w:r w:rsidR="006444D0">
        <w:rPr>
          <w:rFonts w:ascii="Times New Roman" w:hAnsi="Times New Roman"/>
          <w:sz w:val="28"/>
          <w:szCs w:val="28"/>
        </w:rPr>
        <w:t xml:space="preserve"> Нефтеюганске» за </w:t>
      </w:r>
      <w:r w:rsidR="000F3E55">
        <w:rPr>
          <w:rFonts w:ascii="Times New Roman" w:hAnsi="Times New Roman"/>
          <w:sz w:val="28"/>
          <w:szCs w:val="28"/>
        </w:rPr>
        <w:t>2020</w:t>
      </w:r>
      <w:r w:rsidR="00E36E6C">
        <w:rPr>
          <w:rFonts w:ascii="Times New Roman" w:hAnsi="Times New Roman"/>
          <w:sz w:val="28"/>
          <w:szCs w:val="28"/>
        </w:rPr>
        <w:t xml:space="preserve"> год.</w:t>
      </w: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FB22D0" w:rsidP="00FB2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56F0F">
        <w:rPr>
          <w:rFonts w:ascii="Times New Roman" w:hAnsi="Times New Roman"/>
          <w:sz w:val="28"/>
          <w:szCs w:val="28"/>
        </w:rPr>
        <w:t>Муниципальная программа города Нефтеюганска «Развитие физической культуры и спорта в городе Нефтеюганске» (далее–муниципальная программа)</w:t>
      </w:r>
      <w:r w:rsidR="00491E3F" w:rsidRPr="00056F0F">
        <w:rPr>
          <w:rFonts w:ascii="Times New Roman" w:hAnsi="Times New Roman"/>
          <w:sz w:val="28"/>
          <w:szCs w:val="28"/>
        </w:rPr>
        <w:t>, утверждена постановлением админис</w:t>
      </w:r>
      <w:r w:rsidRPr="00056F0F">
        <w:rPr>
          <w:rFonts w:ascii="Times New Roman" w:hAnsi="Times New Roman"/>
          <w:sz w:val="28"/>
          <w:szCs w:val="28"/>
        </w:rPr>
        <w:t>трации города Нефтеюганска от 15</w:t>
      </w:r>
      <w:r w:rsidR="00491E3F" w:rsidRPr="00056F0F">
        <w:rPr>
          <w:rFonts w:ascii="Times New Roman" w:hAnsi="Times New Roman"/>
          <w:sz w:val="28"/>
          <w:szCs w:val="28"/>
        </w:rPr>
        <w:t>.</w:t>
      </w:r>
      <w:r w:rsidRPr="00056F0F">
        <w:rPr>
          <w:rFonts w:ascii="Times New Roman" w:hAnsi="Times New Roman"/>
          <w:sz w:val="28"/>
          <w:szCs w:val="28"/>
        </w:rPr>
        <w:t>11.2</w:t>
      </w:r>
      <w:r w:rsidR="00DA2F1A">
        <w:rPr>
          <w:rFonts w:ascii="Times New Roman" w:hAnsi="Times New Roman"/>
          <w:sz w:val="28"/>
          <w:szCs w:val="28"/>
        </w:rPr>
        <w:t xml:space="preserve">018 № 600-п (с </w:t>
      </w:r>
      <w:r w:rsidR="00E1070A">
        <w:rPr>
          <w:rFonts w:ascii="Times New Roman" w:hAnsi="Times New Roman"/>
          <w:sz w:val="28"/>
          <w:szCs w:val="28"/>
        </w:rPr>
        <w:t>изменениями на 14.12.2020 № 2188</w:t>
      </w:r>
      <w:r w:rsidR="00491E3F" w:rsidRPr="00056F0F">
        <w:rPr>
          <w:rFonts w:ascii="Times New Roman" w:hAnsi="Times New Roman"/>
          <w:sz w:val="28"/>
          <w:szCs w:val="28"/>
        </w:rPr>
        <w:t>-п).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ab/>
        <w:t>Общий объ</w:t>
      </w:r>
      <w:r w:rsidR="000F3E55">
        <w:rPr>
          <w:rFonts w:ascii="Times New Roman" w:eastAsia="Arial Unicode MS" w:hAnsi="Times New Roman"/>
          <w:bCs/>
          <w:kern w:val="24"/>
          <w:sz w:val="28"/>
          <w:szCs w:val="28"/>
        </w:rPr>
        <w:t>ём финансирования программы 2020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0F3E55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1 </w:t>
      </w:r>
      <w:r w:rsidR="00F17516">
        <w:rPr>
          <w:rFonts w:ascii="Times New Roman" w:hAnsi="Times New Roman"/>
          <w:sz w:val="28"/>
          <w:szCs w:val="28"/>
        </w:rPr>
        <w:t>392</w:t>
      </w:r>
      <w:r w:rsidR="000F3E55">
        <w:rPr>
          <w:rFonts w:ascii="Times New Roman" w:hAnsi="Times New Roman"/>
          <w:sz w:val="28"/>
          <w:szCs w:val="28"/>
        </w:rPr>
        <w:t> </w:t>
      </w:r>
      <w:r w:rsidR="00F17516">
        <w:rPr>
          <w:rFonts w:ascii="Times New Roman" w:hAnsi="Times New Roman"/>
          <w:sz w:val="28"/>
          <w:szCs w:val="28"/>
        </w:rPr>
        <w:t>161</w:t>
      </w:r>
      <w:r w:rsidR="000F3E55">
        <w:rPr>
          <w:rFonts w:ascii="Times New Roman" w:hAnsi="Times New Roman"/>
          <w:sz w:val="28"/>
          <w:szCs w:val="28"/>
        </w:rPr>
        <w:t>,</w:t>
      </w:r>
      <w:r w:rsidR="00F17516">
        <w:rPr>
          <w:rFonts w:ascii="Times New Roman" w:hAnsi="Times New Roman"/>
          <w:sz w:val="28"/>
          <w:szCs w:val="28"/>
        </w:rPr>
        <w:t>728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F17516">
        <w:rPr>
          <w:rFonts w:ascii="Times New Roman" w:hAnsi="Times New Roman"/>
          <w:sz w:val="28"/>
          <w:szCs w:val="28"/>
        </w:rPr>
        <w:t>426</w:t>
      </w:r>
      <w:r w:rsidR="008A3DEB">
        <w:rPr>
          <w:rFonts w:ascii="Times New Roman" w:hAnsi="Times New Roman"/>
          <w:sz w:val="28"/>
          <w:szCs w:val="28"/>
        </w:rPr>
        <w:t> </w:t>
      </w:r>
      <w:r w:rsidR="00F17516">
        <w:rPr>
          <w:rFonts w:ascii="Times New Roman" w:hAnsi="Times New Roman"/>
          <w:sz w:val="28"/>
          <w:szCs w:val="28"/>
        </w:rPr>
        <w:t>474,648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F17516">
        <w:rPr>
          <w:rFonts w:ascii="Times New Roman" w:hAnsi="Times New Roman"/>
          <w:sz w:val="28"/>
          <w:szCs w:val="28"/>
        </w:rPr>
        <w:t>864 255,677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Приносящая доход деятельность – </w:t>
      </w:r>
      <w:r w:rsidR="000F3E55">
        <w:rPr>
          <w:rFonts w:ascii="Times New Roman" w:hAnsi="Times New Roman"/>
          <w:sz w:val="28"/>
          <w:szCs w:val="28"/>
        </w:rPr>
        <w:t>101 431,403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8A3DEB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программных меропри</w:t>
      </w:r>
      <w:r w:rsidR="000F3E55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ятий к плановым показателям 2020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53,32</w:t>
      </w:r>
      <w:r w:rsidR="00E5140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 w:rsidR="00FB22D0" w:rsidRPr="00056F0F">
        <w:rPr>
          <w:rFonts w:ascii="Times New Roman" w:hAnsi="Times New Roman"/>
          <w:b/>
          <w:sz w:val="28"/>
          <w:szCs w:val="28"/>
        </w:rPr>
        <w:t xml:space="preserve">1. Развитие системы массовой физической культуры, подготовки спортивного резерва и спорта высших достижений </w:t>
      </w:r>
      <w:r w:rsidR="000F3E55">
        <w:rPr>
          <w:rFonts w:ascii="Times New Roman" w:hAnsi="Times New Roman"/>
          <w:sz w:val="28"/>
          <w:szCs w:val="28"/>
        </w:rPr>
        <w:t>на 2020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расходы в общей сумме </w:t>
      </w:r>
      <w:r w:rsidR="007948CC">
        <w:rPr>
          <w:rFonts w:ascii="Times New Roman" w:hAnsi="Times New Roman"/>
          <w:sz w:val="28"/>
          <w:szCs w:val="28"/>
        </w:rPr>
        <w:t>677</w:t>
      </w:r>
      <w:r w:rsidR="008A3DEB">
        <w:rPr>
          <w:rFonts w:ascii="Times New Roman" w:hAnsi="Times New Roman"/>
          <w:sz w:val="28"/>
          <w:szCs w:val="28"/>
        </w:rPr>
        <w:t> </w:t>
      </w:r>
      <w:r w:rsidR="007948CC">
        <w:rPr>
          <w:rFonts w:ascii="Times New Roman" w:hAnsi="Times New Roman"/>
          <w:sz w:val="28"/>
          <w:szCs w:val="28"/>
        </w:rPr>
        <w:t>437,978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бюджет автономного округа в сумме </w:t>
      </w:r>
      <w:r w:rsidR="007948CC">
        <w:rPr>
          <w:rFonts w:ascii="Times New Roman" w:hAnsi="Times New Roman"/>
          <w:sz w:val="28"/>
          <w:szCs w:val="28"/>
        </w:rPr>
        <w:t>5 059</w:t>
      </w:r>
      <w:r w:rsidR="00F303C4">
        <w:rPr>
          <w:rFonts w:ascii="Times New Roman" w:hAnsi="Times New Roman"/>
          <w:sz w:val="28"/>
          <w:szCs w:val="28"/>
        </w:rPr>
        <w:t>,</w:t>
      </w:r>
      <w:r w:rsidR="007948CC">
        <w:rPr>
          <w:rFonts w:ascii="Times New Roman" w:hAnsi="Times New Roman"/>
          <w:sz w:val="28"/>
          <w:szCs w:val="28"/>
        </w:rPr>
        <w:t>163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7948CC">
        <w:rPr>
          <w:rFonts w:ascii="Times New Roman" w:hAnsi="Times New Roman"/>
          <w:sz w:val="28"/>
          <w:szCs w:val="28"/>
        </w:rPr>
        <w:t>570 947,41</w:t>
      </w:r>
      <w:r w:rsidR="008A3DEB">
        <w:rPr>
          <w:rFonts w:ascii="Times New Roman" w:hAnsi="Times New Roman"/>
          <w:sz w:val="28"/>
          <w:szCs w:val="28"/>
        </w:rPr>
        <w:t>2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приносящая доход деятельность в сумме </w:t>
      </w:r>
      <w:r w:rsidR="00F303C4">
        <w:rPr>
          <w:rFonts w:ascii="Times New Roman" w:hAnsi="Times New Roman"/>
          <w:sz w:val="28"/>
          <w:szCs w:val="28"/>
        </w:rPr>
        <w:t>101 431,403</w:t>
      </w:r>
      <w:r w:rsidR="00F303C4" w:rsidRPr="00056F0F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8C5EFB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- по основному мероприятию 1.1. </w:t>
      </w:r>
      <w:r w:rsidR="00406990" w:rsidRPr="00056F0F">
        <w:rPr>
          <w:rFonts w:ascii="Times New Roman" w:hAnsi="Times New Roman"/>
          <w:b/>
          <w:sz w:val="28"/>
          <w:szCs w:val="28"/>
        </w:rPr>
        <w:t>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 расходы на участие и проведение спортивных мероприятий</w:t>
      </w:r>
      <w:r w:rsidR="008C5EFB" w:rsidRPr="00056F0F">
        <w:rPr>
          <w:rFonts w:ascii="Times New Roman" w:hAnsi="Times New Roman"/>
          <w:sz w:val="28"/>
          <w:szCs w:val="28"/>
        </w:rPr>
        <w:t>:</w:t>
      </w:r>
    </w:p>
    <w:p w:rsidR="00CC5DA5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</w:t>
      </w:r>
      <w:r w:rsidR="00D261D8">
        <w:rPr>
          <w:rFonts w:ascii="Times New Roman" w:hAnsi="Times New Roman"/>
          <w:sz w:val="28"/>
          <w:szCs w:val="28"/>
        </w:rPr>
        <w:t>сумм</w:t>
      </w:r>
      <w:r w:rsidR="008A3DEB">
        <w:rPr>
          <w:rFonts w:ascii="Times New Roman" w:hAnsi="Times New Roman"/>
          <w:sz w:val="28"/>
          <w:szCs w:val="28"/>
        </w:rPr>
        <w:t xml:space="preserve">е - местный бюджет в сумме </w:t>
      </w:r>
      <w:r w:rsidR="007948CC">
        <w:rPr>
          <w:rFonts w:ascii="Times New Roman" w:hAnsi="Times New Roman"/>
          <w:sz w:val="28"/>
          <w:szCs w:val="28"/>
        </w:rPr>
        <w:t>1 967,327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>о соисполнителю – департаменту образования и молодежной политики администрации города Нефте</w:t>
      </w:r>
      <w:r w:rsidR="00406990" w:rsidRPr="00056F0F">
        <w:rPr>
          <w:rFonts w:ascii="Times New Roman" w:hAnsi="Times New Roman"/>
          <w:sz w:val="28"/>
          <w:szCs w:val="28"/>
        </w:rPr>
        <w:t xml:space="preserve">юганска </w:t>
      </w:r>
      <w:r w:rsidRPr="00056F0F">
        <w:rPr>
          <w:rFonts w:ascii="Times New Roman" w:hAnsi="Times New Roman"/>
          <w:sz w:val="28"/>
          <w:szCs w:val="28"/>
        </w:rPr>
        <w:t>в сумме 299,170 тыс. рублей.</w:t>
      </w:r>
    </w:p>
    <w:p w:rsidR="00CC5DA5" w:rsidRPr="00056F0F" w:rsidRDefault="00D261D8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сумме </w:t>
      </w:r>
      <w:r w:rsidR="007948CC">
        <w:rPr>
          <w:rFonts w:ascii="Times New Roman" w:hAnsi="Times New Roman"/>
          <w:sz w:val="28"/>
          <w:szCs w:val="28"/>
        </w:rPr>
        <w:t xml:space="preserve">2 266,497 </w:t>
      </w:r>
      <w:r w:rsidR="00CC5DA5" w:rsidRPr="00056F0F">
        <w:rPr>
          <w:rFonts w:ascii="Times New Roman" w:hAnsi="Times New Roman"/>
          <w:sz w:val="28"/>
          <w:szCs w:val="28"/>
        </w:rPr>
        <w:t>тыс. рублей.</w:t>
      </w:r>
    </w:p>
    <w:p w:rsidR="00491E3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D261D8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2020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99,97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7D03E7" w:rsidRPr="007D03E7" w:rsidRDefault="007D03E7" w:rsidP="00732C23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  <w:r w:rsidRPr="007D03E7">
        <w:rPr>
          <w:sz w:val="28"/>
          <w:szCs w:val="28"/>
        </w:rPr>
        <w:t xml:space="preserve">          </w:t>
      </w:r>
      <w:r w:rsidRPr="007D03E7">
        <w:rPr>
          <w:rFonts w:ascii="Times New Roman" w:hAnsi="Times New Roman"/>
          <w:sz w:val="28"/>
          <w:szCs w:val="28"/>
        </w:rPr>
        <w:t>За 2020 год в рамках реализации муниципальной программы города Нефтеюганска «Развитие физической культуры и спорта в городе Нефтеюганске</w:t>
      </w:r>
      <w:r w:rsidRPr="007D03E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D03E7">
        <w:rPr>
          <w:rFonts w:ascii="Times New Roman" w:hAnsi="Times New Roman"/>
          <w:sz w:val="28"/>
          <w:szCs w:val="28"/>
        </w:rPr>
        <w:t>проведены:</w:t>
      </w:r>
      <w:r w:rsidRPr="007D03E7">
        <w:rPr>
          <w:rFonts w:ascii="Times New Roman" w:hAnsi="Times New Roman"/>
          <w:sz w:val="28"/>
        </w:rPr>
        <w:t xml:space="preserve"> Личное первенство </w:t>
      </w:r>
      <w:r w:rsidR="00DE7AAA" w:rsidRPr="007D03E7">
        <w:rPr>
          <w:rFonts w:ascii="Times New Roman" w:hAnsi="Times New Roman"/>
          <w:sz w:val="28"/>
        </w:rPr>
        <w:t>г. Нефтеюганс</w:t>
      </w:r>
      <w:r w:rsidR="00DE7AAA">
        <w:rPr>
          <w:rFonts w:ascii="Times New Roman" w:hAnsi="Times New Roman"/>
          <w:sz w:val="28"/>
        </w:rPr>
        <w:t>ка</w:t>
      </w:r>
      <w:r w:rsidRPr="007D03E7">
        <w:rPr>
          <w:rFonts w:ascii="Times New Roman" w:hAnsi="Times New Roman"/>
          <w:sz w:val="28"/>
        </w:rPr>
        <w:t xml:space="preserve"> по шахматам среди школьников по 4 возрастным группам, посвящённое "Дню Защитника Отечества", состоялось 26 - 27 февраля 2020 г. В первенстве приняли участие 95 школьников. В каждой возрастной категории определены победители и </w:t>
      </w:r>
      <w:r w:rsidRPr="007D03E7">
        <w:rPr>
          <w:rFonts w:ascii="Times New Roman" w:hAnsi="Times New Roman"/>
          <w:sz w:val="28"/>
        </w:rPr>
        <w:lastRenderedPageBreak/>
        <w:t>награждены памятными подарками согласно смете расходов в рамках финансирования муниципальной программы города Нефтеюганска «Развитие физической культуры и спорта в городе</w:t>
      </w:r>
      <w:r w:rsidRPr="007D03E7">
        <w:rPr>
          <w:rFonts w:ascii="Times New Roman" w:hAnsi="Times New Roman"/>
          <w:spacing w:val="-1"/>
          <w:sz w:val="28"/>
        </w:rPr>
        <w:t xml:space="preserve"> </w:t>
      </w:r>
      <w:r w:rsidRPr="007D03E7">
        <w:rPr>
          <w:rFonts w:ascii="Times New Roman" w:hAnsi="Times New Roman"/>
          <w:sz w:val="28"/>
        </w:rPr>
        <w:t xml:space="preserve">Нефтеюганске», </w:t>
      </w:r>
      <w:r w:rsidRPr="007D03E7">
        <w:rPr>
          <w:rFonts w:ascii="Times New Roman" w:hAnsi="Times New Roman"/>
          <w:sz w:val="28"/>
          <w:lang w:eastAsia="en-US"/>
        </w:rPr>
        <w:t>В соответствии с приказом департамента образования и молодёжной политики администрации города Нефтеюганска от 16.10.2020 № 622-п «Об организации и проведении городских соревнований по шахматам» в 4 квартале 2020 года в соответствии с планом – графиком на интернет – портале «Шахматная планета» (play.chessking.com) проведены следующие городские соревнования по</w:t>
      </w:r>
      <w:r w:rsidRPr="007D03E7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7D03E7">
        <w:rPr>
          <w:rFonts w:ascii="Times New Roman" w:hAnsi="Times New Roman"/>
          <w:sz w:val="28"/>
          <w:lang w:eastAsia="en-US"/>
        </w:rPr>
        <w:t>шахматам:</w:t>
      </w:r>
    </w:p>
    <w:p w:rsidR="007D03E7" w:rsidRPr="007D03E7" w:rsidRDefault="007D03E7" w:rsidP="00732C23">
      <w:pPr>
        <w:widowControl w:val="0"/>
        <w:autoSpaceDE w:val="0"/>
        <w:autoSpaceDN w:val="0"/>
        <w:spacing w:after="0" w:line="240" w:lineRule="auto"/>
        <w:ind w:left="120" w:right="14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-22.10.2020 - личное первенство г. Нефтеюганска по шахматам среди юношей и девушек 8,10,12,14 лет, посвящённое «Дню города»;</w:t>
      </w:r>
    </w:p>
    <w:p w:rsidR="007D03E7" w:rsidRPr="007D03E7" w:rsidRDefault="007D03E7" w:rsidP="00732C23">
      <w:pPr>
        <w:widowControl w:val="0"/>
        <w:autoSpaceDE w:val="0"/>
        <w:autoSpaceDN w:val="0"/>
        <w:spacing w:after="0" w:line="240" w:lineRule="auto"/>
        <w:ind w:left="120" w:right="14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-12.11.2020 - турнир по шахматам «Юный шахматист», посвящённый 75-летию Победы в Великой Отечественной войне;</w:t>
      </w:r>
    </w:p>
    <w:p w:rsidR="007D03E7" w:rsidRPr="007D03E7" w:rsidRDefault="007D03E7" w:rsidP="007D03E7">
      <w:pPr>
        <w:widowControl w:val="0"/>
        <w:autoSpaceDE w:val="0"/>
        <w:autoSpaceDN w:val="0"/>
        <w:spacing w:after="0" w:line="240" w:lineRule="auto"/>
        <w:ind w:left="120" w:right="14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-19.11.2020 - фестиваль-конкурс «Юный шахматист» в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7D03E7" w:rsidRPr="007D03E7" w:rsidRDefault="007D03E7" w:rsidP="007D03E7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-26.11.2020 - городской турнир по шахматам «Белая ладья»;</w:t>
      </w:r>
    </w:p>
    <w:p w:rsidR="007D03E7" w:rsidRPr="007D03E7" w:rsidRDefault="007D03E7" w:rsidP="007D03E7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-14-18.12.2020 - городской фестиваль «Шахматное королевство»;</w:t>
      </w:r>
    </w:p>
    <w:p w:rsidR="007D03E7" w:rsidRPr="007D03E7" w:rsidRDefault="007D03E7" w:rsidP="007D03E7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03E7">
        <w:rPr>
          <w:rFonts w:ascii="Times New Roman" w:hAnsi="Times New Roman"/>
          <w:sz w:val="28"/>
          <w:szCs w:val="28"/>
          <w:lang w:eastAsia="en-US"/>
        </w:rPr>
        <w:t>-20-24.12.2020 - турнир по шахматам среди юношей и девушек на призы «Деда Мороза».</w:t>
      </w:r>
    </w:p>
    <w:p w:rsidR="00491E3F" w:rsidRPr="00884DEA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За отчетный период количество лиц систематически занимающихся физической кул</w:t>
      </w:r>
      <w:r w:rsidR="00E07407">
        <w:rPr>
          <w:rFonts w:ascii="Times New Roman" w:hAnsi="Times New Roman"/>
          <w:sz w:val="28"/>
          <w:szCs w:val="28"/>
        </w:rPr>
        <w:t xml:space="preserve">ьтурой и спортом </w:t>
      </w:r>
      <w:r w:rsidR="008A54DA" w:rsidRPr="00884DEA">
        <w:rPr>
          <w:rFonts w:ascii="Times New Roman" w:hAnsi="Times New Roman"/>
          <w:sz w:val="28"/>
          <w:szCs w:val="28"/>
        </w:rPr>
        <w:t>составило 30 232</w:t>
      </w:r>
      <w:r w:rsidR="00FA6DAE" w:rsidRPr="00884DEA">
        <w:rPr>
          <w:rFonts w:ascii="Times New Roman" w:hAnsi="Times New Roman"/>
          <w:sz w:val="28"/>
          <w:szCs w:val="28"/>
          <w:lang w:eastAsia="en-US" w:bidi="en-US"/>
        </w:rPr>
        <w:t xml:space="preserve"> человек</w:t>
      </w:r>
      <w:r w:rsidR="008A54DA" w:rsidRPr="00884DEA">
        <w:rPr>
          <w:rFonts w:ascii="Times New Roman" w:hAnsi="Times New Roman"/>
          <w:sz w:val="28"/>
          <w:szCs w:val="28"/>
          <w:lang w:eastAsia="en-US" w:bidi="en-US"/>
        </w:rPr>
        <w:t>а, или 23</w:t>
      </w:r>
      <w:r w:rsidR="008A54DA" w:rsidRPr="00884DEA">
        <w:rPr>
          <w:rFonts w:ascii="Times New Roman" w:hAnsi="Times New Roman"/>
          <w:sz w:val="28"/>
          <w:szCs w:val="28"/>
        </w:rPr>
        <w:t>,8</w:t>
      </w:r>
      <w:r w:rsidRPr="00884DEA">
        <w:rPr>
          <w:rFonts w:ascii="Times New Roman" w:hAnsi="Times New Roman"/>
          <w:sz w:val="28"/>
          <w:szCs w:val="28"/>
        </w:rPr>
        <w:t>%.</w:t>
      </w:r>
    </w:p>
    <w:p w:rsidR="00491E3F" w:rsidRPr="00884DEA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pacing w:val="2"/>
          <w:sz w:val="28"/>
          <w:szCs w:val="28"/>
        </w:rPr>
        <w:t>Обеспеченность плаватель</w:t>
      </w:r>
      <w:r w:rsidR="00406990" w:rsidRPr="00884DEA">
        <w:rPr>
          <w:rFonts w:ascii="Times New Roman" w:hAnsi="Times New Roman"/>
          <w:spacing w:val="2"/>
          <w:sz w:val="28"/>
          <w:szCs w:val="28"/>
        </w:rPr>
        <w:t>ными бассейнами составляет 22,3</w:t>
      </w:r>
      <w:r w:rsidRPr="00884DEA">
        <w:rPr>
          <w:rFonts w:ascii="Times New Roman" w:hAnsi="Times New Roman"/>
          <w:spacing w:val="2"/>
          <w:sz w:val="28"/>
          <w:szCs w:val="28"/>
        </w:rPr>
        <w:t xml:space="preserve">% </w:t>
      </w:r>
      <w:r w:rsidRPr="00884DEA">
        <w:rPr>
          <w:rFonts w:ascii="Times New Roman" w:hAnsi="Times New Roman"/>
          <w:sz w:val="28"/>
          <w:szCs w:val="28"/>
        </w:rPr>
        <w:t>от норматива, установленного в Российской Федерации.</w:t>
      </w:r>
    </w:p>
    <w:p w:rsidR="00491E3F" w:rsidRPr="00884DEA" w:rsidRDefault="00984D5C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Всего в городе функционирует 133</w:t>
      </w:r>
      <w:r w:rsidR="003F0F5B" w:rsidRPr="00884DEA">
        <w:rPr>
          <w:rFonts w:ascii="Times New Roman" w:hAnsi="Times New Roman"/>
          <w:sz w:val="28"/>
          <w:szCs w:val="28"/>
        </w:rPr>
        <w:t xml:space="preserve"> спортивное сооружение</w:t>
      </w:r>
      <w:r w:rsidR="00491E3F" w:rsidRPr="00884DEA">
        <w:rPr>
          <w:rFonts w:ascii="Times New Roman" w:hAnsi="Times New Roman"/>
          <w:sz w:val="28"/>
          <w:szCs w:val="28"/>
        </w:rPr>
        <w:t xml:space="preserve"> различной ведомственной принадлежности с единовремен</w:t>
      </w:r>
      <w:r w:rsidRPr="00884DEA">
        <w:rPr>
          <w:rFonts w:ascii="Times New Roman" w:hAnsi="Times New Roman"/>
          <w:sz w:val="28"/>
          <w:szCs w:val="28"/>
        </w:rPr>
        <w:t>ной пропускной способностью</w:t>
      </w:r>
      <w:r w:rsidR="008A54DA" w:rsidRPr="00884DEA">
        <w:rPr>
          <w:rFonts w:ascii="Times New Roman" w:hAnsi="Times New Roman"/>
          <w:sz w:val="28"/>
          <w:szCs w:val="28"/>
        </w:rPr>
        <w:t xml:space="preserve"> 3827 человек, что составляет 24,7</w:t>
      </w:r>
      <w:r w:rsidR="00491E3F" w:rsidRPr="00884DEA">
        <w:rPr>
          <w:rFonts w:ascii="Times New Roman" w:hAnsi="Times New Roman"/>
          <w:sz w:val="28"/>
          <w:szCs w:val="28"/>
        </w:rPr>
        <w:t xml:space="preserve"> % от норматива, установленного в Российской Федерации.</w:t>
      </w:r>
    </w:p>
    <w:p w:rsidR="00491E3F" w:rsidRPr="0074053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На территории го</w:t>
      </w:r>
      <w:r w:rsidR="003F0F5B" w:rsidRPr="00884DEA">
        <w:rPr>
          <w:rFonts w:ascii="Times New Roman" w:hAnsi="Times New Roman"/>
          <w:sz w:val="28"/>
          <w:szCs w:val="28"/>
        </w:rPr>
        <w:t>рода</w:t>
      </w:r>
      <w:r w:rsidR="008A54DA" w:rsidRPr="00884DEA">
        <w:rPr>
          <w:rFonts w:ascii="Times New Roman" w:hAnsi="Times New Roman"/>
          <w:sz w:val="28"/>
          <w:szCs w:val="28"/>
        </w:rPr>
        <w:t xml:space="preserve"> Нефтеюганска расположены 63</w:t>
      </w:r>
      <w:r w:rsidRPr="00884DEA">
        <w:rPr>
          <w:rFonts w:ascii="Times New Roman" w:hAnsi="Times New Roman"/>
          <w:sz w:val="28"/>
          <w:szCs w:val="28"/>
        </w:rPr>
        <w:t xml:space="preserve"> плоскостных спортивных сооружения, общей площадью </w:t>
      </w:r>
      <w:r w:rsidR="008A54DA" w:rsidRPr="00884DEA">
        <w:rPr>
          <w:rFonts w:ascii="Times New Roman" w:hAnsi="Times New Roman"/>
          <w:sz w:val="28"/>
          <w:szCs w:val="28"/>
        </w:rPr>
        <w:t>60 3</w:t>
      </w:r>
      <w:r w:rsidR="0074053F" w:rsidRPr="00884DEA">
        <w:rPr>
          <w:rFonts w:ascii="Times New Roman" w:hAnsi="Times New Roman"/>
          <w:sz w:val="28"/>
          <w:szCs w:val="28"/>
        </w:rPr>
        <w:t>10</w:t>
      </w:r>
      <w:r w:rsidR="003F0F5B" w:rsidRPr="00884DEA">
        <w:rPr>
          <w:rFonts w:ascii="Times New Roman" w:hAnsi="Times New Roman"/>
          <w:sz w:val="28"/>
          <w:szCs w:val="28"/>
        </w:rPr>
        <w:t>,0 м</w:t>
      </w:r>
      <w:r w:rsidR="003F0F5B" w:rsidRPr="00884DEA">
        <w:rPr>
          <w:rFonts w:ascii="Times New Roman" w:hAnsi="Times New Roman"/>
          <w:sz w:val="28"/>
          <w:szCs w:val="28"/>
          <w:vertAlign w:val="superscript"/>
        </w:rPr>
        <w:t>2</w:t>
      </w:r>
      <w:r w:rsidR="00884DEA" w:rsidRPr="00884DEA">
        <w:rPr>
          <w:rFonts w:ascii="Times New Roman" w:hAnsi="Times New Roman"/>
          <w:sz w:val="28"/>
          <w:szCs w:val="28"/>
        </w:rPr>
        <w:t>, что составляет 25,0</w:t>
      </w:r>
      <w:r w:rsidRPr="00884DEA">
        <w:rPr>
          <w:rFonts w:ascii="Times New Roman" w:hAnsi="Times New Roman"/>
          <w:sz w:val="28"/>
          <w:szCs w:val="28"/>
        </w:rPr>
        <w:t>% от норматива, установленного в Российской Федерации.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На большинстве спортивных площадок, пригодных для занятий физической культурой, занятия проходят не организованно, в основном в вечернее время летнего периода. </w:t>
      </w:r>
      <w:r w:rsidR="003F0F5B" w:rsidRPr="00056F0F">
        <w:rPr>
          <w:rFonts w:ascii="Times New Roman" w:hAnsi="Times New Roman"/>
          <w:sz w:val="28"/>
          <w:szCs w:val="28"/>
        </w:rPr>
        <w:t>Очень популярны среди населения такие виды спорта как мини-футбол, волейбол, баскетбол, легкая атлетика, занятия по общей физической подготовке, одно из разновидностей массовых занятий - StreetWorkout.</w:t>
      </w:r>
    </w:p>
    <w:p w:rsidR="00491E3F" w:rsidRPr="00056F0F" w:rsidRDefault="00491E3F" w:rsidP="003F0F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Комитетом физической культуры и спорта совместно</w:t>
      </w:r>
      <w:r w:rsidRPr="00056F0F">
        <w:rPr>
          <w:rFonts w:ascii="Times New Roman" w:hAnsi="Times New Roman"/>
          <w:sz w:val="28"/>
          <w:szCs w:val="28"/>
          <w:shd w:val="clear" w:color="auto" w:fill="FFFFFF"/>
        </w:rPr>
        <w:t xml:space="preserve"> с муниципальным бюджетным учреждением центр физической культуры и спорта «Жемчужина Югры», организованна физкультурно-оздоровительная работа с населением города по месту жительства на спортивной площадке </w:t>
      </w:r>
      <w:r w:rsidRPr="00056F0F">
        <w:rPr>
          <w:rFonts w:ascii="Times New Roman" w:hAnsi="Times New Roman"/>
          <w:sz w:val="28"/>
          <w:szCs w:val="28"/>
        </w:rPr>
        <w:t>в 14 микрорайоне, около домов № 45, 48, 49, по видам спорта футбол</w:t>
      </w:r>
      <w:r w:rsidR="001B176A">
        <w:rPr>
          <w:rFonts w:ascii="Times New Roman" w:hAnsi="Times New Roman"/>
          <w:sz w:val="28"/>
          <w:szCs w:val="28"/>
        </w:rPr>
        <w:t xml:space="preserve"> (в зимнее время открытый каток)</w:t>
      </w:r>
      <w:r w:rsidRPr="00056F0F">
        <w:rPr>
          <w:rFonts w:ascii="Times New Roman" w:hAnsi="Times New Roman"/>
          <w:sz w:val="28"/>
          <w:szCs w:val="28"/>
        </w:rPr>
        <w:t xml:space="preserve">, </w:t>
      </w:r>
      <w:r w:rsidRPr="00056F0F">
        <w:rPr>
          <w:rFonts w:ascii="Times New Roman" w:hAnsi="Times New Roman"/>
          <w:sz w:val="28"/>
          <w:szCs w:val="28"/>
        </w:rPr>
        <w:lastRenderedPageBreak/>
        <w:t>волейбол, баскетбол, подвижные игры. Утверждено расписание работы площадки, закреплен инструктор по спорту, одной из основных задач которого является организация занятий по видам спорта.</w:t>
      </w:r>
      <w:r w:rsidR="003F0F5B" w:rsidRPr="00056F0F">
        <w:t xml:space="preserve"> </w:t>
      </w:r>
      <w:r w:rsidR="003F0F5B" w:rsidRPr="00056F0F">
        <w:rPr>
          <w:rFonts w:ascii="Times New Roman" w:hAnsi="Times New Roman"/>
          <w:sz w:val="28"/>
          <w:szCs w:val="28"/>
        </w:rPr>
        <w:t>Создана крытая игровая комната для посетителей спортивной площадки, с целью альтернативного варианта проведения досуга, воспитание нравственных и гражданско-патриотических функций. В игровой комнате представлена возможность поиграть в настольные игры, такие как шашки, шахматы, настольный футбол, нарды.</w:t>
      </w:r>
      <w:r w:rsidRPr="00056F0F">
        <w:rPr>
          <w:rFonts w:ascii="Times New Roman" w:hAnsi="Times New Roman"/>
          <w:sz w:val="28"/>
          <w:szCs w:val="28"/>
        </w:rPr>
        <w:t xml:space="preserve"> Все занятия доступны и проводятся на безвозмездной основе. В зимний период организован прокат коньков для массового катания жителей и гостей города.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1.2. «Организация отдыха и оздоровления детей»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</w:t>
      </w:r>
      <w:r w:rsidR="00E1070A">
        <w:rPr>
          <w:rFonts w:ascii="Times New Roman" w:hAnsi="Times New Roman"/>
          <w:sz w:val="28"/>
          <w:szCs w:val="28"/>
        </w:rPr>
        <w:t>рованы расходы в сумме 923</w:t>
      </w:r>
      <w:r w:rsidR="003F0F5B" w:rsidRPr="00056F0F">
        <w:rPr>
          <w:rFonts w:ascii="Times New Roman" w:hAnsi="Times New Roman"/>
          <w:sz w:val="28"/>
          <w:szCs w:val="28"/>
        </w:rPr>
        <w:t>,</w:t>
      </w:r>
      <w:r w:rsidR="00E1070A">
        <w:rPr>
          <w:rFonts w:ascii="Times New Roman" w:hAnsi="Times New Roman"/>
          <w:sz w:val="28"/>
          <w:szCs w:val="28"/>
        </w:rPr>
        <w:t>081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субсидии из бюджета автономного округа на оплату стоимости</w:t>
      </w:r>
      <w:r w:rsidR="00570555">
        <w:rPr>
          <w:rFonts w:ascii="Times New Roman" w:hAnsi="Times New Roman"/>
          <w:sz w:val="28"/>
          <w:szCs w:val="28"/>
        </w:rPr>
        <w:t xml:space="preserve"> пи</w:t>
      </w:r>
      <w:r w:rsidR="00E1070A">
        <w:rPr>
          <w:rFonts w:ascii="Times New Roman" w:hAnsi="Times New Roman"/>
          <w:sz w:val="28"/>
          <w:szCs w:val="28"/>
        </w:rPr>
        <w:t>тания детей в сумме 177,463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ме</w:t>
      </w:r>
      <w:r w:rsidR="00570555">
        <w:rPr>
          <w:rFonts w:ascii="Times New Roman" w:hAnsi="Times New Roman"/>
          <w:sz w:val="28"/>
          <w:szCs w:val="28"/>
        </w:rPr>
        <w:t xml:space="preserve">стного бюджета в сумме </w:t>
      </w:r>
      <w:r w:rsidR="00E1070A">
        <w:rPr>
          <w:rFonts w:ascii="Times New Roman" w:hAnsi="Times New Roman"/>
          <w:sz w:val="28"/>
          <w:szCs w:val="28"/>
        </w:rPr>
        <w:t>745,61</w:t>
      </w:r>
      <w:r w:rsidR="00570555">
        <w:rPr>
          <w:rFonts w:ascii="Times New Roman" w:hAnsi="Times New Roman"/>
          <w:sz w:val="28"/>
          <w:szCs w:val="28"/>
        </w:rPr>
        <w:t>8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Default="00E36E6C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мероприятия к плановым по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казателям 2020 года составляет 33,55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F31998" w:rsidRPr="00056F0F" w:rsidRDefault="00F31998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B90">
        <w:rPr>
          <w:rFonts w:ascii="Times New Roman" w:hAnsi="Times New Roman"/>
          <w:sz w:val="28"/>
          <w:szCs w:val="28"/>
        </w:rPr>
        <w:t>Экономия образовалась в связи</w:t>
      </w:r>
      <w:r w:rsidR="00FE1B90" w:rsidRPr="00FE1B90">
        <w:rPr>
          <w:rFonts w:ascii="Times New Roman" w:hAnsi="Times New Roman"/>
          <w:sz w:val="28"/>
        </w:rPr>
        <w:t xml:space="preserve"> со сложившейся неблагополучной эпидемиологической обстановкой в округе, на основании Постановления Губернатора Ханты- Мансийского автономного округа – Югры от 18.03.2020 «О введении режима повышенной готовности в Ханты-Мансийском автономном округе - Югре»</w:t>
      </w:r>
      <w:r w:rsidRPr="00FE1B90">
        <w:rPr>
          <w:rFonts w:ascii="Times New Roman" w:hAnsi="Times New Roman"/>
          <w:sz w:val="28"/>
          <w:szCs w:val="28"/>
        </w:rPr>
        <w:t>, в целях снижения риска завоза и распространения новой коронавирусной инфекции, вызванной</w:t>
      </w:r>
      <w:r>
        <w:rPr>
          <w:rFonts w:ascii="Times New Roman" w:hAnsi="Times New Roman"/>
          <w:sz w:val="28"/>
          <w:szCs w:val="28"/>
        </w:rPr>
        <w:t xml:space="preserve"> COVID-2019.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1.3. «</w:t>
      </w:r>
      <w:r w:rsidR="00635DCE" w:rsidRPr="00056F0F">
        <w:rPr>
          <w:rFonts w:ascii="Times New Roman" w:hAnsi="Times New Roman"/>
          <w:b/>
          <w:sz w:val="28"/>
          <w:szCs w:val="28"/>
        </w:rPr>
        <w:t>Подготовка спортивного резерва и спорта высших достижений</w:t>
      </w:r>
      <w:r w:rsidRPr="00056F0F">
        <w:rPr>
          <w:rFonts w:ascii="Times New Roman" w:hAnsi="Times New Roman"/>
          <w:b/>
          <w:sz w:val="28"/>
          <w:szCs w:val="28"/>
        </w:rPr>
        <w:t>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запланиро</w:t>
      </w:r>
      <w:r w:rsidR="00A614E1">
        <w:rPr>
          <w:rFonts w:ascii="Times New Roman" w:hAnsi="Times New Roman"/>
          <w:sz w:val="28"/>
          <w:szCs w:val="28"/>
        </w:rPr>
        <w:t>ваны расходы в сумме 674</w:t>
      </w:r>
      <w:r w:rsidR="00F31998">
        <w:rPr>
          <w:rFonts w:ascii="Times New Roman" w:hAnsi="Times New Roman"/>
          <w:sz w:val="28"/>
          <w:szCs w:val="28"/>
        </w:rPr>
        <w:t> </w:t>
      </w:r>
      <w:r w:rsidR="00A614E1">
        <w:rPr>
          <w:rFonts w:ascii="Times New Roman" w:hAnsi="Times New Roman"/>
          <w:sz w:val="28"/>
          <w:szCs w:val="28"/>
        </w:rPr>
        <w:t>248</w:t>
      </w:r>
      <w:r w:rsidR="008C1576">
        <w:rPr>
          <w:rFonts w:ascii="Times New Roman" w:hAnsi="Times New Roman"/>
          <w:sz w:val="28"/>
          <w:szCs w:val="28"/>
        </w:rPr>
        <w:t>,</w:t>
      </w:r>
      <w:r w:rsidR="00A614E1">
        <w:rPr>
          <w:rFonts w:ascii="Times New Roman" w:hAnsi="Times New Roman"/>
          <w:sz w:val="28"/>
          <w:szCs w:val="28"/>
        </w:rPr>
        <w:t>400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бюджет авто</w:t>
      </w:r>
      <w:r w:rsidR="000E558D">
        <w:rPr>
          <w:rFonts w:ascii="Times New Roman" w:hAnsi="Times New Roman"/>
          <w:sz w:val="28"/>
          <w:szCs w:val="28"/>
        </w:rPr>
        <w:t>номного округа в сумме 4 881,7</w:t>
      </w:r>
      <w:r w:rsidR="00CC5DA5" w:rsidRPr="00056F0F"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ме</w:t>
      </w:r>
      <w:r w:rsidR="00635DCE" w:rsidRPr="00056F0F">
        <w:rPr>
          <w:rFonts w:ascii="Times New Roman" w:hAnsi="Times New Roman"/>
          <w:sz w:val="28"/>
          <w:szCs w:val="28"/>
        </w:rPr>
        <w:t>стный бюджет в</w:t>
      </w:r>
      <w:r w:rsidR="00A614E1">
        <w:rPr>
          <w:rFonts w:ascii="Times New Roman" w:hAnsi="Times New Roman"/>
          <w:sz w:val="28"/>
          <w:szCs w:val="28"/>
        </w:rPr>
        <w:t xml:space="preserve"> сумме 567 935</w:t>
      </w:r>
      <w:r w:rsidR="008C1576">
        <w:rPr>
          <w:rFonts w:ascii="Times New Roman" w:hAnsi="Times New Roman"/>
          <w:sz w:val="28"/>
          <w:szCs w:val="28"/>
        </w:rPr>
        <w:t>,</w:t>
      </w:r>
      <w:r w:rsidR="00A614E1">
        <w:rPr>
          <w:rFonts w:ascii="Times New Roman" w:hAnsi="Times New Roman"/>
          <w:sz w:val="28"/>
          <w:szCs w:val="28"/>
        </w:rPr>
        <w:t>297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приносящая доход</w:t>
      </w:r>
      <w:r w:rsidR="000E558D">
        <w:rPr>
          <w:rFonts w:ascii="Times New Roman" w:hAnsi="Times New Roman"/>
          <w:sz w:val="28"/>
          <w:szCs w:val="28"/>
        </w:rPr>
        <w:t xml:space="preserve"> деятельность в сумме 101 431,40</w:t>
      </w:r>
      <w:r w:rsidR="00635DCE" w:rsidRPr="00056F0F">
        <w:rPr>
          <w:rFonts w:ascii="Times New Roman" w:hAnsi="Times New Roman"/>
          <w:sz w:val="28"/>
          <w:szCs w:val="28"/>
        </w:rPr>
        <w:t>3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0E558D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2020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89,95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491E3F" w:rsidRPr="00056F0F" w:rsidRDefault="00CB0B7B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Оплата производилась по фактически предоставленным документам согласно договорных обязате</w:t>
      </w:r>
      <w:r w:rsidR="00CC56BF">
        <w:rPr>
          <w:rFonts w:ascii="Times New Roman" w:hAnsi="Times New Roman"/>
          <w:sz w:val="28"/>
          <w:szCs w:val="28"/>
        </w:rPr>
        <w:t>льств на основании выставленных</w:t>
      </w:r>
      <w:r w:rsidRPr="00056F0F">
        <w:rPr>
          <w:rFonts w:ascii="Times New Roman" w:hAnsi="Times New Roman"/>
          <w:sz w:val="28"/>
          <w:szCs w:val="28"/>
        </w:rPr>
        <w:t xml:space="preserve"> счетов-фактур и акта выполненных работ. </w:t>
      </w:r>
      <w:r w:rsidRPr="0066208A">
        <w:rPr>
          <w:rFonts w:ascii="Times New Roman" w:hAnsi="Times New Roman"/>
          <w:sz w:val="28"/>
          <w:szCs w:val="28"/>
        </w:rPr>
        <w:t xml:space="preserve">В течении года денежные средства освоены в полном объёме. Также остаток образовался в </w:t>
      </w:r>
      <w:r w:rsidR="00491E3F" w:rsidRPr="0066208A">
        <w:rPr>
          <w:rFonts w:ascii="Times New Roman" w:hAnsi="Times New Roman"/>
          <w:sz w:val="28"/>
          <w:szCs w:val="28"/>
        </w:rPr>
        <w:t>связи с противоэпидемиологическим режимом в городе (введением</w:t>
      </w:r>
      <w:r w:rsidR="00491E3F" w:rsidRPr="00056F0F">
        <w:rPr>
          <w:rFonts w:ascii="Times New Roman" w:hAnsi="Times New Roman"/>
          <w:sz w:val="28"/>
          <w:szCs w:val="28"/>
        </w:rPr>
        <w:t xml:space="preserve"> карантина на длительный </w:t>
      </w:r>
      <w:r w:rsidR="00A614E1">
        <w:rPr>
          <w:rFonts w:ascii="Times New Roman" w:hAnsi="Times New Roman"/>
          <w:sz w:val="28"/>
          <w:szCs w:val="28"/>
        </w:rPr>
        <w:t>срок), отмены массовых спортивных и физкультурно-оздоровительных мероприятий</w:t>
      </w:r>
      <w:r w:rsidR="00491E3F" w:rsidRPr="00056F0F">
        <w:rPr>
          <w:rFonts w:ascii="Times New Roman" w:hAnsi="Times New Roman"/>
          <w:sz w:val="28"/>
          <w:szCs w:val="28"/>
        </w:rPr>
        <w:t>, з</w:t>
      </w:r>
      <w:r w:rsidR="00A614E1">
        <w:rPr>
          <w:rFonts w:ascii="Times New Roman" w:hAnsi="Times New Roman"/>
          <w:sz w:val="28"/>
          <w:szCs w:val="28"/>
        </w:rPr>
        <w:t>апланированных</w:t>
      </w:r>
      <w:r w:rsidR="00635DCE" w:rsidRPr="00056F0F">
        <w:rPr>
          <w:rFonts w:ascii="Times New Roman" w:hAnsi="Times New Roman"/>
          <w:sz w:val="28"/>
          <w:szCs w:val="28"/>
        </w:rPr>
        <w:t xml:space="preserve"> на 20</w:t>
      </w:r>
      <w:r w:rsidR="00CF7886">
        <w:rPr>
          <w:rFonts w:ascii="Times New Roman" w:hAnsi="Times New Roman"/>
          <w:sz w:val="28"/>
          <w:szCs w:val="28"/>
        </w:rPr>
        <w:t xml:space="preserve">20 </w:t>
      </w:r>
      <w:r w:rsidR="00491E3F" w:rsidRPr="00056F0F">
        <w:rPr>
          <w:rFonts w:ascii="Times New Roman" w:hAnsi="Times New Roman"/>
          <w:sz w:val="28"/>
          <w:szCs w:val="28"/>
        </w:rPr>
        <w:t>года.</w:t>
      </w:r>
    </w:p>
    <w:p w:rsidR="00491E3F" w:rsidRPr="00884DEA" w:rsidRDefault="008C1576" w:rsidP="00491E3F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учреждениях,</w:t>
      </w:r>
      <w:r w:rsidR="00695260">
        <w:rPr>
          <w:rFonts w:ascii="Times New Roman" w:hAnsi="Times New Roman"/>
          <w:sz w:val="28"/>
          <w:szCs w:val="28"/>
        </w:rPr>
        <w:t xml:space="preserve"> реализующих программы спортивной </w:t>
      </w:r>
      <w:r w:rsidR="00695260" w:rsidRPr="00884DEA">
        <w:rPr>
          <w:rFonts w:ascii="Times New Roman" w:hAnsi="Times New Roman"/>
          <w:sz w:val="28"/>
          <w:szCs w:val="28"/>
        </w:rPr>
        <w:t xml:space="preserve">подготовки </w:t>
      </w:r>
      <w:r w:rsidR="00884DEA" w:rsidRPr="00884DEA">
        <w:rPr>
          <w:rFonts w:ascii="Times New Roman" w:hAnsi="Times New Roman"/>
          <w:sz w:val="28"/>
          <w:szCs w:val="28"/>
        </w:rPr>
        <w:t>занимается 3496</w:t>
      </w:r>
      <w:r w:rsidR="00491E3F" w:rsidRPr="00884DEA">
        <w:rPr>
          <w:rFonts w:ascii="Times New Roman" w:hAnsi="Times New Roman"/>
          <w:sz w:val="28"/>
          <w:szCs w:val="28"/>
        </w:rPr>
        <w:t xml:space="preserve"> человек. </w:t>
      </w:r>
    </w:p>
    <w:p w:rsidR="00090444" w:rsidRPr="00884DEA" w:rsidRDefault="00E36E6C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0E558D" w:rsidRPr="00884DEA">
        <w:rPr>
          <w:rFonts w:ascii="Times New Roman" w:hAnsi="Times New Roman"/>
          <w:sz w:val="28"/>
          <w:szCs w:val="28"/>
        </w:rPr>
        <w:t>2020</w:t>
      </w:r>
      <w:r w:rsidRPr="00884DEA">
        <w:rPr>
          <w:rFonts w:ascii="Times New Roman" w:hAnsi="Times New Roman"/>
          <w:sz w:val="28"/>
          <w:szCs w:val="28"/>
        </w:rPr>
        <w:t xml:space="preserve"> год</w:t>
      </w:r>
      <w:r w:rsidR="00491E3F" w:rsidRPr="00884DEA">
        <w:rPr>
          <w:rFonts w:ascii="Times New Roman" w:hAnsi="Times New Roman"/>
          <w:sz w:val="28"/>
          <w:szCs w:val="28"/>
        </w:rPr>
        <w:t xml:space="preserve"> присв</w:t>
      </w:r>
      <w:r w:rsidR="00090444" w:rsidRPr="00884DEA">
        <w:rPr>
          <w:rFonts w:ascii="Times New Roman" w:hAnsi="Times New Roman"/>
          <w:sz w:val="28"/>
          <w:szCs w:val="28"/>
        </w:rPr>
        <w:t>оено:</w:t>
      </w:r>
    </w:p>
    <w:p w:rsidR="0007303B" w:rsidRPr="00884DEA" w:rsidRDefault="00314BCA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1.Спортивное звание</w:t>
      </w:r>
      <w:r w:rsidR="0007303B" w:rsidRPr="00884DEA">
        <w:rPr>
          <w:rFonts w:ascii="Times New Roman" w:hAnsi="Times New Roman"/>
          <w:sz w:val="28"/>
          <w:szCs w:val="28"/>
        </w:rPr>
        <w:t xml:space="preserve"> «мастера спорта</w:t>
      </w:r>
      <w:r w:rsidRPr="00884DEA">
        <w:rPr>
          <w:rFonts w:ascii="Times New Roman" w:hAnsi="Times New Roman"/>
          <w:sz w:val="28"/>
          <w:szCs w:val="28"/>
        </w:rPr>
        <w:t xml:space="preserve"> России» - 4</w:t>
      </w:r>
      <w:r w:rsidR="0007303B" w:rsidRPr="00884DEA">
        <w:rPr>
          <w:rFonts w:ascii="Times New Roman" w:hAnsi="Times New Roman"/>
          <w:sz w:val="28"/>
          <w:szCs w:val="28"/>
        </w:rPr>
        <w:t>.</w:t>
      </w:r>
    </w:p>
    <w:p w:rsidR="00090444" w:rsidRPr="00884DEA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1.Спортивный разряд</w:t>
      </w:r>
      <w:r w:rsidR="0007303B" w:rsidRPr="00884DEA">
        <w:rPr>
          <w:rFonts w:ascii="Times New Roman" w:hAnsi="Times New Roman"/>
          <w:sz w:val="28"/>
          <w:szCs w:val="28"/>
        </w:rPr>
        <w:t xml:space="preserve"> </w:t>
      </w:r>
      <w:r w:rsidR="00884DEA" w:rsidRPr="00884DEA">
        <w:rPr>
          <w:rFonts w:ascii="Times New Roman" w:hAnsi="Times New Roman"/>
          <w:sz w:val="28"/>
          <w:szCs w:val="28"/>
        </w:rPr>
        <w:t>«кандидат в мастера спорта» - 26</w:t>
      </w:r>
      <w:r w:rsidRPr="00884DEA">
        <w:rPr>
          <w:rFonts w:ascii="Times New Roman" w:hAnsi="Times New Roman"/>
          <w:sz w:val="28"/>
          <w:szCs w:val="28"/>
        </w:rPr>
        <w:t xml:space="preserve">. </w:t>
      </w:r>
    </w:p>
    <w:p w:rsidR="00884DEA" w:rsidRPr="00884DEA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2.Спортивный разряд</w:t>
      </w:r>
      <w:r w:rsidR="00884DEA" w:rsidRPr="00884DEA">
        <w:rPr>
          <w:rFonts w:ascii="Times New Roman" w:hAnsi="Times New Roman"/>
          <w:sz w:val="28"/>
          <w:szCs w:val="28"/>
        </w:rPr>
        <w:t xml:space="preserve"> «первый спортивный разряд» - 71</w:t>
      </w:r>
    </w:p>
    <w:p w:rsidR="00491E3F" w:rsidRPr="00E07407" w:rsidRDefault="00884DEA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884DEA">
        <w:rPr>
          <w:rFonts w:ascii="Times New Roman" w:hAnsi="Times New Roman"/>
          <w:sz w:val="28"/>
          <w:szCs w:val="28"/>
        </w:rPr>
        <w:t>3</w:t>
      </w:r>
      <w:r w:rsidR="00090444" w:rsidRPr="00884DEA">
        <w:rPr>
          <w:rFonts w:ascii="Times New Roman" w:hAnsi="Times New Roman"/>
          <w:sz w:val="28"/>
          <w:szCs w:val="28"/>
        </w:rPr>
        <w:t>.</w:t>
      </w:r>
      <w:r w:rsidRPr="00884DEA">
        <w:rPr>
          <w:rFonts w:ascii="Times New Roman" w:hAnsi="Times New Roman"/>
          <w:sz w:val="28"/>
          <w:szCs w:val="28"/>
        </w:rPr>
        <w:t>Массовый разряд - 851</w:t>
      </w:r>
    </w:p>
    <w:p w:rsidR="00491E3F" w:rsidRPr="00E07407" w:rsidRDefault="00491E3F" w:rsidP="00491E3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7407">
        <w:rPr>
          <w:rFonts w:ascii="Times New Roman" w:hAnsi="Times New Roman"/>
          <w:sz w:val="28"/>
          <w:szCs w:val="28"/>
        </w:rPr>
        <w:tab/>
        <w:t>В целях повышения квалификации ведущих спортсменов города, для качественной подготовки к соревнованиям регионального,</w:t>
      </w:r>
      <w:r w:rsidR="00090444" w:rsidRPr="00E07407">
        <w:rPr>
          <w:rFonts w:ascii="Times New Roman" w:hAnsi="Times New Roman"/>
          <w:sz w:val="28"/>
          <w:szCs w:val="28"/>
        </w:rPr>
        <w:t xml:space="preserve"> межрегионального, всероссийского </w:t>
      </w:r>
      <w:r w:rsidR="00695260" w:rsidRPr="00E07407">
        <w:rPr>
          <w:rFonts w:ascii="Times New Roman" w:hAnsi="Times New Roman"/>
          <w:sz w:val="28"/>
          <w:szCs w:val="28"/>
        </w:rPr>
        <w:t>статуса</w:t>
      </w:r>
      <w:r w:rsidRPr="00E07407">
        <w:rPr>
          <w:rFonts w:ascii="Times New Roman" w:hAnsi="Times New Roman"/>
          <w:sz w:val="28"/>
          <w:szCs w:val="28"/>
        </w:rPr>
        <w:t xml:space="preserve"> состоя</w:t>
      </w:r>
      <w:r w:rsidR="00EC6760" w:rsidRPr="00E07407">
        <w:rPr>
          <w:rFonts w:ascii="Times New Roman" w:hAnsi="Times New Roman"/>
          <w:sz w:val="28"/>
          <w:szCs w:val="28"/>
        </w:rPr>
        <w:t xml:space="preserve">лся ряд тренировочных </w:t>
      </w:r>
      <w:r w:rsidR="00EC6760" w:rsidRPr="00060D54">
        <w:rPr>
          <w:rFonts w:ascii="Times New Roman" w:hAnsi="Times New Roman"/>
          <w:sz w:val="28"/>
          <w:szCs w:val="28"/>
        </w:rPr>
        <w:t>сборов (</w:t>
      </w:r>
      <w:r w:rsidR="00060D54" w:rsidRPr="00060D54">
        <w:rPr>
          <w:rFonts w:ascii="Times New Roman" w:hAnsi="Times New Roman"/>
          <w:sz w:val="28"/>
          <w:szCs w:val="28"/>
        </w:rPr>
        <w:t>26</w:t>
      </w:r>
      <w:r w:rsidRPr="00060D54">
        <w:rPr>
          <w:rFonts w:ascii="Times New Roman" w:hAnsi="Times New Roman"/>
          <w:sz w:val="28"/>
          <w:szCs w:val="28"/>
        </w:rPr>
        <w:t>) п</w:t>
      </w:r>
      <w:r w:rsidRPr="00E07407">
        <w:rPr>
          <w:rFonts w:ascii="Times New Roman" w:hAnsi="Times New Roman"/>
          <w:sz w:val="28"/>
          <w:szCs w:val="28"/>
        </w:rPr>
        <w:t xml:space="preserve">о таким видам спорта как: </w:t>
      </w:r>
      <w:r w:rsidRPr="00E07407">
        <w:rPr>
          <w:rFonts w:ascii="Times New Roman" w:hAnsi="Times New Roman" w:hint="eastAsia"/>
          <w:sz w:val="28"/>
          <w:szCs w:val="28"/>
        </w:rPr>
        <w:t>вольная</w:t>
      </w:r>
      <w:r w:rsidRPr="00E07407">
        <w:rPr>
          <w:rFonts w:ascii="Times New Roman" w:hAnsi="Times New Roman"/>
          <w:sz w:val="28"/>
          <w:szCs w:val="28"/>
        </w:rPr>
        <w:t xml:space="preserve"> </w:t>
      </w:r>
      <w:r w:rsidRPr="00E07407">
        <w:rPr>
          <w:rFonts w:ascii="Times New Roman" w:hAnsi="Times New Roman" w:hint="eastAsia"/>
          <w:sz w:val="28"/>
          <w:szCs w:val="28"/>
        </w:rPr>
        <w:t>борьба</w:t>
      </w:r>
      <w:r w:rsidRPr="00E07407">
        <w:rPr>
          <w:rFonts w:ascii="Times New Roman" w:hAnsi="Times New Roman"/>
          <w:sz w:val="28"/>
          <w:szCs w:val="28"/>
        </w:rPr>
        <w:t xml:space="preserve">, </w:t>
      </w:r>
      <w:r w:rsidRPr="00E07407">
        <w:rPr>
          <w:rFonts w:ascii="Times New Roman" w:hAnsi="Times New Roman" w:hint="eastAsia"/>
          <w:sz w:val="28"/>
          <w:szCs w:val="28"/>
        </w:rPr>
        <w:t>биатлон</w:t>
      </w:r>
      <w:r w:rsidRPr="00E07407">
        <w:rPr>
          <w:rFonts w:ascii="Times New Roman" w:hAnsi="Times New Roman"/>
          <w:sz w:val="28"/>
          <w:szCs w:val="28"/>
        </w:rPr>
        <w:t xml:space="preserve">, бокс, </w:t>
      </w:r>
      <w:r w:rsidR="00090444" w:rsidRPr="00E07407">
        <w:rPr>
          <w:rFonts w:ascii="Times New Roman" w:hAnsi="Times New Roman"/>
          <w:sz w:val="28"/>
          <w:szCs w:val="28"/>
        </w:rPr>
        <w:t xml:space="preserve">лыжные гонки, </w:t>
      </w:r>
      <w:r w:rsidRPr="00E07407">
        <w:rPr>
          <w:rFonts w:ascii="Times New Roman" w:hAnsi="Times New Roman"/>
          <w:sz w:val="28"/>
          <w:szCs w:val="28"/>
        </w:rPr>
        <w:t>плавание</w:t>
      </w:r>
      <w:r w:rsidR="00E07407" w:rsidRPr="00E07407">
        <w:rPr>
          <w:rFonts w:ascii="Times New Roman" w:hAnsi="Times New Roman"/>
          <w:sz w:val="28"/>
          <w:szCs w:val="28"/>
        </w:rPr>
        <w:t>, мотокросс</w:t>
      </w:r>
      <w:r w:rsidR="00060D54">
        <w:rPr>
          <w:rFonts w:ascii="Times New Roman" w:hAnsi="Times New Roman"/>
          <w:sz w:val="28"/>
          <w:szCs w:val="28"/>
        </w:rPr>
        <w:t>, дзюдо, каратэ.</w:t>
      </w:r>
    </w:p>
    <w:p w:rsidR="00C2372A" w:rsidRPr="00E07407" w:rsidRDefault="00E21899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407">
        <w:rPr>
          <w:rFonts w:ascii="Times New Roman" w:hAnsi="Times New Roman"/>
          <w:bCs/>
          <w:sz w:val="28"/>
          <w:szCs w:val="28"/>
        </w:rPr>
        <w:t>Отделение адаптивной физической культуры и спорта муници</w:t>
      </w:r>
      <w:r w:rsidR="00695260" w:rsidRPr="00E07407">
        <w:rPr>
          <w:rFonts w:ascii="Times New Roman" w:hAnsi="Times New Roman"/>
          <w:bCs/>
          <w:sz w:val="28"/>
          <w:szCs w:val="28"/>
        </w:rPr>
        <w:t>пального бюджетного учреждения ц</w:t>
      </w:r>
      <w:r w:rsidRPr="00E07407">
        <w:rPr>
          <w:rFonts w:ascii="Times New Roman" w:hAnsi="Times New Roman"/>
          <w:bCs/>
          <w:sz w:val="28"/>
          <w:szCs w:val="28"/>
        </w:rPr>
        <w:t>ентр физической куль</w:t>
      </w:r>
      <w:r w:rsidR="00695260" w:rsidRPr="00E07407">
        <w:rPr>
          <w:rFonts w:ascii="Times New Roman" w:hAnsi="Times New Roman"/>
          <w:bCs/>
          <w:sz w:val="28"/>
          <w:szCs w:val="28"/>
        </w:rPr>
        <w:t xml:space="preserve">туры и спорта «Жемчужина Югры» реализует программы спортивной подготовки </w:t>
      </w:r>
      <w:r w:rsidR="00C2372A" w:rsidRPr="00E07407">
        <w:rPr>
          <w:rFonts w:ascii="Times New Roman" w:hAnsi="Times New Roman"/>
          <w:bCs/>
          <w:sz w:val="28"/>
          <w:szCs w:val="28"/>
        </w:rPr>
        <w:t xml:space="preserve">в соответствии с федеральными стандартами спортивной подготовки </w:t>
      </w:r>
      <w:r w:rsidR="00695260" w:rsidRPr="00E07407">
        <w:rPr>
          <w:rFonts w:ascii="Times New Roman" w:hAnsi="Times New Roman"/>
          <w:bCs/>
          <w:sz w:val="28"/>
          <w:szCs w:val="28"/>
        </w:rPr>
        <w:t>по видам спорта</w:t>
      </w:r>
      <w:r w:rsidR="00C2372A" w:rsidRPr="00E07407">
        <w:rPr>
          <w:rFonts w:ascii="Times New Roman" w:hAnsi="Times New Roman"/>
          <w:bCs/>
          <w:sz w:val="28"/>
          <w:szCs w:val="28"/>
        </w:rPr>
        <w:t>:</w:t>
      </w:r>
      <w:r w:rsidRPr="00E07407">
        <w:rPr>
          <w:rFonts w:ascii="Times New Roman" w:hAnsi="Times New Roman"/>
          <w:bCs/>
          <w:sz w:val="28"/>
          <w:szCs w:val="28"/>
        </w:rPr>
        <w:t xml:space="preserve"> </w:t>
      </w:r>
      <w:r w:rsidR="00C2372A" w:rsidRPr="00E07407">
        <w:rPr>
          <w:rFonts w:ascii="Times New Roman" w:hAnsi="Times New Roman"/>
          <w:bCs/>
          <w:sz w:val="28"/>
          <w:szCs w:val="28"/>
        </w:rPr>
        <w:t xml:space="preserve">спорт для лиц с поражением опорно-двигательного аппарата, спорт для лиц с интеллектуальными нарушениями, спорт глухих, спорт слепых. </w:t>
      </w:r>
    </w:p>
    <w:p w:rsidR="00E21899" w:rsidRPr="00E07407" w:rsidRDefault="005544EF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407">
        <w:rPr>
          <w:rFonts w:ascii="Times New Roman" w:hAnsi="Times New Roman"/>
          <w:bCs/>
          <w:sz w:val="28"/>
          <w:szCs w:val="28"/>
        </w:rPr>
        <w:t xml:space="preserve">Работу по спортивной подготовке лиц с ограниченными возможностями здоровья обеспечивают </w:t>
      </w:r>
      <w:r w:rsidR="00E21899" w:rsidRPr="00E07407">
        <w:rPr>
          <w:rFonts w:ascii="Times New Roman" w:hAnsi="Times New Roman"/>
          <w:bCs/>
          <w:sz w:val="28"/>
          <w:szCs w:val="28"/>
        </w:rPr>
        <w:t>20 сотрудников, а именно: заведующий отделе</w:t>
      </w:r>
      <w:r w:rsidRPr="00E07407">
        <w:rPr>
          <w:rFonts w:ascii="Times New Roman" w:hAnsi="Times New Roman"/>
          <w:bCs/>
          <w:sz w:val="28"/>
          <w:szCs w:val="28"/>
        </w:rPr>
        <w:t>нием, 12 тренеров по адаптивным видам спорта</w:t>
      </w:r>
      <w:r w:rsidR="00E21899" w:rsidRPr="00E07407">
        <w:rPr>
          <w:rFonts w:ascii="Times New Roman" w:hAnsi="Times New Roman"/>
          <w:bCs/>
          <w:sz w:val="28"/>
          <w:szCs w:val="28"/>
        </w:rPr>
        <w:t>, 2 инструктора по адаптивной физической культуре, 3 инструктора-методиста, сопровождающий инвалида первой группы инвалидности, водитель автобуса.</w:t>
      </w:r>
      <w:r w:rsidR="00FE1B90">
        <w:rPr>
          <w:rFonts w:ascii="Times New Roman" w:hAnsi="Times New Roman"/>
          <w:bCs/>
          <w:sz w:val="28"/>
          <w:szCs w:val="28"/>
        </w:rPr>
        <w:t xml:space="preserve"> </w:t>
      </w:r>
    </w:p>
    <w:p w:rsidR="00491E3F" w:rsidRPr="00060D54" w:rsidRDefault="0035415A" w:rsidP="00E218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407">
        <w:rPr>
          <w:rFonts w:ascii="Times New Roman" w:hAnsi="Times New Roman"/>
          <w:bCs/>
          <w:sz w:val="28"/>
          <w:szCs w:val="28"/>
        </w:rPr>
        <w:t xml:space="preserve"> </w:t>
      </w:r>
      <w:r w:rsidR="00E36E6C" w:rsidRPr="00060D54">
        <w:rPr>
          <w:rFonts w:ascii="Times New Roman" w:hAnsi="Times New Roman"/>
          <w:sz w:val="28"/>
          <w:szCs w:val="28"/>
        </w:rPr>
        <w:t xml:space="preserve">За </w:t>
      </w:r>
      <w:r w:rsidR="00E36E6C" w:rsidRPr="00060D54">
        <w:rPr>
          <w:rFonts w:ascii="Times New Roman" w:hAnsi="Times New Roman"/>
          <w:bCs/>
          <w:sz w:val="28"/>
          <w:szCs w:val="28"/>
        </w:rPr>
        <w:t>2020 год</w:t>
      </w:r>
      <w:r w:rsidR="003E0AEF" w:rsidRPr="00060D54">
        <w:rPr>
          <w:rFonts w:ascii="Times New Roman" w:hAnsi="Times New Roman"/>
          <w:bCs/>
          <w:sz w:val="28"/>
          <w:szCs w:val="28"/>
        </w:rPr>
        <w:t xml:space="preserve"> занимающиеся отделения адаптивной физической культ</w:t>
      </w:r>
      <w:r w:rsidR="00796BB3" w:rsidRPr="00060D54">
        <w:rPr>
          <w:rFonts w:ascii="Times New Roman" w:hAnsi="Times New Roman"/>
          <w:bCs/>
          <w:sz w:val="28"/>
          <w:szCs w:val="28"/>
        </w:rPr>
        <w:t>уры и спорта приняли участие в 5</w:t>
      </w:r>
      <w:r w:rsidR="003E0AEF" w:rsidRPr="00060D54">
        <w:rPr>
          <w:rFonts w:ascii="Times New Roman" w:hAnsi="Times New Roman"/>
          <w:bCs/>
          <w:sz w:val="28"/>
          <w:szCs w:val="28"/>
        </w:rPr>
        <w:t xml:space="preserve"> соревнованиях</w:t>
      </w:r>
      <w:r w:rsidR="00796BB3" w:rsidRPr="00060D54">
        <w:rPr>
          <w:rFonts w:ascii="Times New Roman" w:hAnsi="Times New Roman"/>
          <w:bCs/>
          <w:sz w:val="28"/>
          <w:szCs w:val="28"/>
        </w:rPr>
        <w:t xml:space="preserve"> </w:t>
      </w:r>
      <w:r w:rsidR="003E0AEF" w:rsidRPr="00060D54">
        <w:rPr>
          <w:rFonts w:ascii="Times New Roman" w:hAnsi="Times New Roman"/>
          <w:bCs/>
          <w:sz w:val="28"/>
          <w:szCs w:val="28"/>
        </w:rPr>
        <w:t>муниципального уровня</w:t>
      </w:r>
      <w:r w:rsidR="00491E3F" w:rsidRPr="00060D54">
        <w:rPr>
          <w:rFonts w:ascii="Times New Roman" w:hAnsi="Times New Roman"/>
          <w:bCs/>
          <w:sz w:val="28"/>
          <w:szCs w:val="28"/>
        </w:rPr>
        <w:t>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D54">
        <w:rPr>
          <w:rFonts w:ascii="Times New Roman" w:hAnsi="Times New Roman"/>
          <w:sz w:val="28"/>
          <w:szCs w:val="28"/>
        </w:rPr>
        <w:t>Во исполнение пункта 2.8. протокола № 197 заседания комиссии по</w:t>
      </w:r>
      <w:r w:rsidRPr="00056F0F">
        <w:rPr>
          <w:rFonts w:ascii="Times New Roman" w:hAnsi="Times New Roman"/>
          <w:sz w:val="28"/>
          <w:szCs w:val="28"/>
        </w:rPr>
        <w:t xml:space="preserve">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</w:t>
      </w:r>
      <w:r w:rsidR="001625B0" w:rsidRPr="00056F0F">
        <w:rPr>
          <w:rFonts w:ascii="Times New Roman" w:hAnsi="Times New Roman"/>
          <w:sz w:val="28"/>
          <w:szCs w:val="28"/>
        </w:rPr>
        <w:t>круга – Югры от 08.08.2017 года.</w:t>
      </w:r>
    </w:p>
    <w:p w:rsidR="001625B0" w:rsidRPr="00056F0F" w:rsidRDefault="00856F24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Формирование и реализация конкурентной политики осуществляется в соответствии с Планом мероприятий («дорожной картой») по поддержке доступа негосударственных организаций (коммерческих, некоммерческих) к предоставлению услуг в социальной сфере в муниципальном</w:t>
      </w:r>
      <w:r w:rsidR="001625B0" w:rsidRPr="00056F0F">
        <w:rPr>
          <w:rFonts w:ascii="Times New Roman" w:hAnsi="Times New Roman"/>
          <w:sz w:val="28"/>
          <w:szCs w:val="28"/>
        </w:rPr>
        <w:t xml:space="preserve"> образовании город Нефтеюганск.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Комитет физической культуры и спорта является   участником реализации плана мероприятий проекта «пилотная площадка» по разработке и апробации технологий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сфере физической культуры и спорта по направлению «Проведение занятий физкультурно-спортивной направленности по месту проживания граждан»,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в настоящее время Комитетом проведена следующая работа: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осуществлен расчет нормативных затрат на выполнение муниципальной работы (содержание объектов, а также затраты на аренду имущества; затраты </w:t>
      </w:r>
      <w:r w:rsidRPr="00056F0F">
        <w:rPr>
          <w:rFonts w:ascii="Times New Roman" w:hAnsi="Times New Roman"/>
          <w:sz w:val="28"/>
          <w:szCs w:val="28"/>
        </w:rPr>
        <w:lastRenderedPageBreak/>
        <w:t>на приобретение услуг связи, транспортных услуг; оплата труда с начислениями и т.д.);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регламент оказания и передачи муниципальной работы; 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проект распоряжения по передачи муниципальной работы.  </w:t>
      </w:r>
    </w:p>
    <w:p w:rsidR="00F56E4B" w:rsidRPr="00056F0F" w:rsidRDefault="00F56E4B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План мероприятий проекта «пилотная площадка» по разработке и апробации технологий негосударственных организаций, так же включает в себя:</w:t>
      </w:r>
    </w:p>
    <w:p w:rsidR="00491E3F" w:rsidRPr="00056F0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>редоставление субсидии немуниципальным (коммерческим, некоммерческим) организациям, в том числе социально ориентированным некоммерческим организациям на финансовое обеспечение (возмещение) затрат в связи с выполнением работ, оказанием услуг в сфере физической культуры и спорта;</w:t>
      </w:r>
    </w:p>
    <w:p w:rsidR="00491E3F" w:rsidRPr="00056F0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 xml:space="preserve">редоставление муниципальных грантов на реализацию социально значимых проектов в сфере физической культуры и спорта. </w:t>
      </w:r>
    </w:p>
    <w:p w:rsidR="00856F24" w:rsidRPr="00056F0F" w:rsidRDefault="00491E3F" w:rsidP="00491E3F">
      <w:pPr>
        <w:tabs>
          <w:tab w:val="left" w:pos="37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ab/>
      </w:r>
      <w:r w:rsidR="00B93311" w:rsidRPr="00056F0F">
        <w:rPr>
          <w:rFonts w:ascii="Times New Roman" w:hAnsi="Times New Roman"/>
          <w:b/>
          <w:sz w:val="28"/>
          <w:szCs w:val="28"/>
        </w:rPr>
        <w:tab/>
      </w:r>
      <w:r w:rsidRPr="00056F0F">
        <w:rPr>
          <w:rFonts w:ascii="Times New Roman" w:hAnsi="Times New Roman"/>
          <w:b/>
          <w:sz w:val="28"/>
          <w:szCs w:val="28"/>
        </w:rPr>
        <w:t>По подпрограмме 2 «</w:t>
      </w:r>
      <w:r w:rsidR="004F19DB" w:rsidRPr="004F19DB">
        <w:rPr>
          <w:rFonts w:ascii="Times New Roman" w:hAnsi="Times New Roman"/>
          <w:b/>
          <w:sz w:val="28"/>
          <w:szCs w:val="28"/>
        </w:rPr>
        <w:t>Развитие материально-технической базы и спортивной инфраструктуры</w:t>
      </w:r>
      <w:r w:rsidRPr="00056F0F">
        <w:rPr>
          <w:rFonts w:ascii="Times New Roman" w:hAnsi="Times New Roman"/>
          <w:b/>
          <w:sz w:val="28"/>
          <w:szCs w:val="28"/>
        </w:rPr>
        <w:t>»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>Общий объём финансирования программы 20</w:t>
      </w:r>
      <w:r w:rsidR="00CF7886">
        <w:rPr>
          <w:rFonts w:ascii="Times New Roman" w:eastAsia="Arial Unicode MS" w:hAnsi="Times New Roman"/>
          <w:bCs/>
          <w:kern w:val="24"/>
          <w:sz w:val="28"/>
          <w:szCs w:val="28"/>
        </w:rPr>
        <w:t>20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8C1576">
        <w:rPr>
          <w:rFonts w:ascii="Times New Roman" w:hAnsi="Times New Roman"/>
          <w:sz w:val="28"/>
          <w:szCs w:val="28"/>
        </w:rPr>
        <w:t>693</w:t>
      </w:r>
      <w:r w:rsidR="00F31998">
        <w:rPr>
          <w:rFonts w:ascii="Times New Roman" w:hAnsi="Times New Roman"/>
          <w:sz w:val="28"/>
          <w:szCs w:val="28"/>
        </w:rPr>
        <w:t> </w:t>
      </w:r>
      <w:r w:rsidR="00A614E1">
        <w:rPr>
          <w:rFonts w:ascii="Times New Roman" w:hAnsi="Times New Roman"/>
          <w:sz w:val="28"/>
          <w:szCs w:val="28"/>
        </w:rPr>
        <w:t>807,129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A614E1">
        <w:rPr>
          <w:rFonts w:ascii="Times New Roman" w:hAnsi="Times New Roman"/>
          <w:sz w:val="28"/>
          <w:szCs w:val="28"/>
        </w:rPr>
        <w:t>421</w:t>
      </w:r>
      <w:r w:rsidR="00F31998">
        <w:rPr>
          <w:rFonts w:ascii="Times New Roman" w:hAnsi="Times New Roman"/>
          <w:sz w:val="28"/>
          <w:szCs w:val="28"/>
        </w:rPr>
        <w:t> </w:t>
      </w:r>
      <w:r w:rsidR="00A614E1">
        <w:rPr>
          <w:rFonts w:ascii="Times New Roman" w:hAnsi="Times New Roman"/>
          <w:sz w:val="28"/>
          <w:szCs w:val="28"/>
        </w:rPr>
        <w:t>415,485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856F24" w:rsidP="00575C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2E477B">
        <w:rPr>
          <w:rFonts w:ascii="Times New Roman" w:hAnsi="Times New Roman"/>
          <w:sz w:val="28"/>
          <w:szCs w:val="28"/>
        </w:rPr>
        <w:t>272 391,644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F43E84" w:rsidRPr="00056F0F" w:rsidRDefault="00575C54" w:rsidP="00F43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-по основному мероприятию 2.1.</w:t>
      </w:r>
      <w:r w:rsidR="00CC5DA5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b/>
          <w:sz w:val="28"/>
          <w:szCs w:val="28"/>
        </w:rPr>
        <w:t>«</w:t>
      </w:r>
      <w:r w:rsidRPr="00056F0F">
        <w:rPr>
          <w:rFonts w:ascii="Times New Roman" w:hAnsi="Times New Roman"/>
          <w:b/>
          <w:sz w:val="28"/>
          <w:szCs w:val="28"/>
        </w:rPr>
        <w:t xml:space="preserve">Укрепление материально-технической базы учреждений сферы физической культуры и </w:t>
      </w:r>
      <w:r w:rsidR="00A614E1" w:rsidRPr="00056F0F">
        <w:rPr>
          <w:rFonts w:ascii="Times New Roman" w:hAnsi="Times New Roman"/>
          <w:b/>
          <w:sz w:val="28"/>
          <w:szCs w:val="28"/>
        </w:rPr>
        <w:t>спорта</w:t>
      </w:r>
      <w:r w:rsidR="00A614E1">
        <w:rPr>
          <w:rFonts w:ascii="Times New Roman" w:hAnsi="Times New Roman"/>
          <w:b/>
          <w:sz w:val="28"/>
          <w:szCs w:val="28"/>
        </w:rPr>
        <w:t>»</w:t>
      </w:r>
      <w:r w:rsidR="00A614E1" w:rsidRPr="00056F0F">
        <w:rPr>
          <w:rFonts w:ascii="Times New Roman" w:hAnsi="Times New Roman"/>
          <w:b/>
          <w:sz w:val="28"/>
          <w:szCs w:val="28"/>
        </w:rPr>
        <w:t xml:space="preserve">  </w:t>
      </w:r>
      <w:r w:rsidRPr="00056F0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</w:t>
      </w:r>
      <w:r w:rsidR="00491E3F" w:rsidRPr="00CF7886">
        <w:rPr>
          <w:rFonts w:ascii="Times New Roman" w:hAnsi="Times New Roman"/>
          <w:sz w:val="28"/>
          <w:szCs w:val="28"/>
        </w:rPr>
        <w:t>Нефтеюганска</w:t>
      </w:r>
      <w:r w:rsidR="00F43E84">
        <w:rPr>
          <w:rFonts w:ascii="Times New Roman" w:hAnsi="Times New Roman"/>
          <w:sz w:val="28"/>
          <w:szCs w:val="28"/>
        </w:rPr>
        <w:t xml:space="preserve"> </w:t>
      </w:r>
      <w:r w:rsidR="00F43E84"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сумме </w:t>
      </w:r>
      <w:r w:rsidR="00F43E84">
        <w:rPr>
          <w:rFonts w:ascii="Times New Roman" w:hAnsi="Times New Roman"/>
          <w:sz w:val="28"/>
          <w:szCs w:val="28"/>
        </w:rPr>
        <w:t>2 615,485</w:t>
      </w:r>
      <w:r w:rsidR="00F43E84" w:rsidRPr="00056F0F">
        <w:rPr>
          <w:rFonts w:ascii="Times New Roman" w:hAnsi="Times New Roman"/>
          <w:sz w:val="28"/>
          <w:szCs w:val="28"/>
        </w:rPr>
        <w:t xml:space="preserve"> тыс. рублей за счет субсидии из бюджета автономного округа.</w:t>
      </w:r>
    </w:p>
    <w:p w:rsidR="00EE630A" w:rsidRPr="0066208A" w:rsidRDefault="00491E3F" w:rsidP="00EE630A">
      <w:pPr>
        <w:spacing w:after="0" w:line="240" w:lineRule="auto"/>
        <w:ind w:firstLine="708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F7886">
        <w:rPr>
          <w:rFonts w:ascii="Times New Roman" w:hAnsi="Times New Roman"/>
          <w:sz w:val="28"/>
          <w:szCs w:val="28"/>
        </w:rPr>
        <w:t xml:space="preserve"> </w:t>
      </w:r>
      <w:r w:rsidR="00CF7886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программного мероприятия к плановым показателям 2020 года составляет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46,46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66208A" w:rsidRDefault="0066208A" w:rsidP="00491E3F">
      <w:pPr>
        <w:spacing w:after="0" w:line="240" w:lineRule="auto"/>
        <w:ind w:firstLine="708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66208A">
        <w:rPr>
          <w:rFonts w:ascii="Times New Roman" w:eastAsia="+mn-ea" w:hAnsi="Times New Roman"/>
          <w:kern w:val="24"/>
          <w:sz w:val="28"/>
          <w:szCs w:val="28"/>
        </w:rPr>
        <w:t>Заключен Муниципальный контракт на поставку и установку универсальной спортивной площадки с ИП Файзуллаев Бахриддин Баширхонович от 10.11.2020 № 108491578/1 на сумму 1 400 000,00 рублей. По условиям контракта срок поставки товара и выполнения работ по установке с 25.12.2020 по 31.05.2021. Оплата выполненных работ будет произведена  в течение 30 дней после окончания работ.</w:t>
      </w:r>
    </w:p>
    <w:p w:rsidR="00491E3F" w:rsidRPr="00056F0F" w:rsidRDefault="00056F0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</w:t>
      </w:r>
      <w:r w:rsidR="00491E3F" w:rsidRPr="00056F0F">
        <w:rPr>
          <w:rFonts w:ascii="Times New Roman" w:hAnsi="Times New Roman"/>
          <w:b/>
          <w:sz w:val="28"/>
          <w:szCs w:val="28"/>
        </w:rPr>
        <w:t>по основному мероприятию 2.2. «</w:t>
      </w:r>
      <w:r w:rsidR="00575C54" w:rsidRPr="00056F0F">
        <w:rPr>
          <w:rFonts w:ascii="Times New Roman" w:hAnsi="Times New Roman"/>
          <w:b/>
          <w:sz w:val="28"/>
          <w:szCs w:val="28"/>
        </w:rPr>
        <w:t>Совершенствование инфраструктуры спорта в городе Нефтеюганске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» </w:t>
      </w:r>
      <w:r w:rsidR="00491E3F" w:rsidRPr="00056F0F">
        <w:rPr>
          <w:rFonts w:ascii="Times New Roman" w:hAnsi="Times New Roman"/>
          <w:sz w:val="28"/>
          <w:szCs w:val="28"/>
        </w:rPr>
        <w:t>запланированы расходы:</w:t>
      </w:r>
    </w:p>
    <w:p w:rsidR="00AB4012" w:rsidRPr="00056F0F" w:rsidRDefault="00AB4012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сумме </w:t>
      </w:r>
      <w:r w:rsidR="00B41EE9"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 по местному бюджету.</w:t>
      </w:r>
    </w:p>
    <w:p w:rsidR="0031170C" w:rsidRDefault="00AB4012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 xml:space="preserve">о соисполнителю – </w:t>
      </w:r>
      <w:r w:rsidRPr="00056F0F">
        <w:rPr>
          <w:rFonts w:ascii="Times New Roman" w:hAnsi="Times New Roman"/>
          <w:sz w:val="28"/>
          <w:szCs w:val="28"/>
        </w:rPr>
        <w:t>д</w:t>
      </w:r>
      <w:r w:rsidR="00575C54" w:rsidRPr="00056F0F">
        <w:rPr>
          <w:rFonts w:ascii="Times New Roman" w:hAnsi="Times New Roman"/>
          <w:sz w:val="28"/>
          <w:szCs w:val="28"/>
        </w:rPr>
        <w:t xml:space="preserve">епартамент градостроительства и земельных отношений администрации города Нефтеюганска </w:t>
      </w:r>
    </w:p>
    <w:p w:rsidR="0031170C" w:rsidRPr="00056F0F" w:rsidRDefault="0031170C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из бюджета автономного округа </w:t>
      </w:r>
      <w:r>
        <w:rPr>
          <w:rFonts w:ascii="Times New Roman" w:hAnsi="Times New Roman"/>
          <w:sz w:val="28"/>
          <w:szCs w:val="28"/>
        </w:rPr>
        <w:t>в сумме 418 800,000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31170C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</w:t>
      </w:r>
      <w:r>
        <w:rPr>
          <w:rFonts w:ascii="Times New Roman" w:hAnsi="Times New Roman"/>
          <w:sz w:val="28"/>
          <w:szCs w:val="28"/>
        </w:rPr>
        <w:t>местного бюджета в сумме 272 391,644</w:t>
      </w:r>
      <w:r w:rsidR="00491E3F" w:rsidRPr="00056F0F">
        <w:rPr>
          <w:rFonts w:ascii="Times New Roman" w:hAnsi="Times New Roman"/>
          <w:sz w:val="28"/>
          <w:szCs w:val="28"/>
        </w:rPr>
        <w:t xml:space="preserve"> тыс. </w:t>
      </w:r>
    </w:p>
    <w:p w:rsidR="00AB4012" w:rsidRPr="00056F0F" w:rsidRDefault="0031170C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сумме 691 191,644</w:t>
      </w:r>
      <w:r w:rsidR="00AB4012"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Pr="00BE07DB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575C54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ятия к плановым </w:t>
      </w:r>
      <w:r w:rsidR="0031170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показателям 2020</w:t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</w:t>
      </w:r>
      <w:r w:rsidR="00AB4012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16,1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056F0F" w:rsidRPr="00BE07DB" w:rsidRDefault="00056F0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E07DB">
        <w:rPr>
          <w:rFonts w:ascii="Times New Roman" w:eastAsia="+mn-ea" w:hAnsi="Times New Roman"/>
          <w:kern w:val="24"/>
          <w:sz w:val="28"/>
          <w:szCs w:val="28"/>
        </w:rPr>
        <w:tab/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 xml:space="preserve">На основании пояснения </w:t>
      </w:r>
      <w:r w:rsidR="00CF7886" w:rsidRPr="00BE07DB">
        <w:rPr>
          <w:rFonts w:ascii="Times New Roman" w:eastAsia="+mn-ea" w:hAnsi="Times New Roman"/>
          <w:kern w:val="24"/>
          <w:sz w:val="28"/>
          <w:szCs w:val="28"/>
        </w:rPr>
        <w:t>ДГиЗО</w:t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>: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7EDF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</w:t>
      </w:r>
      <w:r w:rsidRPr="004A7EDF">
        <w:rPr>
          <w:rFonts w:ascii="Times New Roman" w:hAnsi="Times New Roman"/>
          <w:sz w:val="28"/>
        </w:rPr>
        <w:t>ыполнение строительно-монтажных работ по объекту «Многофункциональный спортивный комплекс» в г. Нефтеюганске</w:t>
      </w:r>
      <w:r>
        <w:rPr>
          <w:rFonts w:ascii="Times New Roman" w:hAnsi="Times New Roman"/>
          <w:sz w:val="28"/>
        </w:rPr>
        <w:t>.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7EDF">
        <w:rPr>
          <w:rFonts w:ascii="Times New Roman" w:hAnsi="Times New Roman"/>
          <w:sz w:val="28"/>
        </w:rPr>
        <w:t>Между муниципальным казенным учреждением «Управление капитального строительства» и ООО "СТРОИТЕЛЬНО-МОНТАЖНОЕ УПРАВЛЕНИЕ 18" (г. Екатеринбург) на сумму 1 323 721,481 тыс.руб. заключен муниципальный контракт на выполнение строительно-монтажных работ объекта. Выполнение работ с 31.07.2020 по 31.08.2022. На сегодняшний день выполнены</w:t>
      </w:r>
      <w:r w:rsidRPr="001843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работы: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Pr="001843C4">
        <w:rPr>
          <w:rFonts w:ascii="Times New Roman" w:hAnsi="Times New Roman"/>
          <w:sz w:val="28"/>
        </w:rPr>
        <w:t>абивка свай в количестве 583 шт.</w:t>
      </w:r>
      <w:r>
        <w:rPr>
          <w:rFonts w:ascii="Times New Roman" w:hAnsi="Times New Roman"/>
          <w:sz w:val="28"/>
        </w:rPr>
        <w:t>;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</w:t>
      </w:r>
      <w:r w:rsidRPr="001843C4">
        <w:rPr>
          <w:rFonts w:ascii="Times New Roman" w:hAnsi="Times New Roman"/>
          <w:sz w:val="28"/>
        </w:rPr>
        <w:t>етонирование ростверков в количестве 78 шт.</w:t>
      </w:r>
      <w:r>
        <w:rPr>
          <w:rFonts w:ascii="Times New Roman" w:hAnsi="Times New Roman"/>
          <w:sz w:val="28"/>
        </w:rPr>
        <w:t>;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Pr="001843C4">
        <w:rPr>
          <w:rFonts w:ascii="Times New Roman" w:hAnsi="Times New Roman"/>
          <w:sz w:val="28"/>
        </w:rPr>
        <w:t xml:space="preserve">зготовление и установка арматурных каркасов, устройство опалубки в количестве 82 </w:t>
      </w:r>
      <w:r w:rsidR="00BA17B8" w:rsidRPr="001843C4">
        <w:rPr>
          <w:rFonts w:ascii="Times New Roman" w:hAnsi="Times New Roman"/>
          <w:sz w:val="28"/>
        </w:rPr>
        <w:t>шт.</w:t>
      </w:r>
      <w:r>
        <w:rPr>
          <w:rFonts w:ascii="Times New Roman" w:hAnsi="Times New Roman"/>
          <w:sz w:val="28"/>
        </w:rPr>
        <w:t>;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Выполнение работ по капитальному ремонту объекта «</w:t>
      </w:r>
      <w:r w:rsidRPr="00D468AD">
        <w:rPr>
          <w:rFonts w:ascii="Times New Roman" w:hAnsi="Times New Roman"/>
          <w:sz w:val="28"/>
        </w:rPr>
        <w:t xml:space="preserve">Здание, предназначенное под спорткомплекс </w:t>
      </w:r>
      <w:r>
        <w:rPr>
          <w:rFonts w:ascii="Times New Roman" w:hAnsi="Times New Roman"/>
          <w:sz w:val="28"/>
        </w:rPr>
        <w:t>«</w:t>
      </w:r>
      <w:r w:rsidRPr="00D468AD">
        <w:rPr>
          <w:rFonts w:ascii="Times New Roman" w:hAnsi="Times New Roman"/>
          <w:sz w:val="28"/>
        </w:rPr>
        <w:t>Сибиряк</w:t>
      </w:r>
      <w:r>
        <w:rPr>
          <w:rFonts w:ascii="Times New Roman" w:hAnsi="Times New Roman"/>
          <w:sz w:val="28"/>
        </w:rPr>
        <w:t>»</w:t>
      </w:r>
      <w:r w:rsidRPr="00D468AD">
        <w:rPr>
          <w:rFonts w:ascii="Times New Roman" w:hAnsi="Times New Roman"/>
          <w:sz w:val="28"/>
        </w:rPr>
        <w:t>, расположенного по адресу: г.Нефтеюганск, 3 микрор</w:t>
      </w:r>
      <w:r>
        <w:rPr>
          <w:rFonts w:ascii="Times New Roman" w:hAnsi="Times New Roman"/>
          <w:sz w:val="28"/>
        </w:rPr>
        <w:t>айон, здание 23. Реестр. №11737.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7EDF">
        <w:rPr>
          <w:rFonts w:ascii="Times New Roman" w:hAnsi="Times New Roman"/>
          <w:sz w:val="28"/>
        </w:rPr>
        <w:t>Между муниципальным казенным учреждением «Управление капитального строительства» и</w:t>
      </w:r>
      <w:r w:rsidRPr="00D468AD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468AD">
        <w:rPr>
          <w:rFonts w:ascii="Times New Roman" w:hAnsi="Times New Roman"/>
          <w:sz w:val="28"/>
        </w:rPr>
        <w:t>Евро-Строй</w:t>
      </w:r>
      <w:r>
        <w:rPr>
          <w:rFonts w:ascii="Times New Roman" w:hAnsi="Times New Roman"/>
          <w:sz w:val="28"/>
        </w:rPr>
        <w:t>»</w:t>
      </w:r>
      <w:r w:rsidRPr="00D468AD">
        <w:rPr>
          <w:rFonts w:ascii="Times New Roman" w:hAnsi="Times New Roman"/>
          <w:sz w:val="28"/>
        </w:rPr>
        <w:t xml:space="preserve"> (г.Нефтеюганск) 11.12.2019 заключен муниципальный контракт на сумму 210 761,274 тыс.руб., выполнение работ по 30.08.2021.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79A">
        <w:rPr>
          <w:rFonts w:ascii="Times New Roman" w:hAnsi="Times New Roman"/>
          <w:sz w:val="28"/>
        </w:rPr>
        <w:t>Устройство витражных конструкций выполнено в объеме - 98%. Устройство лесов для монтажа подсистемы фасада и утепления стен здания. Выпол</w:t>
      </w:r>
      <w:r>
        <w:rPr>
          <w:rFonts w:ascii="Times New Roman" w:hAnsi="Times New Roman"/>
          <w:sz w:val="28"/>
        </w:rPr>
        <w:t>н</w:t>
      </w:r>
      <w:r w:rsidRPr="00E0079A">
        <w:rPr>
          <w:rFonts w:ascii="Times New Roman" w:hAnsi="Times New Roman"/>
          <w:sz w:val="28"/>
        </w:rPr>
        <w:t>ено устройство цементной стяжки полов в большом бассе</w:t>
      </w:r>
      <w:r>
        <w:rPr>
          <w:rFonts w:ascii="Times New Roman" w:hAnsi="Times New Roman"/>
          <w:sz w:val="28"/>
        </w:rPr>
        <w:t>й</w:t>
      </w:r>
      <w:r w:rsidRPr="00E0079A">
        <w:rPr>
          <w:rFonts w:ascii="Times New Roman" w:hAnsi="Times New Roman"/>
          <w:sz w:val="28"/>
        </w:rPr>
        <w:t>не.</w:t>
      </w:r>
      <w:r>
        <w:rPr>
          <w:rFonts w:ascii="Times New Roman" w:hAnsi="Times New Roman"/>
          <w:sz w:val="28"/>
        </w:rPr>
        <w:t xml:space="preserve"> </w:t>
      </w:r>
      <w:r w:rsidRPr="00E0079A">
        <w:rPr>
          <w:rFonts w:ascii="Times New Roman" w:hAnsi="Times New Roman"/>
          <w:sz w:val="28"/>
        </w:rPr>
        <w:t>Ведутся внутренние отделочные работы стен. Электромонтажные работы по прокладке кабельной продукции</w:t>
      </w:r>
      <w:r>
        <w:rPr>
          <w:rFonts w:ascii="Times New Roman" w:hAnsi="Times New Roman"/>
          <w:sz w:val="28"/>
        </w:rPr>
        <w:t xml:space="preserve">. </w:t>
      </w:r>
      <w:r w:rsidRPr="00E0079A">
        <w:rPr>
          <w:rFonts w:ascii="Times New Roman" w:hAnsi="Times New Roman"/>
          <w:sz w:val="28"/>
        </w:rPr>
        <w:t>Устройство молнезащиты</w:t>
      </w:r>
      <w:r>
        <w:rPr>
          <w:rFonts w:ascii="Times New Roman" w:hAnsi="Times New Roman"/>
          <w:sz w:val="28"/>
        </w:rPr>
        <w:t xml:space="preserve"> </w:t>
      </w:r>
      <w:r w:rsidRPr="00E0079A">
        <w:rPr>
          <w:rFonts w:ascii="Times New Roman" w:hAnsi="Times New Roman"/>
          <w:sz w:val="28"/>
        </w:rPr>
        <w:t>выполнено на 100%. Работы по устройству системы дымоудоления ВД-1ВД-7,</w:t>
      </w:r>
      <w:r w:rsidR="00BA17B8">
        <w:rPr>
          <w:rFonts w:ascii="Times New Roman" w:hAnsi="Times New Roman"/>
          <w:sz w:val="28"/>
        </w:rPr>
        <w:t xml:space="preserve"> </w:t>
      </w:r>
      <w:r w:rsidRPr="00E0079A">
        <w:rPr>
          <w:rFonts w:ascii="Times New Roman" w:hAnsi="Times New Roman"/>
          <w:sz w:val="28"/>
        </w:rPr>
        <w:t>ПД-1-ПД-7</w:t>
      </w:r>
      <w:r>
        <w:rPr>
          <w:rFonts w:ascii="Times New Roman" w:hAnsi="Times New Roman"/>
          <w:sz w:val="28"/>
        </w:rPr>
        <w:t>.</w:t>
      </w:r>
      <w:r w:rsidRPr="00E0079A">
        <w:rPr>
          <w:rFonts w:ascii="Times New Roman" w:hAnsi="Times New Roman"/>
          <w:sz w:val="28"/>
        </w:rPr>
        <w:t xml:space="preserve"> Закупка материалов огнезащиты, осветительного оборудования. Установка электрооборудования (щитов освещения) выполнена.</w:t>
      </w:r>
      <w:r>
        <w:rPr>
          <w:rFonts w:ascii="Times New Roman" w:hAnsi="Times New Roman"/>
          <w:sz w:val="28"/>
        </w:rPr>
        <w:t xml:space="preserve"> </w:t>
      </w:r>
      <w:r w:rsidRPr="00E0079A">
        <w:rPr>
          <w:rFonts w:ascii="Times New Roman" w:hAnsi="Times New Roman"/>
          <w:sz w:val="28"/>
        </w:rPr>
        <w:t>Монтажные работы по устан</w:t>
      </w:r>
      <w:r>
        <w:rPr>
          <w:rFonts w:ascii="Times New Roman" w:hAnsi="Times New Roman"/>
          <w:sz w:val="28"/>
        </w:rPr>
        <w:t>овке щитов управления клапанами;</w:t>
      </w:r>
    </w:p>
    <w:p w:rsidR="00FE1B90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Выполнение работ по ведению авторского надзора за ходом выполнения работ по объекту </w:t>
      </w:r>
      <w:r w:rsidRPr="00E812B2">
        <w:rPr>
          <w:rFonts w:ascii="Times New Roman" w:hAnsi="Times New Roman"/>
          <w:sz w:val="28"/>
        </w:rPr>
        <w:t>«Здание, предназначенное под спорткомплекс «Сибиряк», расположенного по адресу: г.Нефтеюганск, 3 микрорайон, здание 23. Реестр. №11737</w:t>
      </w:r>
      <w:r>
        <w:rPr>
          <w:rFonts w:ascii="Times New Roman" w:hAnsi="Times New Roman"/>
          <w:sz w:val="28"/>
        </w:rPr>
        <w:t xml:space="preserve"> (капитальный ремонт).</w:t>
      </w:r>
    </w:p>
    <w:p w:rsidR="00FE1B90" w:rsidRPr="006F2235" w:rsidRDefault="00FE1B90" w:rsidP="00FE1B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28F0">
        <w:rPr>
          <w:rFonts w:ascii="Times New Roman" w:hAnsi="Times New Roman"/>
          <w:sz w:val="28"/>
        </w:rPr>
        <w:t>Между муниципальным казенным учреждением «Управление капитального строительства» и</w:t>
      </w:r>
      <w:r w:rsidRPr="009F5C77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9F5C77">
        <w:rPr>
          <w:rFonts w:ascii="Times New Roman" w:hAnsi="Times New Roman"/>
          <w:sz w:val="28"/>
        </w:rPr>
        <w:t>РосЮграПроект</w:t>
      </w:r>
      <w:r>
        <w:rPr>
          <w:rFonts w:ascii="Times New Roman" w:hAnsi="Times New Roman"/>
          <w:sz w:val="28"/>
        </w:rPr>
        <w:t xml:space="preserve">» </w:t>
      </w:r>
      <w:r w:rsidRPr="009F5C77">
        <w:rPr>
          <w:rFonts w:ascii="Times New Roman" w:hAnsi="Times New Roman"/>
          <w:sz w:val="28"/>
        </w:rPr>
        <w:t>28.02.2020 заключен договор на выполнение работ по проведению авторского надзора</w:t>
      </w:r>
      <w:r>
        <w:rPr>
          <w:rFonts w:ascii="Times New Roman" w:hAnsi="Times New Roman"/>
          <w:sz w:val="28"/>
        </w:rPr>
        <w:t xml:space="preserve"> на сумму 349,539 </w:t>
      </w:r>
      <w:r w:rsidR="00BA17B8"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>. В</w:t>
      </w:r>
      <w:r w:rsidRPr="009F5C77">
        <w:rPr>
          <w:rFonts w:ascii="Times New Roman" w:hAnsi="Times New Roman"/>
          <w:sz w:val="28"/>
        </w:rPr>
        <w:t>ыполнение работ по 30.08.2021.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3. «Организация деятельности в сфере физической культуры и спорта» </w:t>
      </w:r>
      <w:r w:rsidR="00D6605D">
        <w:rPr>
          <w:rFonts w:ascii="Times New Roman" w:hAnsi="Times New Roman"/>
          <w:sz w:val="28"/>
          <w:szCs w:val="28"/>
        </w:rPr>
        <w:t>на 2020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</w:t>
      </w:r>
      <w:r w:rsidR="00F43E84">
        <w:rPr>
          <w:rFonts w:ascii="Times New Roman" w:hAnsi="Times New Roman"/>
          <w:sz w:val="28"/>
          <w:szCs w:val="28"/>
        </w:rPr>
        <w:t>ы в общей сумме 20 916,621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F43E84">
        <w:rPr>
          <w:rFonts w:ascii="Times New Roman" w:hAnsi="Times New Roman"/>
          <w:sz w:val="28"/>
          <w:szCs w:val="28"/>
        </w:rPr>
        <w:t>20 916,621</w:t>
      </w:r>
      <w:r w:rsidR="00F43E84"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рублей, 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3.1. «Организационное обеспечение функционирования отрасли»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</w:t>
      </w:r>
      <w:r w:rsidRPr="00056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605D">
        <w:rPr>
          <w:rFonts w:ascii="Times New Roman" w:hAnsi="Times New Roman"/>
          <w:sz w:val="28"/>
          <w:szCs w:val="28"/>
        </w:rPr>
        <w:t xml:space="preserve">в сумме </w:t>
      </w:r>
      <w:r w:rsidR="00F43E84">
        <w:rPr>
          <w:rFonts w:ascii="Times New Roman" w:hAnsi="Times New Roman"/>
          <w:sz w:val="28"/>
          <w:szCs w:val="28"/>
        </w:rPr>
        <w:t>20 805,252</w:t>
      </w:r>
      <w:r w:rsidR="00F43E84"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рублей. </w:t>
      </w:r>
    </w:p>
    <w:p w:rsidR="00575C54" w:rsidRPr="00EE630A" w:rsidRDefault="00575C54" w:rsidP="00FE1B90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мероприятия к плановым пок</w:t>
      </w:r>
      <w:r w:rsidR="00D6605D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азателям 2020</w:t>
      </w:r>
      <w:r w:rsidR="00217110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66208A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99,35</w:t>
      </w:r>
      <w:r w:rsidR="00E36E6C" w:rsidRPr="0066208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8C6E58" w:rsidRPr="00056F0F" w:rsidRDefault="00056F0F" w:rsidP="008C6E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30A">
        <w:rPr>
          <w:rFonts w:ascii="Times New Roman" w:hAnsi="Times New Roman"/>
          <w:sz w:val="28"/>
          <w:szCs w:val="28"/>
        </w:rPr>
        <w:t xml:space="preserve">Остаток бюджетных ассигнований образовался </w:t>
      </w:r>
      <w:r w:rsidR="00EE630A" w:rsidRPr="00EE630A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526A70">
        <w:rPr>
          <w:rFonts w:ascii="Times New Roman" w:hAnsi="Times New Roman"/>
          <w:sz w:val="28"/>
          <w:szCs w:val="28"/>
        </w:rPr>
        <w:t xml:space="preserve">командировочных </w:t>
      </w:r>
      <w:r w:rsidR="00EE630A" w:rsidRPr="00EE630A">
        <w:rPr>
          <w:rFonts w:ascii="Times New Roman" w:hAnsi="Times New Roman"/>
          <w:sz w:val="28"/>
          <w:szCs w:val="28"/>
        </w:rPr>
        <w:t>расходов</w:t>
      </w:r>
      <w:r w:rsidR="00526A70">
        <w:rPr>
          <w:rFonts w:ascii="Times New Roman" w:hAnsi="Times New Roman"/>
          <w:sz w:val="28"/>
          <w:szCs w:val="28"/>
        </w:rPr>
        <w:t>, а также по н</w:t>
      </w:r>
      <w:r w:rsidR="00526A70" w:rsidRPr="00526A70">
        <w:rPr>
          <w:rFonts w:ascii="Times New Roman" w:hAnsi="Times New Roman"/>
          <w:sz w:val="28"/>
          <w:szCs w:val="28"/>
        </w:rPr>
        <w:t>ачисления</w:t>
      </w:r>
      <w:r w:rsidR="00526A70">
        <w:rPr>
          <w:rFonts w:ascii="Times New Roman" w:hAnsi="Times New Roman"/>
          <w:sz w:val="28"/>
          <w:szCs w:val="28"/>
        </w:rPr>
        <w:t>м</w:t>
      </w:r>
      <w:r w:rsidR="00526A70" w:rsidRPr="00526A70">
        <w:rPr>
          <w:rFonts w:ascii="Times New Roman" w:hAnsi="Times New Roman"/>
          <w:sz w:val="28"/>
          <w:szCs w:val="28"/>
        </w:rPr>
        <w:t xml:space="preserve"> на иные выплаты</w:t>
      </w:r>
      <w:r w:rsidR="00526A70">
        <w:rPr>
          <w:rFonts w:ascii="Times New Roman" w:hAnsi="Times New Roman"/>
          <w:sz w:val="28"/>
          <w:szCs w:val="28"/>
        </w:rPr>
        <w:t xml:space="preserve"> по причине запретных мероприятий в связи </w:t>
      </w:r>
      <w:r w:rsidR="008C6E58" w:rsidRPr="00FE1B90">
        <w:rPr>
          <w:rFonts w:ascii="Times New Roman" w:hAnsi="Times New Roman"/>
          <w:sz w:val="28"/>
          <w:szCs w:val="28"/>
        </w:rPr>
        <w:t>Экономия образовалась в связи</w:t>
      </w:r>
      <w:r w:rsidR="008C6E58" w:rsidRPr="00FE1B90">
        <w:rPr>
          <w:rFonts w:ascii="Times New Roman" w:hAnsi="Times New Roman"/>
          <w:sz w:val="28"/>
        </w:rPr>
        <w:t xml:space="preserve"> со сложившейся неблагополучной эпидемиологической обстановкой в округе, на основании П</w:t>
      </w:r>
      <w:r w:rsidR="008C6E58">
        <w:rPr>
          <w:rFonts w:ascii="Times New Roman" w:hAnsi="Times New Roman"/>
          <w:sz w:val="28"/>
        </w:rPr>
        <w:t>остановления Губернатора Ханты-</w:t>
      </w:r>
      <w:r w:rsidR="008C6E58" w:rsidRPr="00FE1B90">
        <w:rPr>
          <w:rFonts w:ascii="Times New Roman" w:hAnsi="Times New Roman"/>
          <w:sz w:val="28"/>
        </w:rPr>
        <w:t>Мансийского автономного округа – Югры от 18.03.2020 «О введении режима повышенной готовности в Ханты-Мансийском автономном округе - Югре»</w:t>
      </w:r>
      <w:r w:rsidR="008C6E58" w:rsidRPr="00FE1B90">
        <w:rPr>
          <w:rFonts w:ascii="Times New Roman" w:hAnsi="Times New Roman"/>
          <w:sz w:val="28"/>
          <w:szCs w:val="28"/>
        </w:rPr>
        <w:t>, в целях снижения риска завоза и распространения новой коронавирусной инфекции, вызванной</w:t>
      </w:r>
      <w:r w:rsidR="008C6E58">
        <w:rPr>
          <w:rFonts w:ascii="Times New Roman" w:hAnsi="Times New Roman"/>
          <w:sz w:val="28"/>
          <w:szCs w:val="28"/>
        </w:rPr>
        <w:t xml:space="preserve"> COVID-2019. </w:t>
      </w:r>
    </w:p>
    <w:p w:rsidR="00D6605D" w:rsidRPr="00CF7886" w:rsidRDefault="00A02C42" w:rsidP="00D6605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- по основному мероприятию 3.2. «</w:t>
      </w:r>
      <w:r w:rsidR="004F19DB"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Усиление социальной направленности муниципальной политики в сфере физической культуры и спорта</w:t>
      </w:r>
      <w:r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»</w:t>
      </w: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 xml:space="preserve"> </w:t>
      </w:r>
      <w:r w:rsidR="00D6605D" w:rsidRPr="00056F0F">
        <w:rPr>
          <w:rFonts w:ascii="Times New Roman" w:hAnsi="Times New Roman"/>
          <w:sz w:val="28"/>
          <w:szCs w:val="28"/>
        </w:rPr>
        <w:t>запланированы за счет средств местного бюджета</w:t>
      </w:r>
      <w:r w:rsidR="00D6605D" w:rsidRPr="00056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605D">
        <w:rPr>
          <w:rFonts w:ascii="Times New Roman" w:hAnsi="Times New Roman"/>
          <w:sz w:val="28"/>
          <w:szCs w:val="28"/>
        </w:rPr>
        <w:t>в сумме 111,369</w:t>
      </w:r>
      <w:r w:rsidR="00D6605D" w:rsidRPr="00056F0F">
        <w:rPr>
          <w:rFonts w:ascii="Times New Roman" w:hAnsi="Times New Roman"/>
          <w:sz w:val="28"/>
          <w:szCs w:val="28"/>
        </w:rPr>
        <w:t xml:space="preserve"> тыс. </w:t>
      </w:r>
      <w:r w:rsidR="00D6605D" w:rsidRPr="00CF7886">
        <w:rPr>
          <w:rFonts w:ascii="Times New Roman" w:hAnsi="Times New Roman"/>
          <w:sz w:val="28"/>
          <w:szCs w:val="28"/>
        </w:rPr>
        <w:t xml:space="preserve">рублей. </w:t>
      </w:r>
    </w:p>
    <w:p w:rsidR="00D6605D" w:rsidRPr="00552D13" w:rsidRDefault="00D6605D" w:rsidP="00D6605D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F7886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Pr="00526A70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программного мероприятия к плановым показателям 2020 года составляет </w:t>
      </w:r>
      <w:r w:rsidR="00CF7886" w:rsidRPr="00526A70">
        <w:rPr>
          <w:rFonts w:ascii="Times New Roman" w:eastAsia="+mn-ea" w:hAnsi="Times New Roman"/>
          <w:kern w:val="24"/>
          <w:sz w:val="28"/>
          <w:szCs w:val="28"/>
          <w:u w:val="single"/>
        </w:rPr>
        <w:t>0</w:t>
      </w:r>
      <w:r w:rsidR="00E36E6C" w:rsidRPr="00526A70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D6605D" w:rsidRPr="008C6E58" w:rsidRDefault="00DE7AAA" w:rsidP="00DE7A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F06">
        <w:rPr>
          <w:rFonts w:ascii="Times New Roman" w:hAnsi="Times New Roman"/>
          <w:sz w:val="28"/>
          <w:szCs w:val="28"/>
        </w:rPr>
        <w:t>бюджетные ассигнования</w:t>
      </w:r>
      <w:r w:rsidR="00D6605D" w:rsidRPr="006E3F06">
        <w:rPr>
          <w:rFonts w:ascii="Times New Roman" w:hAnsi="Times New Roman"/>
          <w:sz w:val="28"/>
          <w:szCs w:val="28"/>
        </w:rPr>
        <w:t xml:space="preserve"> </w:t>
      </w:r>
      <w:r w:rsidRPr="006E3F06">
        <w:rPr>
          <w:rFonts w:ascii="Times New Roman" w:hAnsi="Times New Roman"/>
          <w:sz w:val="28"/>
          <w:szCs w:val="28"/>
        </w:rPr>
        <w:t>не использовались</w:t>
      </w:r>
      <w:r w:rsidR="00D6605D" w:rsidRPr="006E3F06">
        <w:rPr>
          <w:rFonts w:ascii="Times New Roman" w:hAnsi="Times New Roman"/>
          <w:sz w:val="28"/>
          <w:szCs w:val="28"/>
        </w:rPr>
        <w:t xml:space="preserve"> </w:t>
      </w:r>
      <w:r w:rsidR="00CF7886" w:rsidRPr="006E3F06"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разработанный проект постановления</w:t>
      </w:r>
      <w:r w:rsidR="008C6E58" w:rsidRPr="008C6E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ации города Нефтеюганска </w:t>
      </w:r>
      <w:r w:rsidR="008C6E58" w:rsidRPr="008C6E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«Об утверждении Порядка предоставления субсидий на реализацию социально значимых проектов некоммерческим организациям, в том числе социально ориентированным, осуществляющим деятельность в городе Нефтеюганске в сфере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физической культуры и спорта»,</w:t>
      </w:r>
      <w:r w:rsidRPr="00DE7AA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находится в стадии согласования.</w:t>
      </w:r>
    </w:p>
    <w:p w:rsidR="00491E3F" w:rsidRPr="00491E3F" w:rsidRDefault="00491E3F" w:rsidP="00A02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1E3F" w:rsidRPr="00491E3F" w:rsidRDefault="00491E3F" w:rsidP="0060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491E3F" w:rsidRPr="00491E3F" w:rsidSect="00DE7AAA">
          <w:headerReference w:type="default" r:id="rId7"/>
          <w:pgSz w:w="11906" w:h="16838"/>
          <w:pgMar w:top="993" w:right="567" w:bottom="993" w:left="1701" w:header="709" w:footer="709" w:gutter="0"/>
          <w:cols w:space="708"/>
          <w:titlePg/>
          <w:docGrid w:linePitch="360"/>
        </w:sectPr>
      </w:pPr>
    </w:p>
    <w:bookmarkEnd w:id="0"/>
    <w:p w:rsidR="00491E3F" w:rsidRPr="00602C57" w:rsidRDefault="00491E3F" w:rsidP="0060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>Отчёт</w:t>
      </w:r>
    </w:p>
    <w:p w:rsidR="00A02C42" w:rsidRPr="00602C57" w:rsidRDefault="00491E3F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о ходе реализации муниципальной программы </w:t>
      </w:r>
      <w:r w:rsidR="00A02C42" w:rsidRPr="00602C57">
        <w:rPr>
          <w:rFonts w:ascii="Times New Roman" w:hAnsi="Times New Roman"/>
          <w:color w:val="000000"/>
          <w:sz w:val="28"/>
          <w:szCs w:val="28"/>
        </w:rPr>
        <w:t>города Нефтеюганска</w:t>
      </w:r>
    </w:p>
    <w:p w:rsidR="00A02C42" w:rsidRPr="00602C57" w:rsidRDefault="00A02C42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 в городе Нефтеюганске» </w:t>
      </w:r>
    </w:p>
    <w:p w:rsidR="00A02C42" w:rsidRPr="00491E3F" w:rsidRDefault="00E36E6C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="00D6605D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Наименовани</w:t>
      </w:r>
      <w:r w:rsidR="00A02C42">
        <w:rPr>
          <w:rFonts w:ascii="Times New Roman" w:hAnsi="Times New Roman"/>
          <w:color w:val="000000"/>
          <w:sz w:val="28"/>
          <w:szCs w:val="28"/>
        </w:rPr>
        <w:t>е Программы</w:t>
      </w:r>
      <w:r w:rsidRPr="00491E3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2C42" w:rsidRPr="00A02C42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 в городе Нефтеюганске»</w:t>
      </w:r>
      <w:r w:rsidRPr="00A02C42">
        <w:rPr>
          <w:rFonts w:ascii="Times New Roman" w:hAnsi="Times New Roman"/>
          <w:color w:val="000000"/>
          <w:sz w:val="28"/>
          <w:szCs w:val="28"/>
        </w:rPr>
        <w:t>.</w:t>
      </w:r>
    </w:p>
    <w:p w:rsidR="00491E3F" w:rsidRPr="00491E3F" w:rsidRDefault="00491E3F" w:rsidP="00491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Ответственный исполнитель Программы:</w:t>
      </w:r>
      <w:r w:rsidRPr="00491E3F">
        <w:rPr>
          <w:rFonts w:ascii="Times New Roman" w:hAnsi="Times New Roman"/>
          <w:sz w:val="28"/>
          <w:szCs w:val="28"/>
        </w:rPr>
        <w:t xml:space="preserve"> Комитет физической культуры и спорта администрации города Нефтеюганска.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Таблица № 1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tbl>
      <w:tblPr>
        <w:tblpPr w:leftFromText="180" w:rightFromText="180" w:vertAnchor="text" w:horzAnchor="margin" w:tblpXSpec="center" w:tblpY="13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216"/>
        <w:gridCol w:w="1471"/>
        <w:gridCol w:w="1683"/>
        <w:gridCol w:w="1763"/>
        <w:gridCol w:w="2087"/>
        <w:gridCol w:w="1980"/>
      </w:tblGrid>
      <w:tr w:rsidR="00491E3F" w:rsidRPr="00491E3F" w:rsidTr="00BE49B9">
        <w:trPr>
          <w:trHeight w:val="561"/>
        </w:trPr>
        <w:tc>
          <w:tcPr>
            <w:tcW w:w="658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6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471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446" w:type="dxa"/>
            <w:gridSpan w:val="2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реализации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067" w:type="dxa"/>
            <w:gridSpan w:val="2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491E3F" w:rsidRPr="00491E3F" w:rsidTr="00BE49B9">
        <w:trPr>
          <w:trHeight w:val="756"/>
        </w:trPr>
        <w:tc>
          <w:tcPr>
            <w:tcW w:w="658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абсолютное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491E3F" w:rsidRPr="00491E3F" w:rsidTr="00BE49B9">
        <w:trPr>
          <w:trHeight w:val="273"/>
        </w:trPr>
        <w:tc>
          <w:tcPr>
            <w:tcW w:w="658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976AF" w:rsidRPr="00491E3F" w:rsidTr="008E068C">
        <w:trPr>
          <w:trHeight w:val="1210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6E3F06" w:rsidRDefault="00E077A1" w:rsidP="003976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976AF" w:rsidRPr="00F43E84" w:rsidRDefault="006E3F0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E3F06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3976AF" w:rsidRPr="008E068C" w:rsidRDefault="00E077A1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76AF" w:rsidRPr="008E068C" w:rsidRDefault="00EA1AC8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-45,79</w:t>
            </w:r>
          </w:p>
        </w:tc>
      </w:tr>
      <w:tr w:rsidR="003976AF" w:rsidRPr="00491E3F" w:rsidTr="00DA516C">
        <w:trPr>
          <w:trHeight w:val="130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6E3F06" w:rsidRDefault="00E074E3" w:rsidP="003976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763" w:type="dxa"/>
            <w:vAlign w:val="center"/>
          </w:tcPr>
          <w:p w:rsidR="003976AF" w:rsidRPr="0023796B" w:rsidRDefault="006E3F0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087" w:type="dxa"/>
            <w:vAlign w:val="center"/>
          </w:tcPr>
          <w:p w:rsidR="003976AF" w:rsidRPr="00103A13" w:rsidRDefault="00E0739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A13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1980" w:type="dxa"/>
            <w:vAlign w:val="center"/>
          </w:tcPr>
          <w:p w:rsidR="003976AF" w:rsidRPr="00103A13" w:rsidRDefault="00E0739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A13">
              <w:rPr>
                <w:rFonts w:ascii="Times New Roman" w:hAnsi="Times New Roman"/>
                <w:sz w:val="24"/>
                <w:szCs w:val="24"/>
              </w:rPr>
              <w:t>-12,41</w:t>
            </w:r>
          </w:p>
        </w:tc>
      </w:tr>
      <w:tr w:rsidR="003976AF" w:rsidRPr="00491E3F" w:rsidTr="00DA516C">
        <w:trPr>
          <w:trHeight w:val="1128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-10,9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-44,3</w:t>
            </w:r>
          </w:p>
        </w:tc>
      </w:tr>
      <w:tr w:rsidR="003976AF" w:rsidRPr="00491E3F" w:rsidTr="00DA516C">
        <w:trPr>
          <w:trHeight w:val="1244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3976AF" w:rsidRPr="00491E3F" w:rsidTr="00DA516C">
        <w:trPr>
          <w:trHeight w:val="145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48,7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C1286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16DD4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 w:val="restart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3976AF" w:rsidRPr="00602C57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16DD4" w:rsidRDefault="003976AF" w:rsidP="008E068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0D07">
              <w:rPr>
                <w:rFonts w:ascii="Times New Roman" w:hAnsi="Times New Roman"/>
              </w:rPr>
              <w:t>40</w:t>
            </w:r>
            <w:r w:rsidR="00316DD4" w:rsidRPr="00640D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976AF" w:rsidRPr="00316DD4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2087" w:type="dxa"/>
            <w:vAlign w:val="center"/>
          </w:tcPr>
          <w:p w:rsidR="003976AF" w:rsidRPr="00E07396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-0,25</w:t>
            </w:r>
          </w:p>
        </w:tc>
        <w:tc>
          <w:tcPr>
            <w:tcW w:w="1980" w:type="dxa"/>
            <w:vAlign w:val="center"/>
          </w:tcPr>
          <w:p w:rsidR="003976AF" w:rsidRPr="00E07396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-0,63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3976AF" w:rsidRPr="00A45C23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из них учащихся и студентов,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C73DC0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3DC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63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26,74</w:t>
            </w:r>
          </w:p>
        </w:tc>
        <w:tc>
          <w:tcPr>
            <w:tcW w:w="2087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-43,26</w:t>
            </w:r>
          </w:p>
        </w:tc>
        <w:tc>
          <w:tcPr>
            <w:tcW w:w="1980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-61,8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A45C23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216" w:type="dxa"/>
          </w:tcPr>
          <w:p w:rsidR="003976AF" w:rsidRPr="00A45C23" w:rsidRDefault="003976AF" w:rsidP="0039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52,1</w:t>
            </w:r>
          </w:p>
        </w:tc>
        <w:tc>
          <w:tcPr>
            <w:tcW w:w="1763" w:type="dxa"/>
            <w:vAlign w:val="center"/>
          </w:tcPr>
          <w:p w:rsidR="003976AF" w:rsidRPr="008E068C" w:rsidRDefault="00103A13" w:rsidP="00F77071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2087" w:type="dxa"/>
            <w:vAlign w:val="center"/>
          </w:tcPr>
          <w:p w:rsidR="003976AF" w:rsidRPr="008E068C" w:rsidRDefault="00103A1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980" w:type="dxa"/>
            <w:vAlign w:val="center"/>
          </w:tcPr>
          <w:p w:rsidR="003976AF" w:rsidRPr="008E068C" w:rsidRDefault="00103A1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№ 2</w:t>
      </w:r>
    </w:p>
    <w:p w:rsidR="003943CA" w:rsidRPr="00491E3F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971"/>
        <w:gridCol w:w="2269"/>
        <w:gridCol w:w="2284"/>
        <w:gridCol w:w="2703"/>
        <w:gridCol w:w="3046"/>
      </w:tblGrid>
      <w:tr w:rsidR="003943CA" w:rsidTr="003943CA">
        <w:trPr>
          <w:trHeight w:val="282"/>
          <w:jc w:val="center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3943CA" w:rsidTr="003943C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3943CA" w:rsidTr="003943CA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3943CA" w:rsidTr="003943CA">
        <w:trPr>
          <w:trHeight w:val="27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в городе Нефтеюганске для комплексного развития системы физической культуры и спорта; совершенствование инфраструктуры спорта, увеличение количества занимающихся физической культурой и спортом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1,2: 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спорта; повышение эффективности подготовки спортивного резерва и спорта высших достижений.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 Развитие системы массовой физической культуры, подготовки спортивного резерва и спорта высших достижений</w:t>
            </w:r>
          </w:p>
        </w:tc>
      </w:tr>
      <w:tr w:rsidR="003943CA" w:rsidTr="0066208A">
        <w:trPr>
          <w:trHeight w:val="226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               (1, 3, 4, 5, 6, 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2" w:rsidRPr="004B01D7" w:rsidRDefault="007C0F62" w:rsidP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2 266,497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A" w:rsidRPr="0066208A" w:rsidRDefault="006620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2 265,846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66208A" w:rsidRDefault="0066208A" w:rsidP="00577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-0,651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-0,03</w:t>
            </w:r>
          </w:p>
        </w:tc>
      </w:tr>
      <w:tr w:rsidR="003943CA" w:rsidTr="00BC7CB2">
        <w:trPr>
          <w:trHeight w:val="61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(5)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,081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66208A" w:rsidRDefault="00662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309,659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66208A" w:rsidRDefault="00662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-613,422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66208A" w:rsidRDefault="00662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-66,45</w:t>
            </w:r>
          </w:p>
        </w:tc>
      </w:tr>
      <w:tr w:rsidR="003943CA" w:rsidTr="0066208A">
        <w:trPr>
          <w:trHeight w:val="126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спортивного резерва и спорта высших достижений   (1, 3,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7C0F62" w:rsidP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  <w:r w:rsidR="005773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248,400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A" w:rsidRPr="0066208A" w:rsidRDefault="00662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606 483,625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-67 764,775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-10,05</w:t>
            </w:r>
          </w:p>
        </w:tc>
      </w:tr>
      <w:tr w:rsidR="003943CA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3: Совершенствование инфраструктуры спорта в городе Нефтеюганске, обеспечение комплексной безопасности и комфортных условий в учреждениях спорта</w:t>
            </w:r>
          </w:p>
        </w:tc>
      </w:tr>
      <w:tr w:rsidR="003943CA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Развитие материально-технической базы и спортивной инфраструктуры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учреждений сферы физической культуры и спорта (1, 3, 4,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2 615,485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1 215,205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-1 400,280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-53,54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инфраструктуры спорта в городе Нефтеюганске</w:t>
            </w:r>
          </w:p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(1, 2, 3, 4, 5, 6, 7, 8)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 w:rsidP="004B0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4B01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01D7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01D7">
              <w:rPr>
                <w:rFonts w:ascii="Times New Roman" w:hAnsi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111 296,740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-579 894,904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-83,90</w:t>
            </w:r>
          </w:p>
        </w:tc>
      </w:tr>
      <w:tr w:rsidR="00BC7CB2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4: Обеспечение функций комитета физической культуры и спорта в соответствии с законодательством Российской Федерации</w:t>
            </w:r>
          </w:p>
        </w:tc>
      </w:tr>
      <w:tr w:rsidR="00BC7CB2" w:rsidTr="003943CA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 Организация деятельности в сфере физической культуры и спорта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функционирования отрасли (1)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20 805,252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20 669,464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-135,788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-0,65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социальной направленности муниципальной политики в сфере физической культуры и спорта (1, 3, 4, 5, 6)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111,369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66208A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-111,369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BC7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BC7CB2" w:rsidTr="00BC7CB2">
        <w:trPr>
          <w:trHeight w:val="424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Default="007C0F62" w:rsidP="004B0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1 392 161,728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66208A" w:rsidRDefault="0066208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742 240,539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-649 921,189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66208A" w:rsidRDefault="0066208A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8A">
              <w:rPr>
                <w:rFonts w:ascii="Times New Roman" w:hAnsi="Times New Roman"/>
                <w:color w:val="000000"/>
                <w:sz w:val="24"/>
                <w:szCs w:val="24"/>
              </w:rPr>
              <w:t>-46,68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Руководитель </w:t>
      </w:r>
      <w:r w:rsidRPr="009D3A7A">
        <w:rPr>
          <w:rFonts w:ascii="Times New Roman" w:hAnsi="Times New Roman"/>
          <w:color w:val="333333"/>
          <w:sz w:val="20"/>
          <w:szCs w:val="20"/>
        </w:rPr>
        <w:t xml:space="preserve">структурного подразделения </w:t>
      </w: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администрации города Нефтеюганска</w:t>
      </w:r>
    </w:p>
    <w:p w:rsidR="0042745D" w:rsidRPr="0042745D" w:rsidRDefault="009D3A7A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– ответственного исполнителя программы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:     </w:t>
      </w:r>
      <w:r w:rsidR="0042745D" w:rsidRPr="0042745D">
        <w:rPr>
          <w:rFonts w:ascii="Times New Roman" w:hAnsi="Times New Roman"/>
          <w:color w:val="000000"/>
          <w:sz w:val="20"/>
          <w:szCs w:val="20"/>
        </w:rPr>
        <w:t>____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________________ </w:t>
      </w:r>
      <w:r w:rsidR="00D6605D">
        <w:rPr>
          <w:rFonts w:ascii="Times New Roman" w:hAnsi="Times New Roman"/>
          <w:color w:val="000000"/>
          <w:sz w:val="20"/>
          <w:szCs w:val="20"/>
        </w:rPr>
        <w:t>И.Н.Крутько</w:t>
      </w:r>
    </w:p>
    <w:p w:rsid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2745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(подпись)                      (Ф.И.О.)                          </w:t>
      </w:r>
    </w:p>
    <w:p w:rsidR="0042745D" w:rsidRP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Главный бухгалтер: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>____________________ Ю.М.Тимерханова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(подпись)                      (Ф.И.О.)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Должностное лицо, ответственное                                  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за составление </w:t>
      </w:r>
      <w:proofErr w:type="gramStart"/>
      <w:r w:rsidRPr="009D3A7A">
        <w:rPr>
          <w:rFonts w:ascii="Times New Roman" w:hAnsi="Times New Roman"/>
          <w:color w:val="000000"/>
          <w:sz w:val="20"/>
          <w:szCs w:val="20"/>
        </w:rPr>
        <w:t>формы</w:t>
      </w:r>
      <w:r w:rsidR="0042745D">
        <w:rPr>
          <w:rFonts w:ascii="Times New Roman" w:hAnsi="Times New Roman"/>
          <w:color w:val="000000"/>
          <w:sz w:val="20"/>
          <w:szCs w:val="20"/>
        </w:rPr>
        <w:t>: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gramEnd"/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D7B83">
        <w:rPr>
          <w:rFonts w:ascii="Times New Roman" w:hAnsi="Times New Roman"/>
          <w:color w:val="000000"/>
          <w:sz w:val="20"/>
          <w:szCs w:val="20"/>
        </w:rPr>
        <w:t xml:space="preserve"> ____________________ Г</w:t>
      </w:r>
      <w:r w:rsidR="0042745D">
        <w:rPr>
          <w:rFonts w:ascii="Times New Roman" w:hAnsi="Times New Roman"/>
          <w:color w:val="000000"/>
          <w:sz w:val="20"/>
          <w:szCs w:val="20"/>
        </w:rPr>
        <w:t>.А.</w:t>
      </w:r>
      <w:r w:rsidR="00ED7B83">
        <w:rPr>
          <w:rFonts w:ascii="Times New Roman" w:hAnsi="Times New Roman"/>
          <w:color w:val="000000"/>
          <w:sz w:val="20"/>
          <w:szCs w:val="20"/>
        </w:rPr>
        <w:t>Зырянова</w:t>
      </w:r>
      <w:r w:rsidR="00F145FD">
        <w:rPr>
          <w:rFonts w:ascii="Times New Roman" w:hAnsi="Times New Roman"/>
          <w:color w:val="000000"/>
          <w:sz w:val="20"/>
          <w:szCs w:val="20"/>
        </w:rPr>
        <w:t xml:space="preserve">              27-63-34</w:t>
      </w:r>
    </w:p>
    <w:p w:rsidR="00F71FA0" w:rsidRPr="00F71FA0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</w:t>
      </w:r>
      <w:proofErr w:type="gramStart"/>
      <w:r w:rsidRPr="009D3A7A">
        <w:rPr>
          <w:rFonts w:ascii="Times New Roman" w:hAnsi="Times New Roman"/>
          <w:color w:val="000000"/>
          <w:sz w:val="20"/>
          <w:szCs w:val="20"/>
        </w:rPr>
        <w:t xml:space="preserve">подпись)   </w:t>
      </w:r>
      <w:proofErr w:type="gramEnd"/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       (Ф.И.О.)        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(номер телефона)</w:t>
      </w:r>
    </w:p>
    <w:p w:rsidR="00491E3F" w:rsidRDefault="00491E3F" w:rsidP="00F71FA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491E3F" w:rsidSect="003E382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5C" w:rsidRDefault="00984D5C" w:rsidP="00491E3F">
      <w:pPr>
        <w:spacing w:after="0" w:line="240" w:lineRule="auto"/>
      </w:pPr>
      <w:r>
        <w:separator/>
      </w:r>
    </w:p>
  </w:endnote>
  <w:end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5C" w:rsidRDefault="00984D5C" w:rsidP="00491E3F">
      <w:pPr>
        <w:spacing w:after="0" w:line="240" w:lineRule="auto"/>
      </w:pPr>
      <w:r>
        <w:separator/>
      </w:r>
    </w:p>
  </w:footnote>
  <w:foot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5C" w:rsidRDefault="00984D5C">
    <w:pPr>
      <w:pStyle w:val="a8"/>
      <w:jc w:val="center"/>
    </w:pPr>
  </w:p>
  <w:p w:rsidR="00984D5C" w:rsidRDefault="00984D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7255"/>
    <w:multiLevelType w:val="hybridMultilevel"/>
    <w:tmpl w:val="F1B8E7B2"/>
    <w:lvl w:ilvl="0" w:tplc="25162B1C">
      <w:start w:val="1"/>
      <w:numFmt w:val="decimal"/>
      <w:lvlText w:val="%1."/>
      <w:lvlJc w:val="left"/>
      <w:pPr>
        <w:ind w:left="121" w:hanging="325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39664EEA">
      <w:numFmt w:val="bullet"/>
      <w:lvlText w:val="•"/>
      <w:lvlJc w:val="left"/>
      <w:pPr>
        <w:ind w:left="1591" w:hanging="325"/>
      </w:pPr>
      <w:rPr>
        <w:rFonts w:hint="default"/>
        <w:lang w:val="ru-RU" w:eastAsia="en-US" w:bidi="ar-SA"/>
      </w:rPr>
    </w:lvl>
    <w:lvl w:ilvl="2" w:tplc="E2242A3E">
      <w:numFmt w:val="bullet"/>
      <w:lvlText w:val="•"/>
      <w:lvlJc w:val="left"/>
      <w:pPr>
        <w:ind w:left="3063" w:hanging="325"/>
      </w:pPr>
      <w:rPr>
        <w:rFonts w:hint="default"/>
        <w:lang w:val="ru-RU" w:eastAsia="en-US" w:bidi="ar-SA"/>
      </w:rPr>
    </w:lvl>
    <w:lvl w:ilvl="3" w:tplc="F912E99A">
      <w:numFmt w:val="bullet"/>
      <w:lvlText w:val="•"/>
      <w:lvlJc w:val="left"/>
      <w:pPr>
        <w:ind w:left="4535" w:hanging="325"/>
      </w:pPr>
      <w:rPr>
        <w:rFonts w:hint="default"/>
        <w:lang w:val="ru-RU" w:eastAsia="en-US" w:bidi="ar-SA"/>
      </w:rPr>
    </w:lvl>
    <w:lvl w:ilvl="4" w:tplc="4F2A8A3E">
      <w:numFmt w:val="bullet"/>
      <w:lvlText w:val="•"/>
      <w:lvlJc w:val="left"/>
      <w:pPr>
        <w:ind w:left="6007" w:hanging="325"/>
      </w:pPr>
      <w:rPr>
        <w:rFonts w:hint="default"/>
        <w:lang w:val="ru-RU" w:eastAsia="en-US" w:bidi="ar-SA"/>
      </w:rPr>
    </w:lvl>
    <w:lvl w:ilvl="5" w:tplc="DCFC2D42">
      <w:numFmt w:val="bullet"/>
      <w:lvlText w:val="•"/>
      <w:lvlJc w:val="left"/>
      <w:pPr>
        <w:ind w:left="7479" w:hanging="325"/>
      </w:pPr>
      <w:rPr>
        <w:rFonts w:hint="default"/>
        <w:lang w:val="ru-RU" w:eastAsia="en-US" w:bidi="ar-SA"/>
      </w:rPr>
    </w:lvl>
    <w:lvl w:ilvl="6" w:tplc="BB564300">
      <w:numFmt w:val="bullet"/>
      <w:lvlText w:val="•"/>
      <w:lvlJc w:val="left"/>
      <w:pPr>
        <w:ind w:left="8950" w:hanging="325"/>
      </w:pPr>
      <w:rPr>
        <w:rFonts w:hint="default"/>
        <w:lang w:val="ru-RU" w:eastAsia="en-US" w:bidi="ar-SA"/>
      </w:rPr>
    </w:lvl>
    <w:lvl w:ilvl="7" w:tplc="A516A6E8">
      <w:numFmt w:val="bullet"/>
      <w:lvlText w:val="•"/>
      <w:lvlJc w:val="left"/>
      <w:pPr>
        <w:ind w:left="10422" w:hanging="325"/>
      </w:pPr>
      <w:rPr>
        <w:rFonts w:hint="default"/>
        <w:lang w:val="ru-RU" w:eastAsia="en-US" w:bidi="ar-SA"/>
      </w:rPr>
    </w:lvl>
    <w:lvl w:ilvl="8" w:tplc="9FF620A2">
      <w:numFmt w:val="bullet"/>
      <w:lvlText w:val="•"/>
      <w:lvlJc w:val="left"/>
      <w:pPr>
        <w:ind w:left="11894" w:hanging="3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40C"/>
    <w:rsid w:val="00034118"/>
    <w:rsid w:val="00052F8B"/>
    <w:rsid w:val="00056F0F"/>
    <w:rsid w:val="00060D54"/>
    <w:rsid w:val="00064838"/>
    <w:rsid w:val="0007303B"/>
    <w:rsid w:val="00090444"/>
    <w:rsid w:val="00091886"/>
    <w:rsid w:val="000975D1"/>
    <w:rsid w:val="000A4BA5"/>
    <w:rsid w:val="000B0ED3"/>
    <w:rsid w:val="000B0F11"/>
    <w:rsid w:val="000D72A5"/>
    <w:rsid w:val="000E0B27"/>
    <w:rsid w:val="000E2596"/>
    <w:rsid w:val="000E33D4"/>
    <w:rsid w:val="000E558D"/>
    <w:rsid w:val="000F3069"/>
    <w:rsid w:val="000F3E55"/>
    <w:rsid w:val="000F6A01"/>
    <w:rsid w:val="000F6C94"/>
    <w:rsid w:val="00103A13"/>
    <w:rsid w:val="001131FE"/>
    <w:rsid w:val="00117B83"/>
    <w:rsid w:val="00123E96"/>
    <w:rsid w:val="00133800"/>
    <w:rsid w:val="001412B1"/>
    <w:rsid w:val="001625B0"/>
    <w:rsid w:val="00170AA3"/>
    <w:rsid w:val="001B176A"/>
    <w:rsid w:val="001E2810"/>
    <w:rsid w:val="001E73D7"/>
    <w:rsid w:val="00217110"/>
    <w:rsid w:val="0023796B"/>
    <w:rsid w:val="0025650E"/>
    <w:rsid w:val="00261C8A"/>
    <w:rsid w:val="00280EDC"/>
    <w:rsid w:val="002A3822"/>
    <w:rsid w:val="002B7C11"/>
    <w:rsid w:val="002D40E4"/>
    <w:rsid w:val="002E2014"/>
    <w:rsid w:val="002E477B"/>
    <w:rsid w:val="002F080F"/>
    <w:rsid w:val="002F0C14"/>
    <w:rsid w:val="002F4651"/>
    <w:rsid w:val="002F5A8E"/>
    <w:rsid w:val="002F7FD6"/>
    <w:rsid w:val="0031170C"/>
    <w:rsid w:val="00314BCA"/>
    <w:rsid w:val="00316DD4"/>
    <w:rsid w:val="003229A4"/>
    <w:rsid w:val="0035415A"/>
    <w:rsid w:val="003702FA"/>
    <w:rsid w:val="00390CA5"/>
    <w:rsid w:val="00394025"/>
    <w:rsid w:val="003943CA"/>
    <w:rsid w:val="003976AF"/>
    <w:rsid w:val="003A713F"/>
    <w:rsid w:val="003B1390"/>
    <w:rsid w:val="003B42CA"/>
    <w:rsid w:val="003C6A4C"/>
    <w:rsid w:val="003E0AEF"/>
    <w:rsid w:val="003E382F"/>
    <w:rsid w:val="003F0F5B"/>
    <w:rsid w:val="00401E56"/>
    <w:rsid w:val="00406990"/>
    <w:rsid w:val="00415BFA"/>
    <w:rsid w:val="004208BF"/>
    <w:rsid w:val="0042745D"/>
    <w:rsid w:val="00427D21"/>
    <w:rsid w:val="00432D55"/>
    <w:rsid w:val="00433617"/>
    <w:rsid w:val="00434183"/>
    <w:rsid w:val="00471F64"/>
    <w:rsid w:val="00491E3F"/>
    <w:rsid w:val="004B01D7"/>
    <w:rsid w:val="004B2697"/>
    <w:rsid w:val="004B3703"/>
    <w:rsid w:val="004F19DB"/>
    <w:rsid w:val="00506107"/>
    <w:rsid w:val="00511D81"/>
    <w:rsid w:val="005228E1"/>
    <w:rsid w:val="00526A70"/>
    <w:rsid w:val="0053171E"/>
    <w:rsid w:val="00552D13"/>
    <w:rsid w:val="005544EF"/>
    <w:rsid w:val="00570555"/>
    <w:rsid w:val="00575C54"/>
    <w:rsid w:val="00577351"/>
    <w:rsid w:val="00594E03"/>
    <w:rsid w:val="005B4325"/>
    <w:rsid w:val="005C5058"/>
    <w:rsid w:val="005E24CA"/>
    <w:rsid w:val="0060229D"/>
    <w:rsid w:val="00602C57"/>
    <w:rsid w:val="00635DCE"/>
    <w:rsid w:val="00636A3D"/>
    <w:rsid w:val="00640D07"/>
    <w:rsid w:val="006444D0"/>
    <w:rsid w:val="0066208A"/>
    <w:rsid w:val="00683432"/>
    <w:rsid w:val="00695260"/>
    <w:rsid w:val="006A39EE"/>
    <w:rsid w:val="006A7C43"/>
    <w:rsid w:val="006B39EB"/>
    <w:rsid w:val="006C7B1B"/>
    <w:rsid w:val="006D18C0"/>
    <w:rsid w:val="006D45D7"/>
    <w:rsid w:val="006E3F06"/>
    <w:rsid w:val="007100CD"/>
    <w:rsid w:val="00721E99"/>
    <w:rsid w:val="00732C23"/>
    <w:rsid w:val="007368C0"/>
    <w:rsid w:val="0074053F"/>
    <w:rsid w:val="00742ED2"/>
    <w:rsid w:val="007948CC"/>
    <w:rsid w:val="00796BB3"/>
    <w:rsid w:val="007A5A78"/>
    <w:rsid w:val="007C0F62"/>
    <w:rsid w:val="007D03E7"/>
    <w:rsid w:val="007D12C7"/>
    <w:rsid w:val="007E6FAC"/>
    <w:rsid w:val="007F06D7"/>
    <w:rsid w:val="00820007"/>
    <w:rsid w:val="00856F24"/>
    <w:rsid w:val="00884DEA"/>
    <w:rsid w:val="0089482A"/>
    <w:rsid w:val="00895E9B"/>
    <w:rsid w:val="00896E90"/>
    <w:rsid w:val="008A3DEB"/>
    <w:rsid w:val="008A54DA"/>
    <w:rsid w:val="008C1576"/>
    <w:rsid w:val="008C5EFB"/>
    <w:rsid w:val="008C6E58"/>
    <w:rsid w:val="008E068C"/>
    <w:rsid w:val="009035A5"/>
    <w:rsid w:val="0091703F"/>
    <w:rsid w:val="00935C26"/>
    <w:rsid w:val="0095455C"/>
    <w:rsid w:val="0096707A"/>
    <w:rsid w:val="009749AC"/>
    <w:rsid w:val="00984D5C"/>
    <w:rsid w:val="00986B16"/>
    <w:rsid w:val="009A5AB6"/>
    <w:rsid w:val="009D07CD"/>
    <w:rsid w:val="009D35E4"/>
    <w:rsid w:val="009D3A7A"/>
    <w:rsid w:val="009E448A"/>
    <w:rsid w:val="00A02C42"/>
    <w:rsid w:val="00A111A3"/>
    <w:rsid w:val="00A21F52"/>
    <w:rsid w:val="00A43799"/>
    <w:rsid w:val="00A45C23"/>
    <w:rsid w:val="00A5275C"/>
    <w:rsid w:val="00A614E1"/>
    <w:rsid w:val="00A77E40"/>
    <w:rsid w:val="00AB1216"/>
    <w:rsid w:val="00AB4012"/>
    <w:rsid w:val="00AC61B6"/>
    <w:rsid w:val="00AE6234"/>
    <w:rsid w:val="00AF367F"/>
    <w:rsid w:val="00B336EE"/>
    <w:rsid w:val="00B41EE9"/>
    <w:rsid w:val="00B51A84"/>
    <w:rsid w:val="00B62D5F"/>
    <w:rsid w:val="00B70169"/>
    <w:rsid w:val="00B86F3E"/>
    <w:rsid w:val="00B93311"/>
    <w:rsid w:val="00BA17B8"/>
    <w:rsid w:val="00BA49DA"/>
    <w:rsid w:val="00BB21B1"/>
    <w:rsid w:val="00BC33CE"/>
    <w:rsid w:val="00BC7CB2"/>
    <w:rsid w:val="00BE07DB"/>
    <w:rsid w:val="00BE49B9"/>
    <w:rsid w:val="00C03894"/>
    <w:rsid w:val="00C11F62"/>
    <w:rsid w:val="00C12867"/>
    <w:rsid w:val="00C2372A"/>
    <w:rsid w:val="00C314B1"/>
    <w:rsid w:val="00C73DC0"/>
    <w:rsid w:val="00C7610B"/>
    <w:rsid w:val="00C7785F"/>
    <w:rsid w:val="00C85C79"/>
    <w:rsid w:val="00CB0B7B"/>
    <w:rsid w:val="00CC56BF"/>
    <w:rsid w:val="00CC5DA5"/>
    <w:rsid w:val="00CD6895"/>
    <w:rsid w:val="00CF6A2C"/>
    <w:rsid w:val="00CF7886"/>
    <w:rsid w:val="00D12E64"/>
    <w:rsid w:val="00D152D0"/>
    <w:rsid w:val="00D261D8"/>
    <w:rsid w:val="00D45A7E"/>
    <w:rsid w:val="00D6605D"/>
    <w:rsid w:val="00D71F84"/>
    <w:rsid w:val="00D92ABD"/>
    <w:rsid w:val="00DA2F1A"/>
    <w:rsid w:val="00DC6F0D"/>
    <w:rsid w:val="00DD13EB"/>
    <w:rsid w:val="00DE7AAA"/>
    <w:rsid w:val="00DF4C06"/>
    <w:rsid w:val="00E01A56"/>
    <w:rsid w:val="00E07396"/>
    <w:rsid w:val="00E07407"/>
    <w:rsid w:val="00E074E3"/>
    <w:rsid w:val="00E077A1"/>
    <w:rsid w:val="00E1070A"/>
    <w:rsid w:val="00E21899"/>
    <w:rsid w:val="00E230BA"/>
    <w:rsid w:val="00E36E6C"/>
    <w:rsid w:val="00E47836"/>
    <w:rsid w:val="00E5140A"/>
    <w:rsid w:val="00E6040C"/>
    <w:rsid w:val="00E61360"/>
    <w:rsid w:val="00EA1AC8"/>
    <w:rsid w:val="00EB307D"/>
    <w:rsid w:val="00EC6760"/>
    <w:rsid w:val="00ED7B83"/>
    <w:rsid w:val="00EE630A"/>
    <w:rsid w:val="00F00025"/>
    <w:rsid w:val="00F0441A"/>
    <w:rsid w:val="00F145FD"/>
    <w:rsid w:val="00F17516"/>
    <w:rsid w:val="00F303C4"/>
    <w:rsid w:val="00F31998"/>
    <w:rsid w:val="00F43E84"/>
    <w:rsid w:val="00F56E4B"/>
    <w:rsid w:val="00F71FA0"/>
    <w:rsid w:val="00F77071"/>
    <w:rsid w:val="00FA2B2F"/>
    <w:rsid w:val="00FA6DAE"/>
    <w:rsid w:val="00FA74D2"/>
    <w:rsid w:val="00FB22D0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A89C1-D424-4DB2-ACEA-7952F18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2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72A5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D92A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432D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432D55"/>
    <w:rPr>
      <w:rFonts w:ascii="Pragmatica" w:hAnsi="Pragmatica"/>
      <w:b/>
      <w:color w:val="000000"/>
      <w:sz w:val="28"/>
      <w:szCs w:val="28"/>
    </w:rPr>
  </w:style>
  <w:style w:type="paragraph" w:customStyle="1" w:styleId="ConsPlusNormal">
    <w:name w:val="ConsPlusNormal"/>
    <w:rsid w:val="00D71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229A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B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16"/>
    <w:rPr>
      <w:sz w:val="22"/>
      <w:szCs w:val="22"/>
    </w:rPr>
  </w:style>
  <w:style w:type="table" w:styleId="aa">
    <w:name w:val="Table Grid"/>
    <w:basedOn w:val="a1"/>
    <w:rsid w:val="00AB12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491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9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E3F"/>
    <w:rPr>
      <w:sz w:val="22"/>
      <w:szCs w:val="22"/>
    </w:rPr>
  </w:style>
  <w:style w:type="table" w:customStyle="1" w:styleId="22">
    <w:name w:val="Сетка таблицы2"/>
    <w:basedOn w:val="a1"/>
    <w:next w:val="aa"/>
    <w:rsid w:val="009D3A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D03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03E7"/>
    <w:rPr>
      <w:sz w:val="22"/>
      <w:szCs w:val="22"/>
    </w:rPr>
  </w:style>
  <w:style w:type="paragraph" w:styleId="af">
    <w:name w:val="List Paragraph"/>
    <w:basedOn w:val="a"/>
    <w:uiPriority w:val="1"/>
    <w:qFormat/>
    <w:rsid w:val="007D03E7"/>
    <w:pPr>
      <w:widowControl w:val="0"/>
      <w:autoSpaceDE w:val="0"/>
      <w:autoSpaceDN w:val="0"/>
      <w:spacing w:after="0" w:line="240" w:lineRule="auto"/>
      <w:ind w:left="120" w:right="145" w:firstLine="708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12</Pages>
  <Words>3323</Words>
  <Characters>18946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22225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mailto:pr_glava@uganadm.wsnet.ru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dns</cp:lastModifiedBy>
  <cp:revision>87</cp:revision>
  <cp:lastPrinted>2021-02-04T04:59:00Z</cp:lastPrinted>
  <dcterms:created xsi:type="dcterms:W3CDTF">2018-04-10T06:37:00Z</dcterms:created>
  <dcterms:modified xsi:type="dcterms:W3CDTF">2021-03-03T05:57:00Z</dcterms:modified>
</cp:coreProperties>
</file>