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9D3A7A" w:rsidRPr="00056F0F" w:rsidTr="00984D5C">
        <w:tc>
          <w:tcPr>
            <w:tcW w:w="5637" w:type="dxa"/>
          </w:tcPr>
          <w:p w:rsidR="009D3A7A" w:rsidRPr="009D3A7A" w:rsidRDefault="009D35E4" w:rsidP="009D3A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17" w:type="dxa"/>
          </w:tcPr>
          <w:p w:rsidR="007D12C7" w:rsidRDefault="009D3A7A" w:rsidP="004336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56F0F">
              <w:rPr>
                <w:sz w:val="24"/>
                <w:szCs w:val="24"/>
              </w:rPr>
              <w:t xml:space="preserve">Приложение к письму </w:t>
            </w:r>
          </w:p>
          <w:p w:rsidR="009D3A7A" w:rsidRPr="00056F0F" w:rsidRDefault="00433617" w:rsidP="004336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 № ____</w:t>
            </w:r>
            <w:r w:rsidR="009D3A7A" w:rsidRPr="00056F0F">
              <w:rPr>
                <w:sz w:val="24"/>
                <w:szCs w:val="24"/>
              </w:rPr>
              <w:t>__</w:t>
            </w:r>
          </w:p>
        </w:tc>
      </w:tr>
    </w:tbl>
    <w:p w:rsidR="00491E3F" w:rsidRPr="00056F0F" w:rsidRDefault="00491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F6C94" w:rsidRPr="00056F0F" w:rsidRDefault="000F6C94" w:rsidP="00491E3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91E3F" w:rsidRPr="00056F0F" w:rsidRDefault="00491E3F" w:rsidP="00491E3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О ходе исполнения </w:t>
      </w:r>
      <w:r w:rsidR="00FB22D0" w:rsidRPr="00056F0F">
        <w:rPr>
          <w:rFonts w:ascii="Times New Roman" w:hAnsi="Times New Roman"/>
          <w:sz w:val="28"/>
          <w:szCs w:val="28"/>
        </w:rPr>
        <w:t>муниципальной программы города Нефтеюганска «Развитие физической культуры и спорта в городе</w:t>
      </w:r>
      <w:r w:rsidR="006444D0">
        <w:rPr>
          <w:rFonts w:ascii="Times New Roman" w:hAnsi="Times New Roman"/>
          <w:sz w:val="28"/>
          <w:szCs w:val="28"/>
        </w:rPr>
        <w:t xml:space="preserve"> Нефтеюганске»</w:t>
      </w:r>
      <w:r w:rsidR="00DC1115" w:rsidRPr="00DC1115">
        <w:rPr>
          <w:rFonts w:ascii="Times New Roman" w:hAnsi="Times New Roman"/>
          <w:sz w:val="28"/>
          <w:szCs w:val="28"/>
        </w:rPr>
        <w:t xml:space="preserve"> </w:t>
      </w:r>
      <w:r w:rsidR="00DC1115">
        <w:rPr>
          <w:rFonts w:ascii="Times New Roman" w:hAnsi="Times New Roman"/>
          <w:sz w:val="28"/>
          <w:szCs w:val="28"/>
        </w:rPr>
        <w:t>за</w:t>
      </w:r>
      <w:r w:rsidR="00DC1115" w:rsidRPr="00DC1115">
        <w:rPr>
          <w:rFonts w:ascii="Times New Roman" w:hAnsi="Times New Roman"/>
          <w:sz w:val="28"/>
          <w:szCs w:val="28"/>
        </w:rPr>
        <w:t xml:space="preserve"> </w:t>
      </w:r>
      <w:r w:rsidR="00DC1115">
        <w:rPr>
          <w:rFonts w:ascii="Times New Roman" w:hAnsi="Times New Roman"/>
          <w:sz w:val="28"/>
          <w:szCs w:val="28"/>
          <w:lang w:val="en-US"/>
        </w:rPr>
        <w:t>I</w:t>
      </w:r>
      <w:r w:rsidR="00DC1115">
        <w:rPr>
          <w:rFonts w:ascii="Times New Roman" w:hAnsi="Times New Roman"/>
          <w:sz w:val="28"/>
          <w:szCs w:val="28"/>
        </w:rPr>
        <w:t xml:space="preserve"> квартал</w:t>
      </w:r>
      <w:r w:rsidR="006444D0">
        <w:rPr>
          <w:rFonts w:ascii="Times New Roman" w:hAnsi="Times New Roman"/>
          <w:sz w:val="28"/>
          <w:szCs w:val="28"/>
        </w:rPr>
        <w:t xml:space="preserve"> </w:t>
      </w:r>
      <w:r w:rsidR="00DC1115">
        <w:rPr>
          <w:rFonts w:ascii="Times New Roman" w:hAnsi="Times New Roman"/>
          <w:sz w:val="28"/>
          <w:szCs w:val="28"/>
        </w:rPr>
        <w:t>2021</w:t>
      </w:r>
      <w:r w:rsidR="00E36E6C">
        <w:rPr>
          <w:rFonts w:ascii="Times New Roman" w:hAnsi="Times New Roman"/>
          <w:sz w:val="28"/>
          <w:szCs w:val="28"/>
        </w:rPr>
        <w:t xml:space="preserve"> год</w:t>
      </w:r>
      <w:r w:rsidR="00DC1115">
        <w:rPr>
          <w:rFonts w:ascii="Times New Roman" w:hAnsi="Times New Roman"/>
          <w:sz w:val="28"/>
          <w:szCs w:val="28"/>
        </w:rPr>
        <w:t>а</w:t>
      </w:r>
      <w:r w:rsidR="00E36E6C">
        <w:rPr>
          <w:rFonts w:ascii="Times New Roman" w:hAnsi="Times New Roman"/>
          <w:sz w:val="28"/>
          <w:szCs w:val="28"/>
        </w:rPr>
        <w:t>.</w:t>
      </w:r>
    </w:p>
    <w:p w:rsidR="00491E3F" w:rsidRPr="00056F0F" w:rsidRDefault="00FB22D0" w:rsidP="00FB22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Муниципальная программа города Нефтеюганска «Развитие физической культуры и спорта в городе Нефтеюганске» (далее–муниципальная программа)</w:t>
      </w:r>
      <w:r w:rsidR="00491E3F" w:rsidRPr="00056F0F">
        <w:rPr>
          <w:rFonts w:ascii="Times New Roman" w:hAnsi="Times New Roman"/>
          <w:sz w:val="28"/>
          <w:szCs w:val="28"/>
        </w:rPr>
        <w:t>, утверждена постановлением админис</w:t>
      </w:r>
      <w:r w:rsidRPr="00056F0F">
        <w:rPr>
          <w:rFonts w:ascii="Times New Roman" w:hAnsi="Times New Roman"/>
          <w:sz w:val="28"/>
          <w:szCs w:val="28"/>
        </w:rPr>
        <w:t>трации города Нефтеюганска от 15</w:t>
      </w:r>
      <w:r w:rsidR="00491E3F" w:rsidRPr="00056F0F">
        <w:rPr>
          <w:rFonts w:ascii="Times New Roman" w:hAnsi="Times New Roman"/>
          <w:sz w:val="28"/>
          <w:szCs w:val="28"/>
        </w:rPr>
        <w:t>.</w:t>
      </w:r>
      <w:r w:rsidRPr="00056F0F">
        <w:rPr>
          <w:rFonts w:ascii="Times New Roman" w:hAnsi="Times New Roman"/>
          <w:sz w:val="28"/>
          <w:szCs w:val="28"/>
        </w:rPr>
        <w:t>11.2</w:t>
      </w:r>
      <w:r w:rsidR="00DA2F1A">
        <w:rPr>
          <w:rFonts w:ascii="Times New Roman" w:hAnsi="Times New Roman"/>
          <w:sz w:val="28"/>
          <w:szCs w:val="28"/>
        </w:rPr>
        <w:t xml:space="preserve">018 № 600-п (с </w:t>
      </w:r>
      <w:r w:rsidR="00E947E1">
        <w:rPr>
          <w:rFonts w:ascii="Times New Roman" w:hAnsi="Times New Roman"/>
          <w:sz w:val="28"/>
          <w:szCs w:val="28"/>
        </w:rPr>
        <w:t>изменениями на 17.02.2021 № 181</w:t>
      </w:r>
      <w:r w:rsidR="00491E3F" w:rsidRPr="00056F0F">
        <w:rPr>
          <w:rFonts w:ascii="Times New Roman" w:hAnsi="Times New Roman"/>
          <w:sz w:val="28"/>
          <w:szCs w:val="28"/>
        </w:rPr>
        <w:t>-п).</w:t>
      </w:r>
    </w:p>
    <w:p w:rsidR="00491E3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8"/>
          <w:szCs w:val="28"/>
        </w:rPr>
      </w:pPr>
      <w:r w:rsidRPr="00056F0F">
        <w:rPr>
          <w:rFonts w:ascii="Times New Roman" w:eastAsia="Arial Unicode MS" w:hAnsi="Times New Roman"/>
          <w:bCs/>
          <w:kern w:val="24"/>
          <w:sz w:val="28"/>
          <w:szCs w:val="28"/>
        </w:rPr>
        <w:tab/>
        <w:t>Общий объ</w:t>
      </w:r>
      <w:r w:rsidR="00E947E1">
        <w:rPr>
          <w:rFonts w:ascii="Times New Roman" w:eastAsia="Arial Unicode MS" w:hAnsi="Times New Roman"/>
          <w:bCs/>
          <w:kern w:val="24"/>
          <w:sz w:val="28"/>
          <w:szCs w:val="28"/>
        </w:rPr>
        <w:t>ём финансирования программы 2021</w:t>
      </w:r>
      <w:r w:rsidRPr="00056F0F">
        <w:rPr>
          <w:rFonts w:ascii="Times New Roman" w:eastAsia="Arial Unicode MS" w:hAnsi="Times New Roman"/>
          <w:bCs/>
          <w:kern w:val="24"/>
          <w:sz w:val="28"/>
          <w:szCs w:val="28"/>
        </w:rPr>
        <w:t xml:space="preserve"> год – </w:t>
      </w:r>
      <w:r w:rsidR="000F3E55">
        <w:rPr>
          <w:rFonts w:ascii="Times New Roman" w:eastAsia="Arial Unicode MS" w:hAnsi="Times New Roman"/>
          <w:bCs/>
          <w:kern w:val="24"/>
          <w:sz w:val="28"/>
          <w:szCs w:val="28"/>
        </w:rPr>
        <w:t xml:space="preserve">1 </w:t>
      </w:r>
      <w:r w:rsidR="002A2AE0">
        <w:rPr>
          <w:rFonts w:ascii="Times New Roman" w:hAnsi="Times New Roman"/>
          <w:sz w:val="28"/>
          <w:szCs w:val="28"/>
        </w:rPr>
        <w:t>154</w:t>
      </w:r>
      <w:r w:rsidR="000F3E55">
        <w:rPr>
          <w:rFonts w:ascii="Times New Roman" w:hAnsi="Times New Roman"/>
          <w:sz w:val="28"/>
          <w:szCs w:val="28"/>
        </w:rPr>
        <w:t> </w:t>
      </w:r>
      <w:r w:rsidR="002A2AE0">
        <w:rPr>
          <w:rFonts w:ascii="Times New Roman" w:hAnsi="Times New Roman"/>
          <w:sz w:val="28"/>
          <w:szCs w:val="28"/>
        </w:rPr>
        <w:t>403</w:t>
      </w:r>
      <w:r w:rsidR="000F3E55">
        <w:rPr>
          <w:rFonts w:ascii="Times New Roman" w:hAnsi="Times New Roman"/>
          <w:sz w:val="28"/>
          <w:szCs w:val="28"/>
        </w:rPr>
        <w:t>,</w:t>
      </w:r>
      <w:r w:rsidR="002A2AE0">
        <w:rPr>
          <w:rFonts w:ascii="Times New Roman" w:hAnsi="Times New Roman"/>
          <w:sz w:val="28"/>
          <w:szCs w:val="28"/>
        </w:rPr>
        <w:t>463</w:t>
      </w:r>
      <w:r w:rsidRPr="00056F0F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bCs/>
          <w:kern w:val="24"/>
          <w:sz w:val="28"/>
          <w:szCs w:val="28"/>
        </w:rPr>
        <w:t>тыс. рублей, в том числе:</w:t>
      </w:r>
    </w:p>
    <w:p w:rsidR="002A2AE0" w:rsidRPr="00056F0F" w:rsidRDefault="002A2AE0" w:rsidP="002A2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Cs/>
          <w:kern w:val="24"/>
          <w:sz w:val="28"/>
          <w:szCs w:val="28"/>
        </w:rPr>
        <w:t xml:space="preserve">          Федеральный </w:t>
      </w:r>
      <w:r>
        <w:rPr>
          <w:rFonts w:ascii="Times New Roman" w:eastAsia="+mn-ea" w:hAnsi="Times New Roman"/>
          <w:kern w:val="24"/>
          <w:sz w:val="28"/>
          <w:szCs w:val="28"/>
        </w:rPr>
        <w:t xml:space="preserve">бюджет 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378,500</w:t>
      </w:r>
      <w:r w:rsidRPr="00056F0F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>тыс. рублей</w:t>
      </w:r>
    </w:p>
    <w:p w:rsidR="00491E3F" w:rsidRPr="00056F0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ab/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Бюджет автономного округа – </w:t>
      </w:r>
      <w:r w:rsidR="002A2AE0">
        <w:rPr>
          <w:rFonts w:ascii="Times New Roman" w:hAnsi="Times New Roman"/>
          <w:sz w:val="28"/>
          <w:szCs w:val="28"/>
        </w:rPr>
        <w:t>440</w:t>
      </w:r>
      <w:r w:rsidR="008A3DEB">
        <w:rPr>
          <w:rFonts w:ascii="Times New Roman" w:hAnsi="Times New Roman"/>
          <w:sz w:val="28"/>
          <w:szCs w:val="28"/>
        </w:rPr>
        <w:t> </w:t>
      </w:r>
      <w:r w:rsidR="002A2AE0">
        <w:rPr>
          <w:rFonts w:ascii="Times New Roman" w:hAnsi="Times New Roman"/>
          <w:sz w:val="28"/>
          <w:szCs w:val="28"/>
        </w:rPr>
        <w:t>291,929</w:t>
      </w:r>
      <w:r w:rsidRPr="00056F0F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>тыс. рублей</w:t>
      </w:r>
    </w:p>
    <w:p w:rsidR="00491E3F" w:rsidRPr="00056F0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ab/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Муниципальный бюджет – </w:t>
      </w:r>
      <w:r w:rsidR="002A2AE0">
        <w:rPr>
          <w:rFonts w:ascii="Times New Roman" w:hAnsi="Times New Roman"/>
          <w:sz w:val="28"/>
          <w:szCs w:val="28"/>
        </w:rPr>
        <w:t>626 809,569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 тыс. рублей</w:t>
      </w:r>
    </w:p>
    <w:p w:rsidR="00491E3F" w:rsidRPr="00056F0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ab/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Приносящая доход деятельность – </w:t>
      </w:r>
      <w:r w:rsidR="002A2AE0">
        <w:rPr>
          <w:rFonts w:ascii="Times New Roman" w:hAnsi="Times New Roman"/>
          <w:sz w:val="28"/>
          <w:szCs w:val="28"/>
        </w:rPr>
        <w:t>86 923,465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 тыс. рублей</w:t>
      </w:r>
    </w:p>
    <w:p w:rsidR="00B87D6E" w:rsidRPr="00B87D6E" w:rsidRDefault="00491E3F" w:rsidP="002A2AE0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u w:val="single"/>
        </w:rPr>
      </w:pPr>
      <w:r w:rsidRPr="00056F0F">
        <w:rPr>
          <w:rFonts w:ascii="Times New Roman" w:eastAsia="+mn-ea" w:hAnsi="Times New Roman"/>
          <w:kern w:val="24"/>
          <w:sz w:val="28"/>
          <w:szCs w:val="28"/>
        </w:rPr>
        <w:tab/>
      </w:r>
      <w:r w:rsidR="002A2AE0" w:rsidRPr="00B87D6E">
        <w:rPr>
          <w:rFonts w:ascii="Times New Roman" w:eastAsia="+mn-ea" w:hAnsi="Times New Roman"/>
          <w:kern w:val="24"/>
          <w:sz w:val="28"/>
          <w:szCs w:val="28"/>
          <w:u w:val="single"/>
        </w:rPr>
        <w:t>Исполнение программных мероприятий к плановым показателям</w:t>
      </w:r>
      <w:r w:rsidR="007C7F37" w:rsidRPr="00B87D6E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2021</w:t>
      </w:r>
      <w:r w:rsidR="002A2AE0" w:rsidRPr="00B87D6E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составляет </w:t>
      </w:r>
      <w:r w:rsidR="00B87D6E">
        <w:rPr>
          <w:rFonts w:ascii="Times New Roman" w:eastAsia="+mn-ea" w:hAnsi="Times New Roman"/>
          <w:kern w:val="24"/>
          <w:sz w:val="28"/>
          <w:szCs w:val="28"/>
          <w:u w:val="single"/>
        </w:rPr>
        <w:t>12,4</w:t>
      </w:r>
      <w:r w:rsidR="002A2AE0" w:rsidRPr="00B87D6E">
        <w:rPr>
          <w:rFonts w:ascii="Times New Roman" w:eastAsia="+mn-ea" w:hAnsi="Times New Roman"/>
          <w:kern w:val="24"/>
          <w:sz w:val="28"/>
          <w:szCs w:val="28"/>
          <w:u w:val="single"/>
        </w:rPr>
        <w:t>%</w:t>
      </w:r>
      <w:r w:rsidR="007C7F37" w:rsidRPr="00B87D6E">
        <w:rPr>
          <w:rFonts w:ascii="Times New Roman" w:eastAsia="+mn-ea" w:hAnsi="Times New Roman"/>
          <w:kern w:val="24"/>
          <w:sz w:val="28"/>
          <w:szCs w:val="28"/>
          <w:u w:val="single"/>
        </w:rPr>
        <w:t>, по итогам 1 квартала 2021</w:t>
      </w:r>
      <w:r w:rsidR="002A2AE0" w:rsidRPr="00B87D6E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</w:t>
      </w:r>
      <w:r w:rsidR="00B87D6E">
        <w:rPr>
          <w:rFonts w:ascii="Times New Roman" w:eastAsia="+mn-ea" w:hAnsi="Times New Roman"/>
          <w:kern w:val="24"/>
          <w:sz w:val="28"/>
          <w:szCs w:val="28"/>
          <w:u w:val="single"/>
        </w:rPr>
        <w:t>73,44</w:t>
      </w:r>
      <w:r w:rsidR="002A2AE0" w:rsidRPr="00B87D6E">
        <w:rPr>
          <w:rFonts w:ascii="Times New Roman" w:eastAsia="+mn-ea" w:hAnsi="Times New Roman"/>
          <w:kern w:val="24"/>
          <w:sz w:val="28"/>
          <w:szCs w:val="28"/>
          <w:u w:val="single"/>
        </w:rPr>
        <w:t>%.</w:t>
      </w:r>
    </w:p>
    <w:p w:rsidR="00491E3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 xml:space="preserve">По подпрограмме </w:t>
      </w:r>
      <w:r w:rsidR="00FB22D0" w:rsidRPr="00056F0F">
        <w:rPr>
          <w:rFonts w:ascii="Times New Roman" w:hAnsi="Times New Roman"/>
          <w:b/>
          <w:sz w:val="28"/>
          <w:szCs w:val="28"/>
        </w:rPr>
        <w:t xml:space="preserve">1. Развитие системы массовой физической культуры, подготовки спортивного резерва и спорта высших достижений </w:t>
      </w:r>
      <w:r w:rsidR="002A2AE0">
        <w:rPr>
          <w:rFonts w:ascii="Times New Roman" w:hAnsi="Times New Roman"/>
          <w:sz w:val="28"/>
          <w:szCs w:val="28"/>
        </w:rPr>
        <w:t>на 2021</w:t>
      </w:r>
      <w:r w:rsidRPr="00056F0F">
        <w:rPr>
          <w:rFonts w:ascii="Times New Roman" w:hAnsi="Times New Roman"/>
          <w:sz w:val="28"/>
          <w:szCs w:val="28"/>
        </w:rPr>
        <w:t xml:space="preserve"> год запланированы расходы в общей сумме </w:t>
      </w:r>
      <w:r w:rsidR="0095544E">
        <w:rPr>
          <w:rFonts w:ascii="Times New Roman" w:hAnsi="Times New Roman"/>
          <w:sz w:val="28"/>
          <w:szCs w:val="28"/>
        </w:rPr>
        <w:t>692</w:t>
      </w:r>
      <w:r w:rsidR="008A3DEB">
        <w:rPr>
          <w:rFonts w:ascii="Times New Roman" w:hAnsi="Times New Roman"/>
          <w:sz w:val="28"/>
          <w:szCs w:val="28"/>
        </w:rPr>
        <w:t> </w:t>
      </w:r>
      <w:r w:rsidR="0095544E">
        <w:rPr>
          <w:rFonts w:ascii="Times New Roman" w:hAnsi="Times New Roman"/>
          <w:sz w:val="28"/>
          <w:szCs w:val="28"/>
        </w:rPr>
        <w:t>256,063</w:t>
      </w:r>
      <w:r w:rsidRPr="00056F0F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95544E" w:rsidRPr="00056F0F" w:rsidRDefault="0095544E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Cs/>
          <w:kern w:val="24"/>
          <w:sz w:val="28"/>
          <w:szCs w:val="28"/>
        </w:rPr>
        <w:t xml:space="preserve">- федеральный </w:t>
      </w:r>
      <w:r>
        <w:rPr>
          <w:rFonts w:ascii="Times New Roman" w:eastAsia="+mn-ea" w:hAnsi="Times New Roman"/>
          <w:kern w:val="24"/>
          <w:sz w:val="28"/>
          <w:szCs w:val="28"/>
        </w:rPr>
        <w:t xml:space="preserve">бюджет в сумме </w:t>
      </w:r>
      <w:r>
        <w:rPr>
          <w:rFonts w:ascii="Times New Roman" w:hAnsi="Times New Roman"/>
          <w:sz w:val="28"/>
          <w:szCs w:val="28"/>
        </w:rPr>
        <w:t>378,500</w:t>
      </w:r>
      <w:r w:rsidRPr="00056F0F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>тыс. рублей</w:t>
      </w:r>
      <w:r>
        <w:rPr>
          <w:rFonts w:ascii="Times New Roman" w:eastAsia="+mn-ea" w:hAnsi="Times New Roman"/>
          <w:kern w:val="24"/>
          <w:sz w:val="28"/>
          <w:szCs w:val="28"/>
        </w:rPr>
        <w:t>,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бюджет автономного округа в сумме </w:t>
      </w:r>
      <w:r w:rsidR="0095544E">
        <w:rPr>
          <w:rFonts w:ascii="Times New Roman" w:hAnsi="Times New Roman"/>
          <w:sz w:val="28"/>
          <w:szCs w:val="28"/>
        </w:rPr>
        <w:t>21 39</w:t>
      </w:r>
      <w:r w:rsidR="007948CC">
        <w:rPr>
          <w:rFonts w:ascii="Times New Roman" w:hAnsi="Times New Roman"/>
          <w:sz w:val="28"/>
          <w:szCs w:val="28"/>
        </w:rPr>
        <w:t>9</w:t>
      </w:r>
      <w:r w:rsidR="00F303C4">
        <w:rPr>
          <w:rFonts w:ascii="Times New Roman" w:hAnsi="Times New Roman"/>
          <w:sz w:val="28"/>
          <w:szCs w:val="28"/>
        </w:rPr>
        <w:t>,</w:t>
      </w:r>
      <w:r w:rsidR="0095544E">
        <w:rPr>
          <w:rFonts w:ascii="Times New Roman" w:hAnsi="Times New Roman"/>
          <w:sz w:val="28"/>
          <w:szCs w:val="28"/>
        </w:rPr>
        <w:t>829</w:t>
      </w:r>
      <w:r w:rsidRPr="00056F0F">
        <w:rPr>
          <w:rFonts w:ascii="Times New Roman" w:hAnsi="Times New Roman"/>
          <w:sz w:val="28"/>
          <w:szCs w:val="28"/>
        </w:rPr>
        <w:t xml:space="preserve"> тыс. рублей, 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местный бюджет в сумме </w:t>
      </w:r>
      <w:r w:rsidR="0095544E">
        <w:rPr>
          <w:rFonts w:ascii="Times New Roman" w:hAnsi="Times New Roman"/>
          <w:sz w:val="28"/>
          <w:szCs w:val="28"/>
        </w:rPr>
        <w:t>583 554,269</w:t>
      </w:r>
      <w:r w:rsidRPr="00056F0F">
        <w:rPr>
          <w:rFonts w:ascii="Times New Roman" w:hAnsi="Times New Roman"/>
          <w:sz w:val="28"/>
          <w:szCs w:val="28"/>
        </w:rPr>
        <w:t xml:space="preserve"> тыс. рублей, 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приносящая доход деятельность в сумме </w:t>
      </w:r>
      <w:r w:rsidR="007C7F37">
        <w:rPr>
          <w:rFonts w:ascii="Times New Roman" w:hAnsi="Times New Roman"/>
          <w:sz w:val="28"/>
          <w:szCs w:val="28"/>
        </w:rPr>
        <w:t>86 923,465</w:t>
      </w:r>
      <w:r w:rsidR="00F303C4" w:rsidRPr="00056F0F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 w:rsidRPr="00056F0F">
        <w:rPr>
          <w:rFonts w:ascii="Times New Roman" w:hAnsi="Times New Roman"/>
          <w:sz w:val="28"/>
          <w:szCs w:val="28"/>
        </w:rPr>
        <w:t>тыс. рублей</w:t>
      </w:r>
      <w:r w:rsidR="0095544E">
        <w:rPr>
          <w:rFonts w:ascii="Times New Roman" w:hAnsi="Times New Roman"/>
          <w:sz w:val="28"/>
          <w:szCs w:val="28"/>
        </w:rPr>
        <w:t>.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В разрезе основных мероприятий расходы на финансирование подпрограммы представлены следующим образом:</w:t>
      </w:r>
    </w:p>
    <w:p w:rsidR="008C5EFB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 xml:space="preserve">- по основному мероприятию 1.1. </w:t>
      </w:r>
      <w:r w:rsidR="00406990" w:rsidRPr="00056F0F">
        <w:rPr>
          <w:rFonts w:ascii="Times New Roman" w:hAnsi="Times New Roman"/>
          <w:b/>
          <w:sz w:val="28"/>
          <w:szCs w:val="28"/>
        </w:rPr>
        <w:t>«Создание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спорта»</w:t>
      </w:r>
      <w:r w:rsidRPr="00056F0F">
        <w:rPr>
          <w:rFonts w:ascii="Times New Roman" w:hAnsi="Times New Roman"/>
          <w:sz w:val="28"/>
          <w:szCs w:val="28"/>
        </w:rPr>
        <w:t xml:space="preserve"> запланированы за счет средств местного бюджета расходы на участие и проведение спортивных мероприятий</w:t>
      </w:r>
      <w:r w:rsidR="008C5EFB" w:rsidRPr="00056F0F">
        <w:rPr>
          <w:rFonts w:ascii="Times New Roman" w:hAnsi="Times New Roman"/>
          <w:sz w:val="28"/>
          <w:szCs w:val="28"/>
        </w:rPr>
        <w:t>:</w:t>
      </w:r>
    </w:p>
    <w:p w:rsidR="00CC5DA5" w:rsidRPr="00056F0F" w:rsidRDefault="00CC5DA5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по ответственному исполнителю комитету физической культуры и спорта администрации города Нефтеюганска запланированы расходы в </w:t>
      </w:r>
      <w:r w:rsidR="00D261D8">
        <w:rPr>
          <w:rFonts w:ascii="Times New Roman" w:hAnsi="Times New Roman"/>
          <w:sz w:val="28"/>
          <w:szCs w:val="28"/>
        </w:rPr>
        <w:t>сумм</w:t>
      </w:r>
      <w:r w:rsidR="008A3DEB">
        <w:rPr>
          <w:rFonts w:ascii="Times New Roman" w:hAnsi="Times New Roman"/>
          <w:sz w:val="28"/>
          <w:szCs w:val="28"/>
        </w:rPr>
        <w:t xml:space="preserve">е - местный бюджет в сумме </w:t>
      </w:r>
      <w:r w:rsidR="007C7F37">
        <w:rPr>
          <w:rFonts w:ascii="Times New Roman" w:hAnsi="Times New Roman"/>
          <w:sz w:val="28"/>
          <w:szCs w:val="28"/>
        </w:rPr>
        <w:t xml:space="preserve">6 263,009 </w:t>
      </w:r>
      <w:r w:rsidRPr="00056F0F">
        <w:rPr>
          <w:rFonts w:ascii="Times New Roman" w:hAnsi="Times New Roman"/>
          <w:sz w:val="28"/>
          <w:szCs w:val="28"/>
        </w:rPr>
        <w:t>тыс. рублей</w:t>
      </w:r>
    </w:p>
    <w:p w:rsidR="00491E3F" w:rsidRPr="00056F0F" w:rsidRDefault="00CC5DA5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п</w:t>
      </w:r>
      <w:r w:rsidR="00491E3F" w:rsidRPr="00056F0F">
        <w:rPr>
          <w:rFonts w:ascii="Times New Roman" w:hAnsi="Times New Roman"/>
          <w:sz w:val="28"/>
          <w:szCs w:val="28"/>
        </w:rPr>
        <w:t>о соисполнителю – департаменту образования и молодежной политики администрации города Нефте</w:t>
      </w:r>
      <w:r w:rsidR="00406990" w:rsidRPr="00056F0F">
        <w:rPr>
          <w:rFonts w:ascii="Times New Roman" w:hAnsi="Times New Roman"/>
          <w:sz w:val="28"/>
          <w:szCs w:val="28"/>
        </w:rPr>
        <w:t xml:space="preserve">юганска </w:t>
      </w:r>
      <w:r w:rsidRPr="00056F0F">
        <w:rPr>
          <w:rFonts w:ascii="Times New Roman" w:hAnsi="Times New Roman"/>
          <w:sz w:val="28"/>
          <w:szCs w:val="28"/>
        </w:rPr>
        <w:t>в сумме 299,170 тыс. рублей.</w:t>
      </w:r>
    </w:p>
    <w:p w:rsidR="00CC5DA5" w:rsidRPr="00056F0F" w:rsidRDefault="00D261D8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сумме </w:t>
      </w:r>
      <w:r w:rsidR="007C7F37">
        <w:rPr>
          <w:rFonts w:ascii="Times New Roman" w:hAnsi="Times New Roman"/>
          <w:sz w:val="28"/>
          <w:szCs w:val="28"/>
        </w:rPr>
        <w:t xml:space="preserve">6 562,179 </w:t>
      </w:r>
      <w:r w:rsidR="00CC5DA5" w:rsidRPr="00056F0F">
        <w:rPr>
          <w:rFonts w:ascii="Times New Roman" w:hAnsi="Times New Roman"/>
          <w:sz w:val="28"/>
          <w:szCs w:val="28"/>
        </w:rPr>
        <w:t>тыс. рублей.</w:t>
      </w:r>
    </w:p>
    <w:p w:rsidR="007C7F37" w:rsidRDefault="00491E3F" w:rsidP="00B87D6E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u w:val="single"/>
        </w:rPr>
      </w:pPr>
      <w:r w:rsidRPr="00056F0F">
        <w:rPr>
          <w:rFonts w:ascii="Times New Roman" w:eastAsia="+mn-ea" w:hAnsi="Times New Roman"/>
          <w:kern w:val="24"/>
          <w:sz w:val="28"/>
          <w:szCs w:val="28"/>
        </w:rPr>
        <w:tab/>
      </w:r>
      <w:r w:rsidR="007C7F37" w:rsidRPr="00B87D6E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Исполнение программных мероприятий к плановым показателям 2021 года составляет </w:t>
      </w:r>
      <w:r w:rsidR="00B87D6E" w:rsidRPr="00B87D6E">
        <w:rPr>
          <w:rFonts w:ascii="Times New Roman" w:eastAsia="+mn-ea" w:hAnsi="Times New Roman"/>
          <w:kern w:val="24"/>
          <w:sz w:val="28"/>
          <w:szCs w:val="28"/>
          <w:u w:val="single"/>
        </w:rPr>
        <w:t>9,34</w:t>
      </w:r>
      <w:r w:rsidR="007C7F37" w:rsidRPr="00B87D6E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%, по итогам 1 квартала 2021 года </w:t>
      </w:r>
      <w:r w:rsidR="00B87D6E" w:rsidRPr="00B87D6E">
        <w:rPr>
          <w:rFonts w:ascii="Times New Roman" w:eastAsia="+mn-ea" w:hAnsi="Times New Roman"/>
          <w:kern w:val="24"/>
          <w:sz w:val="28"/>
          <w:szCs w:val="28"/>
          <w:u w:val="single"/>
        </w:rPr>
        <w:t>23,98</w:t>
      </w:r>
      <w:r w:rsidR="007C7F37" w:rsidRPr="00B87D6E">
        <w:rPr>
          <w:rFonts w:ascii="Times New Roman" w:eastAsia="+mn-ea" w:hAnsi="Times New Roman"/>
          <w:kern w:val="24"/>
          <w:sz w:val="28"/>
          <w:szCs w:val="28"/>
          <w:u w:val="single"/>
        </w:rPr>
        <w:t>%.</w:t>
      </w:r>
    </w:p>
    <w:p w:rsidR="00445629" w:rsidRDefault="00445629" w:rsidP="004456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40A">
        <w:rPr>
          <w:rFonts w:ascii="Times New Roman" w:hAnsi="Times New Roman"/>
          <w:sz w:val="28"/>
          <w:szCs w:val="28"/>
        </w:rPr>
        <w:t>Экономия образовалась в связи с противоэпидемиологическим</w:t>
      </w:r>
      <w:r w:rsidRPr="00CF7886">
        <w:rPr>
          <w:rFonts w:ascii="Times New Roman" w:hAnsi="Times New Roman"/>
          <w:sz w:val="28"/>
          <w:szCs w:val="28"/>
        </w:rPr>
        <w:t xml:space="preserve"> режимом в городе (введением карантина на длительный </w:t>
      </w:r>
      <w:r>
        <w:rPr>
          <w:rFonts w:ascii="Times New Roman" w:hAnsi="Times New Roman"/>
          <w:sz w:val="28"/>
          <w:szCs w:val="28"/>
        </w:rPr>
        <w:t>срок), а также введение режима повышенной готовности в Ханты-Мансийском округе-Югре, в целях снижения риска завоза</w:t>
      </w:r>
      <w:r w:rsidRPr="00BC33CE">
        <w:rPr>
          <w:rFonts w:ascii="Times New Roman" w:hAnsi="Times New Roman"/>
          <w:sz w:val="28"/>
          <w:szCs w:val="28"/>
        </w:rPr>
        <w:t xml:space="preserve"> и распространения новой коронавирусной</w:t>
      </w:r>
      <w:r>
        <w:rPr>
          <w:rFonts w:ascii="Times New Roman" w:hAnsi="Times New Roman"/>
          <w:sz w:val="28"/>
          <w:szCs w:val="28"/>
        </w:rPr>
        <w:t xml:space="preserve"> инфекции, вызванной COVID-2019. Отменены и перенесены на 4</w:t>
      </w:r>
      <w:r w:rsidRPr="00CF7886">
        <w:rPr>
          <w:rFonts w:ascii="Times New Roman" w:hAnsi="Times New Roman"/>
          <w:sz w:val="28"/>
          <w:szCs w:val="28"/>
        </w:rPr>
        <w:t xml:space="preserve"> квартал массовые спортивные и физкультурно-оздоровительные мероприятия, запланированные на 1</w:t>
      </w:r>
      <w:r>
        <w:rPr>
          <w:rFonts w:ascii="Times New Roman" w:hAnsi="Times New Roman"/>
          <w:sz w:val="28"/>
          <w:szCs w:val="28"/>
        </w:rPr>
        <w:t xml:space="preserve"> квартал 2021</w:t>
      </w:r>
      <w:r w:rsidRPr="00CF7886">
        <w:rPr>
          <w:rFonts w:ascii="Times New Roman" w:hAnsi="Times New Roman"/>
          <w:sz w:val="28"/>
          <w:szCs w:val="28"/>
        </w:rPr>
        <w:t xml:space="preserve"> года.</w:t>
      </w:r>
    </w:p>
    <w:p w:rsidR="00F240A5" w:rsidRPr="00E15F1E" w:rsidRDefault="007D03E7" w:rsidP="00F240A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D03E7">
        <w:rPr>
          <w:sz w:val="28"/>
          <w:szCs w:val="28"/>
        </w:rPr>
        <w:t xml:space="preserve">          </w:t>
      </w:r>
      <w:r w:rsidRPr="00E15F1E">
        <w:rPr>
          <w:rFonts w:ascii="Times New Roman" w:hAnsi="Times New Roman"/>
          <w:sz w:val="28"/>
          <w:szCs w:val="28"/>
        </w:rPr>
        <w:t xml:space="preserve">За </w:t>
      </w:r>
      <w:r w:rsidR="007C7F37" w:rsidRPr="00445629">
        <w:rPr>
          <w:rFonts w:ascii="Times New Roman" w:eastAsia="+mn-ea" w:hAnsi="Times New Roman"/>
          <w:kern w:val="24"/>
          <w:sz w:val="28"/>
          <w:szCs w:val="28"/>
        </w:rPr>
        <w:t xml:space="preserve">1 квартала 2021 </w:t>
      </w:r>
      <w:r w:rsidR="007C7F37" w:rsidRPr="00445629">
        <w:rPr>
          <w:rFonts w:ascii="Times New Roman" w:hAnsi="Times New Roman"/>
          <w:sz w:val="28"/>
          <w:szCs w:val="28"/>
        </w:rPr>
        <w:t>в</w:t>
      </w:r>
      <w:r w:rsidRPr="00E15F1E">
        <w:rPr>
          <w:rFonts w:ascii="Times New Roman" w:hAnsi="Times New Roman"/>
          <w:sz w:val="28"/>
          <w:szCs w:val="28"/>
        </w:rPr>
        <w:t xml:space="preserve"> рамках реализации муниципальной программы города Нефтеюганска «Развитие физической культуры и спорта в городе Нефтеюганске</w:t>
      </w:r>
      <w:r w:rsidRPr="00E15F1E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E15F1E">
        <w:rPr>
          <w:rFonts w:ascii="Times New Roman" w:hAnsi="Times New Roman"/>
          <w:sz w:val="28"/>
          <w:szCs w:val="28"/>
        </w:rPr>
        <w:t>проведены:</w:t>
      </w:r>
      <w:r w:rsidRPr="00E15F1E">
        <w:rPr>
          <w:rFonts w:ascii="Times New Roman" w:hAnsi="Times New Roman"/>
          <w:sz w:val="28"/>
        </w:rPr>
        <w:t xml:space="preserve"> </w:t>
      </w:r>
      <w:r w:rsidR="00F240A5" w:rsidRPr="00E15F1E">
        <w:rPr>
          <w:rFonts w:ascii="Times New Roman" w:hAnsi="Times New Roman"/>
          <w:sz w:val="28"/>
        </w:rPr>
        <w:t>1.</w:t>
      </w:r>
      <w:r w:rsidR="00F240A5" w:rsidRPr="00E15F1E">
        <w:rPr>
          <w:rFonts w:ascii="Times New Roman" w:hAnsi="Times New Roman"/>
          <w:sz w:val="28"/>
        </w:rPr>
        <w:tab/>
        <w:t>"Открытый интернет-турнир по быстрым шахматам", в рамках декады спорта – 70 участников;</w:t>
      </w:r>
    </w:p>
    <w:p w:rsidR="00F240A5" w:rsidRPr="00E15F1E" w:rsidRDefault="00F240A5" w:rsidP="00F240A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15F1E">
        <w:rPr>
          <w:rFonts w:ascii="Times New Roman" w:hAnsi="Times New Roman"/>
          <w:sz w:val="28"/>
        </w:rPr>
        <w:lastRenderedPageBreak/>
        <w:t>2.</w:t>
      </w:r>
      <w:r w:rsidRPr="00E15F1E">
        <w:rPr>
          <w:rFonts w:ascii="Times New Roman" w:hAnsi="Times New Roman"/>
          <w:sz w:val="28"/>
        </w:rPr>
        <w:tab/>
        <w:t>Открытый чемпионат города Нефтеюганска по настольному теннису, в рамках декады спорта – 36 участников;</w:t>
      </w:r>
    </w:p>
    <w:p w:rsidR="00F240A5" w:rsidRPr="00E15F1E" w:rsidRDefault="00F240A5" w:rsidP="00F240A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15F1E">
        <w:rPr>
          <w:rFonts w:ascii="Times New Roman" w:hAnsi="Times New Roman"/>
          <w:sz w:val="28"/>
        </w:rPr>
        <w:t>3.</w:t>
      </w:r>
      <w:r w:rsidRPr="00E15F1E">
        <w:rPr>
          <w:rFonts w:ascii="Times New Roman" w:hAnsi="Times New Roman"/>
          <w:sz w:val="28"/>
        </w:rPr>
        <w:tab/>
        <w:t>Чемпионат и первенство Ханты-Мансийского автономного округа-Югры по смешанному боевому единоборству (ММА) (16-17,18 лет и старше) – 136 участников;</w:t>
      </w:r>
    </w:p>
    <w:p w:rsidR="00F240A5" w:rsidRPr="00E15F1E" w:rsidRDefault="00F240A5" w:rsidP="00F240A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15F1E">
        <w:rPr>
          <w:rFonts w:ascii="Times New Roman" w:hAnsi="Times New Roman"/>
          <w:sz w:val="28"/>
        </w:rPr>
        <w:t>4.</w:t>
      </w:r>
      <w:r w:rsidRPr="00E15F1E">
        <w:rPr>
          <w:rFonts w:ascii="Times New Roman" w:hAnsi="Times New Roman"/>
          <w:sz w:val="28"/>
        </w:rPr>
        <w:tab/>
        <w:t>Региональные соревнования по плаванию "Веселый Дельфин" (центральная зона) – 150 участников;</w:t>
      </w:r>
    </w:p>
    <w:p w:rsidR="00F240A5" w:rsidRPr="00E15F1E" w:rsidRDefault="00F240A5" w:rsidP="00F240A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15F1E">
        <w:rPr>
          <w:rFonts w:ascii="Times New Roman" w:hAnsi="Times New Roman"/>
          <w:sz w:val="28"/>
        </w:rPr>
        <w:t>5.</w:t>
      </w:r>
      <w:r w:rsidRPr="00E15F1E">
        <w:rPr>
          <w:rFonts w:ascii="Times New Roman" w:hAnsi="Times New Roman"/>
          <w:sz w:val="28"/>
        </w:rPr>
        <w:tab/>
        <w:t>Муниципальный Конкурс по физической культуре "Быстрее, выше, сильнее" для учащихся 3-6 классов в городе Нефтеюганске в 2020-2021 учебном году – 186 участников.</w:t>
      </w:r>
    </w:p>
    <w:p w:rsidR="00F240A5" w:rsidRPr="00E15F1E" w:rsidRDefault="00F240A5" w:rsidP="00F240A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15F1E">
        <w:rPr>
          <w:rFonts w:ascii="Times New Roman" w:hAnsi="Times New Roman"/>
          <w:sz w:val="28"/>
        </w:rPr>
        <w:t>6.</w:t>
      </w:r>
      <w:r w:rsidRPr="00E15F1E">
        <w:rPr>
          <w:rFonts w:ascii="Times New Roman" w:hAnsi="Times New Roman"/>
          <w:sz w:val="28"/>
        </w:rPr>
        <w:tab/>
        <w:t>XXXIX открытая Всероссийская массовая лыжная гонка "Лыжня России - 2021" в городе Нефтеюганске – 600 участников;</w:t>
      </w:r>
    </w:p>
    <w:p w:rsidR="00F240A5" w:rsidRPr="00E15F1E" w:rsidRDefault="00F240A5" w:rsidP="00F240A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15F1E">
        <w:rPr>
          <w:rFonts w:ascii="Times New Roman" w:hAnsi="Times New Roman"/>
          <w:sz w:val="28"/>
        </w:rPr>
        <w:t>7.</w:t>
      </w:r>
      <w:r w:rsidRPr="00E15F1E">
        <w:rPr>
          <w:rFonts w:ascii="Times New Roman" w:hAnsi="Times New Roman"/>
          <w:sz w:val="28"/>
        </w:rPr>
        <w:tab/>
        <w:t xml:space="preserve">Открытый чемпионат города Нефтеюганска по волейболу среди мужских и женских команд памяти </w:t>
      </w:r>
      <w:proofErr w:type="spellStart"/>
      <w:r w:rsidRPr="00E15F1E">
        <w:rPr>
          <w:rFonts w:ascii="Times New Roman" w:hAnsi="Times New Roman"/>
          <w:sz w:val="28"/>
        </w:rPr>
        <w:t>Змейкова</w:t>
      </w:r>
      <w:proofErr w:type="spellEnd"/>
      <w:r w:rsidRPr="00E15F1E">
        <w:rPr>
          <w:rFonts w:ascii="Times New Roman" w:hAnsi="Times New Roman"/>
          <w:sz w:val="28"/>
        </w:rPr>
        <w:t xml:space="preserve"> И.Р. – 100 участников;</w:t>
      </w:r>
    </w:p>
    <w:p w:rsidR="00F240A5" w:rsidRDefault="00F240A5" w:rsidP="00F240A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15F1E">
        <w:rPr>
          <w:rFonts w:ascii="Times New Roman" w:hAnsi="Times New Roman"/>
          <w:sz w:val="28"/>
        </w:rPr>
        <w:t>8.</w:t>
      </w:r>
      <w:r w:rsidRPr="00E15F1E">
        <w:rPr>
          <w:rFonts w:ascii="Times New Roman" w:hAnsi="Times New Roman"/>
          <w:sz w:val="28"/>
        </w:rPr>
        <w:tab/>
        <w:t>Открытое первенство и чемпионат города Нефтеюганска по лыжным гонкам "Закрытие зимнего спортивного сезона" – 300 участников.</w:t>
      </w:r>
    </w:p>
    <w:p w:rsidR="00491E3F" w:rsidRPr="00F30C45" w:rsidRDefault="00F240A5" w:rsidP="00F240A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491E3F" w:rsidRPr="00F30C45">
        <w:rPr>
          <w:rFonts w:ascii="Times New Roman" w:hAnsi="Times New Roman"/>
          <w:sz w:val="28"/>
          <w:szCs w:val="28"/>
        </w:rPr>
        <w:t>За отчетный период количество лиц систематически занимающихся физической кул</w:t>
      </w:r>
      <w:r w:rsidR="00E07407" w:rsidRPr="00F30C45">
        <w:rPr>
          <w:rFonts w:ascii="Times New Roman" w:hAnsi="Times New Roman"/>
          <w:sz w:val="28"/>
          <w:szCs w:val="28"/>
        </w:rPr>
        <w:t xml:space="preserve">ьтурой и спортом </w:t>
      </w:r>
      <w:r w:rsidR="008A54DA" w:rsidRPr="00F30C45">
        <w:rPr>
          <w:rFonts w:ascii="Times New Roman" w:hAnsi="Times New Roman"/>
          <w:sz w:val="28"/>
          <w:szCs w:val="28"/>
        </w:rPr>
        <w:t>составило 30 232</w:t>
      </w:r>
      <w:r w:rsidR="00FA6DAE" w:rsidRPr="00F30C45">
        <w:rPr>
          <w:rFonts w:ascii="Times New Roman" w:hAnsi="Times New Roman"/>
          <w:sz w:val="28"/>
          <w:szCs w:val="28"/>
          <w:lang w:eastAsia="en-US" w:bidi="en-US"/>
        </w:rPr>
        <w:t xml:space="preserve"> человек</w:t>
      </w:r>
      <w:r w:rsidR="008A54DA" w:rsidRPr="00F30C45">
        <w:rPr>
          <w:rFonts w:ascii="Times New Roman" w:hAnsi="Times New Roman"/>
          <w:sz w:val="28"/>
          <w:szCs w:val="28"/>
          <w:lang w:eastAsia="en-US" w:bidi="en-US"/>
        </w:rPr>
        <w:t>а, или 23</w:t>
      </w:r>
      <w:r w:rsidR="008A54DA" w:rsidRPr="00F30C45">
        <w:rPr>
          <w:rFonts w:ascii="Times New Roman" w:hAnsi="Times New Roman"/>
          <w:sz w:val="28"/>
          <w:szCs w:val="28"/>
        </w:rPr>
        <w:t>,8</w:t>
      </w:r>
      <w:r w:rsidR="00491E3F" w:rsidRPr="00F30C45">
        <w:rPr>
          <w:rFonts w:ascii="Times New Roman" w:hAnsi="Times New Roman"/>
          <w:sz w:val="28"/>
          <w:szCs w:val="28"/>
        </w:rPr>
        <w:t>%.</w:t>
      </w:r>
    </w:p>
    <w:p w:rsidR="00491E3F" w:rsidRPr="0038102E" w:rsidRDefault="00491E3F" w:rsidP="00491E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102E">
        <w:rPr>
          <w:rFonts w:ascii="Times New Roman" w:hAnsi="Times New Roman"/>
          <w:spacing w:val="2"/>
          <w:sz w:val="28"/>
          <w:szCs w:val="28"/>
        </w:rPr>
        <w:t>Обеспеченность плаватель</w:t>
      </w:r>
      <w:r w:rsidR="00406990" w:rsidRPr="0038102E">
        <w:rPr>
          <w:rFonts w:ascii="Times New Roman" w:hAnsi="Times New Roman"/>
          <w:spacing w:val="2"/>
          <w:sz w:val="28"/>
          <w:szCs w:val="28"/>
        </w:rPr>
        <w:t>ными бассейнами составляет 22,3</w:t>
      </w:r>
      <w:r w:rsidRPr="0038102E">
        <w:rPr>
          <w:rFonts w:ascii="Times New Roman" w:hAnsi="Times New Roman"/>
          <w:spacing w:val="2"/>
          <w:sz w:val="28"/>
          <w:szCs w:val="28"/>
        </w:rPr>
        <w:t xml:space="preserve">% </w:t>
      </w:r>
      <w:r w:rsidRPr="0038102E">
        <w:rPr>
          <w:rFonts w:ascii="Times New Roman" w:hAnsi="Times New Roman"/>
          <w:sz w:val="28"/>
          <w:szCs w:val="28"/>
        </w:rPr>
        <w:t>от норматива, установленного в Российской Федерации.</w:t>
      </w:r>
    </w:p>
    <w:p w:rsidR="00491E3F" w:rsidRPr="0038102E" w:rsidRDefault="00984D5C" w:rsidP="00491E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102E">
        <w:rPr>
          <w:rFonts w:ascii="Times New Roman" w:hAnsi="Times New Roman"/>
          <w:sz w:val="28"/>
          <w:szCs w:val="28"/>
        </w:rPr>
        <w:t>Всего в городе функционирует 133</w:t>
      </w:r>
      <w:r w:rsidR="003F0F5B" w:rsidRPr="0038102E">
        <w:rPr>
          <w:rFonts w:ascii="Times New Roman" w:hAnsi="Times New Roman"/>
          <w:sz w:val="28"/>
          <w:szCs w:val="28"/>
        </w:rPr>
        <w:t xml:space="preserve"> спортивное сооружение</w:t>
      </w:r>
      <w:r w:rsidR="00491E3F" w:rsidRPr="0038102E">
        <w:rPr>
          <w:rFonts w:ascii="Times New Roman" w:hAnsi="Times New Roman"/>
          <w:sz w:val="28"/>
          <w:szCs w:val="28"/>
        </w:rPr>
        <w:t xml:space="preserve"> различной ведомственной принадлежности с единовремен</w:t>
      </w:r>
      <w:r w:rsidRPr="0038102E">
        <w:rPr>
          <w:rFonts w:ascii="Times New Roman" w:hAnsi="Times New Roman"/>
          <w:sz w:val="28"/>
          <w:szCs w:val="28"/>
        </w:rPr>
        <w:t>ной пропускной способностью</w:t>
      </w:r>
      <w:r w:rsidR="008A54DA" w:rsidRPr="0038102E">
        <w:rPr>
          <w:rFonts w:ascii="Times New Roman" w:hAnsi="Times New Roman"/>
          <w:sz w:val="28"/>
          <w:szCs w:val="28"/>
        </w:rPr>
        <w:t xml:space="preserve"> 3827 человек, что составляет 24,7</w:t>
      </w:r>
      <w:r w:rsidR="00491E3F" w:rsidRPr="0038102E">
        <w:rPr>
          <w:rFonts w:ascii="Times New Roman" w:hAnsi="Times New Roman"/>
          <w:sz w:val="28"/>
          <w:szCs w:val="28"/>
        </w:rPr>
        <w:t xml:space="preserve"> % от норматива, установленного в Российской Федерации.</w:t>
      </w:r>
    </w:p>
    <w:p w:rsidR="00491E3F" w:rsidRPr="0038102E" w:rsidRDefault="00491E3F" w:rsidP="00491E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102E">
        <w:rPr>
          <w:rFonts w:ascii="Times New Roman" w:hAnsi="Times New Roman"/>
          <w:sz w:val="28"/>
          <w:szCs w:val="28"/>
        </w:rPr>
        <w:t>На территории го</w:t>
      </w:r>
      <w:r w:rsidR="003F0F5B" w:rsidRPr="0038102E">
        <w:rPr>
          <w:rFonts w:ascii="Times New Roman" w:hAnsi="Times New Roman"/>
          <w:sz w:val="28"/>
          <w:szCs w:val="28"/>
        </w:rPr>
        <w:t>рода</w:t>
      </w:r>
      <w:r w:rsidR="008A54DA" w:rsidRPr="0038102E">
        <w:rPr>
          <w:rFonts w:ascii="Times New Roman" w:hAnsi="Times New Roman"/>
          <w:sz w:val="28"/>
          <w:szCs w:val="28"/>
        </w:rPr>
        <w:t xml:space="preserve"> Нефтеюганска расположены 63</w:t>
      </w:r>
      <w:r w:rsidRPr="0038102E">
        <w:rPr>
          <w:rFonts w:ascii="Times New Roman" w:hAnsi="Times New Roman"/>
          <w:sz w:val="28"/>
          <w:szCs w:val="28"/>
        </w:rPr>
        <w:t xml:space="preserve"> плоскостных спортивных сооружения, общей площадью </w:t>
      </w:r>
      <w:r w:rsidR="008A54DA" w:rsidRPr="0038102E">
        <w:rPr>
          <w:rFonts w:ascii="Times New Roman" w:hAnsi="Times New Roman"/>
          <w:sz w:val="28"/>
          <w:szCs w:val="28"/>
        </w:rPr>
        <w:t>60 3</w:t>
      </w:r>
      <w:r w:rsidR="0074053F" w:rsidRPr="0038102E">
        <w:rPr>
          <w:rFonts w:ascii="Times New Roman" w:hAnsi="Times New Roman"/>
          <w:sz w:val="28"/>
          <w:szCs w:val="28"/>
        </w:rPr>
        <w:t>10</w:t>
      </w:r>
      <w:r w:rsidR="003F0F5B" w:rsidRPr="0038102E">
        <w:rPr>
          <w:rFonts w:ascii="Times New Roman" w:hAnsi="Times New Roman"/>
          <w:sz w:val="28"/>
          <w:szCs w:val="28"/>
        </w:rPr>
        <w:t>,0 м</w:t>
      </w:r>
      <w:r w:rsidR="003F0F5B" w:rsidRPr="0038102E">
        <w:rPr>
          <w:rFonts w:ascii="Times New Roman" w:hAnsi="Times New Roman"/>
          <w:sz w:val="28"/>
          <w:szCs w:val="28"/>
          <w:vertAlign w:val="superscript"/>
        </w:rPr>
        <w:t>2</w:t>
      </w:r>
      <w:r w:rsidR="00884DEA" w:rsidRPr="0038102E">
        <w:rPr>
          <w:rFonts w:ascii="Times New Roman" w:hAnsi="Times New Roman"/>
          <w:sz w:val="28"/>
          <w:szCs w:val="28"/>
        </w:rPr>
        <w:t>, что составляет 25,0</w:t>
      </w:r>
      <w:r w:rsidRPr="0038102E">
        <w:rPr>
          <w:rFonts w:ascii="Times New Roman" w:hAnsi="Times New Roman"/>
          <w:sz w:val="28"/>
          <w:szCs w:val="28"/>
        </w:rPr>
        <w:t>% от норматива, установленного в Российской Федерации.</w:t>
      </w:r>
    </w:p>
    <w:p w:rsidR="00491E3F" w:rsidRPr="0038102E" w:rsidRDefault="00491E3F" w:rsidP="00491E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102E">
        <w:rPr>
          <w:rFonts w:ascii="Times New Roman" w:hAnsi="Times New Roman"/>
          <w:sz w:val="28"/>
          <w:szCs w:val="28"/>
        </w:rPr>
        <w:t xml:space="preserve">На большинстве спортивных площадок, пригодных для занятий физической культурой, занятия проходят не организованно, в основном в вечернее время летнего периода. </w:t>
      </w:r>
      <w:r w:rsidR="003F0F5B" w:rsidRPr="0038102E">
        <w:rPr>
          <w:rFonts w:ascii="Times New Roman" w:hAnsi="Times New Roman"/>
          <w:sz w:val="28"/>
          <w:szCs w:val="28"/>
        </w:rPr>
        <w:t>Очень популярны среди населения такие виды спорта как мини-футбол, волейбол, баскетбол, легкая атлетика, занятия по общей физической подготовке, одно из разновидностей массовых занятий - StreetWorkout.</w:t>
      </w:r>
    </w:p>
    <w:p w:rsidR="00491E3F" w:rsidRPr="00056F0F" w:rsidRDefault="00491E3F" w:rsidP="003F0F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102E">
        <w:rPr>
          <w:rFonts w:ascii="Times New Roman" w:hAnsi="Times New Roman"/>
          <w:sz w:val="28"/>
          <w:szCs w:val="28"/>
        </w:rPr>
        <w:t>Комитетом физической культуры и спорта совместно</w:t>
      </w:r>
      <w:r w:rsidRPr="0038102E">
        <w:rPr>
          <w:rFonts w:ascii="Times New Roman" w:hAnsi="Times New Roman"/>
          <w:sz w:val="28"/>
          <w:szCs w:val="28"/>
          <w:shd w:val="clear" w:color="auto" w:fill="FFFFFF"/>
        </w:rPr>
        <w:t xml:space="preserve"> с муниципальным бюджетным учреждением центр физической культуры и спорта «Жемчужина Югры», организованна физкультурно-оздоровительная работа с населением города по месту жительства на спортивной площадке </w:t>
      </w:r>
      <w:r w:rsidRPr="0038102E">
        <w:rPr>
          <w:rFonts w:ascii="Times New Roman" w:hAnsi="Times New Roman"/>
          <w:sz w:val="28"/>
          <w:szCs w:val="28"/>
        </w:rPr>
        <w:t>в 14 микрорайоне, около домов № 45, 48, 49, по видам спорта футбол</w:t>
      </w:r>
      <w:r w:rsidR="001B176A" w:rsidRPr="0038102E">
        <w:rPr>
          <w:rFonts w:ascii="Times New Roman" w:hAnsi="Times New Roman"/>
          <w:sz w:val="28"/>
          <w:szCs w:val="28"/>
        </w:rPr>
        <w:t xml:space="preserve"> (в зимнее время открытый каток)</w:t>
      </w:r>
      <w:r w:rsidRPr="0038102E">
        <w:rPr>
          <w:rFonts w:ascii="Times New Roman" w:hAnsi="Times New Roman"/>
          <w:sz w:val="28"/>
          <w:szCs w:val="28"/>
        </w:rPr>
        <w:t>, волейбол, баскетбол, подвижные игры. Утверждено расписание работы площадки, закреплен инструктор по спорту, одной из основных задач которого является организация занятий по видам спорта.</w:t>
      </w:r>
      <w:r w:rsidR="003F0F5B" w:rsidRPr="0038102E">
        <w:t xml:space="preserve"> </w:t>
      </w:r>
      <w:r w:rsidR="003F0F5B" w:rsidRPr="0038102E">
        <w:rPr>
          <w:rFonts w:ascii="Times New Roman" w:hAnsi="Times New Roman"/>
          <w:sz w:val="28"/>
          <w:szCs w:val="28"/>
        </w:rPr>
        <w:t xml:space="preserve">Создана крытая игровая </w:t>
      </w:r>
      <w:r w:rsidR="003F0F5B" w:rsidRPr="0038102E">
        <w:rPr>
          <w:rFonts w:ascii="Times New Roman" w:hAnsi="Times New Roman"/>
          <w:sz w:val="28"/>
          <w:szCs w:val="28"/>
        </w:rPr>
        <w:lastRenderedPageBreak/>
        <w:t>комната для посетителей спортивной площадки, с целью альтернативного варианта проведения досуга, воспитание нравственных и гражданско-патриотических функций. В игровой комнате представлена возможность поиграть в настольные игры, такие как шашки, шахматы, настольный футбол, нарды.</w:t>
      </w:r>
      <w:r w:rsidRPr="0038102E">
        <w:rPr>
          <w:rFonts w:ascii="Times New Roman" w:hAnsi="Times New Roman"/>
          <w:sz w:val="28"/>
          <w:szCs w:val="28"/>
        </w:rPr>
        <w:t xml:space="preserve"> Все занятия доступны и проводятся на безвозмездной основе. В зимний период организован прокат коньков для массового катания жителей и гостей города.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>- по основному мероприятию 1.2. «Организация отдыха и оздоровления детей»</w:t>
      </w:r>
      <w:r w:rsidRPr="00056F0F">
        <w:rPr>
          <w:rFonts w:ascii="Times New Roman" w:hAnsi="Times New Roman"/>
          <w:sz w:val="28"/>
          <w:szCs w:val="28"/>
        </w:rPr>
        <w:t xml:space="preserve"> по ответственному исполнителю комитету физической культуры и спорта администрации города Нефтеюганска заплани</w:t>
      </w:r>
      <w:r w:rsidR="007C7F37">
        <w:rPr>
          <w:rFonts w:ascii="Times New Roman" w:hAnsi="Times New Roman"/>
          <w:sz w:val="28"/>
          <w:szCs w:val="28"/>
        </w:rPr>
        <w:t>рованы расходы в сумме 3 112</w:t>
      </w:r>
      <w:r w:rsidR="003F0F5B" w:rsidRPr="00056F0F">
        <w:rPr>
          <w:rFonts w:ascii="Times New Roman" w:hAnsi="Times New Roman"/>
          <w:sz w:val="28"/>
          <w:szCs w:val="28"/>
        </w:rPr>
        <w:t>,</w:t>
      </w:r>
      <w:r w:rsidR="007C7F37">
        <w:rPr>
          <w:rFonts w:ascii="Times New Roman" w:hAnsi="Times New Roman"/>
          <w:sz w:val="28"/>
          <w:szCs w:val="28"/>
        </w:rPr>
        <w:t>039</w:t>
      </w:r>
      <w:r w:rsidRPr="00056F0F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за счет субсидии из бюджета автономного округа на оплату стоимости</w:t>
      </w:r>
      <w:r w:rsidR="00570555">
        <w:rPr>
          <w:rFonts w:ascii="Times New Roman" w:hAnsi="Times New Roman"/>
          <w:sz w:val="28"/>
          <w:szCs w:val="28"/>
        </w:rPr>
        <w:t xml:space="preserve"> пи</w:t>
      </w:r>
      <w:r w:rsidR="007C7F37">
        <w:rPr>
          <w:rFonts w:ascii="Times New Roman" w:hAnsi="Times New Roman"/>
          <w:sz w:val="28"/>
          <w:szCs w:val="28"/>
        </w:rPr>
        <w:t>тания детей в сумме 1 774,829</w:t>
      </w:r>
      <w:r w:rsidRPr="00056F0F">
        <w:rPr>
          <w:rFonts w:ascii="Times New Roman" w:hAnsi="Times New Roman"/>
          <w:sz w:val="28"/>
          <w:szCs w:val="28"/>
        </w:rPr>
        <w:t xml:space="preserve"> тыс. рублей;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за счет ме</w:t>
      </w:r>
      <w:r w:rsidR="00570555">
        <w:rPr>
          <w:rFonts w:ascii="Times New Roman" w:hAnsi="Times New Roman"/>
          <w:sz w:val="28"/>
          <w:szCs w:val="28"/>
        </w:rPr>
        <w:t xml:space="preserve">стного бюджета в сумме </w:t>
      </w:r>
      <w:r w:rsidR="007C7F37">
        <w:rPr>
          <w:rFonts w:ascii="Times New Roman" w:hAnsi="Times New Roman"/>
          <w:sz w:val="28"/>
          <w:szCs w:val="28"/>
        </w:rPr>
        <w:t xml:space="preserve">1 </w:t>
      </w:r>
      <w:r w:rsidR="00477A88">
        <w:rPr>
          <w:rFonts w:ascii="Times New Roman" w:hAnsi="Times New Roman"/>
          <w:sz w:val="28"/>
          <w:szCs w:val="28"/>
        </w:rPr>
        <w:t>337,210</w:t>
      </w:r>
      <w:r w:rsidRPr="00056F0F">
        <w:rPr>
          <w:rFonts w:ascii="Times New Roman" w:hAnsi="Times New Roman"/>
          <w:sz w:val="28"/>
          <w:szCs w:val="28"/>
        </w:rPr>
        <w:t xml:space="preserve"> тыс. рублей.</w:t>
      </w:r>
    </w:p>
    <w:p w:rsidR="00477A88" w:rsidRPr="00056F0F" w:rsidRDefault="00477A88" w:rsidP="00477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  <w:u w:val="single"/>
        </w:rPr>
        <w:t>Финанси</w:t>
      </w:r>
      <w:r>
        <w:rPr>
          <w:rFonts w:ascii="Times New Roman" w:hAnsi="Times New Roman"/>
          <w:sz w:val="28"/>
          <w:szCs w:val="28"/>
          <w:u w:val="single"/>
        </w:rPr>
        <w:t>рование в 1 квартале 2021</w:t>
      </w:r>
      <w:r w:rsidRPr="00056F0F">
        <w:rPr>
          <w:rFonts w:ascii="Times New Roman" w:hAnsi="Times New Roman"/>
          <w:sz w:val="28"/>
          <w:szCs w:val="28"/>
          <w:u w:val="single"/>
        </w:rPr>
        <w:t xml:space="preserve"> года не производилось. </w:t>
      </w:r>
    </w:p>
    <w:p w:rsidR="00491E3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>- по основному мероприятию 1.3. «</w:t>
      </w:r>
      <w:r w:rsidR="00635DCE" w:rsidRPr="00056F0F">
        <w:rPr>
          <w:rFonts w:ascii="Times New Roman" w:hAnsi="Times New Roman"/>
          <w:b/>
          <w:sz w:val="28"/>
          <w:szCs w:val="28"/>
        </w:rPr>
        <w:t>Подготовка спортивного резерва и спорта высших достижений</w:t>
      </w:r>
      <w:r w:rsidRPr="00056F0F">
        <w:rPr>
          <w:rFonts w:ascii="Times New Roman" w:hAnsi="Times New Roman"/>
          <w:b/>
          <w:sz w:val="28"/>
          <w:szCs w:val="28"/>
        </w:rPr>
        <w:t>»</w:t>
      </w:r>
      <w:r w:rsidRPr="00056F0F">
        <w:rPr>
          <w:rFonts w:ascii="Times New Roman" w:hAnsi="Times New Roman"/>
          <w:sz w:val="28"/>
          <w:szCs w:val="28"/>
        </w:rPr>
        <w:t xml:space="preserve"> по ответственному исполнителю комитету физической культуры и спорта администрации города Нефтеюганска запланиро</w:t>
      </w:r>
      <w:r w:rsidR="00477A88">
        <w:rPr>
          <w:rFonts w:ascii="Times New Roman" w:hAnsi="Times New Roman"/>
          <w:sz w:val="28"/>
          <w:szCs w:val="28"/>
        </w:rPr>
        <w:t>ваны расходы в сумме 681</w:t>
      </w:r>
      <w:r w:rsidR="00F31998">
        <w:rPr>
          <w:rFonts w:ascii="Times New Roman" w:hAnsi="Times New Roman"/>
          <w:sz w:val="28"/>
          <w:szCs w:val="28"/>
        </w:rPr>
        <w:t> </w:t>
      </w:r>
      <w:r w:rsidR="00477A88">
        <w:rPr>
          <w:rFonts w:ascii="Times New Roman" w:hAnsi="Times New Roman"/>
          <w:sz w:val="28"/>
          <w:szCs w:val="28"/>
        </w:rPr>
        <w:t>253</w:t>
      </w:r>
      <w:r w:rsidR="008C1576">
        <w:rPr>
          <w:rFonts w:ascii="Times New Roman" w:hAnsi="Times New Roman"/>
          <w:sz w:val="28"/>
          <w:szCs w:val="28"/>
        </w:rPr>
        <w:t>,</w:t>
      </w:r>
      <w:r w:rsidR="00477A88">
        <w:rPr>
          <w:rFonts w:ascii="Times New Roman" w:hAnsi="Times New Roman"/>
          <w:sz w:val="28"/>
          <w:szCs w:val="28"/>
        </w:rPr>
        <w:t>739</w:t>
      </w:r>
      <w:r w:rsidRPr="00056F0F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477A88" w:rsidRPr="00056F0F" w:rsidRDefault="00477A88" w:rsidP="00477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Cs/>
          <w:kern w:val="24"/>
          <w:sz w:val="28"/>
          <w:szCs w:val="28"/>
        </w:rPr>
        <w:t xml:space="preserve">- федеральный </w:t>
      </w:r>
      <w:r>
        <w:rPr>
          <w:rFonts w:ascii="Times New Roman" w:eastAsia="+mn-ea" w:hAnsi="Times New Roman"/>
          <w:kern w:val="24"/>
          <w:sz w:val="28"/>
          <w:szCs w:val="28"/>
        </w:rPr>
        <w:t xml:space="preserve">бюджет в сумме </w:t>
      </w:r>
      <w:r>
        <w:rPr>
          <w:rFonts w:ascii="Times New Roman" w:hAnsi="Times New Roman"/>
          <w:sz w:val="28"/>
          <w:szCs w:val="28"/>
        </w:rPr>
        <w:t>0,000</w:t>
      </w:r>
      <w:r w:rsidRPr="00056F0F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>тыс. рублей</w:t>
      </w:r>
      <w:r>
        <w:rPr>
          <w:rFonts w:ascii="Times New Roman" w:eastAsia="+mn-ea" w:hAnsi="Times New Roman"/>
          <w:kern w:val="24"/>
          <w:sz w:val="28"/>
          <w:szCs w:val="28"/>
        </w:rPr>
        <w:t>,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бюджет авто</w:t>
      </w:r>
      <w:r w:rsidR="00477A88">
        <w:rPr>
          <w:rFonts w:ascii="Times New Roman" w:hAnsi="Times New Roman"/>
          <w:sz w:val="28"/>
          <w:szCs w:val="28"/>
        </w:rPr>
        <w:t>номного округа в сумме 18 741,8</w:t>
      </w:r>
      <w:r w:rsidR="00CC5DA5" w:rsidRPr="00056F0F">
        <w:rPr>
          <w:rFonts w:ascii="Times New Roman" w:hAnsi="Times New Roman"/>
          <w:sz w:val="28"/>
          <w:szCs w:val="28"/>
        </w:rPr>
        <w:t>00</w:t>
      </w:r>
      <w:r w:rsidRPr="00056F0F">
        <w:rPr>
          <w:rFonts w:ascii="Times New Roman" w:hAnsi="Times New Roman"/>
          <w:sz w:val="28"/>
          <w:szCs w:val="28"/>
        </w:rPr>
        <w:t xml:space="preserve"> тыс. рублей;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ме</w:t>
      </w:r>
      <w:r w:rsidR="00635DCE" w:rsidRPr="00056F0F">
        <w:rPr>
          <w:rFonts w:ascii="Times New Roman" w:hAnsi="Times New Roman"/>
          <w:sz w:val="28"/>
          <w:szCs w:val="28"/>
        </w:rPr>
        <w:t>стный бюджет в</w:t>
      </w:r>
      <w:r w:rsidR="00477A88">
        <w:rPr>
          <w:rFonts w:ascii="Times New Roman" w:hAnsi="Times New Roman"/>
          <w:sz w:val="28"/>
          <w:szCs w:val="28"/>
        </w:rPr>
        <w:t xml:space="preserve"> сумме 575 588</w:t>
      </w:r>
      <w:r w:rsidR="008C1576">
        <w:rPr>
          <w:rFonts w:ascii="Times New Roman" w:hAnsi="Times New Roman"/>
          <w:sz w:val="28"/>
          <w:szCs w:val="28"/>
        </w:rPr>
        <w:t>,</w:t>
      </w:r>
      <w:r w:rsidR="00477A88">
        <w:rPr>
          <w:rFonts w:ascii="Times New Roman" w:hAnsi="Times New Roman"/>
          <w:sz w:val="28"/>
          <w:szCs w:val="28"/>
        </w:rPr>
        <w:t>47</w:t>
      </w:r>
      <w:r w:rsidR="00A614E1">
        <w:rPr>
          <w:rFonts w:ascii="Times New Roman" w:hAnsi="Times New Roman"/>
          <w:sz w:val="28"/>
          <w:szCs w:val="28"/>
        </w:rPr>
        <w:t>7</w:t>
      </w:r>
      <w:r w:rsidRPr="00056F0F">
        <w:rPr>
          <w:rFonts w:ascii="Times New Roman" w:hAnsi="Times New Roman"/>
          <w:sz w:val="28"/>
          <w:szCs w:val="28"/>
        </w:rPr>
        <w:t xml:space="preserve"> тыс. рублей;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приносящая доход</w:t>
      </w:r>
      <w:r w:rsidR="00477A88">
        <w:rPr>
          <w:rFonts w:ascii="Times New Roman" w:hAnsi="Times New Roman"/>
          <w:sz w:val="28"/>
          <w:szCs w:val="28"/>
        </w:rPr>
        <w:t xml:space="preserve"> деятельность в сумме 86 923,465</w:t>
      </w:r>
      <w:r w:rsidRPr="00056F0F">
        <w:rPr>
          <w:rFonts w:ascii="Times New Roman" w:hAnsi="Times New Roman"/>
          <w:sz w:val="28"/>
          <w:szCs w:val="28"/>
        </w:rPr>
        <w:t xml:space="preserve"> тыс. рублей.</w:t>
      </w:r>
    </w:p>
    <w:p w:rsidR="00101BE8" w:rsidRPr="00056F0F" w:rsidRDefault="00491E3F" w:rsidP="00101BE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6F0F">
        <w:rPr>
          <w:rFonts w:ascii="Times New Roman" w:eastAsia="+mn-ea" w:hAnsi="Times New Roman"/>
          <w:kern w:val="24"/>
          <w:sz w:val="28"/>
          <w:szCs w:val="28"/>
        </w:rPr>
        <w:tab/>
      </w:r>
      <w:r w:rsidR="00101BE8" w:rsidRPr="00B87D6E">
        <w:rPr>
          <w:rFonts w:ascii="Times New Roman" w:eastAsia="+mn-ea" w:hAnsi="Times New Roman"/>
          <w:kern w:val="24"/>
          <w:sz w:val="28"/>
          <w:szCs w:val="28"/>
          <w:u w:val="single"/>
        </w:rPr>
        <w:t>Исполнение программных мероприятий к плановым показателям 2021</w:t>
      </w:r>
      <w:r w:rsidR="00B87D6E" w:rsidRPr="00B87D6E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составляет 20,2</w:t>
      </w:r>
      <w:r w:rsidR="00101BE8" w:rsidRPr="00B87D6E">
        <w:rPr>
          <w:rFonts w:ascii="Times New Roman" w:eastAsia="+mn-ea" w:hAnsi="Times New Roman"/>
          <w:kern w:val="24"/>
          <w:sz w:val="28"/>
          <w:szCs w:val="28"/>
          <w:u w:val="single"/>
        </w:rPr>
        <w:t>%, по итогам 1 квартала 2021 года 8</w:t>
      </w:r>
      <w:r w:rsidR="00B87D6E" w:rsidRPr="00B87D6E">
        <w:rPr>
          <w:rFonts w:ascii="Times New Roman" w:eastAsia="+mn-ea" w:hAnsi="Times New Roman"/>
          <w:kern w:val="24"/>
          <w:sz w:val="28"/>
          <w:szCs w:val="28"/>
          <w:u w:val="single"/>
        </w:rPr>
        <w:t>7,63</w:t>
      </w:r>
      <w:r w:rsidR="00101BE8" w:rsidRPr="00B87D6E">
        <w:rPr>
          <w:rFonts w:ascii="Times New Roman" w:eastAsia="+mn-ea" w:hAnsi="Times New Roman"/>
          <w:kern w:val="24"/>
          <w:sz w:val="28"/>
          <w:szCs w:val="28"/>
          <w:u w:val="single"/>
        </w:rPr>
        <w:t>%.</w:t>
      </w:r>
    </w:p>
    <w:p w:rsidR="00491E3F" w:rsidRPr="00056F0F" w:rsidRDefault="00CB0B7B" w:rsidP="00101BE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Оплата производилась по фактически предоставленным документам согласно договорных обязате</w:t>
      </w:r>
      <w:r w:rsidR="00CC56BF">
        <w:rPr>
          <w:rFonts w:ascii="Times New Roman" w:hAnsi="Times New Roman"/>
          <w:sz w:val="28"/>
          <w:szCs w:val="28"/>
        </w:rPr>
        <w:t>льств на основании выставленных</w:t>
      </w:r>
      <w:r w:rsidRPr="00056F0F">
        <w:rPr>
          <w:rFonts w:ascii="Times New Roman" w:hAnsi="Times New Roman"/>
          <w:sz w:val="28"/>
          <w:szCs w:val="28"/>
        </w:rPr>
        <w:t xml:space="preserve"> счетов-фактур и акта выполненных работ. </w:t>
      </w:r>
      <w:r w:rsidRPr="0066208A">
        <w:rPr>
          <w:rFonts w:ascii="Times New Roman" w:hAnsi="Times New Roman"/>
          <w:sz w:val="28"/>
          <w:szCs w:val="28"/>
        </w:rPr>
        <w:t xml:space="preserve">В течении года денежные средства освоены в полном объёме. Также остаток образовался в </w:t>
      </w:r>
      <w:r w:rsidR="00491E3F" w:rsidRPr="0066208A">
        <w:rPr>
          <w:rFonts w:ascii="Times New Roman" w:hAnsi="Times New Roman"/>
          <w:sz w:val="28"/>
          <w:szCs w:val="28"/>
        </w:rPr>
        <w:t>связи с противоэпидемиологическим режимом в городе (введением</w:t>
      </w:r>
      <w:r w:rsidR="00491E3F" w:rsidRPr="00056F0F">
        <w:rPr>
          <w:rFonts w:ascii="Times New Roman" w:hAnsi="Times New Roman"/>
          <w:sz w:val="28"/>
          <w:szCs w:val="28"/>
        </w:rPr>
        <w:t xml:space="preserve"> карантина на длительный </w:t>
      </w:r>
      <w:r w:rsidR="00A614E1">
        <w:rPr>
          <w:rFonts w:ascii="Times New Roman" w:hAnsi="Times New Roman"/>
          <w:sz w:val="28"/>
          <w:szCs w:val="28"/>
        </w:rPr>
        <w:t>срок), отмены массовых спортивных и физкультурно-оздоровительных мероприятий</w:t>
      </w:r>
      <w:r w:rsidR="00491E3F" w:rsidRPr="00056F0F">
        <w:rPr>
          <w:rFonts w:ascii="Times New Roman" w:hAnsi="Times New Roman"/>
          <w:sz w:val="28"/>
          <w:szCs w:val="28"/>
        </w:rPr>
        <w:t>, з</w:t>
      </w:r>
      <w:r w:rsidR="00A614E1">
        <w:rPr>
          <w:rFonts w:ascii="Times New Roman" w:hAnsi="Times New Roman"/>
          <w:sz w:val="28"/>
          <w:szCs w:val="28"/>
        </w:rPr>
        <w:t>апланированных</w:t>
      </w:r>
      <w:r w:rsidR="00635DCE" w:rsidRPr="00056F0F">
        <w:rPr>
          <w:rFonts w:ascii="Times New Roman" w:hAnsi="Times New Roman"/>
          <w:sz w:val="28"/>
          <w:szCs w:val="28"/>
        </w:rPr>
        <w:t xml:space="preserve"> на 20</w:t>
      </w:r>
      <w:r w:rsidR="00101BE8">
        <w:rPr>
          <w:rFonts w:ascii="Times New Roman" w:hAnsi="Times New Roman"/>
          <w:sz w:val="28"/>
          <w:szCs w:val="28"/>
        </w:rPr>
        <w:t>21</w:t>
      </w:r>
      <w:r w:rsidR="00CF7886">
        <w:rPr>
          <w:rFonts w:ascii="Times New Roman" w:hAnsi="Times New Roman"/>
          <w:sz w:val="28"/>
          <w:szCs w:val="28"/>
        </w:rPr>
        <w:t xml:space="preserve"> </w:t>
      </w:r>
      <w:r w:rsidR="00491E3F" w:rsidRPr="00056F0F">
        <w:rPr>
          <w:rFonts w:ascii="Times New Roman" w:hAnsi="Times New Roman"/>
          <w:sz w:val="28"/>
          <w:szCs w:val="28"/>
        </w:rPr>
        <w:t>года.</w:t>
      </w:r>
    </w:p>
    <w:p w:rsidR="00491E3F" w:rsidRPr="00E15F1E" w:rsidRDefault="008C1576" w:rsidP="00491E3F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муниципальных учреждениях,</w:t>
      </w:r>
      <w:r w:rsidR="00695260">
        <w:rPr>
          <w:rFonts w:ascii="Times New Roman" w:hAnsi="Times New Roman"/>
          <w:sz w:val="28"/>
          <w:szCs w:val="28"/>
        </w:rPr>
        <w:t xml:space="preserve"> реализующих программы спортивной </w:t>
      </w:r>
      <w:r w:rsidR="00695260" w:rsidRPr="00884DEA">
        <w:rPr>
          <w:rFonts w:ascii="Times New Roman" w:hAnsi="Times New Roman"/>
          <w:sz w:val="28"/>
          <w:szCs w:val="28"/>
        </w:rPr>
        <w:t xml:space="preserve">подготовки </w:t>
      </w:r>
      <w:r w:rsidR="00884DEA" w:rsidRPr="00E15F1E">
        <w:rPr>
          <w:rFonts w:ascii="Times New Roman" w:hAnsi="Times New Roman"/>
          <w:sz w:val="28"/>
          <w:szCs w:val="28"/>
        </w:rPr>
        <w:t>занимается 3496</w:t>
      </w:r>
      <w:r w:rsidR="00491E3F" w:rsidRPr="00E15F1E">
        <w:rPr>
          <w:rFonts w:ascii="Times New Roman" w:hAnsi="Times New Roman"/>
          <w:sz w:val="28"/>
          <w:szCs w:val="28"/>
        </w:rPr>
        <w:t xml:space="preserve"> человек. </w:t>
      </w:r>
    </w:p>
    <w:p w:rsidR="00090444" w:rsidRPr="00E15F1E" w:rsidRDefault="00101BE8" w:rsidP="00491E3F">
      <w:pPr>
        <w:tabs>
          <w:tab w:val="left" w:pos="1965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E15F1E">
        <w:rPr>
          <w:rFonts w:ascii="Times New Roman" w:eastAsia="+mn-ea" w:hAnsi="Times New Roman"/>
          <w:kern w:val="24"/>
          <w:sz w:val="28"/>
          <w:szCs w:val="28"/>
        </w:rPr>
        <w:t>По итогам 1 квартала 2021</w:t>
      </w:r>
      <w:r w:rsidR="00890DFA" w:rsidRPr="00E15F1E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 w:rsidR="00491E3F" w:rsidRPr="00E15F1E">
        <w:rPr>
          <w:rFonts w:ascii="Times New Roman" w:hAnsi="Times New Roman"/>
          <w:sz w:val="28"/>
          <w:szCs w:val="28"/>
        </w:rPr>
        <w:t>присв</w:t>
      </w:r>
      <w:r w:rsidR="00090444" w:rsidRPr="00E15F1E">
        <w:rPr>
          <w:rFonts w:ascii="Times New Roman" w:hAnsi="Times New Roman"/>
          <w:sz w:val="28"/>
          <w:szCs w:val="28"/>
        </w:rPr>
        <w:t>оено:</w:t>
      </w:r>
    </w:p>
    <w:p w:rsidR="0007303B" w:rsidRPr="00E15F1E" w:rsidRDefault="00314BCA" w:rsidP="00491E3F">
      <w:pPr>
        <w:tabs>
          <w:tab w:val="left" w:pos="1965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E15F1E">
        <w:rPr>
          <w:rFonts w:ascii="Times New Roman" w:hAnsi="Times New Roman"/>
          <w:sz w:val="28"/>
          <w:szCs w:val="28"/>
        </w:rPr>
        <w:t>1.Спортивное звание</w:t>
      </w:r>
      <w:r w:rsidR="0007303B" w:rsidRPr="00E15F1E">
        <w:rPr>
          <w:rFonts w:ascii="Times New Roman" w:hAnsi="Times New Roman"/>
          <w:sz w:val="28"/>
          <w:szCs w:val="28"/>
        </w:rPr>
        <w:t xml:space="preserve"> «мастера спорта</w:t>
      </w:r>
      <w:r w:rsidR="009F1D93" w:rsidRPr="00E15F1E">
        <w:rPr>
          <w:rFonts w:ascii="Times New Roman" w:hAnsi="Times New Roman"/>
          <w:sz w:val="28"/>
          <w:szCs w:val="28"/>
        </w:rPr>
        <w:t xml:space="preserve"> России» - 3</w:t>
      </w:r>
      <w:r w:rsidR="0007303B" w:rsidRPr="00E15F1E">
        <w:rPr>
          <w:rFonts w:ascii="Times New Roman" w:hAnsi="Times New Roman"/>
          <w:sz w:val="28"/>
          <w:szCs w:val="28"/>
        </w:rPr>
        <w:t>.</w:t>
      </w:r>
    </w:p>
    <w:p w:rsidR="00090444" w:rsidRPr="00E15F1E" w:rsidRDefault="00090444" w:rsidP="00491E3F">
      <w:pPr>
        <w:tabs>
          <w:tab w:val="left" w:pos="1965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E15F1E">
        <w:rPr>
          <w:rFonts w:ascii="Times New Roman" w:hAnsi="Times New Roman"/>
          <w:sz w:val="28"/>
          <w:szCs w:val="28"/>
        </w:rPr>
        <w:t>1.Спортивный разряд</w:t>
      </w:r>
      <w:r w:rsidR="0007303B" w:rsidRPr="00E15F1E">
        <w:rPr>
          <w:rFonts w:ascii="Times New Roman" w:hAnsi="Times New Roman"/>
          <w:sz w:val="28"/>
          <w:szCs w:val="28"/>
        </w:rPr>
        <w:t xml:space="preserve"> </w:t>
      </w:r>
      <w:r w:rsidR="009F1D93" w:rsidRPr="00E15F1E">
        <w:rPr>
          <w:rFonts w:ascii="Times New Roman" w:hAnsi="Times New Roman"/>
          <w:sz w:val="28"/>
          <w:szCs w:val="28"/>
        </w:rPr>
        <w:t>«кандидат в мастера спорта» - 22</w:t>
      </w:r>
      <w:r w:rsidRPr="00E15F1E">
        <w:rPr>
          <w:rFonts w:ascii="Times New Roman" w:hAnsi="Times New Roman"/>
          <w:sz w:val="28"/>
          <w:szCs w:val="28"/>
        </w:rPr>
        <w:t xml:space="preserve">. </w:t>
      </w:r>
    </w:p>
    <w:p w:rsidR="00884DEA" w:rsidRPr="00E15F1E" w:rsidRDefault="00090444" w:rsidP="00491E3F">
      <w:pPr>
        <w:tabs>
          <w:tab w:val="left" w:pos="1965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E15F1E">
        <w:rPr>
          <w:rFonts w:ascii="Times New Roman" w:hAnsi="Times New Roman"/>
          <w:sz w:val="28"/>
          <w:szCs w:val="28"/>
        </w:rPr>
        <w:t>2.Спортивный разряд</w:t>
      </w:r>
      <w:r w:rsidR="009F1D93" w:rsidRPr="00E15F1E">
        <w:rPr>
          <w:rFonts w:ascii="Times New Roman" w:hAnsi="Times New Roman"/>
          <w:sz w:val="28"/>
          <w:szCs w:val="28"/>
        </w:rPr>
        <w:t xml:space="preserve"> «первый спортивный разряд» - 16</w:t>
      </w:r>
      <w:r w:rsidR="00337716" w:rsidRPr="00E15F1E">
        <w:rPr>
          <w:rFonts w:ascii="Times New Roman" w:hAnsi="Times New Roman"/>
          <w:sz w:val="28"/>
          <w:szCs w:val="28"/>
        </w:rPr>
        <w:t>.</w:t>
      </w:r>
    </w:p>
    <w:p w:rsidR="00491E3F" w:rsidRPr="00E15F1E" w:rsidRDefault="00884DEA" w:rsidP="00491E3F">
      <w:pPr>
        <w:tabs>
          <w:tab w:val="left" w:pos="1965"/>
        </w:tabs>
        <w:spacing w:after="0"/>
        <w:ind w:firstLine="993"/>
        <w:jc w:val="both"/>
        <w:rPr>
          <w:rFonts w:ascii="Times New Roman" w:hAnsi="Times New Roman"/>
          <w:b/>
          <w:sz w:val="28"/>
          <w:szCs w:val="28"/>
        </w:rPr>
      </w:pPr>
      <w:r w:rsidRPr="00E15F1E">
        <w:rPr>
          <w:rFonts w:ascii="Times New Roman" w:hAnsi="Times New Roman"/>
          <w:sz w:val="28"/>
          <w:szCs w:val="28"/>
        </w:rPr>
        <w:t>3</w:t>
      </w:r>
      <w:r w:rsidR="00090444" w:rsidRPr="00E15F1E">
        <w:rPr>
          <w:rFonts w:ascii="Times New Roman" w:hAnsi="Times New Roman"/>
          <w:sz w:val="28"/>
          <w:szCs w:val="28"/>
        </w:rPr>
        <w:t>.</w:t>
      </w:r>
      <w:r w:rsidR="00337716" w:rsidRPr="00E15F1E">
        <w:rPr>
          <w:rFonts w:ascii="Times New Roman" w:hAnsi="Times New Roman"/>
          <w:sz w:val="28"/>
          <w:szCs w:val="28"/>
        </w:rPr>
        <w:t>Массовые разряды – 286.</w:t>
      </w:r>
    </w:p>
    <w:p w:rsidR="00491E3F" w:rsidRPr="00E15F1E" w:rsidRDefault="00491E3F" w:rsidP="00491E3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15F1E">
        <w:rPr>
          <w:rFonts w:ascii="Times New Roman" w:hAnsi="Times New Roman"/>
          <w:sz w:val="28"/>
          <w:szCs w:val="28"/>
        </w:rPr>
        <w:tab/>
        <w:t xml:space="preserve">В целях повышения </w:t>
      </w:r>
      <w:r w:rsidR="00337716" w:rsidRPr="00E15F1E">
        <w:rPr>
          <w:rFonts w:ascii="Times New Roman" w:hAnsi="Times New Roman"/>
          <w:sz w:val="28"/>
          <w:szCs w:val="28"/>
        </w:rPr>
        <w:t>подготовленности</w:t>
      </w:r>
      <w:r w:rsidRPr="00E15F1E">
        <w:rPr>
          <w:rFonts w:ascii="Times New Roman" w:hAnsi="Times New Roman"/>
          <w:sz w:val="28"/>
          <w:szCs w:val="28"/>
        </w:rPr>
        <w:t xml:space="preserve"> </w:t>
      </w:r>
      <w:r w:rsidR="00337716" w:rsidRPr="00E15F1E">
        <w:rPr>
          <w:rFonts w:ascii="Times New Roman" w:hAnsi="Times New Roman"/>
          <w:sz w:val="28"/>
          <w:szCs w:val="28"/>
        </w:rPr>
        <w:t xml:space="preserve">спортсменов города </w:t>
      </w:r>
      <w:r w:rsidRPr="00E15F1E">
        <w:rPr>
          <w:rFonts w:ascii="Times New Roman" w:hAnsi="Times New Roman"/>
          <w:sz w:val="28"/>
          <w:szCs w:val="28"/>
        </w:rPr>
        <w:t xml:space="preserve">к </w:t>
      </w:r>
      <w:r w:rsidR="00337716" w:rsidRPr="00E15F1E">
        <w:rPr>
          <w:rFonts w:ascii="Times New Roman" w:hAnsi="Times New Roman"/>
          <w:sz w:val="28"/>
          <w:szCs w:val="28"/>
        </w:rPr>
        <w:t xml:space="preserve">спортивным </w:t>
      </w:r>
      <w:r w:rsidRPr="00E15F1E">
        <w:rPr>
          <w:rFonts w:ascii="Times New Roman" w:hAnsi="Times New Roman"/>
          <w:sz w:val="28"/>
          <w:szCs w:val="28"/>
        </w:rPr>
        <w:t>соревнованиям регионального,</w:t>
      </w:r>
      <w:r w:rsidR="00090444" w:rsidRPr="00E15F1E">
        <w:rPr>
          <w:rFonts w:ascii="Times New Roman" w:hAnsi="Times New Roman"/>
          <w:sz w:val="28"/>
          <w:szCs w:val="28"/>
        </w:rPr>
        <w:t xml:space="preserve"> межрегионального, всероссийского </w:t>
      </w:r>
      <w:r w:rsidR="00695260" w:rsidRPr="00E15F1E">
        <w:rPr>
          <w:rFonts w:ascii="Times New Roman" w:hAnsi="Times New Roman"/>
          <w:sz w:val="28"/>
          <w:szCs w:val="28"/>
        </w:rPr>
        <w:t>статуса</w:t>
      </w:r>
      <w:r w:rsidRPr="00E15F1E">
        <w:rPr>
          <w:rFonts w:ascii="Times New Roman" w:hAnsi="Times New Roman"/>
          <w:sz w:val="28"/>
          <w:szCs w:val="28"/>
        </w:rPr>
        <w:t xml:space="preserve"> состоя</w:t>
      </w:r>
      <w:r w:rsidR="00890DFA" w:rsidRPr="00E15F1E">
        <w:rPr>
          <w:rFonts w:ascii="Times New Roman" w:hAnsi="Times New Roman"/>
          <w:sz w:val="28"/>
          <w:szCs w:val="28"/>
        </w:rPr>
        <w:t>лось</w:t>
      </w:r>
      <w:r w:rsidR="00EC6760" w:rsidRPr="00E15F1E">
        <w:rPr>
          <w:rFonts w:ascii="Times New Roman" w:hAnsi="Times New Roman"/>
          <w:sz w:val="28"/>
          <w:szCs w:val="28"/>
        </w:rPr>
        <w:t xml:space="preserve"> </w:t>
      </w:r>
      <w:r w:rsidR="00474B2E" w:rsidRPr="00E15F1E">
        <w:rPr>
          <w:rFonts w:ascii="Times New Roman" w:hAnsi="Times New Roman"/>
          <w:sz w:val="28"/>
          <w:szCs w:val="28"/>
        </w:rPr>
        <w:t>18</w:t>
      </w:r>
      <w:r w:rsidR="00890DFA" w:rsidRPr="00E15F1E">
        <w:rPr>
          <w:rFonts w:ascii="Times New Roman" w:hAnsi="Times New Roman"/>
          <w:sz w:val="28"/>
          <w:szCs w:val="28"/>
        </w:rPr>
        <w:t xml:space="preserve"> </w:t>
      </w:r>
      <w:r w:rsidR="00EC6760" w:rsidRPr="00E15F1E">
        <w:rPr>
          <w:rFonts w:ascii="Times New Roman" w:hAnsi="Times New Roman"/>
          <w:sz w:val="28"/>
          <w:szCs w:val="28"/>
        </w:rPr>
        <w:t xml:space="preserve">тренировочных </w:t>
      </w:r>
      <w:r w:rsidR="00337716" w:rsidRPr="00E15F1E">
        <w:rPr>
          <w:rFonts w:ascii="Times New Roman" w:hAnsi="Times New Roman"/>
          <w:sz w:val="28"/>
          <w:szCs w:val="28"/>
        </w:rPr>
        <w:t>мероприятий</w:t>
      </w:r>
      <w:r w:rsidR="00EC6760" w:rsidRPr="00E15F1E">
        <w:rPr>
          <w:rFonts w:ascii="Times New Roman" w:hAnsi="Times New Roman"/>
          <w:sz w:val="28"/>
          <w:szCs w:val="28"/>
        </w:rPr>
        <w:t xml:space="preserve"> </w:t>
      </w:r>
      <w:r w:rsidRPr="00E15F1E">
        <w:rPr>
          <w:rFonts w:ascii="Times New Roman" w:hAnsi="Times New Roman"/>
          <w:sz w:val="28"/>
          <w:szCs w:val="28"/>
        </w:rPr>
        <w:t>по видам спорта</w:t>
      </w:r>
      <w:r w:rsidR="00337716" w:rsidRPr="00E15F1E">
        <w:rPr>
          <w:rFonts w:ascii="Times New Roman" w:hAnsi="Times New Roman"/>
          <w:sz w:val="28"/>
          <w:szCs w:val="28"/>
        </w:rPr>
        <w:t xml:space="preserve">: </w:t>
      </w:r>
      <w:r w:rsidRPr="00E15F1E">
        <w:rPr>
          <w:rFonts w:ascii="Times New Roman" w:hAnsi="Times New Roman" w:hint="eastAsia"/>
          <w:sz w:val="28"/>
          <w:szCs w:val="28"/>
        </w:rPr>
        <w:t>вольная</w:t>
      </w:r>
      <w:r w:rsidRPr="00E15F1E">
        <w:rPr>
          <w:rFonts w:ascii="Times New Roman" w:hAnsi="Times New Roman"/>
          <w:sz w:val="28"/>
          <w:szCs w:val="28"/>
        </w:rPr>
        <w:t xml:space="preserve"> </w:t>
      </w:r>
      <w:r w:rsidRPr="00E15F1E">
        <w:rPr>
          <w:rFonts w:ascii="Times New Roman" w:hAnsi="Times New Roman" w:hint="eastAsia"/>
          <w:sz w:val="28"/>
          <w:szCs w:val="28"/>
        </w:rPr>
        <w:t>борьба</w:t>
      </w:r>
      <w:r w:rsidRPr="00E15F1E">
        <w:rPr>
          <w:rFonts w:ascii="Times New Roman" w:hAnsi="Times New Roman"/>
          <w:sz w:val="28"/>
          <w:szCs w:val="28"/>
        </w:rPr>
        <w:t xml:space="preserve">, </w:t>
      </w:r>
      <w:r w:rsidRPr="00E15F1E">
        <w:rPr>
          <w:rFonts w:ascii="Times New Roman" w:hAnsi="Times New Roman" w:hint="eastAsia"/>
          <w:sz w:val="28"/>
          <w:szCs w:val="28"/>
        </w:rPr>
        <w:t>биатлон</w:t>
      </w:r>
      <w:r w:rsidRPr="00E15F1E">
        <w:rPr>
          <w:rFonts w:ascii="Times New Roman" w:hAnsi="Times New Roman"/>
          <w:sz w:val="28"/>
          <w:szCs w:val="28"/>
        </w:rPr>
        <w:t xml:space="preserve">, бокс, </w:t>
      </w:r>
      <w:r w:rsidR="00090444" w:rsidRPr="00E15F1E">
        <w:rPr>
          <w:rFonts w:ascii="Times New Roman" w:hAnsi="Times New Roman"/>
          <w:sz w:val="28"/>
          <w:szCs w:val="28"/>
        </w:rPr>
        <w:t xml:space="preserve">лыжные гонки, </w:t>
      </w:r>
      <w:r w:rsidRPr="00E15F1E">
        <w:rPr>
          <w:rFonts w:ascii="Times New Roman" w:hAnsi="Times New Roman"/>
          <w:sz w:val="28"/>
          <w:szCs w:val="28"/>
        </w:rPr>
        <w:t>плавание</w:t>
      </w:r>
      <w:r w:rsidR="00E07407" w:rsidRPr="00E15F1E">
        <w:rPr>
          <w:rFonts w:ascii="Times New Roman" w:hAnsi="Times New Roman"/>
          <w:sz w:val="28"/>
          <w:szCs w:val="28"/>
        </w:rPr>
        <w:t>, мотокросс</w:t>
      </w:r>
      <w:r w:rsidR="00060D54" w:rsidRPr="00E15F1E">
        <w:rPr>
          <w:rFonts w:ascii="Times New Roman" w:hAnsi="Times New Roman"/>
          <w:sz w:val="28"/>
          <w:szCs w:val="28"/>
        </w:rPr>
        <w:t>, дзюдо, каратэ.</w:t>
      </w:r>
    </w:p>
    <w:p w:rsidR="00C2372A" w:rsidRPr="00F30C45" w:rsidRDefault="00E21899" w:rsidP="00C237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0C45">
        <w:rPr>
          <w:rFonts w:ascii="Times New Roman" w:hAnsi="Times New Roman"/>
          <w:bCs/>
          <w:sz w:val="28"/>
          <w:szCs w:val="28"/>
        </w:rPr>
        <w:t>Отделение адаптивной физической культуры и спорта муници</w:t>
      </w:r>
      <w:r w:rsidR="00695260" w:rsidRPr="00F30C45">
        <w:rPr>
          <w:rFonts w:ascii="Times New Roman" w:hAnsi="Times New Roman"/>
          <w:bCs/>
          <w:sz w:val="28"/>
          <w:szCs w:val="28"/>
        </w:rPr>
        <w:t>пального бюджетного учреждения ц</w:t>
      </w:r>
      <w:r w:rsidRPr="00F30C45">
        <w:rPr>
          <w:rFonts w:ascii="Times New Roman" w:hAnsi="Times New Roman"/>
          <w:bCs/>
          <w:sz w:val="28"/>
          <w:szCs w:val="28"/>
        </w:rPr>
        <w:t>ентр физической куль</w:t>
      </w:r>
      <w:r w:rsidR="00695260" w:rsidRPr="00F30C45">
        <w:rPr>
          <w:rFonts w:ascii="Times New Roman" w:hAnsi="Times New Roman"/>
          <w:bCs/>
          <w:sz w:val="28"/>
          <w:szCs w:val="28"/>
        </w:rPr>
        <w:t xml:space="preserve">туры и спорта «Жемчужина Югры» реализует программы спортивной подготовки </w:t>
      </w:r>
      <w:r w:rsidR="00C2372A" w:rsidRPr="00F30C45">
        <w:rPr>
          <w:rFonts w:ascii="Times New Roman" w:hAnsi="Times New Roman"/>
          <w:bCs/>
          <w:sz w:val="28"/>
          <w:szCs w:val="28"/>
        </w:rPr>
        <w:t xml:space="preserve">в соответствии с федеральными стандартами спортивной подготовки </w:t>
      </w:r>
      <w:r w:rsidR="00695260" w:rsidRPr="00F30C45">
        <w:rPr>
          <w:rFonts w:ascii="Times New Roman" w:hAnsi="Times New Roman"/>
          <w:bCs/>
          <w:sz w:val="28"/>
          <w:szCs w:val="28"/>
        </w:rPr>
        <w:t>по видам спорта</w:t>
      </w:r>
      <w:r w:rsidR="00C2372A" w:rsidRPr="00F30C45">
        <w:rPr>
          <w:rFonts w:ascii="Times New Roman" w:hAnsi="Times New Roman"/>
          <w:bCs/>
          <w:sz w:val="28"/>
          <w:szCs w:val="28"/>
        </w:rPr>
        <w:t>:</w:t>
      </w:r>
      <w:r w:rsidRPr="00F30C45">
        <w:rPr>
          <w:rFonts w:ascii="Times New Roman" w:hAnsi="Times New Roman"/>
          <w:bCs/>
          <w:sz w:val="28"/>
          <w:szCs w:val="28"/>
        </w:rPr>
        <w:t xml:space="preserve"> </w:t>
      </w:r>
      <w:r w:rsidR="00C2372A" w:rsidRPr="00F30C45">
        <w:rPr>
          <w:rFonts w:ascii="Times New Roman" w:hAnsi="Times New Roman"/>
          <w:bCs/>
          <w:sz w:val="28"/>
          <w:szCs w:val="28"/>
        </w:rPr>
        <w:t xml:space="preserve">спорт для лиц с поражением опорно-двигательного аппарата, спорт для лиц с интеллектуальными нарушениями, спорт глухих, спорт слепых. </w:t>
      </w:r>
    </w:p>
    <w:p w:rsidR="00E21899" w:rsidRPr="00F30C45" w:rsidRDefault="005544EF" w:rsidP="00C237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0C45">
        <w:rPr>
          <w:rFonts w:ascii="Times New Roman" w:hAnsi="Times New Roman"/>
          <w:bCs/>
          <w:sz w:val="28"/>
          <w:szCs w:val="28"/>
        </w:rPr>
        <w:t xml:space="preserve">Работу по спортивной подготовке лиц с ограниченными возможностями здоровья обеспечивают </w:t>
      </w:r>
      <w:r w:rsidR="00E21899" w:rsidRPr="00F30C45">
        <w:rPr>
          <w:rFonts w:ascii="Times New Roman" w:hAnsi="Times New Roman"/>
          <w:bCs/>
          <w:sz w:val="28"/>
          <w:szCs w:val="28"/>
        </w:rPr>
        <w:t>20 сотрудников, а именно: заведующий отделе</w:t>
      </w:r>
      <w:r w:rsidRPr="00F30C45">
        <w:rPr>
          <w:rFonts w:ascii="Times New Roman" w:hAnsi="Times New Roman"/>
          <w:bCs/>
          <w:sz w:val="28"/>
          <w:szCs w:val="28"/>
        </w:rPr>
        <w:t>нием, 12 тренеров по адаптивным видам спорта</w:t>
      </w:r>
      <w:r w:rsidR="00E21899" w:rsidRPr="00F30C45">
        <w:rPr>
          <w:rFonts w:ascii="Times New Roman" w:hAnsi="Times New Roman"/>
          <w:bCs/>
          <w:sz w:val="28"/>
          <w:szCs w:val="28"/>
        </w:rPr>
        <w:t>, 2 инструктора по адаптивной физической культуре, 3 инструктора-методиста, сопровождающий инвалида первой группы инвалидности, водитель автобуса.</w:t>
      </w:r>
      <w:r w:rsidR="00FE1B90" w:rsidRPr="00F30C45">
        <w:rPr>
          <w:rFonts w:ascii="Times New Roman" w:hAnsi="Times New Roman"/>
          <w:bCs/>
          <w:sz w:val="28"/>
          <w:szCs w:val="28"/>
        </w:rPr>
        <w:t xml:space="preserve"> </w:t>
      </w:r>
    </w:p>
    <w:p w:rsidR="00491E3F" w:rsidRPr="00F30C45" w:rsidRDefault="0035415A" w:rsidP="00E218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0C45">
        <w:rPr>
          <w:rFonts w:ascii="Times New Roman" w:hAnsi="Times New Roman"/>
          <w:bCs/>
          <w:sz w:val="28"/>
          <w:szCs w:val="28"/>
        </w:rPr>
        <w:t xml:space="preserve"> </w:t>
      </w:r>
      <w:r w:rsidR="00E36E6C" w:rsidRPr="00F30C45">
        <w:rPr>
          <w:rFonts w:ascii="Times New Roman" w:hAnsi="Times New Roman"/>
          <w:sz w:val="28"/>
          <w:szCs w:val="28"/>
        </w:rPr>
        <w:t xml:space="preserve">За </w:t>
      </w:r>
      <w:r w:rsidR="00101BE8" w:rsidRPr="00F30C45">
        <w:rPr>
          <w:rFonts w:ascii="Times New Roman" w:eastAsia="+mn-ea" w:hAnsi="Times New Roman"/>
          <w:kern w:val="24"/>
          <w:sz w:val="28"/>
          <w:szCs w:val="28"/>
        </w:rPr>
        <w:t xml:space="preserve">1 квартал 2021 года </w:t>
      </w:r>
      <w:r w:rsidR="003E0AEF" w:rsidRPr="00F30C45">
        <w:rPr>
          <w:rFonts w:ascii="Times New Roman" w:hAnsi="Times New Roman"/>
          <w:bCs/>
          <w:sz w:val="28"/>
          <w:szCs w:val="28"/>
        </w:rPr>
        <w:t>занимающиеся отделения адаптивной физической культ</w:t>
      </w:r>
      <w:r w:rsidR="00B07B10" w:rsidRPr="00F30C45">
        <w:rPr>
          <w:rFonts w:ascii="Times New Roman" w:hAnsi="Times New Roman"/>
          <w:bCs/>
          <w:sz w:val="28"/>
          <w:szCs w:val="28"/>
        </w:rPr>
        <w:t>уры и спорта приняли участие в 5</w:t>
      </w:r>
      <w:r w:rsidR="003E0AEF" w:rsidRPr="00F30C45">
        <w:rPr>
          <w:rFonts w:ascii="Times New Roman" w:hAnsi="Times New Roman"/>
          <w:bCs/>
          <w:sz w:val="28"/>
          <w:szCs w:val="28"/>
        </w:rPr>
        <w:t xml:space="preserve"> соревнованиях</w:t>
      </w:r>
      <w:r w:rsidR="00796BB3" w:rsidRPr="00F30C45">
        <w:rPr>
          <w:rFonts w:ascii="Times New Roman" w:hAnsi="Times New Roman"/>
          <w:bCs/>
          <w:sz w:val="28"/>
          <w:szCs w:val="28"/>
        </w:rPr>
        <w:t xml:space="preserve"> </w:t>
      </w:r>
      <w:r w:rsidR="003E0AEF" w:rsidRPr="00F30C45">
        <w:rPr>
          <w:rFonts w:ascii="Times New Roman" w:hAnsi="Times New Roman"/>
          <w:bCs/>
          <w:sz w:val="28"/>
          <w:szCs w:val="28"/>
        </w:rPr>
        <w:t>муниципального уровня</w:t>
      </w:r>
      <w:r w:rsidR="00B07B10" w:rsidRPr="00F30C45">
        <w:rPr>
          <w:rFonts w:ascii="Times New Roman" w:hAnsi="Times New Roman"/>
          <w:bCs/>
          <w:sz w:val="28"/>
          <w:szCs w:val="28"/>
        </w:rPr>
        <w:t>, а также 4 соревнованиях окружного уровня</w:t>
      </w:r>
      <w:r w:rsidR="00491E3F" w:rsidRPr="00F30C45">
        <w:rPr>
          <w:rFonts w:ascii="Times New Roman" w:hAnsi="Times New Roman"/>
          <w:bCs/>
          <w:sz w:val="28"/>
          <w:szCs w:val="28"/>
        </w:rPr>
        <w:t>.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BE8">
        <w:rPr>
          <w:rFonts w:ascii="Times New Roman" w:hAnsi="Times New Roman"/>
          <w:sz w:val="28"/>
          <w:szCs w:val="28"/>
        </w:rPr>
        <w:t>Во исполнение пункта 2.8. протокола № 197 заседания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автономного о</w:t>
      </w:r>
      <w:r w:rsidR="001625B0" w:rsidRPr="00101BE8">
        <w:rPr>
          <w:rFonts w:ascii="Times New Roman" w:hAnsi="Times New Roman"/>
          <w:sz w:val="28"/>
          <w:szCs w:val="28"/>
        </w:rPr>
        <w:t>круга – Югры от 08.08.2017 года.</w:t>
      </w:r>
    </w:p>
    <w:p w:rsidR="001625B0" w:rsidRPr="00056F0F" w:rsidRDefault="00856F24" w:rsidP="0016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Формирование и реализация конкурентной политики осуществляется в соответствии с Планом мероприятий («дорожной картой») по поддержке доступа негосударственных организаций (коммерческих, некоммерческих) к предоставлению услуг в социальной сфере в муниципальном</w:t>
      </w:r>
      <w:r w:rsidR="001625B0" w:rsidRPr="00056F0F">
        <w:rPr>
          <w:rFonts w:ascii="Times New Roman" w:hAnsi="Times New Roman"/>
          <w:sz w:val="28"/>
          <w:szCs w:val="28"/>
        </w:rPr>
        <w:t xml:space="preserve"> образовании город Нефтеюганск.</w:t>
      </w:r>
      <w:r w:rsidR="001625B0" w:rsidRPr="00056F0F">
        <w:t xml:space="preserve"> </w:t>
      </w:r>
      <w:r w:rsidR="001625B0" w:rsidRPr="00056F0F">
        <w:rPr>
          <w:rFonts w:ascii="Times New Roman" w:hAnsi="Times New Roman"/>
          <w:sz w:val="28"/>
          <w:szCs w:val="28"/>
        </w:rPr>
        <w:t>Комитет физической культуры и спорта является   участником реализации плана мероприятий проекта «пилотная площадка» по разработке и апробации технологий негосударственных организаций, в том числе социально ориентированных некоммерческих организаций, социальных предпринимателей, оказывающих услуги в сфере физической культуры и спорта по направлению «Проведение занятий физкультурно-спортивной направленности по месту проживания граждан»,</w:t>
      </w:r>
      <w:r w:rsidR="001625B0" w:rsidRPr="00056F0F">
        <w:t xml:space="preserve"> </w:t>
      </w:r>
      <w:r w:rsidR="001625B0" w:rsidRPr="00056F0F">
        <w:rPr>
          <w:rFonts w:ascii="Times New Roman" w:hAnsi="Times New Roman"/>
          <w:sz w:val="28"/>
          <w:szCs w:val="28"/>
        </w:rPr>
        <w:t>в настоящее время Комитетом проведена следующая работа:</w:t>
      </w:r>
    </w:p>
    <w:p w:rsidR="001625B0" w:rsidRPr="00056F0F" w:rsidRDefault="001625B0" w:rsidP="0016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осуществлен расчет нормативных затрат на выполнение муниципальной работы (содержание объектов, а также затраты на аренду имущества; затраты на приобретение услуг связи, транспортных услуг; оплата труда с начислениями и т.д.);</w:t>
      </w:r>
    </w:p>
    <w:p w:rsidR="001625B0" w:rsidRPr="00056F0F" w:rsidRDefault="001625B0" w:rsidP="0016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в стадии разработки регламент оказания и передачи муниципальной работы; </w:t>
      </w:r>
    </w:p>
    <w:p w:rsidR="001625B0" w:rsidRPr="00056F0F" w:rsidRDefault="001625B0" w:rsidP="0016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в стадии разработки проект распоряжения по передачи муниципальной работы.  </w:t>
      </w:r>
    </w:p>
    <w:p w:rsidR="00F56E4B" w:rsidRPr="00056F0F" w:rsidRDefault="00F56E4B" w:rsidP="0016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План мероприятий проекта «пилотная площадка» по разработке и апробации технологий негосударственных организаций, так же включает в себя:</w:t>
      </w:r>
    </w:p>
    <w:p w:rsidR="00491E3F" w:rsidRPr="00056F0F" w:rsidRDefault="00F56E4B" w:rsidP="00491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п</w:t>
      </w:r>
      <w:r w:rsidR="00491E3F" w:rsidRPr="00056F0F">
        <w:rPr>
          <w:rFonts w:ascii="Times New Roman" w:hAnsi="Times New Roman"/>
          <w:sz w:val="28"/>
          <w:szCs w:val="28"/>
        </w:rPr>
        <w:t>редоставление субсидии немуниципальным (коммерческим, некоммерческим) организациям, в том числе социально ориентированным некоммерческим организациям на финансовое обеспечение (возмещение) затрат в связи с выполнением работ, оказанием услуг в сфере физической культуры и спорта;</w:t>
      </w:r>
    </w:p>
    <w:p w:rsidR="00491E3F" w:rsidRDefault="00F56E4B" w:rsidP="00491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п</w:t>
      </w:r>
      <w:r w:rsidR="00491E3F" w:rsidRPr="00056F0F">
        <w:rPr>
          <w:rFonts w:ascii="Times New Roman" w:hAnsi="Times New Roman"/>
          <w:sz w:val="28"/>
          <w:szCs w:val="28"/>
        </w:rPr>
        <w:t xml:space="preserve">редоставление муниципальных грантов на реализацию социально значимых проектов в сфере физической культуры и спорта. </w:t>
      </w:r>
    </w:p>
    <w:p w:rsidR="00101BE8" w:rsidRDefault="00101BE8" w:rsidP="00101B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по основному мероприятию 1.4</w:t>
      </w:r>
      <w:r w:rsidRPr="00056F0F"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Региональный проект «Спорт-норма жизни</w:t>
      </w:r>
      <w:r w:rsidRPr="00056F0F">
        <w:rPr>
          <w:rFonts w:ascii="Times New Roman" w:hAnsi="Times New Roman"/>
          <w:b/>
          <w:sz w:val="28"/>
          <w:szCs w:val="28"/>
        </w:rPr>
        <w:t>»</w:t>
      </w:r>
      <w:r w:rsidRPr="00056F0F">
        <w:rPr>
          <w:rFonts w:ascii="Times New Roman" w:hAnsi="Times New Roman"/>
          <w:sz w:val="28"/>
          <w:szCs w:val="28"/>
        </w:rPr>
        <w:t xml:space="preserve"> по ответственному исполнителю комитету физической культуры и спорта администрации города Нефтеюганска запланиро</w:t>
      </w:r>
      <w:r w:rsidR="00245DA4">
        <w:rPr>
          <w:rFonts w:ascii="Times New Roman" w:hAnsi="Times New Roman"/>
          <w:sz w:val="28"/>
          <w:szCs w:val="28"/>
        </w:rPr>
        <w:t>ваны расходы в сумме 1 328</w:t>
      </w:r>
      <w:r>
        <w:rPr>
          <w:rFonts w:ascii="Times New Roman" w:hAnsi="Times New Roman"/>
          <w:sz w:val="28"/>
          <w:szCs w:val="28"/>
        </w:rPr>
        <w:t>,</w:t>
      </w:r>
      <w:r w:rsidR="00245DA4">
        <w:rPr>
          <w:rFonts w:ascii="Times New Roman" w:hAnsi="Times New Roman"/>
          <w:sz w:val="28"/>
          <w:szCs w:val="28"/>
        </w:rPr>
        <w:t>106</w:t>
      </w:r>
      <w:r w:rsidRPr="00056F0F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101BE8" w:rsidRPr="00056F0F" w:rsidRDefault="00101BE8" w:rsidP="00101B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Cs/>
          <w:kern w:val="24"/>
          <w:sz w:val="28"/>
          <w:szCs w:val="28"/>
        </w:rPr>
        <w:t xml:space="preserve">- федеральный </w:t>
      </w:r>
      <w:r>
        <w:rPr>
          <w:rFonts w:ascii="Times New Roman" w:eastAsia="+mn-ea" w:hAnsi="Times New Roman"/>
          <w:kern w:val="24"/>
          <w:sz w:val="28"/>
          <w:szCs w:val="28"/>
        </w:rPr>
        <w:t xml:space="preserve">бюджет в сумме </w:t>
      </w:r>
      <w:r w:rsidR="00245DA4">
        <w:rPr>
          <w:rFonts w:ascii="Times New Roman" w:hAnsi="Times New Roman"/>
          <w:sz w:val="28"/>
          <w:szCs w:val="28"/>
        </w:rPr>
        <w:t>378,5</w:t>
      </w:r>
      <w:r>
        <w:rPr>
          <w:rFonts w:ascii="Times New Roman" w:hAnsi="Times New Roman"/>
          <w:sz w:val="28"/>
          <w:szCs w:val="28"/>
        </w:rPr>
        <w:t>00</w:t>
      </w:r>
      <w:r w:rsidRPr="00056F0F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>тыс. рублей</w:t>
      </w:r>
      <w:r>
        <w:rPr>
          <w:rFonts w:ascii="Times New Roman" w:eastAsia="+mn-ea" w:hAnsi="Times New Roman"/>
          <w:kern w:val="24"/>
          <w:sz w:val="28"/>
          <w:szCs w:val="28"/>
        </w:rPr>
        <w:t>,</w:t>
      </w:r>
    </w:p>
    <w:p w:rsidR="00101BE8" w:rsidRPr="00056F0F" w:rsidRDefault="00101BE8" w:rsidP="00101B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бюджет авто</w:t>
      </w:r>
      <w:r w:rsidR="00245DA4">
        <w:rPr>
          <w:rFonts w:ascii="Times New Roman" w:hAnsi="Times New Roman"/>
          <w:sz w:val="28"/>
          <w:szCs w:val="28"/>
        </w:rPr>
        <w:t>номного округа в сумме 883,2</w:t>
      </w:r>
      <w:r w:rsidRPr="00056F0F">
        <w:rPr>
          <w:rFonts w:ascii="Times New Roman" w:hAnsi="Times New Roman"/>
          <w:sz w:val="28"/>
          <w:szCs w:val="28"/>
        </w:rPr>
        <w:t>00 тыс. рублей;</w:t>
      </w:r>
    </w:p>
    <w:p w:rsidR="00101BE8" w:rsidRPr="00056F0F" w:rsidRDefault="00101BE8" w:rsidP="00101B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местный бюджет в</w:t>
      </w:r>
      <w:r w:rsidR="00245DA4">
        <w:rPr>
          <w:rFonts w:ascii="Times New Roman" w:hAnsi="Times New Roman"/>
          <w:sz w:val="28"/>
          <w:szCs w:val="28"/>
        </w:rPr>
        <w:t xml:space="preserve"> сумме 66</w:t>
      </w:r>
      <w:r>
        <w:rPr>
          <w:rFonts w:ascii="Times New Roman" w:hAnsi="Times New Roman"/>
          <w:sz w:val="28"/>
          <w:szCs w:val="28"/>
        </w:rPr>
        <w:t>,</w:t>
      </w:r>
      <w:r w:rsidR="00245DA4">
        <w:rPr>
          <w:rFonts w:ascii="Times New Roman" w:hAnsi="Times New Roman"/>
          <w:sz w:val="28"/>
          <w:szCs w:val="28"/>
        </w:rPr>
        <w:t>406</w:t>
      </w:r>
      <w:r w:rsidRPr="00056F0F">
        <w:rPr>
          <w:rFonts w:ascii="Times New Roman" w:hAnsi="Times New Roman"/>
          <w:sz w:val="28"/>
          <w:szCs w:val="28"/>
        </w:rPr>
        <w:t xml:space="preserve"> тыс. рублей;</w:t>
      </w:r>
    </w:p>
    <w:p w:rsidR="00101BE8" w:rsidRPr="00056F0F" w:rsidRDefault="00101BE8" w:rsidP="00101B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приносящая доход</w:t>
      </w:r>
      <w:r>
        <w:rPr>
          <w:rFonts w:ascii="Times New Roman" w:hAnsi="Times New Roman"/>
          <w:sz w:val="28"/>
          <w:szCs w:val="28"/>
        </w:rPr>
        <w:t xml:space="preserve"> деятельность в сумме </w:t>
      </w:r>
      <w:r w:rsidR="00245DA4">
        <w:rPr>
          <w:rFonts w:ascii="Times New Roman" w:hAnsi="Times New Roman"/>
          <w:sz w:val="28"/>
          <w:szCs w:val="28"/>
        </w:rPr>
        <w:t>0,000</w:t>
      </w:r>
      <w:r w:rsidRPr="00056F0F">
        <w:rPr>
          <w:rFonts w:ascii="Times New Roman" w:hAnsi="Times New Roman"/>
          <w:sz w:val="28"/>
          <w:szCs w:val="28"/>
        </w:rPr>
        <w:t xml:space="preserve"> тыс. рублей.</w:t>
      </w:r>
    </w:p>
    <w:p w:rsidR="00101BE8" w:rsidRPr="00056F0F" w:rsidRDefault="00245DA4" w:rsidP="00491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  <w:u w:val="single"/>
        </w:rPr>
        <w:t>Финанси</w:t>
      </w:r>
      <w:r>
        <w:rPr>
          <w:rFonts w:ascii="Times New Roman" w:hAnsi="Times New Roman"/>
          <w:sz w:val="28"/>
          <w:szCs w:val="28"/>
          <w:u w:val="single"/>
        </w:rPr>
        <w:t>рование в 1 квартале 2021</w:t>
      </w:r>
      <w:r w:rsidRPr="00056F0F">
        <w:rPr>
          <w:rFonts w:ascii="Times New Roman" w:hAnsi="Times New Roman"/>
          <w:sz w:val="28"/>
          <w:szCs w:val="28"/>
          <w:u w:val="single"/>
        </w:rPr>
        <w:t xml:space="preserve"> года не производилось.</w:t>
      </w:r>
    </w:p>
    <w:p w:rsidR="00856F24" w:rsidRPr="00056F0F" w:rsidRDefault="00491E3F" w:rsidP="00491E3F">
      <w:pPr>
        <w:tabs>
          <w:tab w:val="left" w:pos="37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ab/>
      </w:r>
      <w:r w:rsidR="00B93311" w:rsidRPr="00056F0F">
        <w:rPr>
          <w:rFonts w:ascii="Times New Roman" w:hAnsi="Times New Roman"/>
          <w:b/>
          <w:sz w:val="28"/>
          <w:szCs w:val="28"/>
        </w:rPr>
        <w:tab/>
      </w:r>
      <w:r w:rsidRPr="00056F0F">
        <w:rPr>
          <w:rFonts w:ascii="Times New Roman" w:hAnsi="Times New Roman"/>
          <w:b/>
          <w:sz w:val="28"/>
          <w:szCs w:val="28"/>
        </w:rPr>
        <w:t>По подпрограмме 2 «</w:t>
      </w:r>
      <w:r w:rsidR="004F19DB" w:rsidRPr="004F19DB">
        <w:rPr>
          <w:rFonts w:ascii="Times New Roman" w:hAnsi="Times New Roman"/>
          <w:b/>
          <w:sz w:val="28"/>
          <w:szCs w:val="28"/>
        </w:rPr>
        <w:t>Развитие материально-технической базы и спортивной инфраструктуры</w:t>
      </w:r>
      <w:r w:rsidRPr="00056F0F">
        <w:rPr>
          <w:rFonts w:ascii="Times New Roman" w:hAnsi="Times New Roman"/>
          <w:b/>
          <w:sz w:val="28"/>
          <w:szCs w:val="28"/>
        </w:rPr>
        <w:t>»</w:t>
      </w:r>
    </w:p>
    <w:p w:rsidR="00856F24" w:rsidRDefault="00856F24" w:rsidP="00856F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+mn-ea" w:hAnsi="Times New Roman"/>
          <w:bCs/>
          <w:kern w:val="24"/>
          <w:sz w:val="28"/>
          <w:szCs w:val="28"/>
        </w:rPr>
      </w:pPr>
      <w:r w:rsidRPr="00056F0F">
        <w:rPr>
          <w:rFonts w:ascii="Times New Roman" w:eastAsia="Arial Unicode MS" w:hAnsi="Times New Roman"/>
          <w:bCs/>
          <w:kern w:val="24"/>
          <w:sz w:val="28"/>
          <w:szCs w:val="28"/>
        </w:rPr>
        <w:t>Общий объём финансирования программы 20</w:t>
      </w:r>
      <w:r w:rsidR="005E01D7">
        <w:rPr>
          <w:rFonts w:ascii="Times New Roman" w:eastAsia="Arial Unicode MS" w:hAnsi="Times New Roman"/>
          <w:bCs/>
          <w:kern w:val="24"/>
          <w:sz w:val="28"/>
          <w:szCs w:val="28"/>
        </w:rPr>
        <w:t>21</w:t>
      </w:r>
      <w:r w:rsidRPr="00056F0F">
        <w:rPr>
          <w:rFonts w:ascii="Times New Roman" w:eastAsia="Arial Unicode MS" w:hAnsi="Times New Roman"/>
          <w:bCs/>
          <w:kern w:val="24"/>
          <w:sz w:val="28"/>
          <w:szCs w:val="28"/>
        </w:rPr>
        <w:t xml:space="preserve"> год – </w:t>
      </w:r>
      <w:r w:rsidR="005E01D7">
        <w:rPr>
          <w:rFonts w:ascii="Times New Roman" w:hAnsi="Times New Roman"/>
          <w:sz w:val="28"/>
          <w:szCs w:val="28"/>
        </w:rPr>
        <w:t>440</w:t>
      </w:r>
      <w:r w:rsidR="00F31998">
        <w:rPr>
          <w:rFonts w:ascii="Times New Roman" w:hAnsi="Times New Roman"/>
          <w:sz w:val="28"/>
          <w:szCs w:val="28"/>
        </w:rPr>
        <w:t> </w:t>
      </w:r>
      <w:r w:rsidR="005E01D7">
        <w:rPr>
          <w:rFonts w:ascii="Times New Roman" w:hAnsi="Times New Roman"/>
          <w:sz w:val="28"/>
          <w:szCs w:val="28"/>
        </w:rPr>
        <w:t>939,100</w:t>
      </w:r>
      <w:r w:rsidRPr="00056F0F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bCs/>
          <w:kern w:val="24"/>
          <w:sz w:val="28"/>
          <w:szCs w:val="28"/>
        </w:rPr>
        <w:t>тыс. рублей, в том числе:</w:t>
      </w:r>
    </w:p>
    <w:p w:rsidR="005E01D7" w:rsidRPr="00056F0F" w:rsidRDefault="005E01D7" w:rsidP="00856F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Cs/>
          <w:kern w:val="24"/>
          <w:sz w:val="28"/>
          <w:szCs w:val="28"/>
        </w:rPr>
        <w:t xml:space="preserve">Федеральный </w:t>
      </w:r>
      <w:r>
        <w:rPr>
          <w:rFonts w:ascii="Times New Roman" w:eastAsia="+mn-ea" w:hAnsi="Times New Roman"/>
          <w:kern w:val="24"/>
          <w:sz w:val="28"/>
          <w:szCs w:val="28"/>
        </w:rPr>
        <w:t xml:space="preserve">бюджет - </w:t>
      </w:r>
      <w:r>
        <w:rPr>
          <w:rFonts w:ascii="Times New Roman" w:hAnsi="Times New Roman"/>
          <w:sz w:val="28"/>
          <w:szCs w:val="28"/>
        </w:rPr>
        <w:t>0,000</w:t>
      </w:r>
      <w:r w:rsidRPr="00056F0F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>тыс. рублей</w:t>
      </w:r>
    </w:p>
    <w:p w:rsidR="00856F24" w:rsidRPr="00056F0F" w:rsidRDefault="00856F24" w:rsidP="00856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ab/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Бюджет автономного округа – </w:t>
      </w:r>
      <w:r w:rsidR="005E01D7">
        <w:rPr>
          <w:rFonts w:ascii="Times New Roman" w:hAnsi="Times New Roman"/>
          <w:sz w:val="28"/>
          <w:szCs w:val="28"/>
        </w:rPr>
        <w:t>418</w:t>
      </w:r>
      <w:r w:rsidR="00F31998">
        <w:rPr>
          <w:rFonts w:ascii="Times New Roman" w:hAnsi="Times New Roman"/>
          <w:sz w:val="28"/>
          <w:szCs w:val="28"/>
        </w:rPr>
        <w:t> </w:t>
      </w:r>
      <w:r w:rsidR="005E01D7">
        <w:rPr>
          <w:rFonts w:ascii="Times New Roman" w:hAnsi="Times New Roman"/>
          <w:sz w:val="28"/>
          <w:szCs w:val="28"/>
        </w:rPr>
        <w:t>892,100</w:t>
      </w:r>
      <w:r w:rsidRPr="00056F0F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>тыс. рублей</w:t>
      </w:r>
    </w:p>
    <w:p w:rsidR="00491E3F" w:rsidRPr="00056F0F" w:rsidRDefault="00856F24" w:rsidP="00575C5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ab/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Муниципальный бюджет – </w:t>
      </w:r>
      <w:r w:rsidR="005E01D7">
        <w:rPr>
          <w:rFonts w:ascii="Times New Roman" w:hAnsi="Times New Roman"/>
          <w:sz w:val="28"/>
          <w:szCs w:val="28"/>
        </w:rPr>
        <w:t>22 047,000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 тыс. рублей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В разрезе основных мероприятий расходы на финансирование подпрограммы представлены следующим образом:</w:t>
      </w:r>
    </w:p>
    <w:p w:rsidR="0066208A" w:rsidRDefault="00575C54" w:rsidP="005E01D7">
      <w:pPr>
        <w:spacing w:after="0" w:line="240" w:lineRule="auto"/>
        <w:ind w:firstLine="708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>-по основному мероприятию 2.1.</w:t>
      </w:r>
      <w:r w:rsidR="00CC5DA5" w:rsidRPr="00056F0F">
        <w:rPr>
          <w:rFonts w:ascii="Times New Roman" w:hAnsi="Times New Roman"/>
          <w:b/>
          <w:sz w:val="28"/>
          <w:szCs w:val="28"/>
        </w:rPr>
        <w:t xml:space="preserve"> </w:t>
      </w:r>
      <w:r w:rsidR="00491E3F" w:rsidRPr="00056F0F">
        <w:rPr>
          <w:rFonts w:ascii="Times New Roman" w:hAnsi="Times New Roman"/>
          <w:b/>
          <w:sz w:val="28"/>
          <w:szCs w:val="28"/>
        </w:rPr>
        <w:t>«</w:t>
      </w:r>
      <w:r w:rsidRPr="00056F0F">
        <w:rPr>
          <w:rFonts w:ascii="Times New Roman" w:hAnsi="Times New Roman"/>
          <w:b/>
          <w:sz w:val="28"/>
          <w:szCs w:val="28"/>
        </w:rPr>
        <w:t xml:space="preserve">Укрепление материально-технической базы учреждений сферы физической культуры и </w:t>
      </w:r>
      <w:r w:rsidR="00A614E1" w:rsidRPr="00056F0F">
        <w:rPr>
          <w:rFonts w:ascii="Times New Roman" w:hAnsi="Times New Roman"/>
          <w:b/>
          <w:sz w:val="28"/>
          <w:szCs w:val="28"/>
        </w:rPr>
        <w:t>спорта</w:t>
      </w:r>
      <w:r w:rsidR="00A614E1">
        <w:rPr>
          <w:rFonts w:ascii="Times New Roman" w:hAnsi="Times New Roman"/>
          <w:b/>
          <w:sz w:val="28"/>
          <w:szCs w:val="28"/>
        </w:rPr>
        <w:t>»</w:t>
      </w:r>
      <w:r w:rsidR="00A614E1" w:rsidRPr="00056F0F">
        <w:rPr>
          <w:rFonts w:ascii="Times New Roman" w:hAnsi="Times New Roman"/>
          <w:b/>
          <w:sz w:val="28"/>
          <w:szCs w:val="28"/>
        </w:rPr>
        <w:t xml:space="preserve">  </w:t>
      </w:r>
      <w:r w:rsidRPr="00056F0F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91E3F" w:rsidRPr="00056F0F">
        <w:rPr>
          <w:rFonts w:ascii="Times New Roman" w:hAnsi="Times New Roman"/>
          <w:b/>
          <w:sz w:val="28"/>
          <w:szCs w:val="28"/>
        </w:rPr>
        <w:t xml:space="preserve"> </w:t>
      </w:r>
      <w:r w:rsidR="00491E3F" w:rsidRPr="00056F0F">
        <w:rPr>
          <w:rFonts w:ascii="Times New Roman" w:hAnsi="Times New Roman"/>
          <w:sz w:val="28"/>
          <w:szCs w:val="28"/>
        </w:rPr>
        <w:t xml:space="preserve">по ответственному исполнителю комитету физической культуры и спорта администрации города </w:t>
      </w:r>
      <w:r w:rsidR="00491E3F" w:rsidRPr="00CF7886">
        <w:rPr>
          <w:rFonts w:ascii="Times New Roman" w:hAnsi="Times New Roman"/>
          <w:sz w:val="28"/>
          <w:szCs w:val="28"/>
        </w:rPr>
        <w:t>Нефтеюганска</w:t>
      </w:r>
      <w:r w:rsidR="00F43E84">
        <w:rPr>
          <w:rFonts w:ascii="Times New Roman" w:hAnsi="Times New Roman"/>
          <w:sz w:val="28"/>
          <w:szCs w:val="28"/>
        </w:rPr>
        <w:t xml:space="preserve"> </w:t>
      </w:r>
      <w:r w:rsidR="00F43E84" w:rsidRPr="00056F0F">
        <w:rPr>
          <w:rFonts w:ascii="Times New Roman" w:hAnsi="Times New Roman"/>
          <w:sz w:val="28"/>
          <w:szCs w:val="28"/>
        </w:rPr>
        <w:t xml:space="preserve">по ответственному исполнителю комитету физической культуры и спорта администрации города Нефтеюганска </w:t>
      </w:r>
      <w:r w:rsidR="005E01D7">
        <w:rPr>
          <w:rFonts w:ascii="Times New Roman" w:hAnsi="Times New Roman"/>
          <w:sz w:val="28"/>
          <w:szCs w:val="28"/>
        </w:rPr>
        <w:t>расходы не запланированы;</w:t>
      </w:r>
    </w:p>
    <w:p w:rsidR="00491E3F" w:rsidRPr="00056F0F" w:rsidRDefault="00056F0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>-</w:t>
      </w:r>
      <w:r w:rsidR="00491E3F" w:rsidRPr="00056F0F">
        <w:rPr>
          <w:rFonts w:ascii="Times New Roman" w:hAnsi="Times New Roman"/>
          <w:b/>
          <w:sz w:val="28"/>
          <w:szCs w:val="28"/>
        </w:rPr>
        <w:t>по основному мероприятию 2.2. «</w:t>
      </w:r>
      <w:r w:rsidR="00575C54" w:rsidRPr="00056F0F">
        <w:rPr>
          <w:rFonts w:ascii="Times New Roman" w:hAnsi="Times New Roman"/>
          <w:b/>
          <w:sz w:val="28"/>
          <w:szCs w:val="28"/>
        </w:rPr>
        <w:t>Совершенствование инфраструктуры спорта в городе Нефтеюганске</w:t>
      </w:r>
      <w:r w:rsidR="00491E3F" w:rsidRPr="00056F0F">
        <w:rPr>
          <w:rFonts w:ascii="Times New Roman" w:hAnsi="Times New Roman"/>
          <w:b/>
          <w:sz w:val="28"/>
          <w:szCs w:val="28"/>
        </w:rPr>
        <w:t xml:space="preserve">» </w:t>
      </w:r>
      <w:r w:rsidR="00491E3F" w:rsidRPr="00056F0F">
        <w:rPr>
          <w:rFonts w:ascii="Times New Roman" w:hAnsi="Times New Roman"/>
          <w:sz w:val="28"/>
          <w:szCs w:val="28"/>
        </w:rPr>
        <w:t>запланированы расходы:</w:t>
      </w:r>
    </w:p>
    <w:p w:rsidR="00AB4012" w:rsidRPr="00056F0F" w:rsidRDefault="00AB4012" w:rsidP="00AB40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по ответственному исполнителю комитету физической культуры и спорта администрации города Нефтеюганска запланированы расходы в сумме </w:t>
      </w:r>
      <w:r w:rsidR="00B41EE9">
        <w:rPr>
          <w:rFonts w:ascii="Times New Roman" w:hAnsi="Times New Roman"/>
          <w:sz w:val="28"/>
          <w:szCs w:val="28"/>
        </w:rPr>
        <w:t>0,000</w:t>
      </w:r>
      <w:r w:rsidRPr="00056F0F">
        <w:rPr>
          <w:rFonts w:ascii="Times New Roman" w:hAnsi="Times New Roman"/>
          <w:sz w:val="28"/>
          <w:szCs w:val="28"/>
        </w:rPr>
        <w:t xml:space="preserve"> тыс. рублей по местному бюджету.</w:t>
      </w:r>
    </w:p>
    <w:p w:rsidR="0031170C" w:rsidRDefault="00AB4012" w:rsidP="003117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п</w:t>
      </w:r>
      <w:r w:rsidR="00491E3F" w:rsidRPr="00056F0F">
        <w:rPr>
          <w:rFonts w:ascii="Times New Roman" w:hAnsi="Times New Roman"/>
          <w:sz w:val="28"/>
          <w:szCs w:val="28"/>
        </w:rPr>
        <w:t xml:space="preserve">о соисполнителю – </w:t>
      </w:r>
      <w:r w:rsidRPr="00056F0F">
        <w:rPr>
          <w:rFonts w:ascii="Times New Roman" w:hAnsi="Times New Roman"/>
          <w:sz w:val="28"/>
          <w:szCs w:val="28"/>
        </w:rPr>
        <w:t>д</w:t>
      </w:r>
      <w:r w:rsidR="00575C54" w:rsidRPr="00056F0F">
        <w:rPr>
          <w:rFonts w:ascii="Times New Roman" w:hAnsi="Times New Roman"/>
          <w:sz w:val="28"/>
          <w:szCs w:val="28"/>
        </w:rPr>
        <w:t xml:space="preserve">епартамент градостроительства и земельных отношений администрации города Нефтеюганска </w:t>
      </w:r>
    </w:p>
    <w:p w:rsidR="0031170C" w:rsidRPr="00056F0F" w:rsidRDefault="0031170C" w:rsidP="003117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за счет субсидии из бюджета автономного округа </w:t>
      </w:r>
      <w:r w:rsidR="00D01C9E">
        <w:rPr>
          <w:rFonts w:ascii="Times New Roman" w:hAnsi="Times New Roman"/>
          <w:sz w:val="28"/>
          <w:szCs w:val="28"/>
        </w:rPr>
        <w:t>в сумме 418 892,1</w:t>
      </w:r>
      <w:r>
        <w:rPr>
          <w:rFonts w:ascii="Times New Roman" w:hAnsi="Times New Roman"/>
          <w:sz w:val="28"/>
          <w:szCs w:val="28"/>
        </w:rPr>
        <w:t>00</w:t>
      </w:r>
      <w:r w:rsidRPr="00056F0F">
        <w:rPr>
          <w:rFonts w:ascii="Times New Roman" w:hAnsi="Times New Roman"/>
          <w:sz w:val="28"/>
          <w:szCs w:val="28"/>
        </w:rPr>
        <w:t xml:space="preserve"> тыс. рублей;</w:t>
      </w:r>
    </w:p>
    <w:p w:rsidR="00491E3F" w:rsidRPr="00056F0F" w:rsidRDefault="0031170C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за счет субсидии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="00D01C9E">
        <w:rPr>
          <w:rFonts w:ascii="Times New Roman" w:hAnsi="Times New Roman"/>
          <w:sz w:val="28"/>
          <w:szCs w:val="28"/>
        </w:rPr>
        <w:t>бюджета в сумме 22 047,000</w:t>
      </w:r>
      <w:r w:rsidR="00491E3F" w:rsidRPr="00056F0F">
        <w:rPr>
          <w:rFonts w:ascii="Times New Roman" w:hAnsi="Times New Roman"/>
          <w:sz w:val="28"/>
          <w:szCs w:val="28"/>
        </w:rPr>
        <w:t xml:space="preserve"> тыс. </w:t>
      </w:r>
    </w:p>
    <w:p w:rsidR="00AB4012" w:rsidRPr="00056F0F" w:rsidRDefault="0031170C" w:rsidP="00AB40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сумме </w:t>
      </w:r>
      <w:r w:rsidR="00D01C9E">
        <w:rPr>
          <w:rFonts w:ascii="Times New Roman" w:hAnsi="Times New Roman"/>
          <w:sz w:val="28"/>
          <w:szCs w:val="28"/>
        </w:rPr>
        <w:t xml:space="preserve">440 939,100 </w:t>
      </w:r>
      <w:r w:rsidR="00AB4012" w:rsidRPr="00056F0F">
        <w:rPr>
          <w:rFonts w:ascii="Times New Roman" w:hAnsi="Times New Roman"/>
          <w:sz w:val="28"/>
          <w:szCs w:val="28"/>
        </w:rPr>
        <w:t>тыс. рублей.</w:t>
      </w:r>
    </w:p>
    <w:p w:rsidR="00B87D6E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u w:val="single"/>
        </w:rPr>
      </w:pPr>
      <w:r w:rsidRPr="00056F0F">
        <w:rPr>
          <w:rFonts w:ascii="Times New Roman" w:eastAsia="+mn-ea" w:hAnsi="Times New Roman"/>
          <w:kern w:val="24"/>
          <w:sz w:val="28"/>
          <w:szCs w:val="28"/>
        </w:rPr>
        <w:tab/>
      </w:r>
      <w:r w:rsidR="00B87D6E" w:rsidRPr="00B87D6E">
        <w:rPr>
          <w:rFonts w:ascii="Times New Roman" w:eastAsia="+mn-ea" w:hAnsi="Times New Roman"/>
          <w:kern w:val="24"/>
          <w:sz w:val="28"/>
          <w:szCs w:val="28"/>
          <w:u w:val="single"/>
        </w:rPr>
        <w:t>Финансирование в 1 квартале 2021 года не производилось.</w:t>
      </w:r>
    </w:p>
    <w:p w:rsidR="00056F0F" w:rsidRPr="00BE07DB" w:rsidRDefault="00056F0F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BE07DB">
        <w:rPr>
          <w:rFonts w:ascii="Times New Roman" w:eastAsia="+mn-ea" w:hAnsi="Times New Roman"/>
          <w:kern w:val="24"/>
          <w:sz w:val="28"/>
          <w:szCs w:val="28"/>
        </w:rPr>
        <w:tab/>
      </w:r>
      <w:r w:rsidR="006C7B1B" w:rsidRPr="00BE07DB">
        <w:rPr>
          <w:rFonts w:ascii="Times New Roman" w:eastAsia="+mn-ea" w:hAnsi="Times New Roman"/>
          <w:kern w:val="24"/>
          <w:sz w:val="28"/>
          <w:szCs w:val="28"/>
        </w:rPr>
        <w:t xml:space="preserve">На основании пояснения </w:t>
      </w:r>
      <w:r w:rsidR="00CF7886" w:rsidRPr="00BE07DB">
        <w:rPr>
          <w:rFonts w:ascii="Times New Roman" w:eastAsia="+mn-ea" w:hAnsi="Times New Roman"/>
          <w:kern w:val="24"/>
          <w:sz w:val="28"/>
          <w:szCs w:val="28"/>
        </w:rPr>
        <w:t>ДГиЗО</w:t>
      </w:r>
      <w:r w:rsidR="006C7B1B" w:rsidRPr="00BE07DB">
        <w:rPr>
          <w:rFonts w:ascii="Times New Roman" w:eastAsia="+mn-ea" w:hAnsi="Times New Roman"/>
          <w:kern w:val="24"/>
          <w:sz w:val="28"/>
          <w:szCs w:val="28"/>
        </w:rPr>
        <w:t>:</w:t>
      </w:r>
    </w:p>
    <w:p w:rsidR="00445629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4A7EDF">
        <w:rPr>
          <w:rFonts w:ascii="Times New Roman" w:hAnsi="Times New Roman"/>
          <w:sz w:val="28"/>
        </w:rPr>
        <w:t xml:space="preserve">ыполнение строительно-монтажных работ по объекту «Многофункциональный спортивный комплекс» в </w:t>
      </w:r>
      <w:r w:rsidRPr="004A7EDF">
        <w:rPr>
          <w:rFonts w:ascii="Times New Roman" w:hAnsi="Times New Roman"/>
          <w:sz w:val="28"/>
        </w:rPr>
        <w:t>г. Нефтеюганске</w:t>
      </w:r>
      <w:r>
        <w:rPr>
          <w:rFonts w:ascii="Times New Roman" w:hAnsi="Times New Roman"/>
          <w:sz w:val="28"/>
        </w:rPr>
        <w:t>.</w:t>
      </w:r>
    </w:p>
    <w:p w:rsidR="00445629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муниципальному контракту </w:t>
      </w:r>
      <w:r w:rsidRPr="00BC1957">
        <w:rPr>
          <w:rFonts w:ascii="Times New Roman" w:hAnsi="Times New Roman"/>
          <w:sz w:val="28"/>
        </w:rPr>
        <w:t>№0187200001720000675</w:t>
      </w:r>
      <w:r>
        <w:rPr>
          <w:rFonts w:ascii="Times New Roman" w:hAnsi="Times New Roman"/>
          <w:sz w:val="28"/>
        </w:rPr>
        <w:t xml:space="preserve"> от 31.07.2020 за период с 31.07.2020 по 21.12.2020 в</w:t>
      </w:r>
      <w:r w:rsidRPr="00AE6266">
        <w:rPr>
          <w:rFonts w:ascii="Times New Roman" w:hAnsi="Times New Roman"/>
          <w:sz w:val="28"/>
        </w:rPr>
        <w:t>ыполнены следующие виды работ:</w:t>
      </w:r>
    </w:p>
    <w:p w:rsidR="00445629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AE6266">
        <w:rPr>
          <w:rFonts w:ascii="Times New Roman" w:hAnsi="Times New Roman"/>
          <w:sz w:val="28"/>
        </w:rPr>
        <w:t>геодезические разбивочные работы</w:t>
      </w:r>
      <w:r>
        <w:rPr>
          <w:rFonts w:ascii="Times New Roman" w:hAnsi="Times New Roman"/>
          <w:sz w:val="28"/>
        </w:rPr>
        <w:t>;</w:t>
      </w:r>
    </w:p>
    <w:p w:rsidR="00445629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AE6266">
        <w:rPr>
          <w:rFonts w:ascii="Times New Roman" w:hAnsi="Times New Roman"/>
          <w:sz w:val="28"/>
        </w:rPr>
        <w:t>забивка свай в количестве 583 шт.,</w:t>
      </w:r>
    </w:p>
    <w:p w:rsidR="00445629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AE6266">
        <w:rPr>
          <w:rFonts w:ascii="Times New Roman" w:hAnsi="Times New Roman"/>
          <w:sz w:val="28"/>
        </w:rPr>
        <w:t>бетонирование ростверков в количестве 78 шт.,</w:t>
      </w:r>
    </w:p>
    <w:p w:rsidR="00445629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AE6266">
        <w:rPr>
          <w:rFonts w:ascii="Times New Roman" w:hAnsi="Times New Roman"/>
          <w:sz w:val="28"/>
        </w:rPr>
        <w:t>изготовление и установка арматурных каркасов, устройст</w:t>
      </w:r>
      <w:r>
        <w:rPr>
          <w:rFonts w:ascii="Times New Roman" w:hAnsi="Times New Roman"/>
          <w:sz w:val="28"/>
        </w:rPr>
        <w:t>во опалубки в количестве 82 шт.</w:t>
      </w:r>
    </w:p>
    <w:p w:rsidR="00445629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AE6266">
        <w:rPr>
          <w:rFonts w:ascii="Times New Roman" w:hAnsi="Times New Roman"/>
          <w:sz w:val="28"/>
        </w:rPr>
        <w:t>Строительная готовность - 6,5%.</w:t>
      </w:r>
    </w:p>
    <w:p w:rsidR="00445629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386115">
        <w:rPr>
          <w:rFonts w:ascii="Times New Roman" w:hAnsi="Times New Roman"/>
          <w:sz w:val="28"/>
        </w:rPr>
        <w:t>о состоянию на 0</w:t>
      </w:r>
      <w:r>
        <w:rPr>
          <w:rFonts w:ascii="Times New Roman" w:hAnsi="Times New Roman"/>
          <w:sz w:val="28"/>
        </w:rPr>
        <w:t>1</w:t>
      </w:r>
      <w:r w:rsidRPr="00386115">
        <w:rPr>
          <w:rFonts w:ascii="Times New Roman" w:hAnsi="Times New Roman"/>
          <w:sz w:val="28"/>
        </w:rPr>
        <w:t>.04.2021 года строительно-монтажные работы на объекте не выполняются;</w:t>
      </w:r>
    </w:p>
    <w:p w:rsidR="00445629" w:rsidRPr="00386115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386115">
        <w:rPr>
          <w:rFonts w:ascii="Times New Roman" w:hAnsi="Times New Roman"/>
          <w:sz w:val="28"/>
        </w:rPr>
        <w:t>-04.03.2021 года подрядчиком направлено решение об одностороннем отказе от исполнения муниципального контракта №0187200001720000675;</w:t>
      </w:r>
    </w:p>
    <w:p w:rsidR="00445629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386115">
        <w:rPr>
          <w:rFonts w:ascii="Times New Roman" w:hAnsi="Times New Roman"/>
          <w:sz w:val="28"/>
        </w:rPr>
        <w:t xml:space="preserve">-10.03.2021 МКУ </w:t>
      </w:r>
      <w:r>
        <w:rPr>
          <w:rFonts w:ascii="Times New Roman" w:hAnsi="Times New Roman"/>
          <w:sz w:val="28"/>
        </w:rPr>
        <w:t>«</w:t>
      </w:r>
      <w:r w:rsidRPr="00386115">
        <w:rPr>
          <w:rFonts w:ascii="Times New Roman" w:hAnsi="Times New Roman"/>
          <w:sz w:val="28"/>
        </w:rPr>
        <w:t>УКС</w:t>
      </w:r>
      <w:r>
        <w:rPr>
          <w:rFonts w:ascii="Times New Roman" w:hAnsi="Times New Roman"/>
          <w:sz w:val="28"/>
        </w:rPr>
        <w:t>»</w:t>
      </w:r>
      <w:r w:rsidRPr="00386115">
        <w:rPr>
          <w:rFonts w:ascii="Times New Roman" w:hAnsi="Times New Roman"/>
          <w:sz w:val="28"/>
        </w:rPr>
        <w:t xml:space="preserve"> направлен </w:t>
      </w:r>
      <w:r>
        <w:rPr>
          <w:rFonts w:ascii="Times New Roman" w:hAnsi="Times New Roman"/>
          <w:sz w:val="28"/>
        </w:rPr>
        <w:t xml:space="preserve">в </w:t>
      </w:r>
      <w:r w:rsidRPr="00386115"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>«</w:t>
      </w:r>
      <w:r w:rsidRPr="00386115">
        <w:rPr>
          <w:rFonts w:ascii="Times New Roman" w:hAnsi="Times New Roman"/>
          <w:sz w:val="28"/>
        </w:rPr>
        <w:t>СМУ18</w:t>
      </w:r>
      <w:r>
        <w:rPr>
          <w:rFonts w:ascii="Times New Roman" w:hAnsi="Times New Roman"/>
          <w:sz w:val="28"/>
        </w:rPr>
        <w:t>»</w:t>
      </w:r>
      <w:r w:rsidRPr="00386115">
        <w:rPr>
          <w:rFonts w:ascii="Times New Roman" w:hAnsi="Times New Roman"/>
          <w:sz w:val="28"/>
        </w:rPr>
        <w:t xml:space="preserve"> проект соглашения о расторжении контракта по соглашению сторон;</w:t>
      </w:r>
    </w:p>
    <w:p w:rsidR="00445629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386115">
        <w:rPr>
          <w:rFonts w:ascii="Times New Roman" w:hAnsi="Times New Roman"/>
          <w:sz w:val="28"/>
        </w:rPr>
        <w:t>-соглашение о расторжении контракта по соглашению сторон подрядчиком не подписано;</w:t>
      </w:r>
    </w:p>
    <w:p w:rsidR="00445629" w:rsidRPr="00386115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386115">
        <w:rPr>
          <w:rFonts w:ascii="Times New Roman" w:hAnsi="Times New Roman"/>
          <w:sz w:val="28"/>
        </w:rPr>
        <w:t>-12.03.2021 в Арбитражный суд ХМАО-Югры направлено исковое заявление о признании недействительным решения об одностороннем отказе подрядчика от исполнения муниципального контракта;</w:t>
      </w:r>
    </w:p>
    <w:p w:rsidR="00445629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386115">
        <w:rPr>
          <w:rFonts w:ascii="Times New Roman" w:hAnsi="Times New Roman"/>
          <w:sz w:val="28"/>
        </w:rPr>
        <w:t xml:space="preserve">-Определением Арбитражного </w:t>
      </w:r>
      <w:r w:rsidRPr="00386115">
        <w:rPr>
          <w:rFonts w:ascii="Times New Roman" w:hAnsi="Times New Roman"/>
          <w:sz w:val="28"/>
        </w:rPr>
        <w:t>суда ХМАО</w:t>
      </w:r>
      <w:r w:rsidRPr="00386115">
        <w:rPr>
          <w:rFonts w:ascii="Times New Roman" w:hAnsi="Times New Roman"/>
          <w:sz w:val="28"/>
        </w:rPr>
        <w:t>-Югры о принятии искового заявления к производству по делу №А75-3268/2021 от 25.03.2021, судебное заседание назначено на 13.05.2021 года.</w:t>
      </w:r>
    </w:p>
    <w:p w:rsidR="00445629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Выполнение работ по капитальному ремонту объекта «</w:t>
      </w:r>
      <w:r w:rsidRPr="00D468AD">
        <w:rPr>
          <w:rFonts w:ascii="Times New Roman" w:hAnsi="Times New Roman"/>
          <w:sz w:val="28"/>
        </w:rPr>
        <w:t xml:space="preserve">Здание, предназначенное под спорткомплекс </w:t>
      </w:r>
      <w:r>
        <w:rPr>
          <w:rFonts w:ascii="Times New Roman" w:hAnsi="Times New Roman"/>
          <w:sz w:val="28"/>
        </w:rPr>
        <w:t>«</w:t>
      </w:r>
      <w:r w:rsidRPr="00D468AD">
        <w:rPr>
          <w:rFonts w:ascii="Times New Roman" w:hAnsi="Times New Roman"/>
          <w:sz w:val="28"/>
        </w:rPr>
        <w:t>Сибиряк</w:t>
      </w:r>
      <w:r>
        <w:rPr>
          <w:rFonts w:ascii="Times New Roman" w:hAnsi="Times New Roman"/>
          <w:sz w:val="28"/>
        </w:rPr>
        <w:t>»</w:t>
      </w:r>
      <w:r w:rsidRPr="00D468AD">
        <w:rPr>
          <w:rFonts w:ascii="Times New Roman" w:hAnsi="Times New Roman"/>
          <w:sz w:val="28"/>
        </w:rPr>
        <w:t>, расположенного по адресу: г.Нефтеюганск, 3 микрор</w:t>
      </w:r>
      <w:r>
        <w:rPr>
          <w:rFonts w:ascii="Times New Roman" w:hAnsi="Times New Roman"/>
          <w:sz w:val="28"/>
        </w:rPr>
        <w:t>айон, здание 23. Реестр. №11737.</w:t>
      </w:r>
    </w:p>
    <w:p w:rsidR="00445629" w:rsidRPr="00BC1957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  <w:highlight w:val="yellow"/>
        </w:rPr>
      </w:pPr>
      <w:r w:rsidRPr="004A7EDF">
        <w:rPr>
          <w:rFonts w:ascii="Times New Roman" w:hAnsi="Times New Roman"/>
          <w:sz w:val="28"/>
        </w:rPr>
        <w:t>Между муниципальным казенным учреждением «Управление капитального строительства» и</w:t>
      </w:r>
      <w:r w:rsidRPr="00D468AD">
        <w:rPr>
          <w:rFonts w:ascii="Times New Roman" w:hAnsi="Times New Roman"/>
          <w:sz w:val="28"/>
        </w:rPr>
        <w:t xml:space="preserve"> ООО </w:t>
      </w:r>
      <w:r>
        <w:rPr>
          <w:rFonts w:ascii="Times New Roman" w:hAnsi="Times New Roman"/>
          <w:sz w:val="28"/>
        </w:rPr>
        <w:t>«</w:t>
      </w:r>
      <w:r w:rsidRPr="00D468AD">
        <w:rPr>
          <w:rFonts w:ascii="Times New Roman" w:hAnsi="Times New Roman"/>
          <w:sz w:val="28"/>
        </w:rPr>
        <w:t>Евро-Строй</w:t>
      </w:r>
      <w:r>
        <w:rPr>
          <w:rFonts w:ascii="Times New Roman" w:hAnsi="Times New Roman"/>
          <w:sz w:val="28"/>
        </w:rPr>
        <w:t>»</w:t>
      </w:r>
      <w:r w:rsidRPr="00D468AD">
        <w:rPr>
          <w:rFonts w:ascii="Times New Roman" w:hAnsi="Times New Roman"/>
          <w:sz w:val="28"/>
        </w:rPr>
        <w:t xml:space="preserve"> (г.Нефтеюганск) 11.12.2019 заключен муниципальный контракт на сумму 210 761,274 тыс.руб., выполнение работ по 30.08.2021.</w:t>
      </w:r>
      <w:r>
        <w:rPr>
          <w:rFonts w:ascii="Times New Roman" w:hAnsi="Times New Roman"/>
          <w:sz w:val="28"/>
        </w:rPr>
        <w:t xml:space="preserve"> Исполнение за 2020 год составило </w:t>
      </w:r>
      <w:r w:rsidRPr="00BC1957">
        <w:rPr>
          <w:rFonts w:ascii="Times New Roman" w:hAnsi="Times New Roman"/>
          <w:sz w:val="28"/>
        </w:rPr>
        <w:t>108 744,2065 тыс.</w:t>
      </w:r>
      <w:r>
        <w:rPr>
          <w:rFonts w:ascii="Times New Roman" w:hAnsi="Times New Roman"/>
          <w:sz w:val="28"/>
        </w:rPr>
        <w:t xml:space="preserve"> </w:t>
      </w:r>
      <w:r w:rsidRPr="00BC1957">
        <w:rPr>
          <w:rFonts w:ascii="Times New Roman" w:hAnsi="Times New Roman"/>
          <w:sz w:val="28"/>
        </w:rPr>
        <w:t>руб</w:t>
      </w:r>
      <w:r>
        <w:rPr>
          <w:rFonts w:ascii="Times New Roman" w:hAnsi="Times New Roman"/>
          <w:sz w:val="28"/>
        </w:rPr>
        <w:t>лей</w:t>
      </w:r>
      <w:r w:rsidRPr="00BC195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Исполнение за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квартал 2021 составило </w:t>
      </w:r>
      <w:r w:rsidRPr="00BC1957">
        <w:rPr>
          <w:rFonts w:ascii="Times New Roman" w:hAnsi="Times New Roman"/>
          <w:sz w:val="28"/>
        </w:rPr>
        <w:t xml:space="preserve">11 009,61504 </w:t>
      </w:r>
      <w:r>
        <w:rPr>
          <w:rFonts w:ascii="Times New Roman" w:hAnsi="Times New Roman"/>
          <w:sz w:val="28"/>
        </w:rPr>
        <w:t>тыс. р</w:t>
      </w:r>
      <w:r w:rsidRPr="00BC1957">
        <w:rPr>
          <w:rFonts w:ascii="Times New Roman" w:hAnsi="Times New Roman"/>
          <w:sz w:val="28"/>
        </w:rPr>
        <w:t>ублей</w:t>
      </w:r>
      <w:r w:rsidRPr="00BC1957">
        <w:rPr>
          <w:rFonts w:ascii="Times New Roman" w:hAnsi="Times New Roman"/>
          <w:sz w:val="28"/>
        </w:rPr>
        <w:t>.</w:t>
      </w:r>
    </w:p>
    <w:p w:rsidR="00445629" w:rsidRPr="00BC1957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C1957">
        <w:rPr>
          <w:rFonts w:ascii="Times New Roman" w:hAnsi="Times New Roman"/>
          <w:sz w:val="28"/>
        </w:rPr>
        <w:t>На сегодняшний день выполнены следующие работы:</w:t>
      </w:r>
    </w:p>
    <w:p w:rsidR="00445629" w:rsidRPr="00BC1957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C1957">
        <w:rPr>
          <w:rFonts w:ascii="Times New Roman" w:hAnsi="Times New Roman"/>
          <w:sz w:val="28"/>
        </w:rPr>
        <w:t>-устройство огнезащиты м/конструкций в большом спортивном зале, большом бассейне;</w:t>
      </w:r>
    </w:p>
    <w:p w:rsidR="00445629" w:rsidRPr="00BC1957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C1957">
        <w:rPr>
          <w:rFonts w:ascii="Times New Roman" w:hAnsi="Times New Roman"/>
          <w:sz w:val="28"/>
        </w:rPr>
        <w:t>-ведутся внутренние отделочные работы;</w:t>
      </w:r>
    </w:p>
    <w:p w:rsidR="00445629" w:rsidRPr="00BC1957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C1957">
        <w:rPr>
          <w:rFonts w:ascii="Times New Roman" w:hAnsi="Times New Roman"/>
          <w:sz w:val="28"/>
        </w:rPr>
        <w:t>-электромонтажные работы по прокладке кабельной продукции;</w:t>
      </w:r>
    </w:p>
    <w:p w:rsidR="00445629" w:rsidRPr="00BC1957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C1957">
        <w:rPr>
          <w:rFonts w:ascii="Times New Roman" w:hAnsi="Times New Roman"/>
          <w:sz w:val="28"/>
        </w:rPr>
        <w:t xml:space="preserve">-работы по устройству системы </w:t>
      </w:r>
      <w:proofErr w:type="spellStart"/>
      <w:r w:rsidRPr="00BC1957">
        <w:rPr>
          <w:rFonts w:ascii="Times New Roman" w:hAnsi="Times New Roman"/>
          <w:sz w:val="28"/>
        </w:rPr>
        <w:t>дымоудоления</w:t>
      </w:r>
      <w:proofErr w:type="spellEnd"/>
      <w:r w:rsidRPr="00BC1957">
        <w:rPr>
          <w:rFonts w:ascii="Times New Roman" w:hAnsi="Times New Roman"/>
          <w:sz w:val="28"/>
        </w:rPr>
        <w:t xml:space="preserve"> ВД-1ВД-7,</w:t>
      </w:r>
      <w:r>
        <w:rPr>
          <w:rFonts w:ascii="Times New Roman" w:hAnsi="Times New Roman"/>
          <w:sz w:val="28"/>
        </w:rPr>
        <w:t xml:space="preserve"> </w:t>
      </w:r>
      <w:r w:rsidRPr="00BC1957">
        <w:rPr>
          <w:rFonts w:ascii="Times New Roman" w:hAnsi="Times New Roman"/>
          <w:sz w:val="28"/>
        </w:rPr>
        <w:t>ПД-1-ПД-7;</w:t>
      </w:r>
    </w:p>
    <w:p w:rsidR="00445629" w:rsidRPr="00BC1957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C1957">
        <w:rPr>
          <w:rFonts w:ascii="Times New Roman" w:hAnsi="Times New Roman"/>
          <w:sz w:val="28"/>
        </w:rPr>
        <w:t>-закупка материалов огнезащиты, осветительного оборудования;</w:t>
      </w:r>
    </w:p>
    <w:p w:rsidR="00445629" w:rsidRPr="00BC1957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C1957">
        <w:rPr>
          <w:rFonts w:ascii="Times New Roman" w:hAnsi="Times New Roman"/>
          <w:sz w:val="28"/>
        </w:rPr>
        <w:t>-работы по устройству навесного фасада;</w:t>
      </w:r>
    </w:p>
    <w:p w:rsidR="00445629" w:rsidRPr="00BC1957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  <w:highlight w:val="yellow"/>
        </w:rPr>
      </w:pPr>
      <w:r w:rsidRPr="00BC1957">
        <w:rPr>
          <w:rFonts w:ascii="Times New Roman" w:hAnsi="Times New Roman"/>
          <w:sz w:val="28"/>
        </w:rPr>
        <w:t>-устройство паркета в большом спортивном зале;</w:t>
      </w:r>
    </w:p>
    <w:p w:rsidR="00445629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Выполнение работ по ведению авторского надзора за ходом выполнения работ по объекту </w:t>
      </w:r>
      <w:r w:rsidRPr="00E812B2">
        <w:rPr>
          <w:rFonts w:ascii="Times New Roman" w:hAnsi="Times New Roman"/>
          <w:sz w:val="28"/>
        </w:rPr>
        <w:t>«Здание, предназначенное под спорткомплекс «Сибиряк», расположенного по адресу: г.Нефтеюганск, 3 микрорайон, здание 23. Реестр. №11737</w:t>
      </w:r>
      <w:r>
        <w:rPr>
          <w:rFonts w:ascii="Times New Roman" w:hAnsi="Times New Roman"/>
          <w:sz w:val="28"/>
        </w:rPr>
        <w:t xml:space="preserve"> (капитальный ремонт).</w:t>
      </w:r>
    </w:p>
    <w:p w:rsidR="00445629" w:rsidRPr="006F2235" w:rsidRDefault="00445629" w:rsidP="0044562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4028F0">
        <w:rPr>
          <w:rFonts w:ascii="Times New Roman" w:hAnsi="Times New Roman"/>
          <w:sz w:val="28"/>
        </w:rPr>
        <w:t>Между муниципальным казенным учреждением «Управление капитального строительства» и</w:t>
      </w:r>
      <w:r w:rsidRPr="009F5C77">
        <w:rPr>
          <w:rFonts w:ascii="Times New Roman" w:hAnsi="Times New Roman"/>
          <w:sz w:val="28"/>
        </w:rPr>
        <w:t xml:space="preserve"> ООО </w:t>
      </w:r>
      <w:r>
        <w:rPr>
          <w:rFonts w:ascii="Times New Roman" w:hAnsi="Times New Roman"/>
          <w:sz w:val="28"/>
        </w:rPr>
        <w:t>«</w:t>
      </w:r>
      <w:proofErr w:type="spellStart"/>
      <w:r w:rsidRPr="009F5C77">
        <w:rPr>
          <w:rFonts w:ascii="Times New Roman" w:hAnsi="Times New Roman"/>
          <w:sz w:val="28"/>
        </w:rPr>
        <w:t>РосЮграПроект</w:t>
      </w:r>
      <w:proofErr w:type="spellEnd"/>
      <w:r>
        <w:rPr>
          <w:rFonts w:ascii="Times New Roman" w:hAnsi="Times New Roman"/>
          <w:sz w:val="28"/>
        </w:rPr>
        <w:t xml:space="preserve">» </w:t>
      </w:r>
      <w:r w:rsidRPr="009F5C77">
        <w:rPr>
          <w:rFonts w:ascii="Times New Roman" w:hAnsi="Times New Roman"/>
          <w:sz w:val="28"/>
        </w:rPr>
        <w:t>28.02.2020 заключен договор на выполнение работ по проведению авторского надзора</w:t>
      </w:r>
      <w:r>
        <w:rPr>
          <w:rFonts w:ascii="Times New Roman" w:hAnsi="Times New Roman"/>
          <w:sz w:val="28"/>
        </w:rPr>
        <w:t xml:space="preserve"> на сумму 349,539 тыс.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рублей. В</w:t>
      </w:r>
      <w:r w:rsidRPr="009F5C77">
        <w:rPr>
          <w:rFonts w:ascii="Times New Roman" w:hAnsi="Times New Roman"/>
          <w:sz w:val="28"/>
        </w:rPr>
        <w:t>ыполнение работ по 30.08.2021.</w:t>
      </w:r>
    </w:p>
    <w:p w:rsidR="00575C54" w:rsidRPr="00056F0F" w:rsidRDefault="00575C54" w:rsidP="00FE1B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 xml:space="preserve">По подпрограмме 3. «Организация деятельности в сфере физической культуры и спорта» </w:t>
      </w:r>
      <w:r w:rsidR="00D01C9E">
        <w:rPr>
          <w:rFonts w:ascii="Times New Roman" w:hAnsi="Times New Roman"/>
          <w:sz w:val="28"/>
          <w:szCs w:val="28"/>
        </w:rPr>
        <w:t>на 2021</w:t>
      </w:r>
      <w:r w:rsidRPr="00056F0F">
        <w:rPr>
          <w:rFonts w:ascii="Times New Roman" w:hAnsi="Times New Roman"/>
          <w:sz w:val="28"/>
          <w:szCs w:val="28"/>
        </w:rPr>
        <w:t xml:space="preserve"> год запланированы расход</w:t>
      </w:r>
      <w:r w:rsidR="00D01C9E">
        <w:rPr>
          <w:rFonts w:ascii="Times New Roman" w:hAnsi="Times New Roman"/>
          <w:sz w:val="28"/>
          <w:szCs w:val="28"/>
        </w:rPr>
        <w:t>ы в общей сумме 21 208,300</w:t>
      </w:r>
      <w:r w:rsidRPr="00056F0F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575C54" w:rsidRPr="00056F0F" w:rsidRDefault="00575C54" w:rsidP="00FE1B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местный бюджет в сумме </w:t>
      </w:r>
      <w:r w:rsidR="00D01C9E">
        <w:rPr>
          <w:rFonts w:ascii="Times New Roman" w:hAnsi="Times New Roman"/>
          <w:sz w:val="28"/>
          <w:szCs w:val="28"/>
        </w:rPr>
        <w:t>21 208,300</w:t>
      </w:r>
      <w:r w:rsidR="00D01C9E" w:rsidRPr="00056F0F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hAnsi="Times New Roman"/>
          <w:sz w:val="28"/>
          <w:szCs w:val="28"/>
        </w:rPr>
        <w:t xml:space="preserve">тыс. рублей, </w:t>
      </w:r>
    </w:p>
    <w:p w:rsidR="00575C54" w:rsidRPr="00056F0F" w:rsidRDefault="00575C54" w:rsidP="00FE1B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В разрезе основных мероприятий расходы на финансирование подпрограммы представлены следующим образом:</w:t>
      </w:r>
    </w:p>
    <w:p w:rsidR="00575C54" w:rsidRPr="00056F0F" w:rsidRDefault="00575C54" w:rsidP="00FE1B9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>- по основному мероприятию 3.1. «Организационное обеспечение функционирования отрасли»</w:t>
      </w:r>
      <w:r w:rsidRPr="00056F0F">
        <w:rPr>
          <w:rFonts w:ascii="Times New Roman" w:hAnsi="Times New Roman"/>
          <w:sz w:val="28"/>
          <w:szCs w:val="28"/>
        </w:rPr>
        <w:t xml:space="preserve"> запланированы за счет средств местного бюджета</w:t>
      </w:r>
      <w:r w:rsidRPr="00056F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6605D">
        <w:rPr>
          <w:rFonts w:ascii="Times New Roman" w:hAnsi="Times New Roman"/>
          <w:sz w:val="28"/>
          <w:szCs w:val="28"/>
        </w:rPr>
        <w:t xml:space="preserve">в сумме </w:t>
      </w:r>
      <w:r w:rsidR="00D01C9E">
        <w:rPr>
          <w:rFonts w:ascii="Times New Roman" w:hAnsi="Times New Roman"/>
          <w:sz w:val="28"/>
          <w:szCs w:val="28"/>
        </w:rPr>
        <w:t>21 208,300</w:t>
      </w:r>
      <w:r w:rsidR="00D01C9E" w:rsidRPr="00056F0F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hAnsi="Times New Roman"/>
          <w:sz w:val="28"/>
          <w:szCs w:val="28"/>
        </w:rPr>
        <w:t xml:space="preserve">тыс. рублей. </w:t>
      </w:r>
    </w:p>
    <w:p w:rsidR="00D01C9E" w:rsidRPr="00056F0F" w:rsidRDefault="00575C54" w:rsidP="00D01C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6F0F">
        <w:rPr>
          <w:rFonts w:ascii="Times New Roman" w:eastAsia="+mn-ea" w:hAnsi="Times New Roman"/>
          <w:color w:val="FF0000"/>
          <w:kern w:val="24"/>
          <w:sz w:val="28"/>
          <w:szCs w:val="28"/>
        </w:rPr>
        <w:tab/>
      </w:r>
      <w:r w:rsidR="00D01C9E" w:rsidRPr="00B87D6E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Исполнение программных мероприятий к плановым показателям 2021 года составляет </w:t>
      </w:r>
      <w:r w:rsidR="00B87D6E">
        <w:rPr>
          <w:rFonts w:ascii="Times New Roman" w:eastAsia="+mn-ea" w:hAnsi="Times New Roman"/>
          <w:kern w:val="24"/>
          <w:sz w:val="28"/>
          <w:szCs w:val="28"/>
          <w:u w:val="single"/>
        </w:rPr>
        <w:t>23,05</w:t>
      </w:r>
      <w:r w:rsidR="00D01C9E" w:rsidRPr="00B87D6E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%, по итогам 1 квартала 2021 года </w:t>
      </w:r>
      <w:r w:rsidR="00B87D6E">
        <w:rPr>
          <w:rFonts w:ascii="Times New Roman" w:eastAsia="+mn-ea" w:hAnsi="Times New Roman"/>
          <w:kern w:val="24"/>
          <w:sz w:val="28"/>
          <w:szCs w:val="28"/>
          <w:u w:val="single"/>
        </w:rPr>
        <w:t>98,62</w:t>
      </w:r>
      <w:r w:rsidR="00D01C9E" w:rsidRPr="00B87D6E">
        <w:rPr>
          <w:rFonts w:ascii="Times New Roman" w:eastAsia="+mn-ea" w:hAnsi="Times New Roman"/>
          <w:kern w:val="24"/>
          <w:sz w:val="28"/>
          <w:szCs w:val="28"/>
          <w:u w:val="single"/>
        </w:rPr>
        <w:t>%.</w:t>
      </w:r>
    </w:p>
    <w:p w:rsidR="00491E3F" w:rsidRPr="00491E3F" w:rsidRDefault="00A02C42" w:rsidP="00D01C9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56F0F">
        <w:rPr>
          <w:rFonts w:ascii="Times New Roman" w:eastAsia="+mn-ea" w:hAnsi="Times New Roman"/>
          <w:b/>
          <w:kern w:val="24"/>
          <w:sz w:val="28"/>
          <w:szCs w:val="28"/>
          <w:u w:val="single"/>
        </w:rPr>
        <w:t>- по основному мероприятию 3.2. «</w:t>
      </w:r>
      <w:r w:rsidR="004F19DB" w:rsidRPr="004F19DB">
        <w:rPr>
          <w:rFonts w:ascii="Times New Roman" w:eastAsia="+mn-ea" w:hAnsi="Times New Roman"/>
          <w:b/>
          <w:kern w:val="24"/>
          <w:sz w:val="28"/>
          <w:szCs w:val="28"/>
          <w:u w:val="single"/>
        </w:rPr>
        <w:t>Усиление социальной направленности муниципальной политики в сфере физической культуры и спорта</w:t>
      </w:r>
      <w:r w:rsidRPr="004F19DB">
        <w:rPr>
          <w:rFonts w:ascii="Times New Roman" w:eastAsia="+mn-ea" w:hAnsi="Times New Roman"/>
          <w:b/>
          <w:kern w:val="24"/>
          <w:sz w:val="28"/>
          <w:szCs w:val="28"/>
          <w:u w:val="single"/>
        </w:rPr>
        <w:t>»</w:t>
      </w:r>
      <w:r w:rsidRPr="00056F0F">
        <w:rPr>
          <w:rFonts w:ascii="Times New Roman" w:eastAsia="+mn-ea" w:hAnsi="Times New Roman"/>
          <w:b/>
          <w:kern w:val="24"/>
          <w:sz w:val="28"/>
          <w:szCs w:val="28"/>
          <w:u w:val="single"/>
        </w:rPr>
        <w:t xml:space="preserve"> </w:t>
      </w:r>
      <w:r w:rsidR="00D01C9E">
        <w:rPr>
          <w:rFonts w:ascii="Times New Roman" w:hAnsi="Times New Roman"/>
          <w:sz w:val="28"/>
          <w:szCs w:val="28"/>
        </w:rPr>
        <w:t>расходы не запланированы.</w:t>
      </w:r>
    </w:p>
    <w:p w:rsidR="00491E3F" w:rsidRPr="00491E3F" w:rsidRDefault="00491E3F" w:rsidP="00602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491E3F" w:rsidRPr="00491E3F" w:rsidSect="00DE7AAA">
          <w:headerReference w:type="default" r:id="rId7"/>
          <w:pgSz w:w="11906" w:h="16838"/>
          <w:pgMar w:top="993" w:right="567" w:bottom="993" w:left="1701" w:header="709" w:footer="709" w:gutter="0"/>
          <w:cols w:space="708"/>
          <w:titlePg/>
          <w:docGrid w:linePitch="360"/>
        </w:sectPr>
      </w:pPr>
    </w:p>
    <w:p w:rsidR="00491E3F" w:rsidRPr="00602C57" w:rsidRDefault="00491E3F" w:rsidP="0060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02C57">
        <w:rPr>
          <w:rFonts w:ascii="Times New Roman" w:hAnsi="Times New Roman"/>
          <w:color w:val="000000"/>
          <w:sz w:val="28"/>
          <w:szCs w:val="28"/>
        </w:rPr>
        <w:t>Отчёт</w:t>
      </w:r>
    </w:p>
    <w:p w:rsidR="00A02C42" w:rsidRPr="00602C57" w:rsidRDefault="00491E3F" w:rsidP="00A0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02C57">
        <w:rPr>
          <w:rFonts w:ascii="Times New Roman" w:hAnsi="Times New Roman"/>
          <w:color w:val="000000"/>
          <w:sz w:val="28"/>
          <w:szCs w:val="28"/>
        </w:rPr>
        <w:t xml:space="preserve">о ходе реализации муниципальной программы </w:t>
      </w:r>
      <w:r w:rsidR="00A02C42" w:rsidRPr="00602C57">
        <w:rPr>
          <w:rFonts w:ascii="Times New Roman" w:hAnsi="Times New Roman"/>
          <w:color w:val="000000"/>
          <w:sz w:val="28"/>
          <w:szCs w:val="28"/>
        </w:rPr>
        <w:t>города Нефтеюганска</w:t>
      </w:r>
    </w:p>
    <w:p w:rsidR="00A02C42" w:rsidRPr="00602C57" w:rsidRDefault="00A02C42" w:rsidP="00A0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02C57">
        <w:rPr>
          <w:rFonts w:ascii="Times New Roman" w:hAnsi="Times New Roman"/>
          <w:color w:val="000000"/>
          <w:sz w:val="28"/>
          <w:szCs w:val="28"/>
        </w:rPr>
        <w:t xml:space="preserve"> «Развитие физической культуры и спорта в городе Нефтеюганске» </w:t>
      </w:r>
    </w:p>
    <w:p w:rsidR="00A02C42" w:rsidRPr="00E73D51" w:rsidRDefault="00E36E6C" w:rsidP="00A0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73D51">
        <w:rPr>
          <w:rFonts w:ascii="Times New Roman" w:hAnsi="Times New Roman"/>
          <w:color w:val="000000"/>
          <w:sz w:val="28"/>
          <w:szCs w:val="28"/>
        </w:rPr>
        <w:t>за</w:t>
      </w:r>
      <w:r w:rsidR="00E73D51" w:rsidRPr="00E73D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3D51" w:rsidRPr="00E73D51">
        <w:rPr>
          <w:rFonts w:ascii="Times New Roman" w:eastAsia="+mn-ea" w:hAnsi="Times New Roman"/>
          <w:kern w:val="24"/>
          <w:sz w:val="28"/>
          <w:szCs w:val="28"/>
        </w:rPr>
        <w:t xml:space="preserve">1 квартал </w:t>
      </w:r>
      <w:r w:rsidR="00E73D51" w:rsidRPr="00E73D51">
        <w:rPr>
          <w:rFonts w:ascii="Times New Roman" w:hAnsi="Times New Roman"/>
          <w:color w:val="000000"/>
          <w:sz w:val="28"/>
          <w:szCs w:val="28"/>
        </w:rPr>
        <w:t>2021</w:t>
      </w:r>
      <w:r w:rsidRPr="00E73D51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491E3F" w:rsidRPr="00E73D51" w:rsidRDefault="00491E3F" w:rsidP="00491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91E3F">
        <w:rPr>
          <w:rFonts w:ascii="Times New Roman" w:hAnsi="Times New Roman"/>
          <w:color w:val="000000"/>
          <w:sz w:val="28"/>
          <w:szCs w:val="28"/>
        </w:rPr>
        <w:t>Наименовани</w:t>
      </w:r>
      <w:r w:rsidR="00A02C42">
        <w:rPr>
          <w:rFonts w:ascii="Times New Roman" w:hAnsi="Times New Roman"/>
          <w:color w:val="000000"/>
          <w:sz w:val="28"/>
          <w:szCs w:val="28"/>
        </w:rPr>
        <w:t>е Программы</w:t>
      </w:r>
      <w:r w:rsidRPr="00491E3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02C42" w:rsidRPr="00A02C42">
        <w:rPr>
          <w:rFonts w:ascii="Times New Roman" w:hAnsi="Times New Roman"/>
          <w:color w:val="000000"/>
          <w:sz w:val="28"/>
          <w:szCs w:val="28"/>
        </w:rPr>
        <w:t>«Развитие физической культуры и спорта в городе Нефтеюганске»</w:t>
      </w:r>
      <w:r w:rsidRPr="00A02C42">
        <w:rPr>
          <w:rFonts w:ascii="Times New Roman" w:hAnsi="Times New Roman"/>
          <w:color w:val="000000"/>
          <w:sz w:val="28"/>
          <w:szCs w:val="28"/>
        </w:rPr>
        <w:t>.</w:t>
      </w:r>
    </w:p>
    <w:p w:rsidR="00491E3F" w:rsidRPr="00491E3F" w:rsidRDefault="00491E3F" w:rsidP="00491E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E3F">
        <w:rPr>
          <w:rFonts w:ascii="Times New Roman" w:hAnsi="Times New Roman"/>
          <w:color w:val="000000"/>
          <w:sz w:val="28"/>
          <w:szCs w:val="28"/>
        </w:rPr>
        <w:t>Ответственный исполнитель Программы:</w:t>
      </w:r>
      <w:r w:rsidRPr="00491E3F">
        <w:rPr>
          <w:rFonts w:ascii="Times New Roman" w:hAnsi="Times New Roman"/>
          <w:sz w:val="28"/>
          <w:szCs w:val="28"/>
        </w:rPr>
        <w:t xml:space="preserve"> Комитет физической культуры и спорта администрации города Нефтеюганска.</w:t>
      </w: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91E3F">
        <w:rPr>
          <w:rFonts w:ascii="Times New Roman" w:hAnsi="Times New Roman"/>
          <w:color w:val="000000"/>
          <w:sz w:val="28"/>
          <w:szCs w:val="28"/>
        </w:rPr>
        <w:t>Таблица № 1</w:t>
      </w: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91E3F">
        <w:rPr>
          <w:rFonts w:ascii="Times New Roman" w:hAnsi="Times New Roman"/>
          <w:color w:val="000000"/>
          <w:sz w:val="28"/>
          <w:szCs w:val="28"/>
        </w:rPr>
        <w:t>(квартальная, годовая)</w:t>
      </w:r>
    </w:p>
    <w:tbl>
      <w:tblPr>
        <w:tblpPr w:leftFromText="180" w:rightFromText="180" w:vertAnchor="text" w:horzAnchor="margin" w:tblpXSpec="center" w:tblpY="137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4216"/>
        <w:gridCol w:w="1471"/>
        <w:gridCol w:w="1683"/>
        <w:gridCol w:w="1763"/>
        <w:gridCol w:w="2087"/>
        <w:gridCol w:w="1980"/>
      </w:tblGrid>
      <w:tr w:rsidR="00491E3F" w:rsidRPr="00491E3F" w:rsidTr="00BE49B9">
        <w:trPr>
          <w:trHeight w:val="561"/>
        </w:trPr>
        <w:tc>
          <w:tcPr>
            <w:tcW w:w="658" w:type="dxa"/>
            <w:vMerge w:val="restart"/>
            <w:vAlign w:val="center"/>
          </w:tcPr>
          <w:p w:rsidR="00491E3F" w:rsidRPr="00491E3F" w:rsidRDefault="00491E3F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16" w:type="dxa"/>
            <w:vMerge w:val="restart"/>
            <w:vAlign w:val="center"/>
          </w:tcPr>
          <w:p w:rsidR="00491E3F" w:rsidRPr="00491E3F" w:rsidRDefault="00491E3F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  </w:t>
            </w: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целевых      </w:t>
            </w: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показателей</w:t>
            </w:r>
          </w:p>
        </w:tc>
        <w:tc>
          <w:tcPr>
            <w:tcW w:w="1471" w:type="dxa"/>
            <w:vMerge w:val="restart"/>
            <w:vAlign w:val="center"/>
          </w:tcPr>
          <w:p w:rsidR="00491E3F" w:rsidRPr="00491E3F" w:rsidRDefault="00491E3F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Единица </w:t>
            </w: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3446" w:type="dxa"/>
            <w:gridSpan w:val="2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Результат реализации</w:t>
            </w:r>
          </w:p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4067" w:type="dxa"/>
            <w:gridSpan w:val="2"/>
            <w:vAlign w:val="center"/>
          </w:tcPr>
          <w:p w:rsidR="00491E3F" w:rsidRPr="00491E3F" w:rsidRDefault="00491E3F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Отклонение</w:t>
            </w:r>
          </w:p>
        </w:tc>
      </w:tr>
      <w:tr w:rsidR="00491E3F" w:rsidRPr="00491E3F" w:rsidTr="00BE49B9">
        <w:trPr>
          <w:trHeight w:val="756"/>
        </w:trPr>
        <w:tc>
          <w:tcPr>
            <w:tcW w:w="658" w:type="dxa"/>
            <w:vMerge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vMerge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плановое значение</w:t>
            </w:r>
          </w:p>
        </w:tc>
        <w:tc>
          <w:tcPr>
            <w:tcW w:w="1763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фактическое значение</w:t>
            </w:r>
          </w:p>
        </w:tc>
        <w:tc>
          <w:tcPr>
            <w:tcW w:w="2087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абсолютное</w:t>
            </w:r>
          </w:p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значение (+/-)</w:t>
            </w:r>
          </w:p>
        </w:tc>
        <w:tc>
          <w:tcPr>
            <w:tcW w:w="1980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относительное значение (%)</w:t>
            </w:r>
          </w:p>
        </w:tc>
      </w:tr>
      <w:tr w:rsidR="00491E3F" w:rsidRPr="00491E3F" w:rsidTr="00BE49B9">
        <w:trPr>
          <w:trHeight w:val="273"/>
        </w:trPr>
        <w:tc>
          <w:tcPr>
            <w:tcW w:w="658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16" w:type="dxa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3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63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87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0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3976AF" w:rsidRPr="00491E3F" w:rsidTr="008E068C">
        <w:trPr>
          <w:trHeight w:val="1210"/>
        </w:trPr>
        <w:tc>
          <w:tcPr>
            <w:tcW w:w="658" w:type="dxa"/>
            <w:vAlign w:val="center"/>
          </w:tcPr>
          <w:p w:rsidR="003976AF" w:rsidRPr="00E73D51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D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16" w:type="dxa"/>
          </w:tcPr>
          <w:p w:rsidR="003976AF" w:rsidRPr="00E73D51" w:rsidRDefault="003976AF" w:rsidP="003976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D51">
              <w:rPr>
                <w:rFonts w:ascii="Times New Roman" w:hAnsi="Times New Roman"/>
                <w:sz w:val="20"/>
                <w:szCs w:val="20"/>
              </w:rPr>
              <w:t>Доля населения, систематически занимающегося физической культурой и спортом, в общей численности населения,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6E3F06" w:rsidRDefault="00E077A1" w:rsidP="003976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976AF" w:rsidRPr="00F43E84" w:rsidRDefault="006E3F06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E3F06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3976AF" w:rsidRPr="008E068C" w:rsidRDefault="00E077A1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-20,1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76AF" w:rsidRPr="008E068C" w:rsidRDefault="00EA1AC8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-45,79</w:t>
            </w:r>
          </w:p>
        </w:tc>
      </w:tr>
      <w:tr w:rsidR="003976AF" w:rsidRPr="00491E3F" w:rsidTr="00DA516C">
        <w:trPr>
          <w:trHeight w:val="1303"/>
        </w:trPr>
        <w:tc>
          <w:tcPr>
            <w:tcW w:w="658" w:type="dxa"/>
            <w:vAlign w:val="center"/>
          </w:tcPr>
          <w:p w:rsidR="003976AF" w:rsidRPr="00E73D51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D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16" w:type="dxa"/>
          </w:tcPr>
          <w:p w:rsidR="003976AF" w:rsidRPr="00E73D51" w:rsidRDefault="003976AF" w:rsidP="003976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D51">
              <w:rPr>
                <w:rFonts w:ascii="Times New Roman" w:hAnsi="Times New Roman"/>
                <w:sz w:val="20"/>
                <w:szCs w:val="20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6E3F06" w:rsidRDefault="00E074E3" w:rsidP="003976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28,2</w:t>
            </w:r>
          </w:p>
        </w:tc>
        <w:tc>
          <w:tcPr>
            <w:tcW w:w="1763" w:type="dxa"/>
            <w:vAlign w:val="center"/>
          </w:tcPr>
          <w:p w:rsidR="003976AF" w:rsidRPr="0023796B" w:rsidRDefault="006E3F06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7396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2087" w:type="dxa"/>
            <w:vAlign w:val="center"/>
          </w:tcPr>
          <w:p w:rsidR="003976AF" w:rsidRPr="00103A13" w:rsidRDefault="00E07396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A13">
              <w:rPr>
                <w:rFonts w:ascii="Times New Roman" w:hAnsi="Times New Roman"/>
                <w:sz w:val="24"/>
                <w:szCs w:val="24"/>
              </w:rPr>
              <w:t>-3,5</w:t>
            </w:r>
          </w:p>
        </w:tc>
        <w:tc>
          <w:tcPr>
            <w:tcW w:w="1980" w:type="dxa"/>
            <w:vAlign w:val="center"/>
          </w:tcPr>
          <w:p w:rsidR="003976AF" w:rsidRPr="00103A13" w:rsidRDefault="00E07396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A13">
              <w:rPr>
                <w:rFonts w:ascii="Times New Roman" w:hAnsi="Times New Roman"/>
                <w:sz w:val="24"/>
                <w:szCs w:val="24"/>
              </w:rPr>
              <w:t>-12,41</w:t>
            </w:r>
          </w:p>
        </w:tc>
      </w:tr>
      <w:tr w:rsidR="003976AF" w:rsidRPr="00491E3F" w:rsidTr="00DA516C">
        <w:trPr>
          <w:trHeight w:val="1128"/>
        </w:trPr>
        <w:tc>
          <w:tcPr>
            <w:tcW w:w="658" w:type="dxa"/>
            <w:vAlign w:val="center"/>
          </w:tcPr>
          <w:p w:rsidR="003976AF" w:rsidRPr="00E73D51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D5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16" w:type="dxa"/>
          </w:tcPr>
          <w:p w:rsidR="003976AF" w:rsidRPr="00E73D51" w:rsidRDefault="003976AF" w:rsidP="003976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D51">
              <w:rPr>
                <w:rFonts w:ascii="Times New Roman" w:hAnsi="Times New Roman"/>
                <w:sz w:val="20"/>
                <w:szCs w:val="20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3976AF" w:rsidRDefault="003976AF" w:rsidP="00397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76AF">
              <w:rPr>
                <w:rFonts w:ascii="Times New Roman" w:hAnsi="Times New Roman"/>
                <w:color w:val="000000"/>
              </w:rPr>
              <w:t>24,6</w:t>
            </w:r>
          </w:p>
        </w:tc>
        <w:tc>
          <w:tcPr>
            <w:tcW w:w="1763" w:type="dxa"/>
            <w:vAlign w:val="center"/>
          </w:tcPr>
          <w:p w:rsidR="003976AF" w:rsidRPr="008E068C" w:rsidRDefault="00F77071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2087" w:type="dxa"/>
            <w:vAlign w:val="center"/>
          </w:tcPr>
          <w:p w:rsidR="003976AF" w:rsidRPr="008E068C" w:rsidRDefault="00316DD4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-10,9</w:t>
            </w:r>
          </w:p>
        </w:tc>
        <w:tc>
          <w:tcPr>
            <w:tcW w:w="1980" w:type="dxa"/>
            <w:vAlign w:val="center"/>
          </w:tcPr>
          <w:p w:rsidR="003976AF" w:rsidRPr="008E068C" w:rsidRDefault="00316DD4" w:rsidP="003976A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-44,3</w:t>
            </w:r>
          </w:p>
        </w:tc>
      </w:tr>
      <w:tr w:rsidR="003976AF" w:rsidRPr="00491E3F" w:rsidTr="00DA516C">
        <w:trPr>
          <w:trHeight w:val="1244"/>
        </w:trPr>
        <w:tc>
          <w:tcPr>
            <w:tcW w:w="658" w:type="dxa"/>
            <w:vAlign w:val="center"/>
          </w:tcPr>
          <w:p w:rsidR="003976AF" w:rsidRPr="00E73D51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D5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16" w:type="dxa"/>
          </w:tcPr>
          <w:p w:rsidR="003976AF" w:rsidRPr="00E73D51" w:rsidRDefault="003976AF" w:rsidP="003976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D51">
              <w:rPr>
                <w:rFonts w:ascii="Times New Roman" w:hAnsi="Times New Roman"/>
                <w:sz w:val="20"/>
                <w:szCs w:val="20"/>
              </w:rPr>
              <w:t>Доля граждан старшего возраста, систематически занимающихся физической культурой и спортом в общей численности граждан старшего возраста,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3976AF" w:rsidRDefault="003976AF" w:rsidP="00397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76AF"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1763" w:type="dxa"/>
            <w:vAlign w:val="center"/>
          </w:tcPr>
          <w:p w:rsidR="003976AF" w:rsidRPr="008E068C" w:rsidRDefault="00F77071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087" w:type="dxa"/>
            <w:vAlign w:val="center"/>
          </w:tcPr>
          <w:p w:rsidR="003976AF" w:rsidRPr="008E068C" w:rsidRDefault="00316DD4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3976AF" w:rsidRPr="008E068C" w:rsidRDefault="00316DD4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</w:tr>
      <w:tr w:rsidR="003976AF" w:rsidRPr="00491E3F" w:rsidTr="00DA516C">
        <w:trPr>
          <w:trHeight w:val="1453"/>
        </w:trPr>
        <w:tc>
          <w:tcPr>
            <w:tcW w:w="658" w:type="dxa"/>
            <w:vAlign w:val="center"/>
          </w:tcPr>
          <w:p w:rsidR="003976AF" w:rsidRPr="00E73D51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D5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16" w:type="dxa"/>
          </w:tcPr>
          <w:p w:rsidR="003976AF" w:rsidRPr="00E73D51" w:rsidRDefault="003976AF" w:rsidP="003976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D51">
              <w:rPr>
                <w:rFonts w:ascii="Times New Roman" w:hAnsi="Times New Roman"/>
                <w:sz w:val="20"/>
                <w:szCs w:val="20"/>
              </w:rPr>
              <w:t>Доля детей и молодежи, систематически занимающихся физической культурой и спортом, в общей численности детей и молодежи,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3976AF" w:rsidRDefault="003976AF" w:rsidP="00397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76AF">
              <w:rPr>
                <w:rFonts w:ascii="Times New Roman" w:hAnsi="Times New Roman"/>
                <w:color w:val="000000"/>
              </w:rPr>
              <w:t>48,7</w:t>
            </w:r>
          </w:p>
        </w:tc>
        <w:tc>
          <w:tcPr>
            <w:tcW w:w="1763" w:type="dxa"/>
            <w:vAlign w:val="center"/>
          </w:tcPr>
          <w:p w:rsidR="003976AF" w:rsidRPr="008E068C" w:rsidRDefault="00F77071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2087" w:type="dxa"/>
            <w:vAlign w:val="center"/>
          </w:tcPr>
          <w:p w:rsidR="003976AF" w:rsidRPr="008E068C" w:rsidRDefault="00316DD4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980" w:type="dxa"/>
            <w:vAlign w:val="center"/>
          </w:tcPr>
          <w:p w:rsidR="003976AF" w:rsidRPr="008E068C" w:rsidRDefault="00316DD4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3976AF" w:rsidRPr="00491E3F" w:rsidTr="00DA516C">
        <w:trPr>
          <w:trHeight w:val="273"/>
        </w:trPr>
        <w:tc>
          <w:tcPr>
            <w:tcW w:w="658" w:type="dxa"/>
            <w:vAlign w:val="center"/>
          </w:tcPr>
          <w:p w:rsidR="003976AF" w:rsidRPr="00E73D51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D5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16" w:type="dxa"/>
          </w:tcPr>
          <w:p w:rsidR="003976AF" w:rsidRPr="00E73D51" w:rsidRDefault="003976AF" w:rsidP="003976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D51">
              <w:rPr>
                <w:rFonts w:ascii="Times New Roman" w:hAnsi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3976AF" w:rsidRDefault="003976AF" w:rsidP="00397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76AF">
              <w:rPr>
                <w:rFonts w:ascii="Times New Roman" w:hAnsi="Times New Roman"/>
                <w:color w:val="000000"/>
              </w:rPr>
              <w:t>19,6</w:t>
            </w:r>
          </w:p>
        </w:tc>
        <w:tc>
          <w:tcPr>
            <w:tcW w:w="1763" w:type="dxa"/>
            <w:vAlign w:val="center"/>
          </w:tcPr>
          <w:p w:rsidR="003976AF" w:rsidRPr="008E068C" w:rsidRDefault="00F77071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87" w:type="dxa"/>
            <w:vAlign w:val="center"/>
          </w:tcPr>
          <w:p w:rsidR="003976AF" w:rsidRPr="008E068C" w:rsidRDefault="00316DD4" w:rsidP="00C1286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980" w:type="dxa"/>
            <w:vAlign w:val="center"/>
          </w:tcPr>
          <w:p w:rsidR="003976AF" w:rsidRPr="008E068C" w:rsidRDefault="00316DD4" w:rsidP="00316DD4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8C"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</w:tr>
      <w:tr w:rsidR="003976AF" w:rsidRPr="00491E3F" w:rsidTr="00DA516C">
        <w:trPr>
          <w:trHeight w:val="273"/>
        </w:trPr>
        <w:tc>
          <w:tcPr>
            <w:tcW w:w="658" w:type="dxa"/>
            <w:vMerge w:val="restart"/>
            <w:vAlign w:val="center"/>
          </w:tcPr>
          <w:p w:rsidR="003976AF" w:rsidRPr="00E73D51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D5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16" w:type="dxa"/>
          </w:tcPr>
          <w:p w:rsidR="003976AF" w:rsidRPr="00E73D51" w:rsidRDefault="003976AF" w:rsidP="003976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D51">
              <w:rPr>
                <w:rFonts w:ascii="Times New Roman" w:hAnsi="Times New Roman"/>
                <w:sz w:val="20"/>
                <w:szCs w:val="20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23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316DD4" w:rsidRDefault="003976AF" w:rsidP="008E068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40D07">
              <w:rPr>
                <w:rFonts w:ascii="Times New Roman" w:hAnsi="Times New Roman"/>
              </w:rPr>
              <w:t>40</w:t>
            </w:r>
            <w:r w:rsidR="00316DD4" w:rsidRPr="00640D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3976AF" w:rsidRPr="00316DD4" w:rsidRDefault="00E07396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7396"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  <w:tc>
          <w:tcPr>
            <w:tcW w:w="2087" w:type="dxa"/>
            <w:vAlign w:val="center"/>
          </w:tcPr>
          <w:p w:rsidR="003976AF" w:rsidRPr="00E07396" w:rsidRDefault="00E07396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396">
              <w:rPr>
                <w:rFonts w:ascii="Times New Roman" w:hAnsi="Times New Roman"/>
                <w:sz w:val="24"/>
                <w:szCs w:val="24"/>
              </w:rPr>
              <w:t>-0,25</w:t>
            </w:r>
          </w:p>
        </w:tc>
        <w:tc>
          <w:tcPr>
            <w:tcW w:w="1980" w:type="dxa"/>
            <w:vAlign w:val="center"/>
          </w:tcPr>
          <w:p w:rsidR="003976AF" w:rsidRPr="00E07396" w:rsidRDefault="00E07396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396">
              <w:rPr>
                <w:rFonts w:ascii="Times New Roman" w:hAnsi="Times New Roman"/>
                <w:sz w:val="24"/>
                <w:szCs w:val="24"/>
              </w:rPr>
              <w:t>-0,63</w:t>
            </w:r>
          </w:p>
        </w:tc>
      </w:tr>
      <w:tr w:rsidR="003976AF" w:rsidRPr="00491E3F" w:rsidTr="00DA516C">
        <w:trPr>
          <w:trHeight w:val="273"/>
        </w:trPr>
        <w:tc>
          <w:tcPr>
            <w:tcW w:w="658" w:type="dxa"/>
            <w:vMerge/>
            <w:vAlign w:val="center"/>
          </w:tcPr>
          <w:p w:rsidR="003976AF" w:rsidRPr="00E73D51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vAlign w:val="center"/>
          </w:tcPr>
          <w:p w:rsidR="003976AF" w:rsidRPr="00E73D51" w:rsidRDefault="003976AF" w:rsidP="003976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D51">
              <w:rPr>
                <w:rFonts w:ascii="Times New Roman" w:hAnsi="Times New Roman"/>
                <w:sz w:val="20"/>
                <w:szCs w:val="20"/>
              </w:rPr>
              <w:t>из них учащихся и студентов,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C73DC0" w:rsidRDefault="003976AF" w:rsidP="00397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3DC0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763" w:type="dxa"/>
            <w:vAlign w:val="center"/>
          </w:tcPr>
          <w:p w:rsidR="003976AF" w:rsidRPr="00C73DC0" w:rsidRDefault="00C73DC0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C0">
              <w:rPr>
                <w:rFonts w:ascii="Times New Roman" w:hAnsi="Times New Roman"/>
                <w:sz w:val="24"/>
                <w:szCs w:val="24"/>
              </w:rPr>
              <w:t>26,74</w:t>
            </w:r>
          </w:p>
        </w:tc>
        <w:tc>
          <w:tcPr>
            <w:tcW w:w="2087" w:type="dxa"/>
            <w:vAlign w:val="center"/>
          </w:tcPr>
          <w:p w:rsidR="003976AF" w:rsidRPr="00C73DC0" w:rsidRDefault="00C73DC0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C0">
              <w:rPr>
                <w:rFonts w:ascii="Times New Roman" w:hAnsi="Times New Roman"/>
                <w:sz w:val="24"/>
                <w:szCs w:val="24"/>
              </w:rPr>
              <w:t>-43,26</w:t>
            </w:r>
          </w:p>
        </w:tc>
        <w:tc>
          <w:tcPr>
            <w:tcW w:w="1980" w:type="dxa"/>
            <w:vAlign w:val="center"/>
          </w:tcPr>
          <w:p w:rsidR="003976AF" w:rsidRPr="00C73DC0" w:rsidRDefault="00C73DC0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C0">
              <w:rPr>
                <w:rFonts w:ascii="Times New Roman" w:hAnsi="Times New Roman"/>
                <w:sz w:val="24"/>
                <w:szCs w:val="24"/>
              </w:rPr>
              <w:t>-61,8</w:t>
            </w:r>
          </w:p>
        </w:tc>
      </w:tr>
      <w:tr w:rsidR="003976AF" w:rsidRPr="00491E3F" w:rsidTr="00DA516C">
        <w:trPr>
          <w:trHeight w:val="273"/>
        </w:trPr>
        <w:tc>
          <w:tcPr>
            <w:tcW w:w="658" w:type="dxa"/>
            <w:vAlign w:val="center"/>
          </w:tcPr>
          <w:p w:rsidR="003976AF" w:rsidRPr="00E73D51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73D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216" w:type="dxa"/>
          </w:tcPr>
          <w:p w:rsidR="003976AF" w:rsidRPr="00E73D51" w:rsidRDefault="003976AF" w:rsidP="003976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D51">
              <w:rPr>
                <w:rFonts w:ascii="Times New Roman" w:hAnsi="Times New Roman"/>
                <w:sz w:val="20"/>
                <w:szCs w:val="20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спорта, %</w:t>
            </w:r>
          </w:p>
        </w:tc>
        <w:tc>
          <w:tcPr>
            <w:tcW w:w="1471" w:type="dxa"/>
            <w:vAlign w:val="center"/>
          </w:tcPr>
          <w:p w:rsidR="003976AF" w:rsidRPr="00491E3F" w:rsidRDefault="003976AF" w:rsidP="00397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F" w:rsidRPr="003976AF" w:rsidRDefault="003976AF" w:rsidP="00397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76AF">
              <w:rPr>
                <w:rFonts w:ascii="Times New Roman" w:hAnsi="Times New Roman"/>
                <w:color w:val="000000"/>
              </w:rPr>
              <w:t>52,1</w:t>
            </w:r>
          </w:p>
        </w:tc>
        <w:tc>
          <w:tcPr>
            <w:tcW w:w="1763" w:type="dxa"/>
            <w:vAlign w:val="center"/>
          </w:tcPr>
          <w:p w:rsidR="003976AF" w:rsidRPr="008E068C" w:rsidRDefault="00103A13" w:rsidP="00F77071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2087" w:type="dxa"/>
            <w:vAlign w:val="center"/>
          </w:tcPr>
          <w:p w:rsidR="003976AF" w:rsidRPr="008E068C" w:rsidRDefault="00103A13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980" w:type="dxa"/>
            <w:vAlign w:val="center"/>
          </w:tcPr>
          <w:p w:rsidR="003976AF" w:rsidRPr="008E068C" w:rsidRDefault="00103A13" w:rsidP="003976AF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6F0D" w:rsidRDefault="00DC6F0D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943CA" w:rsidRDefault="003943CA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№ 2</w:t>
      </w:r>
    </w:p>
    <w:p w:rsidR="003943CA" w:rsidRPr="00491E3F" w:rsidRDefault="003943CA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91E3F">
        <w:rPr>
          <w:rFonts w:ascii="Times New Roman" w:hAnsi="Times New Roman"/>
          <w:color w:val="000000"/>
          <w:sz w:val="28"/>
          <w:szCs w:val="28"/>
        </w:rPr>
        <w:t>(квартальная, годовая)</w:t>
      </w:r>
    </w:p>
    <w:p w:rsidR="003943CA" w:rsidRDefault="003943CA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3D51" w:rsidRDefault="00E73D51" w:rsidP="0039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14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2971"/>
        <w:gridCol w:w="2269"/>
        <w:gridCol w:w="2284"/>
        <w:gridCol w:w="2703"/>
        <w:gridCol w:w="3046"/>
      </w:tblGrid>
      <w:tr w:rsidR="003943CA" w:rsidTr="003943CA">
        <w:trPr>
          <w:trHeight w:val="282"/>
          <w:jc w:val="center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Объём финансирования, тыс. рублей</w:t>
            </w:r>
          </w:p>
        </w:tc>
      </w:tr>
      <w:tr w:rsidR="003943CA" w:rsidTr="003943CA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плановое</w:t>
            </w: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</w:p>
        </w:tc>
      </w:tr>
      <w:tr w:rsidR="003943CA" w:rsidTr="003943CA">
        <w:trPr>
          <w:trHeight w:val="8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абсолютное значение </w:t>
            </w: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относительное</w:t>
            </w: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</w:p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(%)</w:t>
            </w:r>
          </w:p>
        </w:tc>
      </w:tr>
      <w:tr w:rsidR="003943CA" w:rsidTr="003943CA">
        <w:trPr>
          <w:trHeight w:val="273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CA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3943CA" w:rsidTr="003943CA">
        <w:trPr>
          <w:trHeight w:val="466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Pr="00445629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Цель: Создание условий в городе Нефтеюганске для комплексного развития системы физической культуры и спорта; совершенствование инфраструктуры спорта, увеличение количества занимающихся физической культурой и спортом</w:t>
            </w:r>
          </w:p>
        </w:tc>
      </w:tr>
      <w:tr w:rsidR="003943CA" w:rsidTr="003943CA">
        <w:trPr>
          <w:trHeight w:val="466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Pr="00445629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Задачи 1,2: 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спорта; повышение эффективности подготовки спортивного резерва и спорта высших достижений.</w:t>
            </w:r>
          </w:p>
        </w:tc>
      </w:tr>
      <w:tr w:rsidR="003943CA" w:rsidTr="003943CA">
        <w:trPr>
          <w:trHeight w:val="466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Pr="00445629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системы массовой физической культуры, подготовки спортивного резерва и спорта высших достижений</w:t>
            </w:r>
          </w:p>
        </w:tc>
      </w:tr>
      <w:tr w:rsidR="003943CA" w:rsidRPr="00445629" w:rsidTr="00D01C9E">
        <w:trPr>
          <w:trHeight w:val="2262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Pr="00445629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Pr="00445629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            </w:t>
            </w:r>
            <w:proofErr w:type="gramStart"/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1, 3, 4, 5, 6, 7)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62" w:rsidRPr="00445629" w:rsidRDefault="00D01C9E" w:rsidP="007C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6 562,179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CA" w:rsidRPr="00445629" w:rsidRDefault="009530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612,645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CA" w:rsidRPr="00445629" w:rsidRDefault="00953030" w:rsidP="00577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-5 949,534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CA" w:rsidRPr="00445629" w:rsidRDefault="00953030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-90,66</w:t>
            </w:r>
          </w:p>
        </w:tc>
      </w:tr>
      <w:tr w:rsidR="003943CA" w:rsidRPr="00445629" w:rsidTr="00D01C9E">
        <w:trPr>
          <w:trHeight w:val="618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Pr="00445629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Pr="00445629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и оздоровления детей (5)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Pr="00445629" w:rsidRDefault="00D01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3 112</w:t>
            </w:r>
            <w:r w:rsidRPr="0044562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,039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A" w:rsidRPr="00445629" w:rsidRDefault="00953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A" w:rsidRPr="00445629" w:rsidRDefault="00953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-3 112,039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A" w:rsidRPr="00445629" w:rsidRDefault="00953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3943CA" w:rsidRPr="00445629" w:rsidTr="00D01C9E">
        <w:trPr>
          <w:trHeight w:val="126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Pr="00445629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Pr="00445629" w:rsidRDefault="0039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спортивного резерва и спорта высших достижений</w:t>
            </w:r>
            <w:proofErr w:type="gramStart"/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1, 3, 5, 6, 8)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A" w:rsidRPr="00445629" w:rsidRDefault="0048585D" w:rsidP="007C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681</w:t>
            </w:r>
            <w:r w:rsidR="00577351"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253,739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CA" w:rsidRPr="00445629" w:rsidRDefault="00953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137 627,017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CA" w:rsidRPr="00445629" w:rsidRDefault="00953030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-543 626,722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CA" w:rsidRPr="00445629" w:rsidRDefault="00953030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-79,80</w:t>
            </w:r>
          </w:p>
        </w:tc>
      </w:tr>
      <w:tr w:rsidR="0048585D" w:rsidRPr="00445629" w:rsidTr="00D01C9E">
        <w:trPr>
          <w:trHeight w:val="126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5D" w:rsidRPr="00445629" w:rsidRDefault="00485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5D" w:rsidRPr="00445629" w:rsidRDefault="00485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5D" w:rsidRPr="00445629" w:rsidRDefault="0048585D" w:rsidP="007C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1 328,106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5D" w:rsidRPr="00445629" w:rsidRDefault="00953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5D" w:rsidRPr="00445629" w:rsidRDefault="00953030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-1 328,106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5D" w:rsidRPr="00445629" w:rsidRDefault="00953030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3943CA" w:rsidRPr="00445629" w:rsidTr="00D01C9E">
        <w:trPr>
          <w:trHeight w:val="424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A" w:rsidRPr="00445629" w:rsidRDefault="00485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Задача 3: Совершенствование инфраструктуры спорта в городе Нефтеюганске, обеспечение комплексной безопасности и комфортных условий в учреждениях спорта</w:t>
            </w:r>
          </w:p>
        </w:tc>
      </w:tr>
      <w:tr w:rsidR="003943CA" w:rsidRPr="00445629" w:rsidTr="00D01C9E">
        <w:trPr>
          <w:trHeight w:val="424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A" w:rsidRPr="00445629" w:rsidRDefault="00485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материально-технической базы и спортивной инфраструктуры</w:t>
            </w:r>
          </w:p>
        </w:tc>
      </w:tr>
      <w:tr w:rsidR="00BC7CB2" w:rsidRPr="00445629" w:rsidTr="00D01C9E">
        <w:trPr>
          <w:trHeight w:val="42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Pr="00445629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B2" w:rsidRPr="00445629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материально-технической базы учреждений сферы физической культуры и спорта (1, 3, 4, 5, 6, 8)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Pr="00445629" w:rsidRDefault="00485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445629" w:rsidRDefault="00953030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445629" w:rsidRDefault="00953030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445629" w:rsidRDefault="00953030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C7CB2" w:rsidRPr="00445629" w:rsidTr="00D01C9E">
        <w:trPr>
          <w:trHeight w:val="42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445629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  <w:p w:rsidR="00BC7CB2" w:rsidRPr="00445629" w:rsidRDefault="00BC7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B2" w:rsidRPr="00445629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инфраструктуры спорта в городе Нефтеюганске</w:t>
            </w:r>
          </w:p>
          <w:p w:rsidR="00BC7CB2" w:rsidRPr="00445629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(1, 2, 3, 4, 5, 6, 7, 8)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Pr="00445629" w:rsidRDefault="0048585D" w:rsidP="004B0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440</w:t>
            </w:r>
            <w:r w:rsidR="00BC7CB2"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939</w:t>
            </w:r>
            <w:r w:rsidR="00BC7CB2"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445629" w:rsidRDefault="00953030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445629" w:rsidRDefault="00953030" w:rsidP="00E5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-440 939,100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445629" w:rsidRDefault="00953030" w:rsidP="00E5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BC7CB2" w:rsidRPr="00445629" w:rsidTr="00D01C9E">
        <w:trPr>
          <w:trHeight w:val="424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445629" w:rsidRDefault="00485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Задача 4: Обеспечение функций комитета физической культуры и спорта в соответствии с законодательством Российской Федерации</w:t>
            </w:r>
          </w:p>
        </w:tc>
      </w:tr>
      <w:tr w:rsidR="00BC7CB2" w:rsidRPr="00445629" w:rsidTr="00D01C9E">
        <w:trPr>
          <w:trHeight w:val="424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445629" w:rsidRDefault="00485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Организация деятельности в сфере физической культуры и спорта</w:t>
            </w:r>
          </w:p>
        </w:tc>
      </w:tr>
      <w:tr w:rsidR="00BC7CB2" w:rsidRPr="00445629" w:rsidTr="00D01C9E">
        <w:trPr>
          <w:trHeight w:val="42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Pr="00445629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B2" w:rsidRPr="00445629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Организационное обеспечение функционирования отрасли (1)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Pr="00445629" w:rsidRDefault="0048585D" w:rsidP="00485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7C0F62"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208,300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445629" w:rsidRDefault="00953030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4 889,092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445629" w:rsidRDefault="00953030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-16 319,208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445629" w:rsidRDefault="00953030" w:rsidP="003B4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-76,95</w:t>
            </w:r>
          </w:p>
        </w:tc>
      </w:tr>
      <w:tr w:rsidR="00BC7CB2" w:rsidRPr="00445629" w:rsidTr="00D01C9E">
        <w:trPr>
          <w:trHeight w:val="42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Pr="00445629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B2" w:rsidRPr="00445629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Усиление социальной направленности муниципальной политики в сфере физической культуры и спорта (1, 3, 4, 5, 6)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Pr="00445629" w:rsidRDefault="00485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445629" w:rsidRDefault="00953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445629" w:rsidRDefault="00953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445629" w:rsidRDefault="00953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C7CB2" w:rsidRPr="00445629" w:rsidTr="00D01C9E">
        <w:trPr>
          <w:trHeight w:val="424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Pr="00445629" w:rsidRDefault="00BC7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B2" w:rsidRPr="00445629" w:rsidRDefault="0048585D" w:rsidP="004B0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1 154 403,463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445629" w:rsidRDefault="00953030" w:rsidP="00E5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143 128,754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445629" w:rsidRDefault="00953030" w:rsidP="00E5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-1 011 274,709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2" w:rsidRPr="00445629" w:rsidRDefault="00953030" w:rsidP="00E51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629">
              <w:rPr>
                <w:rFonts w:ascii="Times New Roman" w:hAnsi="Times New Roman"/>
                <w:color w:val="000000"/>
                <w:sz w:val="20"/>
                <w:szCs w:val="20"/>
              </w:rPr>
              <w:t>-87,60</w:t>
            </w:r>
          </w:p>
        </w:tc>
      </w:tr>
    </w:tbl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D3A7A" w:rsidRPr="009D3A7A" w:rsidRDefault="009D3A7A" w:rsidP="009D3A7A">
      <w:pPr>
        <w:spacing w:after="0" w:line="240" w:lineRule="auto"/>
        <w:rPr>
          <w:rFonts w:ascii="Times New Roman" w:hAnsi="Times New Roman"/>
          <w:color w:val="333333"/>
          <w:sz w:val="20"/>
          <w:szCs w:val="20"/>
        </w:rPr>
      </w:pPr>
      <w:r w:rsidRPr="009D3A7A">
        <w:rPr>
          <w:rFonts w:ascii="Times New Roman" w:hAnsi="Times New Roman"/>
          <w:color w:val="000000"/>
          <w:sz w:val="20"/>
          <w:szCs w:val="20"/>
        </w:rPr>
        <w:t xml:space="preserve">Руководитель </w:t>
      </w:r>
      <w:r w:rsidRPr="009D3A7A">
        <w:rPr>
          <w:rFonts w:ascii="Times New Roman" w:hAnsi="Times New Roman"/>
          <w:color w:val="333333"/>
          <w:sz w:val="20"/>
          <w:szCs w:val="20"/>
        </w:rPr>
        <w:t xml:space="preserve">структурного подразделения </w:t>
      </w:r>
    </w:p>
    <w:p w:rsidR="009D3A7A" w:rsidRPr="009D3A7A" w:rsidRDefault="009D3A7A" w:rsidP="009D3A7A">
      <w:pPr>
        <w:spacing w:after="0" w:line="240" w:lineRule="auto"/>
        <w:rPr>
          <w:rFonts w:ascii="Times New Roman" w:hAnsi="Times New Roman"/>
          <w:color w:val="333333"/>
          <w:sz w:val="20"/>
          <w:szCs w:val="20"/>
        </w:rPr>
      </w:pPr>
      <w:r w:rsidRPr="009D3A7A">
        <w:rPr>
          <w:rFonts w:ascii="Times New Roman" w:hAnsi="Times New Roman"/>
          <w:color w:val="333333"/>
          <w:sz w:val="20"/>
          <w:szCs w:val="20"/>
        </w:rPr>
        <w:t>администрации города Нефтеюганска</w:t>
      </w:r>
    </w:p>
    <w:p w:rsidR="0042745D" w:rsidRPr="0042745D" w:rsidRDefault="009D3A7A" w:rsidP="00427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D3A7A">
        <w:rPr>
          <w:rFonts w:ascii="Times New Roman" w:hAnsi="Times New Roman"/>
          <w:color w:val="333333"/>
          <w:sz w:val="20"/>
          <w:szCs w:val="20"/>
        </w:rPr>
        <w:t>– ответственного исполнителя программы</w:t>
      </w:r>
      <w:r w:rsidR="0042745D">
        <w:rPr>
          <w:rFonts w:ascii="Times New Roman" w:hAnsi="Times New Roman"/>
          <w:color w:val="000000"/>
          <w:sz w:val="20"/>
          <w:szCs w:val="20"/>
        </w:rPr>
        <w:t xml:space="preserve">:     </w:t>
      </w:r>
      <w:r w:rsidR="0042745D" w:rsidRPr="0042745D">
        <w:rPr>
          <w:rFonts w:ascii="Times New Roman" w:hAnsi="Times New Roman"/>
          <w:color w:val="000000"/>
          <w:sz w:val="20"/>
          <w:szCs w:val="20"/>
        </w:rPr>
        <w:t>____</w:t>
      </w:r>
      <w:r w:rsidR="0042745D">
        <w:rPr>
          <w:rFonts w:ascii="Times New Roman" w:hAnsi="Times New Roman"/>
          <w:color w:val="000000"/>
          <w:sz w:val="20"/>
          <w:szCs w:val="20"/>
        </w:rPr>
        <w:t xml:space="preserve">________________ </w:t>
      </w:r>
      <w:r w:rsidR="00D6605D">
        <w:rPr>
          <w:rFonts w:ascii="Times New Roman" w:hAnsi="Times New Roman"/>
          <w:color w:val="000000"/>
          <w:sz w:val="20"/>
          <w:szCs w:val="20"/>
        </w:rPr>
        <w:t>И.Н.Крутько</w:t>
      </w:r>
    </w:p>
    <w:p w:rsidR="009D3A7A" w:rsidRDefault="0042745D" w:rsidP="00427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2745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(подпись)                      (Ф.И.О.)                          </w:t>
      </w:r>
    </w:p>
    <w:p w:rsidR="0042745D" w:rsidRPr="009D3A7A" w:rsidRDefault="0042745D" w:rsidP="00427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D3A7A" w:rsidRPr="009D3A7A" w:rsidRDefault="009D3A7A" w:rsidP="009D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D3A7A">
        <w:rPr>
          <w:rFonts w:ascii="Times New Roman" w:hAnsi="Times New Roman"/>
          <w:color w:val="000000"/>
          <w:sz w:val="20"/>
          <w:szCs w:val="20"/>
        </w:rPr>
        <w:t xml:space="preserve">Главный бухгалтер:                                       </w:t>
      </w:r>
      <w:r w:rsidR="0042745D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9D3A7A">
        <w:rPr>
          <w:rFonts w:ascii="Times New Roman" w:hAnsi="Times New Roman"/>
          <w:color w:val="000000"/>
          <w:sz w:val="20"/>
          <w:szCs w:val="20"/>
        </w:rPr>
        <w:t>____________________ Ю.М.Тимерханова</w:t>
      </w:r>
    </w:p>
    <w:p w:rsidR="009D3A7A" w:rsidRPr="009D3A7A" w:rsidRDefault="009D3A7A" w:rsidP="009D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D3A7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42745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D3A7A">
        <w:rPr>
          <w:rFonts w:ascii="Times New Roman" w:hAnsi="Times New Roman"/>
          <w:color w:val="000000"/>
          <w:sz w:val="20"/>
          <w:szCs w:val="20"/>
        </w:rPr>
        <w:t xml:space="preserve">           (подпись)                      (Ф.И.О.)                          </w:t>
      </w:r>
    </w:p>
    <w:p w:rsidR="009D3A7A" w:rsidRPr="009D3A7A" w:rsidRDefault="009D3A7A" w:rsidP="009D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D3A7A" w:rsidRPr="009D3A7A" w:rsidRDefault="009D3A7A" w:rsidP="009D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D3A7A">
        <w:rPr>
          <w:rFonts w:ascii="Times New Roman" w:hAnsi="Times New Roman"/>
          <w:color w:val="000000"/>
          <w:sz w:val="20"/>
          <w:szCs w:val="20"/>
        </w:rPr>
        <w:t xml:space="preserve">Должностное лицо, ответственное                                                            </w:t>
      </w:r>
    </w:p>
    <w:p w:rsidR="009D3A7A" w:rsidRPr="009D3A7A" w:rsidRDefault="009D3A7A" w:rsidP="009D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D3A7A">
        <w:rPr>
          <w:rFonts w:ascii="Times New Roman" w:hAnsi="Times New Roman"/>
          <w:color w:val="000000"/>
          <w:sz w:val="20"/>
          <w:szCs w:val="20"/>
        </w:rPr>
        <w:t>за составление формы</w:t>
      </w:r>
      <w:r w:rsidR="0042745D">
        <w:rPr>
          <w:rFonts w:ascii="Times New Roman" w:hAnsi="Times New Roman"/>
          <w:color w:val="000000"/>
          <w:sz w:val="20"/>
          <w:szCs w:val="20"/>
        </w:rPr>
        <w:t>:</w:t>
      </w:r>
      <w:r w:rsidRPr="009D3A7A">
        <w:rPr>
          <w:rFonts w:ascii="Times New Roman" w:hAnsi="Times New Roman"/>
          <w:color w:val="000000"/>
          <w:sz w:val="20"/>
          <w:szCs w:val="20"/>
        </w:rPr>
        <w:t xml:space="preserve">                                </w:t>
      </w:r>
      <w:r w:rsidR="0042745D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9D3A7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D7B83">
        <w:rPr>
          <w:rFonts w:ascii="Times New Roman" w:hAnsi="Times New Roman"/>
          <w:color w:val="000000"/>
          <w:sz w:val="20"/>
          <w:szCs w:val="20"/>
        </w:rPr>
        <w:t xml:space="preserve"> ____________________ Г</w:t>
      </w:r>
      <w:r w:rsidR="0042745D">
        <w:rPr>
          <w:rFonts w:ascii="Times New Roman" w:hAnsi="Times New Roman"/>
          <w:color w:val="000000"/>
          <w:sz w:val="20"/>
          <w:szCs w:val="20"/>
        </w:rPr>
        <w:t>.А.</w:t>
      </w:r>
      <w:r w:rsidR="00ED7B83">
        <w:rPr>
          <w:rFonts w:ascii="Times New Roman" w:hAnsi="Times New Roman"/>
          <w:color w:val="000000"/>
          <w:sz w:val="20"/>
          <w:szCs w:val="20"/>
        </w:rPr>
        <w:t>Зырянова</w:t>
      </w:r>
      <w:r w:rsidR="00F145FD">
        <w:rPr>
          <w:rFonts w:ascii="Times New Roman" w:hAnsi="Times New Roman"/>
          <w:color w:val="000000"/>
          <w:sz w:val="20"/>
          <w:szCs w:val="20"/>
        </w:rPr>
        <w:t xml:space="preserve">              27-63-34</w:t>
      </w:r>
    </w:p>
    <w:p w:rsidR="00F71FA0" w:rsidRPr="00F71FA0" w:rsidRDefault="009D3A7A" w:rsidP="009D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D3A7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(подпись)            </w:t>
      </w:r>
      <w:r w:rsidR="0042745D">
        <w:rPr>
          <w:rFonts w:ascii="Times New Roman" w:hAnsi="Times New Roman"/>
          <w:color w:val="000000"/>
          <w:sz w:val="20"/>
          <w:szCs w:val="20"/>
        </w:rPr>
        <w:t xml:space="preserve">           (Ф.И.О.)            </w:t>
      </w:r>
      <w:r w:rsidRPr="009D3A7A">
        <w:rPr>
          <w:rFonts w:ascii="Times New Roman" w:hAnsi="Times New Roman"/>
          <w:color w:val="000000"/>
          <w:sz w:val="20"/>
          <w:szCs w:val="20"/>
        </w:rPr>
        <w:t xml:space="preserve"> (номер телефона)</w:t>
      </w:r>
    </w:p>
    <w:p w:rsidR="00491E3F" w:rsidRDefault="00491E3F" w:rsidP="00F71FA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sectPr w:rsidR="00491E3F" w:rsidSect="003E382F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D5C" w:rsidRDefault="00984D5C" w:rsidP="00491E3F">
      <w:pPr>
        <w:spacing w:after="0" w:line="240" w:lineRule="auto"/>
      </w:pPr>
      <w:r>
        <w:separator/>
      </w:r>
    </w:p>
  </w:endnote>
  <w:endnote w:type="continuationSeparator" w:id="0">
    <w:p w:rsidR="00984D5C" w:rsidRDefault="00984D5C" w:rsidP="0049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D5C" w:rsidRDefault="00984D5C" w:rsidP="00491E3F">
      <w:pPr>
        <w:spacing w:after="0" w:line="240" w:lineRule="auto"/>
      </w:pPr>
      <w:r>
        <w:separator/>
      </w:r>
    </w:p>
  </w:footnote>
  <w:footnote w:type="continuationSeparator" w:id="0">
    <w:p w:rsidR="00984D5C" w:rsidRDefault="00984D5C" w:rsidP="00491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5C" w:rsidRDefault="00984D5C">
    <w:pPr>
      <w:pStyle w:val="a8"/>
      <w:jc w:val="center"/>
    </w:pPr>
  </w:p>
  <w:p w:rsidR="00984D5C" w:rsidRDefault="00984D5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7255"/>
    <w:multiLevelType w:val="hybridMultilevel"/>
    <w:tmpl w:val="F1B8E7B2"/>
    <w:lvl w:ilvl="0" w:tplc="25162B1C">
      <w:start w:val="1"/>
      <w:numFmt w:val="decimal"/>
      <w:lvlText w:val="%1."/>
      <w:lvlJc w:val="left"/>
      <w:pPr>
        <w:ind w:left="121" w:hanging="325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8"/>
        <w:szCs w:val="28"/>
        <w:lang w:val="ru-RU" w:eastAsia="en-US" w:bidi="ar-SA"/>
      </w:rPr>
    </w:lvl>
    <w:lvl w:ilvl="1" w:tplc="39664EEA">
      <w:numFmt w:val="bullet"/>
      <w:lvlText w:val="•"/>
      <w:lvlJc w:val="left"/>
      <w:pPr>
        <w:ind w:left="1591" w:hanging="325"/>
      </w:pPr>
      <w:rPr>
        <w:rFonts w:hint="default"/>
        <w:lang w:val="ru-RU" w:eastAsia="en-US" w:bidi="ar-SA"/>
      </w:rPr>
    </w:lvl>
    <w:lvl w:ilvl="2" w:tplc="E2242A3E">
      <w:numFmt w:val="bullet"/>
      <w:lvlText w:val="•"/>
      <w:lvlJc w:val="left"/>
      <w:pPr>
        <w:ind w:left="3063" w:hanging="325"/>
      </w:pPr>
      <w:rPr>
        <w:rFonts w:hint="default"/>
        <w:lang w:val="ru-RU" w:eastAsia="en-US" w:bidi="ar-SA"/>
      </w:rPr>
    </w:lvl>
    <w:lvl w:ilvl="3" w:tplc="F912E99A">
      <w:numFmt w:val="bullet"/>
      <w:lvlText w:val="•"/>
      <w:lvlJc w:val="left"/>
      <w:pPr>
        <w:ind w:left="4535" w:hanging="325"/>
      </w:pPr>
      <w:rPr>
        <w:rFonts w:hint="default"/>
        <w:lang w:val="ru-RU" w:eastAsia="en-US" w:bidi="ar-SA"/>
      </w:rPr>
    </w:lvl>
    <w:lvl w:ilvl="4" w:tplc="4F2A8A3E">
      <w:numFmt w:val="bullet"/>
      <w:lvlText w:val="•"/>
      <w:lvlJc w:val="left"/>
      <w:pPr>
        <w:ind w:left="6007" w:hanging="325"/>
      </w:pPr>
      <w:rPr>
        <w:rFonts w:hint="default"/>
        <w:lang w:val="ru-RU" w:eastAsia="en-US" w:bidi="ar-SA"/>
      </w:rPr>
    </w:lvl>
    <w:lvl w:ilvl="5" w:tplc="DCFC2D42">
      <w:numFmt w:val="bullet"/>
      <w:lvlText w:val="•"/>
      <w:lvlJc w:val="left"/>
      <w:pPr>
        <w:ind w:left="7479" w:hanging="325"/>
      </w:pPr>
      <w:rPr>
        <w:rFonts w:hint="default"/>
        <w:lang w:val="ru-RU" w:eastAsia="en-US" w:bidi="ar-SA"/>
      </w:rPr>
    </w:lvl>
    <w:lvl w:ilvl="6" w:tplc="BB564300">
      <w:numFmt w:val="bullet"/>
      <w:lvlText w:val="•"/>
      <w:lvlJc w:val="left"/>
      <w:pPr>
        <w:ind w:left="8950" w:hanging="325"/>
      </w:pPr>
      <w:rPr>
        <w:rFonts w:hint="default"/>
        <w:lang w:val="ru-RU" w:eastAsia="en-US" w:bidi="ar-SA"/>
      </w:rPr>
    </w:lvl>
    <w:lvl w:ilvl="7" w:tplc="A516A6E8">
      <w:numFmt w:val="bullet"/>
      <w:lvlText w:val="•"/>
      <w:lvlJc w:val="left"/>
      <w:pPr>
        <w:ind w:left="10422" w:hanging="325"/>
      </w:pPr>
      <w:rPr>
        <w:rFonts w:hint="default"/>
        <w:lang w:val="ru-RU" w:eastAsia="en-US" w:bidi="ar-SA"/>
      </w:rPr>
    </w:lvl>
    <w:lvl w:ilvl="8" w:tplc="9FF620A2">
      <w:numFmt w:val="bullet"/>
      <w:lvlText w:val="•"/>
      <w:lvlJc w:val="left"/>
      <w:pPr>
        <w:ind w:left="11894" w:hanging="3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40C"/>
    <w:rsid w:val="00034118"/>
    <w:rsid w:val="00052F8B"/>
    <w:rsid w:val="00056F0F"/>
    <w:rsid w:val="00060D54"/>
    <w:rsid w:val="00064838"/>
    <w:rsid w:val="0007303B"/>
    <w:rsid w:val="00090444"/>
    <w:rsid w:val="00091886"/>
    <w:rsid w:val="000975D1"/>
    <w:rsid w:val="000A4BA5"/>
    <w:rsid w:val="000B0ED3"/>
    <w:rsid w:val="000B0F11"/>
    <w:rsid w:val="000D72A5"/>
    <w:rsid w:val="000E0B27"/>
    <w:rsid w:val="000E2596"/>
    <w:rsid w:val="000E33D4"/>
    <w:rsid w:val="000E558D"/>
    <w:rsid w:val="000F3069"/>
    <w:rsid w:val="000F3E55"/>
    <w:rsid w:val="000F6A01"/>
    <w:rsid w:val="000F6C94"/>
    <w:rsid w:val="00101BE8"/>
    <w:rsid w:val="00103A13"/>
    <w:rsid w:val="001131FE"/>
    <w:rsid w:val="00117B83"/>
    <w:rsid w:val="00123E96"/>
    <w:rsid w:val="00133800"/>
    <w:rsid w:val="001412B1"/>
    <w:rsid w:val="001625B0"/>
    <w:rsid w:val="00170AA3"/>
    <w:rsid w:val="001B176A"/>
    <w:rsid w:val="001E2810"/>
    <w:rsid w:val="001E73D7"/>
    <w:rsid w:val="00217110"/>
    <w:rsid w:val="0023796B"/>
    <w:rsid w:val="00245DA4"/>
    <w:rsid w:val="0025650E"/>
    <w:rsid w:val="00261C8A"/>
    <w:rsid w:val="00280EDC"/>
    <w:rsid w:val="002A2AE0"/>
    <w:rsid w:val="002A3822"/>
    <w:rsid w:val="002B7C11"/>
    <w:rsid w:val="002D40E4"/>
    <w:rsid w:val="002E2014"/>
    <w:rsid w:val="002E477B"/>
    <w:rsid w:val="002F080F"/>
    <w:rsid w:val="002F0C14"/>
    <w:rsid w:val="002F4651"/>
    <w:rsid w:val="002F5A8E"/>
    <w:rsid w:val="002F7FD6"/>
    <w:rsid w:val="0031170C"/>
    <w:rsid w:val="00314BCA"/>
    <w:rsid w:val="00316DD4"/>
    <w:rsid w:val="003229A4"/>
    <w:rsid w:val="00337716"/>
    <w:rsid w:val="0035415A"/>
    <w:rsid w:val="003702FA"/>
    <w:rsid w:val="0038102E"/>
    <w:rsid w:val="00390CA5"/>
    <w:rsid w:val="00394025"/>
    <w:rsid w:val="003943CA"/>
    <w:rsid w:val="003976AF"/>
    <w:rsid w:val="003A713F"/>
    <w:rsid w:val="003B1390"/>
    <w:rsid w:val="003B42CA"/>
    <w:rsid w:val="003C6A4C"/>
    <w:rsid w:val="003E0AEF"/>
    <w:rsid w:val="003E382F"/>
    <w:rsid w:val="003F0F5B"/>
    <w:rsid w:val="00401E56"/>
    <w:rsid w:val="00406990"/>
    <w:rsid w:val="00415BFA"/>
    <w:rsid w:val="004208BF"/>
    <w:rsid w:val="0042745D"/>
    <w:rsid w:val="00427D21"/>
    <w:rsid w:val="00432D55"/>
    <w:rsid w:val="00433617"/>
    <w:rsid w:val="00434183"/>
    <w:rsid w:val="00445629"/>
    <w:rsid w:val="00471F64"/>
    <w:rsid w:val="00474B2E"/>
    <w:rsid w:val="00477A88"/>
    <w:rsid w:val="0048585D"/>
    <w:rsid w:val="00491E3F"/>
    <w:rsid w:val="004B01D7"/>
    <w:rsid w:val="004B2697"/>
    <w:rsid w:val="004B3703"/>
    <w:rsid w:val="004F19DB"/>
    <w:rsid w:val="00506107"/>
    <w:rsid w:val="00511D81"/>
    <w:rsid w:val="005228E1"/>
    <w:rsid w:val="00526A70"/>
    <w:rsid w:val="0053171E"/>
    <w:rsid w:val="00552D13"/>
    <w:rsid w:val="005544EF"/>
    <w:rsid w:val="00570555"/>
    <w:rsid w:val="00575C54"/>
    <w:rsid w:val="00577351"/>
    <w:rsid w:val="00594E03"/>
    <w:rsid w:val="005B4325"/>
    <w:rsid w:val="005C5058"/>
    <w:rsid w:val="005E01D7"/>
    <w:rsid w:val="005E24CA"/>
    <w:rsid w:val="0060229D"/>
    <w:rsid w:val="00602C57"/>
    <w:rsid w:val="00635DCE"/>
    <w:rsid w:val="00636A3D"/>
    <w:rsid w:val="00640D07"/>
    <w:rsid w:val="006444D0"/>
    <w:rsid w:val="0066208A"/>
    <w:rsid w:val="00683432"/>
    <w:rsid w:val="00695260"/>
    <w:rsid w:val="006A39EE"/>
    <w:rsid w:val="006A7C43"/>
    <w:rsid w:val="006B39EB"/>
    <w:rsid w:val="006C7B1B"/>
    <w:rsid w:val="006D18C0"/>
    <w:rsid w:val="006D45D7"/>
    <w:rsid w:val="006E3F06"/>
    <w:rsid w:val="007100CD"/>
    <w:rsid w:val="00721E99"/>
    <w:rsid w:val="00732C23"/>
    <w:rsid w:val="007368C0"/>
    <w:rsid w:val="0074053F"/>
    <w:rsid w:val="00742ED2"/>
    <w:rsid w:val="007948CC"/>
    <w:rsid w:val="00796BB3"/>
    <w:rsid w:val="007A5A78"/>
    <w:rsid w:val="007C0F62"/>
    <w:rsid w:val="007C7F37"/>
    <w:rsid w:val="007D03E7"/>
    <w:rsid w:val="007D12C7"/>
    <w:rsid w:val="007E6FAC"/>
    <w:rsid w:val="007F06D7"/>
    <w:rsid w:val="00820007"/>
    <w:rsid w:val="00856F24"/>
    <w:rsid w:val="00884DEA"/>
    <w:rsid w:val="00890DFA"/>
    <w:rsid w:val="0089482A"/>
    <w:rsid w:val="00895E9B"/>
    <w:rsid w:val="00896E90"/>
    <w:rsid w:val="008A3DEB"/>
    <w:rsid w:val="008A54DA"/>
    <w:rsid w:val="008C1576"/>
    <w:rsid w:val="008C5EFB"/>
    <w:rsid w:val="008C6E58"/>
    <w:rsid w:val="008E068C"/>
    <w:rsid w:val="009035A5"/>
    <w:rsid w:val="0091703F"/>
    <w:rsid w:val="00935C26"/>
    <w:rsid w:val="00953030"/>
    <w:rsid w:val="0095455C"/>
    <w:rsid w:val="0095544E"/>
    <w:rsid w:val="0096707A"/>
    <w:rsid w:val="009749AC"/>
    <w:rsid w:val="00984D5C"/>
    <w:rsid w:val="00986B16"/>
    <w:rsid w:val="009A5AB6"/>
    <w:rsid w:val="009D07CD"/>
    <w:rsid w:val="009D35E4"/>
    <w:rsid w:val="009D3A7A"/>
    <w:rsid w:val="009E448A"/>
    <w:rsid w:val="009F1D93"/>
    <w:rsid w:val="00A02C42"/>
    <w:rsid w:val="00A111A3"/>
    <w:rsid w:val="00A21F52"/>
    <w:rsid w:val="00A43799"/>
    <w:rsid w:val="00A45C23"/>
    <w:rsid w:val="00A5275C"/>
    <w:rsid w:val="00A614E1"/>
    <w:rsid w:val="00A77E40"/>
    <w:rsid w:val="00AB1216"/>
    <w:rsid w:val="00AB4012"/>
    <w:rsid w:val="00AC61B6"/>
    <w:rsid w:val="00AE6234"/>
    <w:rsid w:val="00AF367F"/>
    <w:rsid w:val="00B07B10"/>
    <w:rsid w:val="00B336EE"/>
    <w:rsid w:val="00B41EE9"/>
    <w:rsid w:val="00B51A84"/>
    <w:rsid w:val="00B62D5F"/>
    <w:rsid w:val="00B70169"/>
    <w:rsid w:val="00B86F3E"/>
    <w:rsid w:val="00B87D6E"/>
    <w:rsid w:val="00B93311"/>
    <w:rsid w:val="00BA17B8"/>
    <w:rsid w:val="00BA49DA"/>
    <w:rsid w:val="00BB21B1"/>
    <w:rsid w:val="00BC33CE"/>
    <w:rsid w:val="00BC7CB2"/>
    <w:rsid w:val="00BE07DB"/>
    <w:rsid w:val="00BE49B9"/>
    <w:rsid w:val="00C03894"/>
    <w:rsid w:val="00C11F62"/>
    <w:rsid w:val="00C12867"/>
    <w:rsid w:val="00C2372A"/>
    <w:rsid w:val="00C314B1"/>
    <w:rsid w:val="00C73DC0"/>
    <w:rsid w:val="00C7610B"/>
    <w:rsid w:val="00C7785F"/>
    <w:rsid w:val="00C85C79"/>
    <w:rsid w:val="00CB0B7B"/>
    <w:rsid w:val="00CC56BF"/>
    <w:rsid w:val="00CC5DA5"/>
    <w:rsid w:val="00CD6895"/>
    <w:rsid w:val="00CF6A2C"/>
    <w:rsid w:val="00CF7886"/>
    <w:rsid w:val="00D01C9E"/>
    <w:rsid w:val="00D12E64"/>
    <w:rsid w:val="00D152D0"/>
    <w:rsid w:val="00D261D8"/>
    <w:rsid w:val="00D45A7E"/>
    <w:rsid w:val="00D6605D"/>
    <w:rsid w:val="00D71F84"/>
    <w:rsid w:val="00D92ABD"/>
    <w:rsid w:val="00DA2F1A"/>
    <w:rsid w:val="00DC1115"/>
    <w:rsid w:val="00DC6F0D"/>
    <w:rsid w:val="00DD13EB"/>
    <w:rsid w:val="00DE7AAA"/>
    <w:rsid w:val="00DF4C06"/>
    <w:rsid w:val="00E01A56"/>
    <w:rsid w:val="00E07396"/>
    <w:rsid w:val="00E07407"/>
    <w:rsid w:val="00E074E3"/>
    <w:rsid w:val="00E077A1"/>
    <w:rsid w:val="00E1070A"/>
    <w:rsid w:val="00E15F1E"/>
    <w:rsid w:val="00E21899"/>
    <w:rsid w:val="00E230BA"/>
    <w:rsid w:val="00E36E6C"/>
    <w:rsid w:val="00E47836"/>
    <w:rsid w:val="00E5140A"/>
    <w:rsid w:val="00E6040C"/>
    <w:rsid w:val="00E61360"/>
    <w:rsid w:val="00E73D51"/>
    <w:rsid w:val="00E947E1"/>
    <w:rsid w:val="00EA1AC8"/>
    <w:rsid w:val="00EB307D"/>
    <w:rsid w:val="00EC6760"/>
    <w:rsid w:val="00ED7B83"/>
    <w:rsid w:val="00EE630A"/>
    <w:rsid w:val="00F00025"/>
    <w:rsid w:val="00F0441A"/>
    <w:rsid w:val="00F145FD"/>
    <w:rsid w:val="00F17516"/>
    <w:rsid w:val="00F240A5"/>
    <w:rsid w:val="00F303C4"/>
    <w:rsid w:val="00F30C45"/>
    <w:rsid w:val="00F31998"/>
    <w:rsid w:val="00F43E84"/>
    <w:rsid w:val="00F56E4B"/>
    <w:rsid w:val="00F56FBD"/>
    <w:rsid w:val="00F71FA0"/>
    <w:rsid w:val="00F77071"/>
    <w:rsid w:val="00FA2B2F"/>
    <w:rsid w:val="00FA6DAE"/>
    <w:rsid w:val="00FA74D2"/>
    <w:rsid w:val="00FB22D0"/>
    <w:rsid w:val="00F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F67DF-3ADC-42C2-85DD-9106F06C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040C"/>
    <w:rPr>
      <w:color w:val="0000FF"/>
      <w:u w:val="single"/>
    </w:rPr>
  </w:style>
  <w:style w:type="paragraph" w:styleId="2">
    <w:name w:val="Body Text 2"/>
    <w:basedOn w:val="a"/>
    <w:link w:val="20"/>
    <w:rsid w:val="00E6040C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20">
    <w:name w:val="Основной текст 2 Знак"/>
    <w:link w:val="2"/>
    <w:rsid w:val="00E6040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72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D72A5"/>
    <w:rPr>
      <w:rFonts w:ascii="Segoe UI" w:hAnsi="Segoe UI" w:cs="Segoe UI"/>
      <w:sz w:val="18"/>
      <w:szCs w:val="18"/>
    </w:rPr>
  </w:style>
  <w:style w:type="paragraph" w:customStyle="1" w:styleId="1">
    <w:name w:val="Знак Знак1 Знак"/>
    <w:basedOn w:val="a"/>
    <w:rsid w:val="00D92AB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6">
    <w:name w:val="Normal (Web)"/>
    <w:basedOn w:val="a"/>
    <w:uiPriority w:val="99"/>
    <w:unhideWhenUsed/>
    <w:rsid w:val="00432D5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7">
    <w:name w:val="No Spacing"/>
    <w:uiPriority w:val="1"/>
    <w:qFormat/>
    <w:rsid w:val="00432D55"/>
    <w:rPr>
      <w:rFonts w:ascii="Pragmatica" w:hAnsi="Pragmatica"/>
      <w:b/>
      <w:color w:val="000000"/>
      <w:sz w:val="28"/>
      <w:szCs w:val="28"/>
    </w:rPr>
  </w:style>
  <w:style w:type="paragraph" w:customStyle="1" w:styleId="ConsPlusNormal">
    <w:name w:val="ConsPlusNormal"/>
    <w:rsid w:val="00D71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3229A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AB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216"/>
    <w:rPr>
      <w:sz w:val="22"/>
      <w:szCs w:val="22"/>
    </w:rPr>
  </w:style>
  <w:style w:type="table" w:styleId="aa">
    <w:name w:val="Table Grid"/>
    <w:basedOn w:val="a1"/>
    <w:rsid w:val="00AB121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rsid w:val="00491E3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49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1E3F"/>
    <w:rPr>
      <w:sz w:val="22"/>
      <w:szCs w:val="22"/>
    </w:rPr>
  </w:style>
  <w:style w:type="table" w:customStyle="1" w:styleId="22">
    <w:name w:val="Сетка таблицы2"/>
    <w:basedOn w:val="a1"/>
    <w:next w:val="aa"/>
    <w:rsid w:val="009D3A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7D03E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D03E7"/>
    <w:rPr>
      <w:sz w:val="22"/>
      <w:szCs w:val="22"/>
    </w:rPr>
  </w:style>
  <w:style w:type="paragraph" w:styleId="af">
    <w:name w:val="List Paragraph"/>
    <w:basedOn w:val="a"/>
    <w:uiPriority w:val="1"/>
    <w:qFormat/>
    <w:rsid w:val="007D03E7"/>
    <w:pPr>
      <w:widowControl w:val="0"/>
      <w:autoSpaceDE w:val="0"/>
      <w:autoSpaceDN w:val="0"/>
      <w:spacing w:after="0" w:line="240" w:lineRule="auto"/>
      <w:ind w:left="120" w:right="145" w:firstLine="708"/>
      <w:jc w:val="both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11</Pages>
  <Words>3240</Words>
  <Characters>18469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21666</CharactersWithSpaces>
  <SharedDoc>false</SharedDoc>
  <HLinks>
    <vt:vector size="6" baseType="variant">
      <vt:variant>
        <vt:i4>1638488</vt:i4>
      </vt:variant>
      <vt:variant>
        <vt:i4>0</vt:i4>
      </vt:variant>
      <vt:variant>
        <vt:i4>0</vt:i4>
      </vt:variant>
      <vt:variant>
        <vt:i4>5</vt:i4>
      </vt:variant>
      <vt:variant>
        <vt:lpwstr>mailto:pr_glava@uganadm.wsnet.ru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mash_buro</dc:creator>
  <cp:lastModifiedBy>dns</cp:lastModifiedBy>
  <cp:revision>100</cp:revision>
  <cp:lastPrinted>2021-02-04T04:59:00Z</cp:lastPrinted>
  <dcterms:created xsi:type="dcterms:W3CDTF">2018-04-10T06:37:00Z</dcterms:created>
  <dcterms:modified xsi:type="dcterms:W3CDTF">2021-04-12T07:28:00Z</dcterms:modified>
</cp:coreProperties>
</file>