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0B" w:rsidRPr="00224027" w:rsidRDefault="00705DA6" w:rsidP="00663A57">
      <w:pPr>
        <w:tabs>
          <w:tab w:val="left" w:pos="709"/>
          <w:tab w:val="left" w:pos="6096"/>
        </w:tabs>
        <w:spacing w:after="0" w:line="240" w:lineRule="auto"/>
        <w:ind w:left="6096"/>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8C72C1">
        <w:rPr>
          <w:rFonts w:ascii="Times New Roman" w:eastAsia="Times New Roman" w:hAnsi="Times New Roman" w:cs="Times New Roman"/>
          <w:sz w:val="28"/>
          <w:szCs w:val="28"/>
          <w:lang w:eastAsia="ru-RU"/>
        </w:rPr>
        <w:t xml:space="preserve"> </w:t>
      </w:r>
      <w:r w:rsidR="00F0140B" w:rsidRPr="00F54766">
        <w:rPr>
          <w:rFonts w:ascii="Times New Roman" w:eastAsia="Times New Roman" w:hAnsi="Times New Roman" w:cs="Times New Roman"/>
          <w:sz w:val="28"/>
          <w:szCs w:val="28"/>
          <w:lang w:eastAsia="ru-RU"/>
        </w:rPr>
        <w:t xml:space="preserve">   </w:t>
      </w:r>
    </w:p>
    <w:p w:rsidR="00F0140B" w:rsidRPr="00224027" w:rsidRDefault="00F0140B" w:rsidP="00663A57">
      <w:pPr>
        <w:tabs>
          <w:tab w:val="left" w:pos="709"/>
        </w:tabs>
        <w:spacing w:after="0" w:line="240" w:lineRule="auto"/>
        <w:jc w:val="both"/>
        <w:rPr>
          <w:rFonts w:ascii="Times New Roman" w:eastAsia="Times New Roman" w:hAnsi="Times New Roman" w:cs="Times New Roman"/>
          <w:color w:val="FF0000"/>
          <w:sz w:val="28"/>
          <w:szCs w:val="28"/>
          <w:lang w:eastAsia="ru-RU"/>
        </w:rPr>
      </w:pPr>
    </w:p>
    <w:p w:rsidR="00F0140B" w:rsidRPr="00224027" w:rsidRDefault="00F0140B" w:rsidP="00663A57">
      <w:pPr>
        <w:tabs>
          <w:tab w:val="left" w:pos="709"/>
        </w:tabs>
        <w:spacing w:after="0" w:line="240" w:lineRule="auto"/>
        <w:jc w:val="both"/>
        <w:rPr>
          <w:rFonts w:ascii="Times New Roman" w:eastAsia="Times New Roman" w:hAnsi="Times New Roman" w:cs="Times New Roman"/>
          <w:color w:val="FF0000"/>
          <w:sz w:val="28"/>
          <w:szCs w:val="28"/>
          <w:lang w:eastAsia="ru-RU"/>
        </w:rPr>
      </w:pPr>
      <w:r w:rsidRPr="00224027">
        <w:rPr>
          <w:rFonts w:ascii="Times New Roman" w:eastAsia="Times New Roman" w:hAnsi="Times New Roman" w:cs="Times New Roman"/>
          <w:noProof/>
          <w:color w:val="FF0000"/>
          <w:sz w:val="28"/>
          <w:szCs w:val="28"/>
          <w:lang w:eastAsia="ru-RU"/>
        </w:rPr>
        <w:drawing>
          <wp:anchor distT="0" distB="0" distL="114300" distR="114300" simplePos="0" relativeHeight="251659264" behindDoc="1" locked="0" layoutInCell="1" allowOverlap="1" wp14:anchorId="0DA5FFFC" wp14:editId="345A2E2E">
            <wp:simplePos x="0" y="0"/>
            <wp:positionH relativeFrom="column">
              <wp:align>center</wp:align>
            </wp:positionH>
            <wp:positionV relativeFrom="paragraph">
              <wp:posOffset>-36195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0B" w:rsidRPr="00224027" w:rsidRDefault="00F0140B" w:rsidP="00663A57">
      <w:pPr>
        <w:tabs>
          <w:tab w:val="left" w:pos="709"/>
        </w:tabs>
        <w:spacing w:after="0" w:line="240" w:lineRule="auto"/>
        <w:jc w:val="both"/>
        <w:rPr>
          <w:rFonts w:ascii="Times New Roman" w:eastAsia="Times New Roman" w:hAnsi="Times New Roman" w:cs="Times New Roman"/>
          <w:color w:val="FF0000"/>
          <w:sz w:val="28"/>
          <w:szCs w:val="28"/>
          <w:lang w:eastAsia="ru-RU"/>
        </w:rPr>
      </w:pPr>
    </w:p>
    <w:p w:rsidR="00F0140B" w:rsidRPr="00224027" w:rsidRDefault="00F0140B" w:rsidP="00663A57">
      <w:pPr>
        <w:tabs>
          <w:tab w:val="left" w:pos="709"/>
        </w:tabs>
        <w:spacing w:after="0" w:line="240" w:lineRule="auto"/>
        <w:jc w:val="both"/>
        <w:rPr>
          <w:rFonts w:ascii="Times New Roman" w:eastAsia="Times New Roman" w:hAnsi="Times New Roman" w:cs="Times New Roman"/>
          <w:color w:val="FF0000"/>
          <w:sz w:val="28"/>
          <w:szCs w:val="28"/>
          <w:lang w:eastAsia="ru-RU"/>
        </w:rPr>
      </w:pPr>
    </w:p>
    <w:p w:rsidR="00F0140B" w:rsidRPr="00224027" w:rsidRDefault="00F0140B" w:rsidP="00663A57">
      <w:pPr>
        <w:tabs>
          <w:tab w:val="left" w:pos="709"/>
        </w:tabs>
        <w:spacing w:after="0" w:line="240" w:lineRule="auto"/>
        <w:jc w:val="both"/>
        <w:rPr>
          <w:rFonts w:ascii="Times New Roman" w:eastAsia="Times New Roman" w:hAnsi="Times New Roman" w:cs="Times New Roman"/>
          <w:color w:val="FF0000"/>
          <w:sz w:val="28"/>
          <w:szCs w:val="28"/>
          <w:lang w:eastAsia="ru-RU"/>
        </w:rPr>
      </w:pPr>
    </w:p>
    <w:p w:rsidR="00F0140B" w:rsidRPr="000B7274" w:rsidRDefault="00F0140B" w:rsidP="00663A57">
      <w:pPr>
        <w:tabs>
          <w:tab w:val="left" w:pos="709"/>
        </w:tabs>
        <w:spacing w:after="0" w:line="240" w:lineRule="auto"/>
        <w:jc w:val="center"/>
        <w:rPr>
          <w:rFonts w:ascii="Times New Roman" w:eastAsia="Times New Roman" w:hAnsi="Times New Roman" w:cs="Times New Roman"/>
          <w:b/>
          <w:sz w:val="28"/>
          <w:szCs w:val="28"/>
          <w:lang w:eastAsia="ru-RU"/>
        </w:rPr>
      </w:pPr>
      <w:r w:rsidRPr="000B7274">
        <w:rPr>
          <w:rFonts w:ascii="Times New Roman" w:eastAsia="Times New Roman" w:hAnsi="Times New Roman" w:cs="Times New Roman"/>
          <w:b/>
          <w:sz w:val="28"/>
          <w:szCs w:val="28"/>
          <w:lang w:eastAsia="ru-RU"/>
        </w:rPr>
        <w:t>МУНИЦИПАЛЬНОЕ ОБРАЗОВАНИЕ</w:t>
      </w:r>
    </w:p>
    <w:p w:rsidR="00F0140B" w:rsidRPr="000B7274" w:rsidRDefault="00F0140B" w:rsidP="00663A57">
      <w:pPr>
        <w:tabs>
          <w:tab w:val="left" w:pos="709"/>
        </w:tabs>
        <w:spacing w:after="0" w:line="240" w:lineRule="auto"/>
        <w:jc w:val="center"/>
        <w:rPr>
          <w:rFonts w:ascii="Times New Roman" w:eastAsia="Times New Roman" w:hAnsi="Times New Roman" w:cs="Times New Roman"/>
          <w:b/>
          <w:sz w:val="28"/>
          <w:szCs w:val="28"/>
          <w:lang w:eastAsia="ru-RU"/>
        </w:rPr>
      </w:pPr>
      <w:r w:rsidRPr="000B7274">
        <w:rPr>
          <w:rFonts w:ascii="Times New Roman" w:eastAsia="Times New Roman" w:hAnsi="Times New Roman" w:cs="Times New Roman"/>
          <w:b/>
          <w:sz w:val="28"/>
          <w:szCs w:val="28"/>
          <w:lang w:eastAsia="ru-RU"/>
        </w:rPr>
        <w:t>ГОРОД НЕФТЕЮГАНСК</w:t>
      </w:r>
    </w:p>
    <w:p w:rsidR="00F0140B" w:rsidRPr="000B7274" w:rsidRDefault="00F0140B" w:rsidP="00663A57">
      <w:pPr>
        <w:tabs>
          <w:tab w:val="left" w:pos="709"/>
        </w:tabs>
        <w:spacing w:after="0" w:line="240" w:lineRule="auto"/>
        <w:jc w:val="both"/>
        <w:rPr>
          <w:rFonts w:ascii="Times New Roman" w:eastAsia="Times New Roman" w:hAnsi="Times New Roman" w:cs="Times New Roman"/>
          <w:b/>
          <w:sz w:val="28"/>
          <w:szCs w:val="28"/>
          <w:lang w:eastAsia="ru-RU"/>
        </w:rPr>
      </w:pPr>
    </w:p>
    <w:p w:rsidR="00F0140B" w:rsidRPr="000B7274" w:rsidRDefault="00F0140B" w:rsidP="00663A57">
      <w:pPr>
        <w:tabs>
          <w:tab w:val="left" w:pos="709"/>
        </w:tabs>
        <w:spacing w:after="0" w:line="240" w:lineRule="auto"/>
        <w:jc w:val="both"/>
        <w:rPr>
          <w:rFonts w:ascii="Times New Roman" w:eastAsia="Times New Roman" w:hAnsi="Times New Roman" w:cs="Times New Roman"/>
          <w:b/>
          <w:sz w:val="28"/>
          <w:szCs w:val="28"/>
          <w:lang w:eastAsia="ru-RU"/>
        </w:rPr>
      </w:pPr>
    </w:p>
    <w:p w:rsidR="00F0140B" w:rsidRPr="000B7274" w:rsidRDefault="00F0140B" w:rsidP="00663A57">
      <w:pPr>
        <w:tabs>
          <w:tab w:val="left" w:pos="709"/>
        </w:tabs>
        <w:spacing w:after="0" w:line="240" w:lineRule="auto"/>
        <w:jc w:val="both"/>
        <w:rPr>
          <w:rFonts w:ascii="Times New Roman" w:eastAsia="Times New Roman" w:hAnsi="Times New Roman" w:cs="Times New Roman"/>
          <w:b/>
          <w:sz w:val="28"/>
          <w:szCs w:val="28"/>
          <w:lang w:eastAsia="ru-RU"/>
        </w:rPr>
      </w:pPr>
    </w:p>
    <w:p w:rsidR="00F0140B" w:rsidRPr="000B7274" w:rsidRDefault="00F0140B" w:rsidP="00663A57">
      <w:pPr>
        <w:tabs>
          <w:tab w:val="left" w:pos="709"/>
        </w:tabs>
        <w:spacing w:after="0" w:line="240" w:lineRule="auto"/>
        <w:jc w:val="both"/>
        <w:rPr>
          <w:rFonts w:ascii="Times New Roman" w:eastAsia="Times New Roman" w:hAnsi="Times New Roman" w:cs="Times New Roman"/>
          <w:b/>
          <w:sz w:val="28"/>
          <w:szCs w:val="28"/>
          <w:lang w:eastAsia="ru-RU"/>
        </w:rPr>
      </w:pPr>
    </w:p>
    <w:p w:rsidR="00F0140B" w:rsidRPr="000B7274" w:rsidRDefault="00F0140B" w:rsidP="00663A57">
      <w:pPr>
        <w:tabs>
          <w:tab w:val="left" w:pos="709"/>
        </w:tabs>
        <w:spacing w:after="0" w:line="240" w:lineRule="auto"/>
        <w:jc w:val="both"/>
        <w:rPr>
          <w:rFonts w:ascii="Times New Roman" w:eastAsia="Times New Roman" w:hAnsi="Times New Roman" w:cs="Times New Roman"/>
          <w:b/>
          <w:sz w:val="28"/>
          <w:szCs w:val="28"/>
          <w:lang w:eastAsia="ru-RU"/>
        </w:rPr>
      </w:pPr>
    </w:p>
    <w:p w:rsidR="00F0140B" w:rsidRPr="009447EB" w:rsidRDefault="00F0140B" w:rsidP="00663A57">
      <w:pPr>
        <w:tabs>
          <w:tab w:val="left" w:pos="709"/>
        </w:tabs>
        <w:spacing w:after="0" w:line="240" w:lineRule="auto"/>
        <w:jc w:val="center"/>
        <w:rPr>
          <w:rFonts w:ascii="Times New Roman" w:eastAsia="Times New Roman" w:hAnsi="Times New Roman" w:cs="Times New Roman"/>
          <w:b/>
          <w:sz w:val="28"/>
          <w:szCs w:val="28"/>
          <w:lang w:eastAsia="ru-RU"/>
        </w:rPr>
      </w:pPr>
      <w:r w:rsidRPr="009447EB">
        <w:rPr>
          <w:rFonts w:ascii="Times New Roman" w:eastAsia="Times New Roman" w:hAnsi="Times New Roman" w:cs="Times New Roman"/>
          <w:b/>
          <w:sz w:val="28"/>
          <w:szCs w:val="28"/>
          <w:lang w:eastAsia="ru-RU"/>
        </w:rPr>
        <w:t>ОТЧЁТ</w:t>
      </w:r>
      <w:r w:rsidR="000B7274" w:rsidRPr="009447EB">
        <w:rPr>
          <w:rFonts w:ascii="Times New Roman" w:eastAsia="Times New Roman" w:hAnsi="Times New Roman" w:cs="Times New Roman"/>
          <w:b/>
          <w:sz w:val="28"/>
          <w:szCs w:val="28"/>
          <w:lang w:eastAsia="ru-RU"/>
        </w:rPr>
        <w:t>Ы</w:t>
      </w:r>
    </w:p>
    <w:p w:rsidR="00F0140B" w:rsidRPr="009447EB" w:rsidRDefault="00F0140B" w:rsidP="00663A57">
      <w:pPr>
        <w:tabs>
          <w:tab w:val="left" w:pos="709"/>
        </w:tabs>
        <w:spacing w:after="0" w:line="240" w:lineRule="auto"/>
        <w:jc w:val="both"/>
        <w:rPr>
          <w:rFonts w:ascii="Times New Roman" w:eastAsia="Times New Roman" w:hAnsi="Times New Roman" w:cs="Times New Roman"/>
          <w:b/>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b/>
          <w:sz w:val="28"/>
          <w:szCs w:val="28"/>
          <w:lang w:eastAsia="ru-RU"/>
        </w:rPr>
      </w:pPr>
    </w:p>
    <w:p w:rsidR="000B7274" w:rsidRPr="009447EB" w:rsidRDefault="00F0140B" w:rsidP="00663A57">
      <w:pPr>
        <w:tabs>
          <w:tab w:val="left" w:pos="709"/>
        </w:tabs>
        <w:spacing w:after="0" w:line="240" w:lineRule="auto"/>
        <w:jc w:val="center"/>
        <w:rPr>
          <w:rFonts w:ascii="Times New Roman" w:eastAsia="Times New Roman" w:hAnsi="Times New Roman" w:cs="Times New Roman"/>
          <w:b/>
          <w:sz w:val="28"/>
          <w:szCs w:val="28"/>
          <w:lang w:eastAsia="ru-RU"/>
        </w:rPr>
      </w:pPr>
      <w:r w:rsidRPr="009447EB">
        <w:rPr>
          <w:rFonts w:ascii="Times New Roman" w:eastAsia="Times New Roman" w:hAnsi="Times New Roman" w:cs="Times New Roman"/>
          <w:b/>
          <w:sz w:val="28"/>
          <w:szCs w:val="28"/>
          <w:lang w:eastAsia="ru-RU"/>
        </w:rPr>
        <w:t>О результатах деятельности</w:t>
      </w:r>
      <w:r w:rsidR="000B7274" w:rsidRPr="009447EB">
        <w:rPr>
          <w:rFonts w:ascii="Times New Roman" w:eastAsia="Times New Roman" w:hAnsi="Times New Roman" w:cs="Times New Roman"/>
          <w:b/>
          <w:sz w:val="28"/>
          <w:szCs w:val="28"/>
          <w:lang w:eastAsia="ru-RU"/>
        </w:rPr>
        <w:t xml:space="preserve"> главы города Нефтеюганска, </w:t>
      </w:r>
    </w:p>
    <w:p w:rsidR="00F0140B" w:rsidRPr="009447EB" w:rsidRDefault="000B7274" w:rsidP="00663A57">
      <w:pPr>
        <w:tabs>
          <w:tab w:val="left" w:pos="709"/>
        </w:tabs>
        <w:spacing w:after="0" w:line="240" w:lineRule="auto"/>
        <w:jc w:val="center"/>
        <w:rPr>
          <w:rFonts w:ascii="Times New Roman" w:eastAsia="Times New Roman" w:hAnsi="Times New Roman" w:cs="Times New Roman"/>
          <w:b/>
          <w:sz w:val="28"/>
          <w:szCs w:val="28"/>
          <w:lang w:eastAsia="ru-RU"/>
        </w:rPr>
      </w:pPr>
      <w:proofErr w:type="gramStart"/>
      <w:r w:rsidRPr="009447EB">
        <w:rPr>
          <w:rFonts w:ascii="Times New Roman" w:eastAsia="Times New Roman" w:hAnsi="Times New Roman" w:cs="Times New Roman"/>
          <w:b/>
          <w:sz w:val="28"/>
          <w:szCs w:val="28"/>
          <w:lang w:eastAsia="ru-RU"/>
        </w:rPr>
        <w:t>о</w:t>
      </w:r>
      <w:proofErr w:type="gramEnd"/>
      <w:r w:rsidRPr="009447EB">
        <w:rPr>
          <w:rFonts w:ascii="Times New Roman" w:eastAsia="Times New Roman" w:hAnsi="Times New Roman" w:cs="Times New Roman"/>
          <w:b/>
          <w:sz w:val="28"/>
          <w:szCs w:val="28"/>
          <w:lang w:eastAsia="ru-RU"/>
        </w:rPr>
        <w:t xml:space="preserve"> результатах деятельности </w:t>
      </w:r>
      <w:r w:rsidR="00F0140B" w:rsidRPr="009447EB">
        <w:rPr>
          <w:rFonts w:ascii="Times New Roman" w:eastAsia="Times New Roman" w:hAnsi="Times New Roman" w:cs="Times New Roman"/>
          <w:b/>
          <w:sz w:val="28"/>
          <w:szCs w:val="28"/>
          <w:lang w:eastAsia="ru-RU"/>
        </w:rPr>
        <w:t>администрации города Нефтеюганска,</w:t>
      </w:r>
    </w:p>
    <w:p w:rsidR="00F0140B" w:rsidRPr="009447EB" w:rsidRDefault="00F0140B" w:rsidP="00663A57">
      <w:pPr>
        <w:tabs>
          <w:tab w:val="left" w:pos="709"/>
        </w:tabs>
        <w:spacing w:after="0" w:line="240" w:lineRule="auto"/>
        <w:jc w:val="center"/>
        <w:rPr>
          <w:rFonts w:ascii="Times New Roman" w:eastAsia="Times New Roman" w:hAnsi="Times New Roman" w:cs="Times New Roman"/>
          <w:b/>
          <w:sz w:val="28"/>
          <w:szCs w:val="28"/>
          <w:lang w:eastAsia="ru-RU"/>
        </w:rPr>
      </w:pPr>
      <w:proofErr w:type="gramStart"/>
      <w:r w:rsidRPr="009447EB">
        <w:rPr>
          <w:rFonts w:ascii="Times New Roman" w:eastAsia="Times New Roman" w:hAnsi="Times New Roman" w:cs="Times New Roman"/>
          <w:b/>
          <w:sz w:val="28"/>
          <w:szCs w:val="28"/>
          <w:lang w:eastAsia="ru-RU"/>
        </w:rPr>
        <w:t>в</w:t>
      </w:r>
      <w:proofErr w:type="gramEnd"/>
      <w:r w:rsidRPr="009447EB">
        <w:rPr>
          <w:rFonts w:ascii="Times New Roman" w:eastAsia="Times New Roman" w:hAnsi="Times New Roman" w:cs="Times New Roman"/>
          <w:b/>
          <w:sz w:val="28"/>
          <w:szCs w:val="28"/>
          <w:lang w:eastAsia="ru-RU"/>
        </w:rPr>
        <w:t xml:space="preserve"> том числе о решении вопросов, поставленных</w:t>
      </w:r>
    </w:p>
    <w:p w:rsidR="00F0140B" w:rsidRPr="009447EB" w:rsidRDefault="00F0140B" w:rsidP="00663A57">
      <w:pPr>
        <w:tabs>
          <w:tab w:val="left" w:pos="709"/>
        </w:tabs>
        <w:spacing w:after="0" w:line="240" w:lineRule="auto"/>
        <w:jc w:val="center"/>
        <w:rPr>
          <w:rFonts w:ascii="Times New Roman" w:eastAsia="Times New Roman" w:hAnsi="Times New Roman" w:cs="Times New Roman"/>
          <w:b/>
          <w:sz w:val="28"/>
          <w:szCs w:val="28"/>
          <w:lang w:eastAsia="ru-RU"/>
        </w:rPr>
      </w:pPr>
      <w:r w:rsidRPr="009447EB">
        <w:rPr>
          <w:rFonts w:ascii="Times New Roman" w:eastAsia="Times New Roman" w:hAnsi="Times New Roman" w:cs="Times New Roman"/>
          <w:b/>
          <w:sz w:val="28"/>
          <w:szCs w:val="28"/>
          <w:lang w:eastAsia="ru-RU"/>
        </w:rPr>
        <w:t>Думой города Нефтеюганска,</w:t>
      </w:r>
    </w:p>
    <w:p w:rsidR="00F0140B" w:rsidRPr="009447EB" w:rsidRDefault="00F0140B" w:rsidP="00663A57">
      <w:pPr>
        <w:tabs>
          <w:tab w:val="left" w:pos="709"/>
        </w:tabs>
        <w:spacing w:after="0" w:line="240" w:lineRule="auto"/>
        <w:jc w:val="center"/>
        <w:rPr>
          <w:rFonts w:ascii="Times New Roman" w:eastAsia="Times New Roman" w:hAnsi="Times New Roman" w:cs="Times New Roman"/>
          <w:b/>
          <w:sz w:val="28"/>
          <w:szCs w:val="28"/>
          <w:lang w:eastAsia="ru-RU"/>
        </w:rPr>
      </w:pPr>
      <w:proofErr w:type="gramStart"/>
      <w:r w:rsidRPr="009447EB">
        <w:rPr>
          <w:rFonts w:ascii="Times New Roman" w:eastAsia="Times New Roman" w:hAnsi="Times New Roman" w:cs="Times New Roman"/>
          <w:b/>
          <w:sz w:val="28"/>
          <w:szCs w:val="28"/>
          <w:lang w:eastAsia="ru-RU"/>
        </w:rPr>
        <w:t>за</w:t>
      </w:r>
      <w:proofErr w:type="gramEnd"/>
      <w:r w:rsidRPr="009447EB">
        <w:rPr>
          <w:rFonts w:ascii="Times New Roman" w:eastAsia="Times New Roman" w:hAnsi="Times New Roman" w:cs="Times New Roman"/>
          <w:b/>
          <w:sz w:val="28"/>
          <w:szCs w:val="28"/>
          <w:lang w:eastAsia="ru-RU"/>
        </w:rPr>
        <w:t xml:space="preserve"> 20</w:t>
      </w:r>
      <w:r w:rsidR="00EE4B4A">
        <w:rPr>
          <w:rFonts w:ascii="Times New Roman" w:eastAsia="Times New Roman" w:hAnsi="Times New Roman" w:cs="Times New Roman"/>
          <w:b/>
          <w:sz w:val="28"/>
          <w:szCs w:val="28"/>
          <w:lang w:eastAsia="ru-RU"/>
        </w:rPr>
        <w:t>20</w:t>
      </w:r>
      <w:r w:rsidRPr="009447EB">
        <w:rPr>
          <w:rFonts w:ascii="Times New Roman" w:eastAsia="Times New Roman" w:hAnsi="Times New Roman" w:cs="Times New Roman"/>
          <w:b/>
          <w:sz w:val="28"/>
          <w:szCs w:val="28"/>
          <w:lang w:eastAsia="ru-RU"/>
        </w:rPr>
        <w:t xml:space="preserve"> год</w:t>
      </w: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 w:val="left" w:pos="5725"/>
        </w:tabs>
        <w:spacing w:after="0" w:line="240" w:lineRule="auto"/>
        <w:jc w:val="both"/>
        <w:rPr>
          <w:rFonts w:ascii="Times New Roman" w:eastAsia="Times New Roman" w:hAnsi="Times New Roman" w:cs="Times New Roman"/>
          <w:sz w:val="28"/>
          <w:szCs w:val="28"/>
          <w:lang w:eastAsia="ru-RU"/>
        </w:rPr>
      </w:pPr>
      <w:r w:rsidRPr="009447EB">
        <w:rPr>
          <w:rFonts w:ascii="Times New Roman" w:eastAsia="Times New Roman" w:hAnsi="Times New Roman" w:cs="Times New Roman"/>
          <w:sz w:val="28"/>
          <w:szCs w:val="28"/>
          <w:lang w:eastAsia="ru-RU"/>
        </w:rPr>
        <w:tab/>
      </w:r>
    </w:p>
    <w:p w:rsidR="00F0140B" w:rsidRPr="009447EB" w:rsidRDefault="00F0140B" w:rsidP="00663A57">
      <w:pPr>
        <w:tabs>
          <w:tab w:val="left" w:pos="709"/>
          <w:tab w:val="left" w:pos="5725"/>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 w:val="left" w:pos="5725"/>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 w:val="left" w:pos="5725"/>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 w:val="left" w:pos="5725"/>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 w:val="left" w:pos="5725"/>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 w:val="left" w:pos="5725"/>
        </w:tabs>
        <w:spacing w:after="0" w:line="240" w:lineRule="auto"/>
        <w:jc w:val="both"/>
        <w:rPr>
          <w:rFonts w:ascii="Times New Roman" w:eastAsia="Times New Roman" w:hAnsi="Times New Roman" w:cs="Times New Roman"/>
          <w:sz w:val="28"/>
          <w:szCs w:val="28"/>
          <w:lang w:eastAsia="ru-RU"/>
        </w:rPr>
      </w:pPr>
    </w:p>
    <w:p w:rsidR="00F0140B" w:rsidRPr="009447EB" w:rsidRDefault="00F0140B" w:rsidP="00663A57">
      <w:pPr>
        <w:tabs>
          <w:tab w:val="left" w:pos="709"/>
        </w:tabs>
        <w:spacing w:after="0" w:line="240" w:lineRule="auto"/>
        <w:jc w:val="both"/>
        <w:rPr>
          <w:rFonts w:ascii="Times New Roman" w:eastAsia="Times New Roman" w:hAnsi="Times New Roman" w:cs="Times New Roman"/>
          <w:sz w:val="28"/>
          <w:szCs w:val="28"/>
          <w:lang w:eastAsia="ru-RU"/>
        </w:rPr>
      </w:pPr>
    </w:p>
    <w:p w:rsidR="000B7274" w:rsidRPr="009447EB" w:rsidRDefault="000B7274" w:rsidP="00663A57">
      <w:pPr>
        <w:tabs>
          <w:tab w:val="left" w:pos="709"/>
        </w:tabs>
        <w:spacing w:after="0" w:line="240" w:lineRule="auto"/>
        <w:jc w:val="both"/>
        <w:rPr>
          <w:rFonts w:ascii="Times New Roman" w:eastAsia="Times New Roman" w:hAnsi="Times New Roman" w:cs="Times New Roman"/>
          <w:sz w:val="28"/>
          <w:szCs w:val="28"/>
          <w:lang w:eastAsia="ru-RU"/>
        </w:rPr>
      </w:pPr>
    </w:p>
    <w:p w:rsidR="000B7274" w:rsidRDefault="000B7274" w:rsidP="00663A57">
      <w:pPr>
        <w:tabs>
          <w:tab w:val="left" w:pos="709"/>
        </w:tabs>
        <w:spacing w:after="0" w:line="240" w:lineRule="auto"/>
        <w:jc w:val="both"/>
        <w:rPr>
          <w:rFonts w:ascii="Times New Roman" w:eastAsia="Times New Roman" w:hAnsi="Times New Roman" w:cs="Times New Roman"/>
          <w:sz w:val="28"/>
          <w:szCs w:val="28"/>
          <w:lang w:eastAsia="ru-RU"/>
        </w:rPr>
      </w:pPr>
    </w:p>
    <w:p w:rsidR="007B255B" w:rsidRDefault="007B255B" w:rsidP="00663A57">
      <w:pPr>
        <w:tabs>
          <w:tab w:val="left" w:pos="709"/>
        </w:tabs>
        <w:spacing w:after="0" w:line="240" w:lineRule="auto"/>
        <w:jc w:val="both"/>
        <w:rPr>
          <w:rFonts w:ascii="Times New Roman" w:eastAsia="Times New Roman" w:hAnsi="Times New Roman" w:cs="Times New Roman"/>
          <w:sz w:val="28"/>
          <w:szCs w:val="28"/>
          <w:lang w:eastAsia="ru-RU"/>
        </w:rPr>
      </w:pPr>
    </w:p>
    <w:p w:rsidR="007B255B" w:rsidRDefault="007B255B" w:rsidP="00663A57">
      <w:pPr>
        <w:tabs>
          <w:tab w:val="left" w:pos="709"/>
        </w:tabs>
        <w:spacing w:after="0" w:line="240" w:lineRule="auto"/>
        <w:jc w:val="both"/>
        <w:rPr>
          <w:rFonts w:ascii="Times New Roman" w:eastAsia="Times New Roman" w:hAnsi="Times New Roman" w:cs="Times New Roman"/>
          <w:sz w:val="28"/>
          <w:szCs w:val="28"/>
          <w:lang w:eastAsia="ru-RU"/>
        </w:rPr>
      </w:pPr>
    </w:p>
    <w:p w:rsidR="007B255B" w:rsidRPr="009447EB" w:rsidRDefault="007B255B" w:rsidP="00663A57">
      <w:pPr>
        <w:tabs>
          <w:tab w:val="left" w:pos="709"/>
        </w:tabs>
        <w:spacing w:after="0" w:line="240" w:lineRule="auto"/>
        <w:jc w:val="both"/>
        <w:rPr>
          <w:rFonts w:ascii="Times New Roman" w:eastAsia="Times New Roman" w:hAnsi="Times New Roman" w:cs="Times New Roman"/>
          <w:sz w:val="28"/>
          <w:szCs w:val="28"/>
          <w:lang w:eastAsia="ru-RU"/>
        </w:rPr>
      </w:pPr>
    </w:p>
    <w:p w:rsidR="00F0140B" w:rsidRPr="009447EB" w:rsidRDefault="002D10A5" w:rsidP="00663A57">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5CF9">
        <w:rPr>
          <w:rFonts w:ascii="Times New Roman" w:eastAsia="Times New Roman" w:hAnsi="Times New Roman" w:cs="Times New Roman"/>
          <w:sz w:val="28"/>
          <w:szCs w:val="28"/>
          <w:lang w:eastAsia="ru-RU"/>
        </w:rPr>
        <w:t xml:space="preserve"> </w:t>
      </w:r>
      <w:r w:rsidR="009458EB">
        <w:rPr>
          <w:rFonts w:ascii="Times New Roman" w:eastAsia="Times New Roman" w:hAnsi="Times New Roman" w:cs="Times New Roman"/>
          <w:sz w:val="28"/>
          <w:szCs w:val="28"/>
          <w:lang w:eastAsia="ru-RU"/>
        </w:rPr>
        <w:t xml:space="preserve"> </w:t>
      </w:r>
      <w:r w:rsidR="00E82060">
        <w:rPr>
          <w:rFonts w:ascii="Times New Roman" w:eastAsia="Times New Roman" w:hAnsi="Times New Roman" w:cs="Times New Roman"/>
          <w:sz w:val="28"/>
          <w:szCs w:val="28"/>
          <w:lang w:eastAsia="ru-RU"/>
        </w:rPr>
        <w:t xml:space="preserve"> </w:t>
      </w:r>
      <w:r w:rsidR="00F0140B" w:rsidRPr="009447EB">
        <w:rPr>
          <w:rFonts w:ascii="Times New Roman" w:eastAsia="Times New Roman" w:hAnsi="Times New Roman" w:cs="Times New Roman"/>
          <w:sz w:val="28"/>
          <w:szCs w:val="28"/>
          <w:lang w:eastAsia="ru-RU"/>
        </w:rPr>
        <w:t xml:space="preserve">г.Нефтеюганск </w:t>
      </w:r>
    </w:p>
    <w:tbl>
      <w:tblPr>
        <w:tblStyle w:val="ac"/>
        <w:tblW w:w="9498" w:type="dxa"/>
        <w:tblInd w:w="5" w:type="dxa"/>
        <w:tblLook w:val="04A0" w:firstRow="1" w:lastRow="0" w:firstColumn="1" w:lastColumn="0" w:noHBand="0" w:noVBand="1"/>
      </w:tblPr>
      <w:tblGrid>
        <w:gridCol w:w="8642"/>
        <w:gridCol w:w="856"/>
      </w:tblGrid>
      <w:tr w:rsidR="00D51E9A" w:rsidRPr="00A4191F" w:rsidTr="00DA17AE">
        <w:tc>
          <w:tcPr>
            <w:tcW w:w="8642" w:type="dxa"/>
            <w:tcBorders>
              <w:top w:val="nil"/>
              <w:left w:val="nil"/>
              <w:bottom w:val="single" w:sz="4" w:space="0" w:color="auto"/>
              <w:right w:val="nil"/>
            </w:tcBorders>
          </w:tcPr>
          <w:p w:rsidR="00D51E9A" w:rsidRPr="00A4191F" w:rsidRDefault="00550CDF" w:rsidP="00EE62F8">
            <w:pPr>
              <w:keepNext/>
              <w:keepLines/>
              <w:rPr>
                <w:rFonts w:ascii="Times New Roman" w:eastAsia="Times New Roman" w:hAnsi="Times New Roman" w:cs="Times New Roman"/>
                <w:b/>
                <w:bCs/>
                <w:sz w:val="25"/>
                <w:szCs w:val="25"/>
              </w:rPr>
            </w:pPr>
            <w:r w:rsidRPr="00A4191F">
              <w:rPr>
                <w:rFonts w:ascii="Times New Roman" w:eastAsia="Times New Roman" w:hAnsi="Times New Roman" w:cs="Times New Roman"/>
                <w:b/>
                <w:bCs/>
                <w:sz w:val="25"/>
                <w:szCs w:val="25"/>
              </w:rPr>
              <w:lastRenderedPageBreak/>
              <w:t>Оглавление</w:t>
            </w:r>
          </w:p>
        </w:tc>
        <w:tc>
          <w:tcPr>
            <w:tcW w:w="856" w:type="dxa"/>
            <w:tcBorders>
              <w:top w:val="nil"/>
              <w:left w:val="nil"/>
              <w:bottom w:val="single" w:sz="4" w:space="0" w:color="auto"/>
              <w:right w:val="nil"/>
            </w:tcBorders>
          </w:tcPr>
          <w:p w:rsidR="00D51E9A" w:rsidRPr="00A4191F" w:rsidRDefault="00D51E9A" w:rsidP="00EE62F8">
            <w:pPr>
              <w:keepNext/>
              <w:keepLines/>
              <w:jc w:val="right"/>
              <w:rPr>
                <w:rFonts w:ascii="Times New Roman" w:eastAsia="Times New Roman" w:hAnsi="Times New Roman" w:cs="Times New Roman"/>
                <w:bCs/>
                <w:sz w:val="25"/>
                <w:szCs w:val="25"/>
              </w:rPr>
            </w:pPr>
          </w:p>
        </w:tc>
      </w:tr>
      <w:tr w:rsidR="00AA2B68" w:rsidRPr="00EE4B4A" w:rsidTr="00DA17AE">
        <w:tc>
          <w:tcPr>
            <w:tcW w:w="8642" w:type="dxa"/>
            <w:tcBorders>
              <w:top w:val="single" w:sz="4" w:space="0" w:color="auto"/>
            </w:tcBorders>
          </w:tcPr>
          <w:p w:rsidR="009507C1" w:rsidRPr="004E006A" w:rsidRDefault="009507C1" w:rsidP="00EE62F8">
            <w:pPr>
              <w:keepNext/>
              <w:keepLines/>
              <w:rPr>
                <w:rFonts w:ascii="Times New Roman" w:eastAsia="Times New Roman" w:hAnsi="Times New Roman" w:cs="Times New Roman"/>
                <w:bCs/>
                <w:sz w:val="25"/>
                <w:szCs w:val="25"/>
              </w:rPr>
            </w:pPr>
            <w:r w:rsidRPr="004E006A">
              <w:rPr>
                <w:rFonts w:ascii="Times New Roman" w:eastAsia="Times New Roman" w:hAnsi="Times New Roman" w:cs="Times New Roman"/>
                <w:bCs/>
                <w:sz w:val="25"/>
                <w:szCs w:val="25"/>
              </w:rPr>
              <w:t>Введение</w:t>
            </w:r>
          </w:p>
        </w:tc>
        <w:tc>
          <w:tcPr>
            <w:tcW w:w="856" w:type="dxa"/>
            <w:tcBorders>
              <w:top w:val="single" w:sz="4" w:space="0" w:color="auto"/>
            </w:tcBorders>
          </w:tcPr>
          <w:p w:rsidR="009507C1" w:rsidRPr="004E006A" w:rsidRDefault="00BE01C0" w:rsidP="004A559C">
            <w:pPr>
              <w:keepNext/>
              <w:keepLines/>
              <w:jc w:val="center"/>
              <w:rPr>
                <w:rFonts w:ascii="Times New Roman" w:eastAsia="Times New Roman" w:hAnsi="Times New Roman" w:cs="Times New Roman"/>
                <w:bCs/>
                <w:sz w:val="25"/>
                <w:szCs w:val="25"/>
              </w:rPr>
            </w:pPr>
            <w:r w:rsidRPr="004E006A">
              <w:rPr>
                <w:rFonts w:ascii="Times New Roman" w:eastAsia="Times New Roman" w:hAnsi="Times New Roman" w:cs="Times New Roman"/>
                <w:bCs/>
                <w:sz w:val="25"/>
                <w:szCs w:val="25"/>
              </w:rPr>
              <w:t>4</w:t>
            </w:r>
          </w:p>
        </w:tc>
      </w:tr>
      <w:tr w:rsidR="00AA2B68" w:rsidRPr="00EE4B4A" w:rsidTr="00DA17AE">
        <w:tc>
          <w:tcPr>
            <w:tcW w:w="8642" w:type="dxa"/>
          </w:tcPr>
          <w:p w:rsidR="009507C1" w:rsidRPr="004E006A" w:rsidRDefault="009507C1" w:rsidP="004E006A">
            <w:pPr>
              <w:keepNext/>
              <w:keepLines/>
              <w:rPr>
                <w:rFonts w:ascii="Times New Roman" w:eastAsia="Times New Roman" w:hAnsi="Times New Roman" w:cs="Times New Roman"/>
                <w:bCs/>
                <w:sz w:val="25"/>
                <w:szCs w:val="25"/>
              </w:rPr>
            </w:pPr>
            <w:r w:rsidRPr="004E006A">
              <w:rPr>
                <w:rFonts w:ascii="Times New Roman" w:hAnsi="Times New Roman" w:cs="Times New Roman"/>
                <w:sz w:val="25"/>
                <w:szCs w:val="25"/>
                <w:lang w:val="en-US"/>
              </w:rPr>
              <w:t>I</w:t>
            </w:r>
            <w:r w:rsidRPr="004E006A">
              <w:rPr>
                <w:rFonts w:ascii="Times New Roman" w:hAnsi="Times New Roman" w:cs="Times New Roman"/>
                <w:sz w:val="25"/>
                <w:szCs w:val="25"/>
              </w:rPr>
              <w:t>.Отчёт о результатах деятельности главы города Нефтеюганска  за 20</w:t>
            </w:r>
            <w:r w:rsidR="004E006A" w:rsidRPr="004E006A">
              <w:rPr>
                <w:rFonts w:ascii="Times New Roman" w:hAnsi="Times New Roman" w:cs="Times New Roman"/>
                <w:sz w:val="25"/>
                <w:szCs w:val="25"/>
              </w:rPr>
              <w:t xml:space="preserve">20 </w:t>
            </w:r>
            <w:r w:rsidRPr="004E006A">
              <w:rPr>
                <w:rFonts w:ascii="Times New Roman" w:hAnsi="Times New Roman" w:cs="Times New Roman"/>
                <w:sz w:val="25"/>
                <w:szCs w:val="25"/>
              </w:rPr>
              <w:t>год</w:t>
            </w:r>
          </w:p>
        </w:tc>
        <w:tc>
          <w:tcPr>
            <w:tcW w:w="856" w:type="dxa"/>
          </w:tcPr>
          <w:p w:rsidR="009507C1" w:rsidRPr="004E006A" w:rsidRDefault="00313E1E" w:rsidP="004A559C">
            <w:pPr>
              <w:keepNext/>
              <w:keepLines/>
              <w:jc w:val="center"/>
              <w:rPr>
                <w:rFonts w:ascii="Times New Roman" w:eastAsia="Times New Roman" w:hAnsi="Times New Roman" w:cs="Times New Roman"/>
                <w:bCs/>
                <w:sz w:val="25"/>
                <w:szCs w:val="25"/>
              </w:rPr>
            </w:pPr>
            <w:r w:rsidRPr="004E006A">
              <w:rPr>
                <w:rFonts w:ascii="Times New Roman" w:eastAsia="Times New Roman" w:hAnsi="Times New Roman" w:cs="Times New Roman"/>
                <w:bCs/>
                <w:sz w:val="25"/>
                <w:szCs w:val="25"/>
              </w:rPr>
              <w:t>5</w:t>
            </w:r>
          </w:p>
        </w:tc>
      </w:tr>
      <w:tr w:rsidR="00AA2B68" w:rsidRPr="00EE4B4A" w:rsidTr="00DA17AE">
        <w:tc>
          <w:tcPr>
            <w:tcW w:w="8642" w:type="dxa"/>
          </w:tcPr>
          <w:p w:rsidR="009507C1" w:rsidRPr="004E006A" w:rsidRDefault="009507C1" w:rsidP="00EE62F8">
            <w:pPr>
              <w:keepNext/>
              <w:keepLines/>
              <w:rPr>
                <w:rFonts w:ascii="Times New Roman" w:eastAsia="Times New Roman" w:hAnsi="Times New Roman" w:cs="Times New Roman"/>
                <w:bCs/>
                <w:sz w:val="25"/>
                <w:szCs w:val="25"/>
              </w:rPr>
            </w:pPr>
            <w:r w:rsidRPr="004E006A">
              <w:rPr>
                <w:rFonts w:ascii="Times New Roman" w:eastAsia="Times New Roman" w:hAnsi="Times New Roman" w:cs="Times New Roman"/>
                <w:bCs/>
                <w:sz w:val="25"/>
                <w:szCs w:val="25"/>
              </w:rPr>
              <w:t>1.</w:t>
            </w:r>
            <w:r w:rsidRPr="004E006A">
              <w:rPr>
                <w:rFonts w:ascii="Times New Roman" w:hAnsi="Times New Roman" w:cs="Times New Roman"/>
                <w:sz w:val="25"/>
                <w:szCs w:val="25"/>
              </w:rPr>
              <w:t xml:space="preserve"> </w:t>
            </w:r>
            <w:r w:rsidRPr="004E006A">
              <w:rPr>
                <w:rFonts w:ascii="Times New Roman" w:eastAsia="Times New Roman" w:hAnsi="Times New Roman" w:cs="Times New Roman"/>
                <w:bCs/>
                <w:sz w:val="25"/>
                <w:szCs w:val="25"/>
              </w:rPr>
              <w:t>О реализации исключительной компетенции главы города</w:t>
            </w:r>
          </w:p>
        </w:tc>
        <w:tc>
          <w:tcPr>
            <w:tcW w:w="856" w:type="dxa"/>
          </w:tcPr>
          <w:p w:rsidR="009507C1" w:rsidRPr="004E006A" w:rsidRDefault="00313E1E" w:rsidP="004A559C">
            <w:pPr>
              <w:keepNext/>
              <w:keepLines/>
              <w:jc w:val="center"/>
              <w:rPr>
                <w:rFonts w:ascii="Times New Roman" w:eastAsia="Times New Roman" w:hAnsi="Times New Roman" w:cs="Times New Roman"/>
                <w:bCs/>
                <w:sz w:val="25"/>
                <w:szCs w:val="25"/>
              </w:rPr>
            </w:pPr>
            <w:r w:rsidRPr="004E006A">
              <w:rPr>
                <w:rFonts w:ascii="Times New Roman" w:eastAsia="Times New Roman" w:hAnsi="Times New Roman" w:cs="Times New Roman"/>
                <w:bCs/>
                <w:sz w:val="25"/>
                <w:szCs w:val="25"/>
              </w:rPr>
              <w:t>5</w:t>
            </w:r>
          </w:p>
        </w:tc>
      </w:tr>
      <w:tr w:rsidR="00AA2B68" w:rsidRPr="00EE4B4A" w:rsidTr="00DA17AE">
        <w:tc>
          <w:tcPr>
            <w:tcW w:w="8642" w:type="dxa"/>
          </w:tcPr>
          <w:p w:rsidR="009507C1" w:rsidRPr="004E006A" w:rsidRDefault="009507C1" w:rsidP="00EE62F8">
            <w:pPr>
              <w:keepNext/>
              <w:keepLines/>
              <w:rPr>
                <w:rFonts w:ascii="Times New Roman" w:eastAsia="Times New Roman" w:hAnsi="Times New Roman" w:cs="Times New Roman"/>
                <w:bCs/>
                <w:sz w:val="25"/>
                <w:szCs w:val="25"/>
              </w:rPr>
            </w:pPr>
            <w:r w:rsidRPr="004E006A">
              <w:rPr>
                <w:rFonts w:ascii="Times New Roman" w:eastAsia="Times New Roman" w:hAnsi="Times New Roman" w:cs="Times New Roman"/>
                <w:bCs/>
                <w:sz w:val="25"/>
                <w:szCs w:val="25"/>
              </w:rPr>
              <w:t>2.О принятых главой города и администрацией города муниципальных правовых актах</w:t>
            </w:r>
          </w:p>
        </w:tc>
        <w:tc>
          <w:tcPr>
            <w:tcW w:w="856" w:type="dxa"/>
          </w:tcPr>
          <w:p w:rsidR="009507C1" w:rsidRPr="004E006A" w:rsidRDefault="00313E1E" w:rsidP="004A559C">
            <w:pPr>
              <w:keepNext/>
              <w:keepLines/>
              <w:jc w:val="center"/>
              <w:rPr>
                <w:rFonts w:ascii="Times New Roman" w:eastAsia="Times New Roman" w:hAnsi="Times New Roman" w:cs="Times New Roman"/>
                <w:bCs/>
                <w:sz w:val="25"/>
                <w:szCs w:val="25"/>
              </w:rPr>
            </w:pPr>
            <w:r w:rsidRPr="004E006A">
              <w:rPr>
                <w:rFonts w:ascii="Times New Roman" w:eastAsia="Times New Roman" w:hAnsi="Times New Roman" w:cs="Times New Roman"/>
                <w:bCs/>
                <w:sz w:val="25"/>
                <w:szCs w:val="25"/>
              </w:rPr>
              <w:t>5</w:t>
            </w:r>
          </w:p>
        </w:tc>
      </w:tr>
      <w:tr w:rsidR="00AA2B68" w:rsidRPr="00EE4B4A" w:rsidTr="00DA17AE">
        <w:tc>
          <w:tcPr>
            <w:tcW w:w="8642" w:type="dxa"/>
          </w:tcPr>
          <w:p w:rsidR="009507C1" w:rsidRPr="00F71B62" w:rsidRDefault="0070325E" w:rsidP="00EE62F8">
            <w:pPr>
              <w:keepNext/>
              <w:keepLines/>
              <w:rPr>
                <w:rFonts w:ascii="Times New Roman" w:eastAsia="Times New Roman" w:hAnsi="Times New Roman" w:cs="Times New Roman"/>
                <w:bCs/>
                <w:sz w:val="25"/>
                <w:szCs w:val="25"/>
              </w:rPr>
            </w:pPr>
            <w:r w:rsidRPr="00F71B62">
              <w:rPr>
                <w:rFonts w:ascii="Times New Roman" w:eastAsia="Times New Roman" w:hAnsi="Times New Roman" w:cs="Times New Roman"/>
                <w:bCs/>
                <w:sz w:val="25"/>
                <w:szCs w:val="25"/>
              </w:rPr>
              <w:t xml:space="preserve">3. О </w:t>
            </w:r>
            <w:r w:rsidR="0006789D" w:rsidRPr="00F71B62">
              <w:rPr>
                <w:rFonts w:ascii="Times New Roman" w:eastAsia="Times New Roman" w:hAnsi="Times New Roman" w:cs="Times New Roman"/>
                <w:bCs/>
                <w:sz w:val="25"/>
                <w:szCs w:val="25"/>
              </w:rPr>
              <w:t xml:space="preserve">назначении и </w:t>
            </w:r>
            <w:r w:rsidRPr="00F71B62">
              <w:rPr>
                <w:rFonts w:ascii="Times New Roman" w:eastAsia="Times New Roman" w:hAnsi="Times New Roman" w:cs="Times New Roman"/>
                <w:bCs/>
                <w:sz w:val="25"/>
                <w:szCs w:val="25"/>
              </w:rPr>
              <w:t>проведении публичных слушаний</w:t>
            </w:r>
          </w:p>
        </w:tc>
        <w:tc>
          <w:tcPr>
            <w:tcW w:w="856" w:type="dxa"/>
          </w:tcPr>
          <w:p w:rsidR="009507C1" w:rsidRPr="00F71B62" w:rsidRDefault="00313E1E" w:rsidP="004A559C">
            <w:pPr>
              <w:keepNext/>
              <w:keepLines/>
              <w:jc w:val="center"/>
              <w:rPr>
                <w:rFonts w:ascii="Times New Roman" w:eastAsia="Times New Roman" w:hAnsi="Times New Roman" w:cs="Times New Roman"/>
                <w:bCs/>
                <w:sz w:val="25"/>
                <w:szCs w:val="25"/>
              </w:rPr>
            </w:pPr>
            <w:r w:rsidRPr="00F71B62">
              <w:rPr>
                <w:rFonts w:ascii="Times New Roman" w:eastAsia="Times New Roman" w:hAnsi="Times New Roman" w:cs="Times New Roman"/>
                <w:bCs/>
                <w:sz w:val="25"/>
                <w:szCs w:val="25"/>
              </w:rPr>
              <w:t>7</w:t>
            </w:r>
          </w:p>
        </w:tc>
      </w:tr>
      <w:tr w:rsidR="00AA2B68" w:rsidRPr="00EE4B4A" w:rsidTr="00DA17AE">
        <w:tc>
          <w:tcPr>
            <w:tcW w:w="8642" w:type="dxa"/>
          </w:tcPr>
          <w:p w:rsidR="009507C1" w:rsidRPr="00F71B62" w:rsidRDefault="0070325E" w:rsidP="00EE62F8">
            <w:pPr>
              <w:keepNext/>
              <w:keepLines/>
              <w:rPr>
                <w:rFonts w:ascii="Times New Roman" w:eastAsia="Times New Roman" w:hAnsi="Times New Roman" w:cs="Times New Roman"/>
                <w:bCs/>
                <w:sz w:val="25"/>
                <w:szCs w:val="25"/>
              </w:rPr>
            </w:pPr>
            <w:r w:rsidRPr="00F71B62">
              <w:rPr>
                <w:rFonts w:ascii="Times New Roman" w:eastAsia="Times New Roman" w:hAnsi="Times New Roman" w:cs="Times New Roman"/>
                <w:bCs/>
                <w:sz w:val="25"/>
                <w:szCs w:val="25"/>
              </w:rPr>
              <w:t>4. О приемах граждан по личным вопросам, встречах с общественностью города, участие в различных мероприятиях</w:t>
            </w:r>
          </w:p>
        </w:tc>
        <w:tc>
          <w:tcPr>
            <w:tcW w:w="856" w:type="dxa"/>
          </w:tcPr>
          <w:p w:rsidR="009507C1" w:rsidRPr="00F71B62" w:rsidRDefault="00313E1E" w:rsidP="004A559C">
            <w:pPr>
              <w:keepNext/>
              <w:keepLines/>
              <w:jc w:val="center"/>
              <w:rPr>
                <w:rFonts w:ascii="Times New Roman" w:eastAsia="Times New Roman" w:hAnsi="Times New Roman" w:cs="Times New Roman"/>
                <w:bCs/>
                <w:sz w:val="25"/>
                <w:szCs w:val="25"/>
              </w:rPr>
            </w:pPr>
            <w:r w:rsidRPr="00F71B62">
              <w:rPr>
                <w:rFonts w:ascii="Times New Roman" w:eastAsia="Times New Roman" w:hAnsi="Times New Roman" w:cs="Times New Roman"/>
                <w:bCs/>
                <w:sz w:val="25"/>
                <w:szCs w:val="25"/>
              </w:rPr>
              <w:t>7</w:t>
            </w:r>
          </w:p>
        </w:tc>
      </w:tr>
      <w:tr w:rsidR="00AA2B68" w:rsidRPr="00EE4B4A" w:rsidTr="00DA17AE">
        <w:tc>
          <w:tcPr>
            <w:tcW w:w="8642" w:type="dxa"/>
            <w:shd w:val="clear" w:color="auto" w:fill="auto"/>
          </w:tcPr>
          <w:p w:rsidR="009507C1" w:rsidRPr="00254ABA" w:rsidRDefault="0070325E" w:rsidP="00EE62F8">
            <w:pPr>
              <w:keepNext/>
              <w:keepLines/>
              <w:rPr>
                <w:rFonts w:ascii="Times New Roman" w:eastAsia="Times New Roman" w:hAnsi="Times New Roman" w:cs="Times New Roman"/>
                <w:bCs/>
                <w:sz w:val="25"/>
                <w:szCs w:val="25"/>
              </w:rPr>
            </w:pPr>
            <w:r w:rsidRPr="00254ABA">
              <w:rPr>
                <w:rFonts w:ascii="Times New Roman" w:eastAsia="Times New Roman" w:hAnsi="Times New Roman" w:cs="Times New Roman"/>
                <w:bCs/>
                <w:sz w:val="25"/>
                <w:szCs w:val="25"/>
              </w:rPr>
              <w:t>5.О</w:t>
            </w:r>
            <w:r w:rsidR="009B7F5F" w:rsidRPr="00254ABA">
              <w:rPr>
                <w:rFonts w:ascii="Times New Roman" w:eastAsia="Times New Roman" w:hAnsi="Times New Roman" w:cs="Times New Roman"/>
                <w:bCs/>
                <w:sz w:val="25"/>
                <w:szCs w:val="25"/>
              </w:rPr>
              <w:t>ргани</w:t>
            </w:r>
            <w:r w:rsidRPr="00254ABA">
              <w:rPr>
                <w:rFonts w:ascii="Times New Roman" w:eastAsia="Times New Roman" w:hAnsi="Times New Roman" w:cs="Times New Roman"/>
                <w:bCs/>
                <w:sz w:val="25"/>
                <w:szCs w:val="25"/>
              </w:rPr>
              <w:t>зация межведомственных, коллегиальных, совещательных органов</w:t>
            </w:r>
          </w:p>
        </w:tc>
        <w:tc>
          <w:tcPr>
            <w:tcW w:w="856" w:type="dxa"/>
            <w:shd w:val="clear" w:color="auto" w:fill="auto"/>
          </w:tcPr>
          <w:p w:rsidR="009507C1" w:rsidRPr="00254ABA" w:rsidRDefault="00313E1E" w:rsidP="004A559C">
            <w:pPr>
              <w:keepNext/>
              <w:keepLines/>
              <w:jc w:val="center"/>
              <w:rPr>
                <w:rFonts w:ascii="Times New Roman" w:eastAsia="Times New Roman" w:hAnsi="Times New Roman" w:cs="Times New Roman"/>
                <w:bCs/>
                <w:sz w:val="25"/>
                <w:szCs w:val="25"/>
              </w:rPr>
            </w:pPr>
            <w:r w:rsidRPr="00254ABA">
              <w:rPr>
                <w:rFonts w:ascii="Times New Roman" w:eastAsia="Times New Roman" w:hAnsi="Times New Roman" w:cs="Times New Roman"/>
                <w:bCs/>
                <w:sz w:val="25"/>
                <w:szCs w:val="25"/>
              </w:rPr>
              <w:t>1</w:t>
            </w:r>
            <w:r w:rsidR="00254ABA" w:rsidRPr="00254ABA">
              <w:rPr>
                <w:rFonts w:ascii="Times New Roman" w:eastAsia="Times New Roman" w:hAnsi="Times New Roman" w:cs="Times New Roman"/>
                <w:bCs/>
                <w:sz w:val="25"/>
                <w:szCs w:val="25"/>
              </w:rPr>
              <w:t>1</w:t>
            </w:r>
          </w:p>
        </w:tc>
      </w:tr>
      <w:tr w:rsidR="00AA2B68" w:rsidRPr="00EE4B4A" w:rsidTr="00DA17AE">
        <w:tc>
          <w:tcPr>
            <w:tcW w:w="8642" w:type="dxa"/>
          </w:tcPr>
          <w:p w:rsidR="009507C1" w:rsidRPr="00066F78" w:rsidRDefault="00793240" w:rsidP="00EE62F8">
            <w:pPr>
              <w:keepNext/>
              <w:keepLines/>
              <w:rPr>
                <w:rFonts w:ascii="Times New Roman" w:eastAsia="Times New Roman" w:hAnsi="Times New Roman" w:cs="Times New Roman"/>
                <w:bCs/>
                <w:sz w:val="25"/>
                <w:szCs w:val="25"/>
              </w:rPr>
            </w:pPr>
            <w:proofErr w:type="spellStart"/>
            <w:r w:rsidRPr="00066F78">
              <w:rPr>
                <w:rFonts w:ascii="Times New Roman" w:eastAsia="Times New Roman" w:hAnsi="Times New Roman" w:cs="Times New Roman"/>
                <w:bCs/>
                <w:sz w:val="25"/>
                <w:szCs w:val="25"/>
              </w:rPr>
              <w:t>II.</w:t>
            </w:r>
            <w:r w:rsidR="00864568" w:rsidRPr="00066F78">
              <w:rPr>
                <w:rFonts w:ascii="Times New Roman" w:eastAsia="Times New Roman" w:hAnsi="Times New Roman" w:cs="Times New Roman"/>
                <w:bCs/>
                <w:sz w:val="25"/>
                <w:szCs w:val="25"/>
              </w:rPr>
              <w:t>Отчёт</w:t>
            </w:r>
            <w:proofErr w:type="spellEnd"/>
            <w:r w:rsidR="00864568" w:rsidRPr="00066F78">
              <w:rPr>
                <w:rFonts w:ascii="Times New Roman" w:eastAsia="Times New Roman" w:hAnsi="Times New Roman" w:cs="Times New Roman"/>
                <w:bCs/>
                <w:sz w:val="25"/>
                <w:szCs w:val="25"/>
              </w:rPr>
              <w:t xml:space="preserve"> о результатах деятельности администрации города Нефтеюганска, в том числе о решении вопросов, поставленных Думой города Нефтеюганс</w:t>
            </w:r>
            <w:r w:rsidR="00066F78" w:rsidRPr="00066F78">
              <w:rPr>
                <w:rFonts w:ascii="Times New Roman" w:eastAsia="Times New Roman" w:hAnsi="Times New Roman" w:cs="Times New Roman"/>
                <w:bCs/>
                <w:sz w:val="25"/>
                <w:szCs w:val="25"/>
              </w:rPr>
              <w:t>ка, за 2020</w:t>
            </w:r>
            <w:r w:rsidR="00864568" w:rsidRPr="00066F78">
              <w:rPr>
                <w:rFonts w:ascii="Times New Roman" w:eastAsia="Times New Roman" w:hAnsi="Times New Roman" w:cs="Times New Roman"/>
                <w:bCs/>
                <w:sz w:val="25"/>
                <w:szCs w:val="25"/>
              </w:rPr>
              <w:t xml:space="preserve"> год</w:t>
            </w:r>
          </w:p>
        </w:tc>
        <w:tc>
          <w:tcPr>
            <w:tcW w:w="856" w:type="dxa"/>
          </w:tcPr>
          <w:p w:rsidR="009507C1" w:rsidRPr="00066F78" w:rsidRDefault="00313E1E" w:rsidP="005D1E9C">
            <w:pPr>
              <w:keepNext/>
              <w:keepLines/>
              <w:jc w:val="center"/>
              <w:rPr>
                <w:rFonts w:ascii="Times New Roman" w:eastAsia="Times New Roman" w:hAnsi="Times New Roman" w:cs="Times New Roman"/>
                <w:bCs/>
                <w:sz w:val="25"/>
                <w:szCs w:val="25"/>
              </w:rPr>
            </w:pPr>
            <w:r w:rsidRPr="00066F78">
              <w:rPr>
                <w:rFonts w:ascii="Times New Roman" w:eastAsia="Times New Roman" w:hAnsi="Times New Roman" w:cs="Times New Roman"/>
                <w:bCs/>
                <w:sz w:val="25"/>
                <w:szCs w:val="25"/>
              </w:rPr>
              <w:t>1</w:t>
            </w:r>
            <w:r w:rsidR="00B94C1E">
              <w:rPr>
                <w:rFonts w:ascii="Times New Roman" w:eastAsia="Times New Roman" w:hAnsi="Times New Roman" w:cs="Times New Roman"/>
                <w:bCs/>
                <w:sz w:val="25"/>
                <w:szCs w:val="25"/>
              </w:rPr>
              <w:t>3</w:t>
            </w:r>
          </w:p>
        </w:tc>
      </w:tr>
      <w:tr w:rsidR="00AA2B68" w:rsidRPr="00EE4B4A" w:rsidTr="00DA17AE">
        <w:tc>
          <w:tcPr>
            <w:tcW w:w="8642" w:type="dxa"/>
          </w:tcPr>
          <w:p w:rsidR="0070325E" w:rsidRPr="00BB0583" w:rsidRDefault="00864568" w:rsidP="00EE62F8">
            <w:pPr>
              <w:keepNext/>
              <w:keepLines/>
              <w:rPr>
                <w:rFonts w:ascii="Times New Roman" w:eastAsia="Times New Roman" w:hAnsi="Times New Roman" w:cs="Times New Roman"/>
                <w:bCs/>
                <w:sz w:val="25"/>
                <w:szCs w:val="25"/>
              </w:rPr>
            </w:pPr>
            <w:r w:rsidRPr="00BB0583">
              <w:rPr>
                <w:rFonts w:ascii="Times New Roman" w:eastAsia="Times New Roman" w:hAnsi="Times New Roman" w:cs="Times New Roman"/>
                <w:bCs/>
                <w:sz w:val="25"/>
                <w:szCs w:val="25"/>
              </w:rPr>
              <w:t>1.Результаты исполнения полномочий по решению вопросов местного значения</w:t>
            </w:r>
          </w:p>
        </w:tc>
        <w:tc>
          <w:tcPr>
            <w:tcW w:w="856" w:type="dxa"/>
          </w:tcPr>
          <w:p w:rsidR="0070325E" w:rsidRPr="00BB0583" w:rsidRDefault="00313E1E" w:rsidP="004A559C">
            <w:pPr>
              <w:keepNext/>
              <w:keepLines/>
              <w:jc w:val="center"/>
              <w:rPr>
                <w:rFonts w:ascii="Times New Roman" w:eastAsia="Times New Roman" w:hAnsi="Times New Roman" w:cs="Times New Roman"/>
                <w:bCs/>
                <w:sz w:val="25"/>
                <w:szCs w:val="25"/>
              </w:rPr>
            </w:pPr>
            <w:r w:rsidRPr="00BB0583">
              <w:rPr>
                <w:rFonts w:ascii="Times New Roman" w:eastAsia="Times New Roman" w:hAnsi="Times New Roman" w:cs="Times New Roman"/>
                <w:bCs/>
                <w:sz w:val="25"/>
                <w:szCs w:val="25"/>
              </w:rPr>
              <w:t>1</w:t>
            </w:r>
            <w:r w:rsidR="00B94C1E">
              <w:rPr>
                <w:rFonts w:ascii="Times New Roman" w:eastAsia="Times New Roman" w:hAnsi="Times New Roman" w:cs="Times New Roman"/>
                <w:bCs/>
                <w:sz w:val="25"/>
                <w:szCs w:val="25"/>
              </w:rPr>
              <w:t>3</w:t>
            </w:r>
          </w:p>
        </w:tc>
      </w:tr>
      <w:tr w:rsidR="00AA2B68" w:rsidRPr="00EE4B4A" w:rsidTr="00DA17AE">
        <w:tc>
          <w:tcPr>
            <w:tcW w:w="8642" w:type="dxa"/>
          </w:tcPr>
          <w:p w:rsidR="0070325E" w:rsidRPr="00C20DCA" w:rsidRDefault="00864568" w:rsidP="00EE62F8">
            <w:pPr>
              <w:keepNext/>
              <w:keepLines/>
              <w:rPr>
                <w:rFonts w:ascii="Times New Roman" w:eastAsia="Times New Roman" w:hAnsi="Times New Roman" w:cs="Times New Roman"/>
                <w:bCs/>
                <w:sz w:val="25"/>
                <w:szCs w:val="25"/>
              </w:rPr>
            </w:pPr>
            <w:r w:rsidRPr="00C20DCA">
              <w:rPr>
                <w:rFonts w:ascii="Times New Roman" w:eastAsia="Times New Roman" w:hAnsi="Times New Roman" w:cs="Times New Roman"/>
                <w:bCs/>
                <w:sz w:val="25"/>
                <w:szCs w:val="25"/>
              </w:rPr>
              <w:t>1.1.Бюджет города</w:t>
            </w:r>
          </w:p>
        </w:tc>
        <w:tc>
          <w:tcPr>
            <w:tcW w:w="856" w:type="dxa"/>
          </w:tcPr>
          <w:p w:rsidR="0070325E" w:rsidRPr="00C20DCA" w:rsidRDefault="00313E1E" w:rsidP="004A559C">
            <w:pPr>
              <w:keepNext/>
              <w:keepLines/>
              <w:jc w:val="center"/>
              <w:rPr>
                <w:rFonts w:ascii="Times New Roman" w:eastAsia="Times New Roman" w:hAnsi="Times New Roman" w:cs="Times New Roman"/>
                <w:bCs/>
                <w:sz w:val="25"/>
                <w:szCs w:val="25"/>
              </w:rPr>
            </w:pPr>
            <w:r w:rsidRPr="00C20DCA">
              <w:rPr>
                <w:rFonts w:ascii="Times New Roman" w:eastAsia="Times New Roman" w:hAnsi="Times New Roman" w:cs="Times New Roman"/>
                <w:bCs/>
                <w:sz w:val="25"/>
                <w:szCs w:val="25"/>
              </w:rPr>
              <w:t>1</w:t>
            </w:r>
            <w:r w:rsidR="00B94C1E">
              <w:rPr>
                <w:rFonts w:ascii="Times New Roman" w:eastAsia="Times New Roman" w:hAnsi="Times New Roman" w:cs="Times New Roman"/>
                <w:bCs/>
                <w:sz w:val="25"/>
                <w:szCs w:val="25"/>
              </w:rPr>
              <w:t>3</w:t>
            </w:r>
          </w:p>
        </w:tc>
      </w:tr>
      <w:tr w:rsidR="00AA2B68" w:rsidRPr="00EE4B4A" w:rsidTr="00DA17AE">
        <w:tc>
          <w:tcPr>
            <w:tcW w:w="8642" w:type="dxa"/>
          </w:tcPr>
          <w:p w:rsidR="0070325E" w:rsidRPr="00C20DCA" w:rsidRDefault="00864568" w:rsidP="00EE62F8">
            <w:pPr>
              <w:keepNext/>
              <w:keepLines/>
              <w:rPr>
                <w:rFonts w:ascii="Times New Roman" w:eastAsia="Times New Roman" w:hAnsi="Times New Roman" w:cs="Times New Roman"/>
                <w:bCs/>
                <w:sz w:val="25"/>
                <w:szCs w:val="25"/>
              </w:rPr>
            </w:pPr>
            <w:r w:rsidRPr="00C20DCA">
              <w:rPr>
                <w:rFonts w:ascii="Times New Roman" w:eastAsia="Times New Roman" w:hAnsi="Times New Roman" w:cs="Times New Roman"/>
                <w:bCs/>
                <w:sz w:val="25"/>
                <w:szCs w:val="25"/>
              </w:rPr>
              <w:t>1.2.Владение, пользование и распоряжение имуществом, находящимся в муниципальной собственности</w:t>
            </w:r>
          </w:p>
        </w:tc>
        <w:tc>
          <w:tcPr>
            <w:tcW w:w="856" w:type="dxa"/>
          </w:tcPr>
          <w:p w:rsidR="0070325E" w:rsidRPr="00C20DCA" w:rsidRDefault="00C20DCA" w:rsidP="004A559C">
            <w:pPr>
              <w:keepNext/>
              <w:keepLines/>
              <w:jc w:val="center"/>
              <w:rPr>
                <w:rFonts w:ascii="Times New Roman" w:eastAsia="Times New Roman" w:hAnsi="Times New Roman" w:cs="Times New Roman"/>
                <w:bCs/>
                <w:sz w:val="25"/>
                <w:szCs w:val="25"/>
              </w:rPr>
            </w:pPr>
            <w:r w:rsidRPr="00C20DCA">
              <w:rPr>
                <w:rFonts w:ascii="Times New Roman" w:eastAsia="Times New Roman" w:hAnsi="Times New Roman" w:cs="Times New Roman"/>
                <w:bCs/>
                <w:sz w:val="25"/>
                <w:szCs w:val="25"/>
              </w:rPr>
              <w:t>19</w:t>
            </w:r>
          </w:p>
        </w:tc>
      </w:tr>
      <w:tr w:rsidR="00AA2B68" w:rsidRPr="00EE4B4A" w:rsidTr="00DA17AE">
        <w:tc>
          <w:tcPr>
            <w:tcW w:w="8642" w:type="dxa"/>
          </w:tcPr>
          <w:p w:rsidR="0070325E" w:rsidRPr="00C20DCA" w:rsidRDefault="00864568" w:rsidP="00EE62F8">
            <w:pPr>
              <w:keepNext/>
              <w:keepLines/>
              <w:rPr>
                <w:rFonts w:ascii="Times New Roman" w:eastAsia="Times New Roman" w:hAnsi="Times New Roman" w:cs="Times New Roman"/>
                <w:bCs/>
                <w:sz w:val="25"/>
                <w:szCs w:val="25"/>
              </w:rPr>
            </w:pPr>
            <w:r w:rsidRPr="00C20DCA">
              <w:rPr>
                <w:rFonts w:ascii="Times New Roman" w:eastAsia="Times New Roman" w:hAnsi="Times New Roman" w:cs="Times New Roman"/>
                <w:bCs/>
                <w:sz w:val="25"/>
                <w:szCs w:val="25"/>
              </w:rPr>
              <w:t>1.3.Градострительство и земельные отношения</w:t>
            </w:r>
          </w:p>
        </w:tc>
        <w:tc>
          <w:tcPr>
            <w:tcW w:w="856" w:type="dxa"/>
          </w:tcPr>
          <w:p w:rsidR="0070325E" w:rsidRPr="00C20DCA" w:rsidRDefault="00313E1E" w:rsidP="004A559C">
            <w:pPr>
              <w:keepNext/>
              <w:keepLines/>
              <w:jc w:val="center"/>
              <w:rPr>
                <w:rFonts w:ascii="Times New Roman" w:eastAsia="Times New Roman" w:hAnsi="Times New Roman" w:cs="Times New Roman"/>
                <w:bCs/>
                <w:sz w:val="25"/>
                <w:szCs w:val="25"/>
              </w:rPr>
            </w:pPr>
            <w:r w:rsidRPr="00C20DCA">
              <w:rPr>
                <w:rFonts w:ascii="Times New Roman" w:eastAsia="Times New Roman" w:hAnsi="Times New Roman" w:cs="Times New Roman"/>
                <w:bCs/>
                <w:sz w:val="25"/>
                <w:szCs w:val="25"/>
              </w:rPr>
              <w:t>25</w:t>
            </w:r>
          </w:p>
        </w:tc>
      </w:tr>
      <w:tr w:rsidR="00AA2B68" w:rsidRPr="00EE4B4A" w:rsidTr="00DA17AE">
        <w:tc>
          <w:tcPr>
            <w:tcW w:w="8642" w:type="dxa"/>
          </w:tcPr>
          <w:p w:rsidR="0070325E" w:rsidRPr="00BD6E4D" w:rsidRDefault="00E661EE" w:rsidP="00EE62F8">
            <w:pPr>
              <w:keepNext/>
              <w:keepLines/>
              <w:rPr>
                <w:rFonts w:ascii="Times New Roman" w:eastAsia="Times New Roman" w:hAnsi="Times New Roman" w:cs="Times New Roman"/>
                <w:bCs/>
                <w:sz w:val="25"/>
                <w:szCs w:val="25"/>
              </w:rPr>
            </w:pPr>
            <w:r w:rsidRPr="00BD6E4D">
              <w:rPr>
                <w:rFonts w:ascii="Times New Roman" w:eastAsia="Times New Roman" w:hAnsi="Times New Roman" w:cs="Times New Roman"/>
                <w:bCs/>
                <w:sz w:val="25"/>
                <w:szCs w:val="25"/>
              </w:rPr>
              <w:t>1.4.Жилищно-коммунальное хозяйство</w:t>
            </w:r>
          </w:p>
        </w:tc>
        <w:tc>
          <w:tcPr>
            <w:tcW w:w="856" w:type="dxa"/>
          </w:tcPr>
          <w:p w:rsidR="0070325E" w:rsidRPr="00BD6E4D" w:rsidRDefault="00313E1E" w:rsidP="004A559C">
            <w:pPr>
              <w:keepNext/>
              <w:keepLines/>
              <w:jc w:val="center"/>
              <w:rPr>
                <w:rFonts w:ascii="Times New Roman" w:eastAsia="Times New Roman" w:hAnsi="Times New Roman" w:cs="Times New Roman"/>
                <w:bCs/>
                <w:sz w:val="25"/>
                <w:szCs w:val="25"/>
              </w:rPr>
            </w:pPr>
            <w:r w:rsidRPr="00BD6E4D">
              <w:rPr>
                <w:rFonts w:ascii="Times New Roman" w:eastAsia="Times New Roman" w:hAnsi="Times New Roman" w:cs="Times New Roman"/>
                <w:bCs/>
                <w:sz w:val="25"/>
                <w:szCs w:val="25"/>
              </w:rPr>
              <w:t>3</w:t>
            </w:r>
            <w:r w:rsidR="00BD6E4D" w:rsidRPr="00BD6E4D">
              <w:rPr>
                <w:rFonts w:ascii="Times New Roman" w:eastAsia="Times New Roman" w:hAnsi="Times New Roman" w:cs="Times New Roman"/>
                <w:bCs/>
                <w:sz w:val="25"/>
                <w:szCs w:val="25"/>
              </w:rPr>
              <w:t>1</w:t>
            </w:r>
          </w:p>
        </w:tc>
      </w:tr>
      <w:tr w:rsidR="00AA2B68" w:rsidRPr="00EE4B4A" w:rsidTr="00DA17AE">
        <w:tc>
          <w:tcPr>
            <w:tcW w:w="8642" w:type="dxa"/>
          </w:tcPr>
          <w:p w:rsidR="00FD3EE4" w:rsidRPr="003573C8" w:rsidRDefault="00FD3EE4"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1.5.Муниципальный контроль</w:t>
            </w:r>
          </w:p>
        </w:tc>
        <w:tc>
          <w:tcPr>
            <w:tcW w:w="856" w:type="dxa"/>
          </w:tcPr>
          <w:p w:rsidR="00FD3EE4" w:rsidRPr="003573C8" w:rsidRDefault="00415B7A"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47</w:t>
            </w:r>
          </w:p>
        </w:tc>
      </w:tr>
      <w:tr w:rsidR="00AA2B68" w:rsidRPr="00EE4B4A" w:rsidTr="00DA17AE">
        <w:tc>
          <w:tcPr>
            <w:tcW w:w="8642" w:type="dxa"/>
          </w:tcPr>
          <w:p w:rsidR="0070325E" w:rsidRPr="003573C8" w:rsidRDefault="002846FB"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w:t>
            </w:r>
            <w:r w:rsidR="0045565A" w:rsidRPr="003573C8">
              <w:rPr>
                <w:rFonts w:ascii="Times New Roman" w:eastAsia="Times New Roman" w:hAnsi="Times New Roman" w:cs="Times New Roman"/>
                <w:bCs/>
                <w:sz w:val="25"/>
                <w:szCs w:val="25"/>
              </w:rPr>
              <w:t>6</w:t>
            </w:r>
            <w:r w:rsidRPr="003573C8">
              <w:rPr>
                <w:rFonts w:ascii="Times New Roman" w:eastAsia="Times New Roman" w:hAnsi="Times New Roman" w:cs="Times New Roman"/>
                <w:bCs/>
                <w:sz w:val="25"/>
                <w:szCs w:val="25"/>
              </w:rPr>
              <w:t>.Правопорядок</w:t>
            </w:r>
          </w:p>
        </w:tc>
        <w:tc>
          <w:tcPr>
            <w:tcW w:w="856" w:type="dxa"/>
          </w:tcPr>
          <w:p w:rsidR="0070325E" w:rsidRPr="003573C8" w:rsidRDefault="00355EB0" w:rsidP="004A559C">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50</w:t>
            </w:r>
          </w:p>
        </w:tc>
      </w:tr>
      <w:tr w:rsidR="00AA2B68" w:rsidRPr="00EE4B4A" w:rsidTr="00DA17AE">
        <w:tc>
          <w:tcPr>
            <w:tcW w:w="8642" w:type="dxa"/>
          </w:tcPr>
          <w:p w:rsidR="0070325E" w:rsidRPr="003573C8" w:rsidRDefault="0045565A" w:rsidP="00527A3D">
            <w:pPr>
              <w:keepNext/>
              <w:keepLines/>
              <w:jc w:val="both"/>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1.7</w:t>
            </w:r>
            <w:r w:rsidR="002846FB" w:rsidRPr="003573C8">
              <w:rPr>
                <w:rFonts w:ascii="Times New Roman" w:eastAsia="Times New Roman" w:hAnsi="Times New Roman" w:cs="Times New Roman"/>
                <w:bCs/>
                <w:sz w:val="25"/>
                <w:szCs w:val="25"/>
              </w:rPr>
              <w:t>.Обеспечение первичных мер пожарной безопасности в границах городского округа</w:t>
            </w:r>
          </w:p>
        </w:tc>
        <w:tc>
          <w:tcPr>
            <w:tcW w:w="856" w:type="dxa"/>
          </w:tcPr>
          <w:p w:rsidR="0070325E" w:rsidRPr="003573C8" w:rsidRDefault="00415B7A"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53</w:t>
            </w:r>
          </w:p>
        </w:tc>
      </w:tr>
      <w:tr w:rsidR="00AA2B68" w:rsidRPr="00EE4B4A" w:rsidTr="00DA17AE">
        <w:tc>
          <w:tcPr>
            <w:tcW w:w="8642" w:type="dxa"/>
          </w:tcPr>
          <w:p w:rsidR="0070325E" w:rsidRPr="003573C8" w:rsidRDefault="0045565A"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1.8</w:t>
            </w:r>
            <w:r w:rsidR="002846FB" w:rsidRPr="003573C8">
              <w:rPr>
                <w:rFonts w:ascii="Times New Roman" w:eastAsia="Times New Roman" w:hAnsi="Times New Roman" w:cs="Times New Roman"/>
                <w:bCs/>
                <w:sz w:val="25"/>
                <w:szCs w:val="25"/>
              </w:rPr>
              <w:t>.Образование</w:t>
            </w:r>
          </w:p>
        </w:tc>
        <w:tc>
          <w:tcPr>
            <w:tcW w:w="856" w:type="dxa"/>
          </w:tcPr>
          <w:p w:rsidR="0070325E" w:rsidRPr="003573C8" w:rsidRDefault="00355EB0" w:rsidP="00CC714E">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5</w:t>
            </w:r>
            <w:r w:rsidR="00CC714E">
              <w:rPr>
                <w:rFonts w:ascii="Times New Roman" w:eastAsia="Times New Roman" w:hAnsi="Times New Roman" w:cs="Times New Roman"/>
                <w:bCs/>
                <w:sz w:val="25"/>
                <w:szCs w:val="25"/>
              </w:rPr>
              <w:t>9</w:t>
            </w:r>
          </w:p>
        </w:tc>
      </w:tr>
      <w:tr w:rsidR="00AA2B68" w:rsidRPr="00EE4B4A" w:rsidTr="00DA17AE">
        <w:tc>
          <w:tcPr>
            <w:tcW w:w="8642" w:type="dxa"/>
          </w:tcPr>
          <w:p w:rsidR="0070325E" w:rsidRPr="003573C8" w:rsidRDefault="0045565A"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1.9</w:t>
            </w:r>
            <w:r w:rsidR="002846FB" w:rsidRPr="003573C8">
              <w:rPr>
                <w:rFonts w:ascii="Times New Roman" w:eastAsia="Times New Roman" w:hAnsi="Times New Roman" w:cs="Times New Roman"/>
                <w:bCs/>
                <w:sz w:val="25"/>
                <w:szCs w:val="25"/>
              </w:rPr>
              <w:t>.Молодежная политика</w:t>
            </w:r>
          </w:p>
        </w:tc>
        <w:tc>
          <w:tcPr>
            <w:tcW w:w="856" w:type="dxa"/>
          </w:tcPr>
          <w:p w:rsidR="0070325E" w:rsidRPr="003573C8" w:rsidRDefault="00B94C1E"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83</w:t>
            </w:r>
          </w:p>
        </w:tc>
      </w:tr>
      <w:tr w:rsidR="00AA2B68" w:rsidRPr="00EE4B4A" w:rsidTr="00DA17AE">
        <w:tc>
          <w:tcPr>
            <w:tcW w:w="8642" w:type="dxa"/>
          </w:tcPr>
          <w:p w:rsidR="0070325E" w:rsidRPr="003573C8" w:rsidRDefault="0045565A"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1.10</w:t>
            </w:r>
            <w:r w:rsidR="002846FB" w:rsidRPr="003573C8">
              <w:rPr>
                <w:rFonts w:ascii="Times New Roman" w:eastAsia="Times New Roman" w:hAnsi="Times New Roman" w:cs="Times New Roman"/>
                <w:bCs/>
                <w:sz w:val="25"/>
                <w:szCs w:val="25"/>
              </w:rPr>
              <w:t>.Культура</w:t>
            </w:r>
            <w:r w:rsidR="009A7A32" w:rsidRPr="003573C8">
              <w:rPr>
                <w:rFonts w:ascii="Times New Roman" w:eastAsia="Times New Roman" w:hAnsi="Times New Roman" w:cs="Times New Roman"/>
                <w:bCs/>
                <w:sz w:val="25"/>
                <w:szCs w:val="25"/>
              </w:rPr>
              <w:t xml:space="preserve"> и туризм</w:t>
            </w:r>
          </w:p>
        </w:tc>
        <w:tc>
          <w:tcPr>
            <w:tcW w:w="856" w:type="dxa"/>
          </w:tcPr>
          <w:p w:rsidR="0070325E" w:rsidRPr="003573C8" w:rsidRDefault="00415B7A"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88</w:t>
            </w:r>
          </w:p>
        </w:tc>
      </w:tr>
      <w:tr w:rsidR="00AA2B68" w:rsidRPr="00EE4B4A" w:rsidTr="00DA17AE">
        <w:tc>
          <w:tcPr>
            <w:tcW w:w="8642" w:type="dxa"/>
          </w:tcPr>
          <w:p w:rsidR="0070325E" w:rsidRPr="003573C8" w:rsidRDefault="0045565A"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1.11</w:t>
            </w:r>
            <w:r w:rsidR="002846FB" w:rsidRPr="003573C8">
              <w:rPr>
                <w:rFonts w:ascii="Times New Roman" w:eastAsia="Times New Roman" w:hAnsi="Times New Roman" w:cs="Times New Roman"/>
                <w:bCs/>
                <w:sz w:val="25"/>
                <w:szCs w:val="25"/>
              </w:rPr>
              <w:t>.Физическая культура и спорт</w:t>
            </w:r>
          </w:p>
        </w:tc>
        <w:tc>
          <w:tcPr>
            <w:tcW w:w="856" w:type="dxa"/>
          </w:tcPr>
          <w:p w:rsidR="0070325E" w:rsidRPr="003573C8" w:rsidRDefault="00415B7A"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95</w:t>
            </w:r>
          </w:p>
        </w:tc>
      </w:tr>
      <w:tr w:rsidR="00AA2B68" w:rsidRPr="00EE4B4A" w:rsidTr="00DA17AE">
        <w:tc>
          <w:tcPr>
            <w:tcW w:w="8642" w:type="dxa"/>
          </w:tcPr>
          <w:p w:rsidR="0070325E" w:rsidRPr="003573C8" w:rsidRDefault="0045565A"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1.12</w:t>
            </w:r>
            <w:r w:rsidR="00ED2DA8" w:rsidRPr="003573C8">
              <w:rPr>
                <w:rFonts w:ascii="Times New Roman" w:eastAsia="Times New Roman" w:hAnsi="Times New Roman" w:cs="Times New Roman"/>
                <w:bCs/>
                <w:sz w:val="25"/>
                <w:szCs w:val="25"/>
              </w:rPr>
              <w:t>.Потребительский рынок</w:t>
            </w:r>
          </w:p>
        </w:tc>
        <w:tc>
          <w:tcPr>
            <w:tcW w:w="856" w:type="dxa"/>
          </w:tcPr>
          <w:p w:rsidR="0070325E" w:rsidRPr="003573C8" w:rsidRDefault="00355EB0" w:rsidP="005D1E9C">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10</w:t>
            </w:r>
            <w:r w:rsidR="00B94C1E">
              <w:rPr>
                <w:rFonts w:ascii="Times New Roman" w:eastAsia="Times New Roman" w:hAnsi="Times New Roman" w:cs="Times New Roman"/>
                <w:bCs/>
                <w:sz w:val="25"/>
                <w:szCs w:val="25"/>
              </w:rPr>
              <w:t>3</w:t>
            </w:r>
          </w:p>
        </w:tc>
      </w:tr>
      <w:tr w:rsidR="00AA2B68" w:rsidRPr="00EE4B4A" w:rsidTr="00DA17AE">
        <w:tc>
          <w:tcPr>
            <w:tcW w:w="8642" w:type="dxa"/>
            <w:shd w:val="clear" w:color="auto" w:fill="auto"/>
          </w:tcPr>
          <w:p w:rsidR="0070325E" w:rsidRPr="003573C8" w:rsidRDefault="0045565A"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1.13</w:t>
            </w:r>
            <w:r w:rsidR="00ED2DA8" w:rsidRPr="003573C8">
              <w:rPr>
                <w:rFonts w:ascii="Times New Roman" w:eastAsia="Times New Roman" w:hAnsi="Times New Roman" w:cs="Times New Roman"/>
                <w:bCs/>
                <w:sz w:val="25"/>
                <w:szCs w:val="25"/>
              </w:rPr>
              <w:t>.Малое предпринимательство</w:t>
            </w:r>
          </w:p>
        </w:tc>
        <w:tc>
          <w:tcPr>
            <w:tcW w:w="856" w:type="dxa"/>
          </w:tcPr>
          <w:p w:rsidR="0070325E" w:rsidRPr="003573C8" w:rsidRDefault="00B94C1E" w:rsidP="005D1E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109</w:t>
            </w:r>
          </w:p>
        </w:tc>
      </w:tr>
      <w:tr w:rsidR="00AA2B68" w:rsidRPr="00EE4B4A" w:rsidTr="00DA17AE">
        <w:tc>
          <w:tcPr>
            <w:tcW w:w="8642" w:type="dxa"/>
            <w:shd w:val="clear" w:color="auto" w:fill="auto"/>
          </w:tcPr>
          <w:p w:rsidR="0070325E" w:rsidRPr="003573C8" w:rsidRDefault="00ED2DA8" w:rsidP="00527A3D">
            <w:pPr>
              <w:keepNext/>
              <w:keepLines/>
              <w:jc w:val="both"/>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1.1</w:t>
            </w:r>
            <w:r w:rsidR="0045565A" w:rsidRPr="003573C8">
              <w:rPr>
                <w:rFonts w:ascii="Times New Roman" w:eastAsia="Times New Roman" w:hAnsi="Times New Roman" w:cs="Times New Roman"/>
                <w:bCs/>
                <w:sz w:val="25"/>
                <w:szCs w:val="25"/>
              </w:rPr>
              <w:t>4</w:t>
            </w:r>
            <w:r w:rsidRPr="003573C8">
              <w:rPr>
                <w:rFonts w:ascii="Times New Roman" w:eastAsia="Times New Roman" w:hAnsi="Times New Roman" w:cs="Times New Roman"/>
                <w:bCs/>
                <w:sz w:val="25"/>
                <w:szCs w:val="25"/>
              </w:rPr>
              <w:t>.Взаимодействие с общественными, национальными и религиозными организациями, осуществляющими деятельность на территории города Нефтеюганска</w:t>
            </w:r>
          </w:p>
        </w:tc>
        <w:tc>
          <w:tcPr>
            <w:tcW w:w="856" w:type="dxa"/>
          </w:tcPr>
          <w:p w:rsidR="0070325E" w:rsidRPr="003573C8" w:rsidRDefault="002F0463"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112</w:t>
            </w:r>
          </w:p>
        </w:tc>
      </w:tr>
      <w:tr w:rsidR="00AA2B68" w:rsidRPr="00EE4B4A" w:rsidTr="00DA17AE">
        <w:tc>
          <w:tcPr>
            <w:tcW w:w="8642" w:type="dxa"/>
          </w:tcPr>
          <w:p w:rsidR="0070325E" w:rsidRPr="003573C8" w:rsidRDefault="00ED2DA8"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1.1</w:t>
            </w:r>
            <w:r w:rsidR="0045565A" w:rsidRPr="003573C8">
              <w:rPr>
                <w:rFonts w:ascii="Times New Roman" w:eastAsia="Times New Roman" w:hAnsi="Times New Roman" w:cs="Times New Roman"/>
                <w:bCs/>
                <w:sz w:val="25"/>
                <w:szCs w:val="25"/>
              </w:rPr>
              <w:t>5</w:t>
            </w:r>
            <w:r w:rsidRPr="003573C8">
              <w:rPr>
                <w:rFonts w:ascii="Times New Roman" w:eastAsia="Times New Roman" w:hAnsi="Times New Roman" w:cs="Times New Roman"/>
                <w:bCs/>
                <w:sz w:val="25"/>
                <w:szCs w:val="25"/>
              </w:rPr>
              <w:t>.Оказание муниципальных услуг</w:t>
            </w:r>
          </w:p>
        </w:tc>
        <w:tc>
          <w:tcPr>
            <w:tcW w:w="856" w:type="dxa"/>
          </w:tcPr>
          <w:p w:rsidR="0070325E" w:rsidRPr="003573C8" w:rsidRDefault="007540D0" w:rsidP="005D1E9C">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12</w:t>
            </w:r>
            <w:r w:rsidR="00B94C1E">
              <w:rPr>
                <w:rFonts w:ascii="Times New Roman" w:eastAsia="Times New Roman" w:hAnsi="Times New Roman" w:cs="Times New Roman"/>
                <w:bCs/>
                <w:sz w:val="25"/>
                <w:szCs w:val="25"/>
              </w:rPr>
              <w:t>3</w:t>
            </w:r>
          </w:p>
        </w:tc>
      </w:tr>
      <w:tr w:rsidR="00AA2B68" w:rsidRPr="00EE4B4A" w:rsidTr="00DA17AE">
        <w:tc>
          <w:tcPr>
            <w:tcW w:w="8642" w:type="dxa"/>
          </w:tcPr>
          <w:p w:rsidR="00ED2DA8" w:rsidRPr="000D6177" w:rsidRDefault="00ED2DA8" w:rsidP="00527A3D">
            <w:pPr>
              <w:keepNext/>
              <w:keepLines/>
              <w:jc w:val="both"/>
              <w:rPr>
                <w:rFonts w:ascii="Times New Roman" w:eastAsia="Times New Roman" w:hAnsi="Times New Roman" w:cs="Times New Roman"/>
                <w:bCs/>
                <w:sz w:val="25"/>
                <w:szCs w:val="25"/>
              </w:rPr>
            </w:pPr>
            <w:r w:rsidRPr="000D6177">
              <w:rPr>
                <w:rFonts w:ascii="Times New Roman" w:eastAsia="Times New Roman" w:hAnsi="Times New Roman" w:cs="Times New Roman"/>
                <w:bCs/>
                <w:sz w:val="25"/>
                <w:szCs w:val="25"/>
              </w:rPr>
              <w:t>2.</w:t>
            </w:r>
            <w:r w:rsidR="000D6177" w:rsidRPr="000D6177">
              <w:rPr>
                <w:rFonts w:ascii="Times New Roman" w:eastAsia="Times New Roman" w:hAnsi="Times New Roman" w:cs="Times New Roman"/>
                <w:bCs/>
                <w:color w:val="000000"/>
                <w:sz w:val="28"/>
                <w:szCs w:val="28"/>
                <w:lang w:eastAsia="ru-RU"/>
              </w:rPr>
              <w:t xml:space="preserve"> </w:t>
            </w:r>
            <w:r w:rsidR="000D6177" w:rsidRPr="000D6177">
              <w:rPr>
                <w:rFonts w:ascii="Times New Roman" w:eastAsia="Times New Roman" w:hAnsi="Times New Roman" w:cs="Times New Roman"/>
                <w:bCs/>
                <w:sz w:val="25"/>
                <w:szCs w:val="25"/>
              </w:rPr>
              <w:t>Бюджетные средства, выделенные в 2020 году на исполнение соответствующих полномочий, связанных с реализацией вопросов местного значения городского округа Нефтеюганск в 2020 году</w:t>
            </w:r>
          </w:p>
        </w:tc>
        <w:tc>
          <w:tcPr>
            <w:tcW w:w="856" w:type="dxa"/>
          </w:tcPr>
          <w:p w:rsidR="00ED2DA8" w:rsidRPr="003573C8" w:rsidRDefault="00B94C1E"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125</w:t>
            </w:r>
          </w:p>
        </w:tc>
      </w:tr>
      <w:tr w:rsidR="00AA2B68" w:rsidRPr="00EE4B4A" w:rsidTr="00DA17AE">
        <w:tc>
          <w:tcPr>
            <w:tcW w:w="8642" w:type="dxa"/>
          </w:tcPr>
          <w:p w:rsidR="00ED2DA8" w:rsidRPr="003573C8" w:rsidRDefault="00ED2DA8" w:rsidP="00527A3D">
            <w:pPr>
              <w:keepNext/>
              <w:keepLines/>
              <w:jc w:val="both"/>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3.Осуществление отдельных государственных полномочий, переданных администрации города</w:t>
            </w:r>
            <w:r w:rsidR="00534DA7" w:rsidRPr="003573C8">
              <w:rPr>
                <w:rFonts w:ascii="Times New Roman" w:eastAsia="Times New Roman" w:hAnsi="Times New Roman" w:cs="Times New Roman"/>
                <w:bCs/>
                <w:sz w:val="25"/>
                <w:szCs w:val="25"/>
              </w:rPr>
              <w:t xml:space="preserve"> Нефтеюганска</w:t>
            </w:r>
          </w:p>
        </w:tc>
        <w:tc>
          <w:tcPr>
            <w:tcW w:w="856" w:type="dxa"/>
          </w:tcPr>
          <w:p w:rsidR="00ED2DA8" w:rsidRPr="003573C8" w:rsidRDefault="007540D0" w:rsidP="00920D36">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12</w:t>
            </w:r>
            <w:r w:rsidR="00B94C1E">
              <w:rPr>
                <w:rFonts w:ascii="Times New Roman" w:eastAsia="Times New Roman" w:hAnsi="Times New Roman" w:cs="Times New Roman"/>
                <w:bCs/>
                <w:sz w:val="25"/>
                <w:szCs w:val="25"/>
              </w:rPr>
              <w:t>8</w:t>
            </w:r>
          </w:p>
        </w:tc>
      </w:tr>
      <w:tr w:rsidR="00AA2B68" w:rsidRPr="00EE4B4A" w:rsidTr="00DA17AE">
        <w:tc>
          <w:tcPr>
            <w:tcW w:w="8642" w:type="dxa"/>
          </w:tcPr>
          <w:p w:rsidR="00ED2DA8" w:rsidRPr="003573C8" w:rsidRDefault="009A7A32" w:rsidP="00527A3D">
            <w:pPr>
              <w:keepNext/>
              <w:keepLines/>
              <w:jc w:val="both"/>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3.1.Отдел по организации деятельности комиссии по делам несовершеннолетних и защите их прав администрации города Нефтеюганска</w:t>
            </w:r>
          </w:p>
        </w:tc>
        <w:tc>
          <w:tcPr>
            <w:tcW w:w="856" w:type="dxa"/>
          </w:tcPr>
          <w:p w:rsidR="00ED2DA8" w:rsidRPr="003573C8" w:rsidRDefault="00F84154" w:rsidP="00920D36">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12</w:t>
            </w:r>
            <w:r w:rsidR="00B94C1E">
              <w:rPr>
                <w:rFonts w:ascii="Times New Roman" w:eastAsia="Times New Roman" w:hAnsi="Times New Roman" w:cs="Times New Roman"/>
                <w:bCs/>
                <w:sz w:val="25"/>
                <w:szCs w:val="25"/>
              </w:rPr>
              <w:t>8</w:t>
            </w:r>
          </w:p>
        </w:tc>
      </w:tr>
      <w:tr w:rsidR="00AA2B68" w:rsidRPr="00EE4B4A" w:rsidTr="00DA17AE">
        <w:tc>
          <w:tcPr>
            <w:tcW w:w="8642" w:type="dxa"/>
          </w:tcPr>
          <w:p w:rsidR="00ED2DA8" w:rsidRPr="003573C8" w:rsidRDefault="009A7A32"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3.2.Отдел по делам архивов</w:t>
            </w:r>
          </w:p>
        </w:tc>
        <w:tc>
          <w:tcPr>
            <w:tcW w:w="856" w:type="dxa"/>
          </w:tcPr>
          <w:p w:rsidR="00ED2DA8" w:rsidRPr="003573C8" w:rsidRDefault="007540D0" w:rsidP="00920D36">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13</w:t>
            </w:r>
            <w:r w:rsidR="00B94C1E">
              <w:rPr>
                <w:rFonts w:ascii="Times New Roman" w:eastAsia="Times New Roman" w:hAnsi="Times New Roman" w:cs="Times New Roman"/>
                <w:bCs/>
                <w:sz w:val="25"/>
                <w:szCs w:val="25"/>
              </w:rPr>
              <w:t>4</w:t>
            </w:r>
          </w:p>
        </w:tc>
      </w:tr>
      <w:tr w:rsidR="00AA2B68" w:rsidRPr="00EE4B4A" w:rsidTr="00DA17AE">
        <w:tc>
          <w:tcPr>
            <w:tcW w:w="8642" w:type="dxa"/>
          </w:tcPr>
          <w:p w:rsidR="00ED2DA8" w:rsidRPr="003573C8" w:rsidRDefault="00F84154"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3.3.Отдел</w:t>
            </w:r>
            <w:r w:rsidR="00295690" w:rsidRPr="003573C8">
              <w:rPr>
                <w:rFonts w:ascii="Times New Roman" w:eastAsia="Times New Roman" w:hAnsi="Times New Roman" w:cs="Times New Roman"/>
                <w:bCs/>
                <w:sz w:val="25"/>
                <w:szCs w:val="25"/>
              </w:rPr>
              <w:t xml:space="preserve"> записи актов гражданского состояния </w:t>
            </w:r>
          </w:p>
        </w:tc>
        <w:tc>
          <w:tcPr>
            <w:tcW w:w="856" w:type="dxa"/>
          </w:tcPr>
          <w:p w:rsidR="00ED2DA8" w:rsidRPr="003573C8" w:rsidRDefault="00B94C1E"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137</w:t>
            </w:r>
          </w:p>
        </w:tc>
      </w:tr>
      <w:tr w:rsidR="00AA2B68" w:rsidRPr="00EE4B4A" w:rsidTr="00DA17AE">
        <w:tc>
          <w:tcPr>
            <w:tcW w:w="8642" w:type="dxa"/>
          </w:tcPr>
          <w:p w:rsidR="00ED2DA8" w:rsidRPr="003573C8" w:rsidRDefault="0009745D" w:rsidP="00527A3D">
            <w:pPr>
              <w:keepNext/>
              <w:keepLines/>
              <w:jc w:val="both"/>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3.4.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c>
          <w:tcPr>
            <w:tcW w:w="856" w:type="dxa"/>
          </w:tcPr>
          <w:p w:rsidR="00ED2DA8" w:rsidRPr="003573C8" w:rsidRDefault="00B94C1E"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139</w:t>
            </w:r>
          </w:p>
        </w:tc>
      </w:tr>
      <w:tr w:rsidR="00AA2B68" w:rsidRPr="00EE4B4A" w:rsidTr="00DA17AE">
        <w:tc>
          <w:tcPr>
            <w:tcW w:w="8642" w:type="dxa"/>
          </w:tcPr>
          <w:p w:rsidR="0070325E" w:rsidRPr="003573C8" w:rsidRDefault="0009745D" w:rsidP="00527A3D">
            <w:pPr>
              <w:keepNext/>
              <w:keepLines/>
              <w:jc w:val="both"/>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3.5.Профилактика инфекционных и паразитарных заболеваний, включая иммунопрофилактику</w:t>
            </w:r>
          </w:p>
        </w:tc>
        <w:tc>
          <w:tcPr>
            <w:tcW w:w="856" w:type="dxa"/>
          </w:tcPr>
          <w:p w:rsidR="0070325E" w:rsidRPr="003573C8" w:rsidRDefault="00B94C1E" w:rsidP="004A559C">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142</w:t>
            </w:r>
          </w:p>
        </w:tc>
      </w:tr>
      <w:tr w:rsidR="00AA2B68" w:rsidRPr="00EE4B4A" w:rsidTr="00DA17AE">
        <w:tc>
          <w:tcPr>
            <w:tcW w:w="8642" w:type="dxa"/>
          </w:tcPr>
          <w:p w:rsidR="00295690" w:rsidRPr="003573C8" w:rsidRDefault="0009745D" w:rsidP="00EE62F8">
            <w:pPr>
              <w:keepNext/>
              <w:keepLines/>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3.6.Охрана труда</w:t>
            </w:r>
          </w:p>
        </w:tc>
        <w:tc>
          <w:tcPr>
            <w:tcW w:w="856" w:type="dxa"/>
          </w:tcPr>
          <w:p w:rsidR="00295690" w:rsidRPr="003573C8" w:rsidRDefault="00846875" w:rsidP="004A559C">
            <w:pPr>
              <w:keepNext/>
              <w:keepLines/>
              <w:jc w:val="center"/>
              <w:rPr>
                <w:rFonts w:ascii="Times New Roman" w:eastAsia="Times New Roman" w:hAnsi="Times New Roman" w:cs="Times New Roman"/>
                <w:bCs/>
                <w:sz w:val="25"/>
                <w:szCs w:val="25"/>
              </w:rPr>
            </w:pPr>
            <w:r w:rsidRPr="003573C8">
              <w:rPr>
                <w:rFonts w:ascii="Times New Roman" w:eastAsia="Times New Roman" w:hAnsi="Times New Roman" w:cs="Times New Roman"/>
                <w:bCs/>
                <w:sz w:val="25"/>
                <w:szCs w:val="25"/>
              </w:rPr>
              <w:t>1</w:t>
            </w:r>
            <w:r w:rsidR="00B94C1E">
              <w:rPr>
                <w:rFonts w:ascii="Times New Roman" w:eastAsia="Times New Roman" w:hAnsi="Times New Roman" w:cs="Times New Roman"/>
                <w:bCs/>
                <w:sz w:val="25"/>
                <w:szCs w:val="25"/>
              </w:rPr>
              <w:t>42</w:t>
            </w:r>
          </w:p>
        </w:tc>
      </w:tr>
      <w:tr w:rsidR="00AA2B68" w:rsidRPr="00EE4B4A" w:rsidTr="00DA17AE">
        <w:tc>
          <w:tcPr>
            <w:tcW w:w="8642" w:type="dxa"/>
          </w:tcPr>
          <w:p w:rsidR="00295690" w:rsidRPr="00527A3D" w:rsidRDefault="0009745D" w:rsidP="00EE62F8">
            <w:pPr>
              <w:keepNext/>
              <w:keepLines/>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lastRenderedPageBreak/>
              <w:t>3.7.Развитие растениеводства и животноводства, переработки и реализации продукции</w:t>
            </w:r>
          </w:p>
        </w:tc>
        <w:tc>
          <w:tcPr>
            <w:tcW w:w="856" w:type="dxa"/>
          </w:tcPr>
          <w:p w:rsidR="00295690"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146</w:t>
            </w:r>
          </w:p>
        </w:tc>
      </w:tr>
      <w:tr w:rsidR="00AA2B68" w:rsidRPr="00EE4B4A" w:rsidTr="00DA17AE">
        <w:tc>
          <w:tcPr>
            <w:tcW w:w="8642" w:type="dxa"/>
          </w:tcPr>
          <w:p w:rsidR="007B6031" w:rsidRPr="00527A3D" w:rsidRDefault="007B6031"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3.8.Обеспечение жильем детей сирот, оставшихся без попечения родителей, а также детей, находящихся под опекой (попечительством) не имеющих закрепленного жилого помещения</w:t>
            </w:r>
          </w:p>
        </w:tc>
        <w:tc>
          <w:tcPr>
            <w:tcW w:w="856" w:type="dxa"/>
          </w:tcPr>
          <w:p w:rsidR="007B6031" w:rsidRPr="00527A3D" w:rsidRDefault="00846875" w:rsidP="00F31AA5">
            <w:pPr>
              <w:keepNext/>
              <w:keepLines/>
              <w:jc w:val="center"/>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14</w:t>
            </w:r>
            <w:r w:rsidR="00B94C1E">
              <w:rPr>
                <w:rFonts w:ascii="Times New Roman" w:eastAsia="Times New Roman" w:hAnsi="Times New Roman" w:cs="Times New Roman"/>
                <w:bCs/>
                <w:sz w:val="25"/>
                <w:szCs w:val="25"/>
              </w:rPr>
              <w:t>7</w:t>
            </w:r>
          </w:p>
        </w:tc>
      </w:tr>
      <w:tr w:rsidR="00073F5A" w:rsidRPr="00EE4B4A" w:rsidTr="00DA17AE">
        <w:tc>
          <w:tcPr>
            <w:tcW w:w="8642" w:type="dxa"/>
          </w:tcPr>
          <w:p w:rsidR="00073F5A" w:rsidRPr="00527A3D" w:rsidRDefault="00073F5A"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3.9.</w:t>
            </w:r>
            <w:r w:rsidR="00F819D7" w:rsidRPr="00527A3D">
              <w:rPr>
                <w:rFonts w:ascii="Times New Roman" w:hAnsi="Times New Roman" w:cs="Times New Roman"/>
                <w:sz w:val="25"/>
                <w:szCs w:val="25"/>
              </w:rPr>
              <w:t xml:space="preserve"> </w:t>
            </w:r>
            <w:r w:rsidR="00F819D7" w:rsidRPr="00527A3D">
              <w:rPr>
                <w:rFonts w:ascii="Times New Roman" w:eastAsia="Times New Roman" w:hAnsi="Times New Roman" w:cs="Times New Roman"/>
                <w:bCs/>
                <w:sz w:val="25"/>
                <w:szCs w:val="25"/>
              </w:rPr>
              <w:t>Обеспечение жилыми помещениями отдельных категорий граждан, определенных федеральным законодательством» (выезжающие из районов Крайнего Севера и приравненных к ним местностей)</w:t>
            </w:r>
          </w:p>
        </w:tc>
        <w:tc>
          <w:tcPr>
            <w:tcW w:w="856" w:type="dxa"/>
          </w:tcPr>
          <w:p w:rsidR="00073F5A"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149</w:t>
            </w:r>
          </w:p>
        </w:tc>
      </w:tr>
      <w:tr w:rsidR="00AA2B68" w:rsidRPr="00EE4B4A" w:rsidTr="00DA17AE">
        <w:tc>
          <w:tcPr>
            <w:tcW w:w="8642" w:type="dxa"/>
          </w:tcPr>
          <w:p w:rsidR="00295690" w:rsidRPr="00527A3D" w:rsidRDefault="006D1651" w:rsidP="00EE62F8">
            <w:pPr>
              <w:keepNext/>
              <w:keepLines/>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4.Перспективы на предстоящий период</w:t>
            </w:r>
          </w:p>
        </w:tc>
        <w:tc>
          <w:tcPr>
            <w:tcW w:w="856" w:type="dxa"/>
          </w:tcPr>
          <w:p w:rsidR="00295690"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150</w:t>
            </w:r>
          </w:p>
        </w:tc>
      </w:tr>
      <w:tr w:rsidR="0048130B" w:rsidRPr="00EE4B4A" w:rsidTr="00DA17AE">
        <w:tc>
          <w:tcPr>
            <w:tcW w:w="8642" w:type="dxa"/>
          </w:tcPr>
          <w:p w:rsidR="0048130B" w:rsidRPr="00527A3D" w:rsidRDefault="005E48E9" w:rsidP="00EE62F8">
            <w:pPr>
              <w:keepNext/>
              <w:keepLines/>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4.1. Формирование «умной экономики»</w:t>
            </w:r>
          </w:p>
        </w:tc>
        <w:tc>
          <w:tcPr>
            <w:tcW w:w="856" w:type="dxa"/>
          </w:tcPr>
          <w:p w:rsidR="0048130B"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151</w:t>
            </w:r>
          </w:p>
        </w:tc>
      </w:tr>
      <w:tr w:rsidR="0048130B" w:rsidRPr="00EE4B4A" w:rsidTr="00DA17AE">
        <w:tc>
          <w:tcPr>
            <w:tcW w:w="8642" w:type="dxa"/>
          </w:tcPr>
          <w:p w:rsidR="0048130B" w:rsidRPr="00527A3D" w:rsidRDefault="00F57B40"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4.2. Создание условий для повышения конкурентоспособности человеческого капитала</w:t>
            </w:r>
          </w:p>
        </w:tc>
        <w:tc>
          <w:tcPr>
            <w:tcW w:w="856" w:type="dxa"/>
          </w:tcPr>
          <w:p w:rsidR="0048130B" w:rsidRPr="00527A3D" w:rsidRDefault="00846875" w:rsidP="00F31AA5">
            <w:pPr>
              <w:keepNext/>
              <w:keepLines/>
              <w:jc w:val="center"/>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15</w:t>
            </w:r>
            <w:r w:rsidR="00B94C1E">
              <w:rPr>
                <w:rFonts w:ascii="Times New Roman" w:eastAsia="Times New Roman" w:hAnsi="Times New Roman" w:cs="Times New Roman"/>
                <w:bCs/>
                <w:sz w:val="25"/>
                <w:szCs w:val="25"/>
              </w:rPr>
              <w:t>3</w:t>
            </w:r>
          </w:p>
        </w:tc>
      </w:tr>
      <w:tr w:rsidR="00F57B40" w:rsidRPr="00EE4B4A" w:rsidTr="00DA17AE">
        <w:tc>
          <w:tcPr>
            <w:tcW w:w="8642" w:type="dxa"/>
          </w:tcPr>
          <w:p w:rsidR="00F57B40" w:rsidRPr="00527A3D" w:rsidRDefault="00D51E9A"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4.3. Обеспечение условий формирования благоприятной окружающей среды</w:t>
            </w:r>
          </w:p>
        </w:tc>
        <w:tc>
          <w:tcPr>
            <w:tcW w:w="856" w:type="dxa"/>
          </w:tcPr>
          <w:p w:rsidR="00F57B40" w:rsidRPr="00527A3D" w:rsidRDefault="00846875" w:rsidP="00F31AA5">
            <w:pPr>
              <w:keepNext/>
              <w:keepLines/>
              <w:jc w:val="center"/>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15</w:t>
            </w:r>
            <w:r w:rsidR="00B94C1E">
              <w:rPr>
                <w:rFonts w:ascii="Times New Roman" w:eastAsia="Times New Roman" w:hAnsi="Times New Roman" w:cs="Times New Roman"/>
                <w:bCs/>
                <w:sz w:val="25"/>
                <w:szCs w:val="25"/>
              </w:rPr>
              <w:t>3</w:t>
            </w:r>
          </w:p>
        </w:tc>
      </w:tr>
      <w:tr w:rsidR="00AA2B68" w:rsidRPr="00EE4B4A" w:rsidTr="00DA17AE">
        <w:tc>
          <w:tcPr>
            <w:tcW w:w="8642" w:type="dxa"/>
          </w:tcPr>
          <w:p w:rsidR="0009745D" w:rsidRPr="00527A3D" w:rsidRDefault="006D1651"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5.Мероприятия по решению вопросов, поставленных Думой города и результатах, которые были достигнуты</w:t>
            </w:r>
          </w:p>
        </w:tc>
        <w:tc>
          <w:tcPr>
            <w:tcW w:w="856" w:type="dxa"/>
          </w:tcPr>
          <w:p w:rsidR="0009745D" w:rsidRPr="00527A3D" w:rsidRDefault="00846875" w:rsidP="00F31AA5">
            <w:pPr>
              <w:keepNext/>
              <w:keepLines/>
              <w:jc w:val="center"/>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15</w:t>
            </w:r>
            <w:r w:rsidR="00B94C1E">
              <w:rPr>
                <w:rFonts w:ascii="Times New Roman" w:eastAsia="Times New Roman" w:hAnsi="Times New Roman" w:cs="Times New Roman"/>
                <w:bCs/>
                <w:sz w:val="25"/>
                <w:szCs w:val="25"/>
              </w:rPr>
              <w:t>4</w:t>
            </w:r>
          </w:p>
        </w:tc>
      </w:tr>
      <w:tr w:rsidR="00AA2B68" w:rsidRPr="00EE4B4A" w:rsidTr="00DA17AE">
        <w:tc>
          <w:tcPr>
            <w:tcW w:w="8642" w:type="dxa"/>
          </w:tcPr>
          <w:p w:rsidR="0045565A" w:rsidRPr="00527A3D" w:rsidRDefault="0045565A"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6.Об исполнении Указов и Поручений Президента Российской Федерации</w:t>
            </w:r>
            <w:r w:rsidR="00B94C1E">
              <w:rPr>
                <w:rFonts w:ascii="Times New Roman" w:eastAsia="Times New Roman" w:hAnsi="Times New Roman" w:cs="Times New Roman"/>
                <w:bCs/>
                <w:sz w:val="25"/>
                <w:szCs w:val="25"/>
              </w:rPr>
              <w:t>.</w:t>
            </w:r>
            <w:r w:rsidRPr="00527A3D">
              <w:rPr>
                <w:rFonts w:ascii="Times New Roman" w:eastAsia="Times New Roman" w:hAnsi="Times New Roman" w:cs="Times New Roman"/>
                <w:bCs/>
                <w:sz w:val="25"/>
                <w:szCs w:val="25"/>
              </w:rPr>
              <w:t xml:space="preserve"> </w:t>
            </w:r>
            <w:r w:rsidR="00B93A60" w:rsidRPr="00527A3D">
              <w:rPr>
                <w:rFonts w:ascii="Times New Roman" w:eastAsia="Times New Roman" w:hAnsi="Times New Roman" w:cs="Times New Roman"/>
                <w:bCs/>
                <w:sz w:val="25"/>
                <w:szCs w:val="25"/>
              </w:rPr>
              <w:t xml:space="preserve">Национальные проекты </w:t>
            </w:r>
            <w:r w:rsidRPr="00527A3D">
              <w:rPr>
                <w:rFonts w:ascii="Times New Roman" w:eastAsia="Times New Roman" w:hAnsi="Times New Roman" w:cs="Times New Roman"/>
                <w:bCs/>
                <w:sz w:val="25"/>
                <w:szCs w:val="25"/>
              </w:rPr>
              <w:t>на территории муниципального образования</w:t>
            </w:r>
          </w:p>
        </w:tc>
        <w:tc>
          <w:tcPr>
            <w:tcW w:w="856" w:type="dxa"/>
          </w:tcPr>
          <w:p w:rsidR="0045565A" w:rsidRPr="00527A3D" w:rsidRDefault="00846875" w:rsidP="001A739A">
            <w:pPr>
              <w:keepNext/>
              <w:keepLines/>
              <w:jc w:val="center"/>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15</w:t>
            </w:r>
            <w:r w:rsidR="00B94C1E">
              <w:rPr>
                <w:rFonts w:ascii="Times New Roman" w:eastAsia="Times New Roman" w:hAnsi="Times New Roman" w:cs="Times New Roman"/>
                <w:bCs/>
                <w:sz w:val="25"/>
                <w:szCs w:val="25"/>
              </w:rPr>
              <w:t>7</w:t>
            </w:r>
          </w:p>
        </w:tc>
      </w:tr>
      <w:tr w:rsidR="004C6967" w:rsidRPr="00EE4B4A" w:rsidTr="00DA17AE">
        <w:tc>
          <w:tcPr>
            <w:tcW w:w="8642" w:type="dxa"/>
          </w:tcPr>
          <w:p w:rsidR="004C6967" w:rsidRPr="00527A3D" w:rsidRDefault="004C6967"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7.</w:t>
            </w:r>
            <w:r w:rsidR="003E0FD9" w:rsidRPr="00527A3D">
              <w:rPr>
                <w:rFonts w:ascii="Times New Roman" w:eastAsia="Times New Roman" w:hAnsi="Times New Roman" w:cs="Times New Roman"/>
                <w:b/>
                <w:color w:val="000000"/>
                <w:sz w:val="28"/>
                <w:szCs w:val="28"/>
                <w:shd w:val="clear" w:color="auto" w:fill="FFFFFF"/>
                <w:lang w:eastAsia="ru-RU"/>
              </w:rPr>
              <w:t xml:space="preserve"> </w:t>
            </w:r>
            <w:r w:rsidR="003E0FD9" w:rsidRPr="00527A3D">
              <w:rPr>
                <w:rFonts w:ascii="Times New Roman" w:eastAsia="Times New Roman" w:hAnsi="Times New Roman" w:cs="Times New Roman"/>
                <w:bCs/>
                <w:sz w:val="25"/>
                <w:szCs w:val="25"/>
              </w:rPr>
              <w:t>О размерах финансовых средств, выделяемых в соответствии с государственными программами автономного округа на муниципалитет и в разрезе объектов/ проектов (введённых за последние пять лет объекты, реализованные проекты; плановые объекты и проекты на трехлетний период)</w:t>
            </w:r>
          </w:p>
        </w:tc>
        <w:tc>
          <w:tcPr>
            <w:tcW w:w="856" w:type="dxa"/>
          </w:tcPr>
          <w:p w:rsidR="004C6967"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172</w:t>
            </w:r>
          </w:p>
        </w:tc>
      </w:tr>
      <w:tr w:rsidR="004C6967" w:rsidRPr="00EE4B4A" w:rsidTr="00DA17AE">
        <w:tc>
          <w:tcPr>
            <w:tcW w:w="8642" w:type="dxa"/>
          </w:tcPr>
          <w:p w:rsidR="004C6967" w:rsidRPr="00527A3D" w:rsidRDefault="003E0FD9" w:rsidP="00EE62F8">
            <w:pPr>
              <w:keepNext/>
              <w:keepLines/>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7.1</w:t>
            </w:r>
            <w:r w:rsidR="001B4174" w:rsidRPr="00527A3D">
              <w:rPr>
                <w:rFonts w:ascii="Times New Roman" w:eastAsia="Times New Roman" w:hAnsi="Times New Roman" w:cs="Times New Roman"/>
                <w:bCs/>
                <w:sz w:val="25"/>
                <w:szCs w:val="25"/>
              </w:rPr>
              <w:t>.</w:t>
            </w:r>
            <w:r w:rsidR="00DE0D1C" w:rsidRPr="00527A3D">
              <w:rPr>
                <w:rFonts w:ascii="Times New Roman" w:eastAsia="Times New Roman" w:hAnsi="Times New Roman" w:cs="Times New Roman"/>
                <w:color w:val="000000"/>
                <w:sz w:val="28"/>
                <w:szCs w:val="28"/>
                <w:shd w:val="clear" w:color="auto" w:fill="FFFFFF"/>
                <w:lang w:eastAsia="ru-RU"/>
              </w:rPr>
              <w:t xml:space="preserve"> </w:t>
            </w:r>
            <w:r w:rsidR="001F397B" w:rsidRPr="00527A3D">
              <w:rPr>
                <w:rFonts w:ascii="Times New Roman" w:eastAsia="Times New Roman" w:hAnsi="Times New Roman" w:cs="Times New Roman"/>
                <w:bCs/>
                <w:sz w:val="25"/>
                <w:szCs w:val="25"/>
              </w:rPr>
              <w:t>Введённые за последние пять лет объекты, реализованные проекты</w:t>
            </w:r>
          </w:p>
        </w:tc>
        <w:tc>
          <w:tcPr>
            <w:tcW w:w="856" w:type="dxa"/>
          </w:tcPr>
          <w:p w:rsidR="004C6967"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172</w:t>
            </w:r>
          </w:p>
        </w:tc>
      </w:tr>
      <w:tr w:rsidR="004C6967" w:rsidRPr="00EE4B4A" w:rsidTr="00DA17AE">
        <w:tc>
          <w:tcPr>
            <w:tcW w:w="8642" w:type="dxa"/>
          </w:tcPr>
          <w:p w:rsidR="004C6967" w:rsidRPr="00527A3D" w:rsidRDefault="001B4174" w:rsidP="00EE62F8">
            <w:pPr>
              <w:keepNext/>
              <w:keepLines/>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7.2.</w:t>
            </w:r>
            <w:r w:rsidR="00DE0D1C" w:rsidRPr="00527A3D">
              <w:rPr>
                <w:rFonts w:ascii="Times New Roman" w:eastAsia="Times New Roman" w:hAnsi="Times New Roman" w:cs="Times New Roman"/>
                <w:sz w:val="28"/>
                <w:szCs w:val="28"/>
                <w:shd w:val="clear" w:color="auto" w:fill="FFFFFF"/>
                <w:lang w:eastAsia="ru-RU"/>
              </w:rPr>
              <w:t xml:space="preserve"> </w:t>
            </w:r>
            <w:r w:rsidR="00DE0D1C" w:rsidRPr="00527A3D">
              <w:rPr>
                <w:rFonts w:ascii="Times New Roman" w:eastAsia="Times New Roman" w:hAnsi="Times New Roman" w:cs="Times New Roman"/>
                <w:bCs/>
                <w:sz w:val="25"/>
                <w:szCs w:val="25"/>
              </w:rPr>
              <w:t>Плановые объекты и проекты на трехлетний период</w:t>
            </w:r>
          </w:p>
        </w:tc>
        <w:tc>
          <w:tcPr>
            <w:tcW w:w="856" w:type="dxa"/>
          </w:tcPr>
          <w:p w:rsidR="004C6967"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174</w:t>
            </w:r>
          </w:p>
        </w:tc>
      </w:tr>
      <w:tr w:rsidR="001224A0" w:rsidRPr="00EE4B4A" w:rsidTr="00DA17AE">
        <w:tc>
          <w:tcPr>
            <w:tcW w:w="8642" w:type="dxa"/>
          </w:tcPr>
          <w:p w:rsidR="001224A0" w:rsidRPr="00527A3D" w:rsidRDefault="001224A0" w:rsidP="00527A3D">
            <w:pPr>
              <w:keepNext/>
              <w:keepLines/>
              <w:rPr>
                <w:rFonts w:ascii="Times New Roman" w:eastAsia="Times New Roman" w:hAnsi="Times New Roman" w:cs="Times New Roman"/>
                <w:b/>
                <w:bCs/>
                <w:sz w:val="25"/>
                <w:szCs w:val="25"/>
              </w:rPr>
            </w:pPr>
            <w:r w:rsidRPr="00527A3D">
              <w:rPr>
                <w:rFonts w:ascii="Times New Roman" w:eastAsia="Times New Roman" w:hAnsi="Times New Roman" w:cs="Times New Roman"/>
                <w:bCs/>
                <w:sz w:val="25"/>
                <w:szCs w:val="25"/>
              </w:rPr>
              <w:t>8.</w:t>
            </w:r>
            <w:r w:rsidR="00BF6B7F" w:rsidRPr="00527A3D">
              <w:rPr>
                <w:rFonts w:ascii="Times New Roman" w:eastAsia="Times New Roman" w:hAnsi="Times New Roman" w:cs="Times New Roman"/>
                <w:b/>
                <w:sz w:val="28"/>
                <w:szCs w:val="28"/>
                <w:lang w:eastAsia="ru-RU"/>
              </w:rPr>
              <w:t xml:space="preserve"> </w:t>
            </w:r>
            <w:r w:rsidR="00BF6B7F" w:rsidRPr="00527A3D">
              <w:rPr>
                <w:rFonts w:ascii="Times New Roman" w:eastAsia="Times New Roman" w:hAnsi="Times New Roman" w:cs="Times New Roman"/>
                <w:bCs/>
                <w:sz w:val="25"/>
                <w:szCs w:val="25"/>
              </w:rPr>
              <w:t xml:space="preserve">О мерах по обеспечению социально-экономической стабильности в условиях распространения новой </w:t>
            </w:r>
            <w:proofErr w:type="spellStart"/>
            <w:r w:rsidR="00BF6B7F" w:rsidRPr="00527A3D">
              <w:rPr>
                <w:rFonts w:ascii="Times New Roman" w:eastAsia="Times New Roman" w:hAnsi="Times New Roman" w:cs="Times New Roman"/>
                <w:bCs/>
                <w:sz w:val="25"/>
                <w:szCs w:val="25"/>
              </w:rPr>
              <w:t>коронавирусной</w:t>
            </w:r>
            <w:proofErr w:type="spellEnd"/>
            <w:r w:rsidR="00BF6B7F" w:rsidRPr="00527A3D">
              <w:rPr>
                <w:rFonts w:ascii="Times New Roman" w:eastAsia="Times New Roman" w:hAnsi="Times New Roman" w:cs="Times New Roman"/>
                <w:bCs/>
                <w:sz w:val="25"/>
                <w:szCs w:val="25"/>
              </w:rPr>
              <w:t xml:space="preserve"> инфекции, вызванной </w:t>
            </w:r>
            <w:r w:rsidR="00BF6B7F" w:rsidRPr="00527A3D">
              <w:rPr>
                <w:rFonts w:ascii="Times New Roman" w:eastAsia="Times New Roman" w:hAnsi="Times New Roman" w:cs="Times New Roman"/>
                <w:bCs/>
                <w:sz w:val="25"/>
                <w:szCs w:val="25"/>
                <w:lang w:val="en-US"/>
              </w:rPr>
              <w:t>COVID</w:t>
            </w:r>
            <w:r w:rsidR="00BF6B7F" w:rsidRPr="00527A3D">
              <w:rPr>
                <w:rFonts w:ascii="Times New Roman" w:eastAsia="Times New Roman" w:hAnsi="Times New Roman" w:cs="Times New Roman"/>
                <w:bCs/>
                <w:sz w:val="25"/>
                <w:szCs w:val="25"/>
              </w:rPr>
              <w:t>-19</w:t>
            </w:r>
          </w:p>
        </w:tc>
        <w:tc>
          <w:tcPr>
            <w:tcW w:w="856" w:type="dxa"/>
          </w:tcPr>
          <w:p w:rsidR="001224A0" w:rsidRPr="00527A3D" w:rsidRDefault="00BF6B7F" w:rsidP="001A739A">
            <w:pPr>
              <w:keepNext/>
              <w:keepLines/>
              <w:jc w:val="center"/>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17</w:t>
            </w:r>
            <w:r w:rsidR="00B94C1E">
              <w:rPr>
                <w:rFonts w:ascii="Times New Roman" w:eastAsia="Times New Roman" w:hAnsi="Times New Roman" w:cs="Times New Roman"/>
                <w:bCs/>
                <w:sz w:val="25"/>
                <w:szCs w:val="25"/>
              </w:rPr>
              <w:t>5</w:t>
            </w:r>
          </w:p>
        </w:tc>
      </w:tr>
      <w:tr w:rsidR="001224A0" w:rsidRPr="00EE4B4A" w:rsidTr="00DA17AE">
        <w:tc>
          <w:tcPr>
            <w:tcW w:w="8642" w:type="dxa"/>
          </w:tcPr>
          <w:p w:rsidR="001224A0" w:rsidRPr="00527A3D" w:rsidRDefault="00937C56" w:rsidP="00527A3D">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9.</w:t>
            </w:r>
            <w:r w:rsidRPr="00527A3D">
              <w:rPr>
                <w:rFonts w:ascii="Times New Roman" w:eastAsia="Times New Roman" w:hAnsi="Times New Roman" w:cs="Times New Roman"/>
                <w:color w:val="000000"/>
                <w:sz w:val="28"/>
                <w:szCs w:val="28"/>
                <w:shd w:val="clear" w:color="auto" w:fill="FFFFFF"/>
                <w:lang w:eastAsia="ru-RU"/>
              </w:rPr>
              <w:t xml:space="preserve"> </w:t>
            </w:r>
            <w:r w:rsidRPr="00527A3D">
              <w:rPr>
                <w:rFonts w:ascii="Times New Roman" w:eastAsia="Times New Roman" w:hAnsi="Times New Roman" w:cs="Times New Roman"/>
                <w:bCs/>
                <w:sz w:val="25"/>
                <w:szCs w:val="25"/>
              </w:rPr>
              <w:t>Сравнительные данные о положительной динамике основных социально-экономических показателей за последние пять лет</w:t>
            </w:r>
          </w:p>
        </w:tc>
        <w:tc>
          <w:tcPr>
            <w:tcW w:w="856" w:type="dxa"/>
          </w:tcPr>
          <w:p w:rsidR="001224A0" w:rsidRPr="00527A3D" w:rsidRDefault="00B94C1E" w:rsidP="00F31AA5">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177</w:t>
            </w:r>
          </w:p>
        </w:tc>
      </w:tr>
      <w:tr w:rsidR="001224A0" w:rsidRPr="00EE4B4A" w:rsidTr="00DA17AE">
        <w:tc>
          <w:tcPr>
            <w:tcW w:w="8642" w:type="dxa"/>
          </w:tcPr>
          <w:p w:rsidR="001224A0" w:rsidRPr="00527A3D" w:rsidRDefault="005E385E" w:rsidP="00DA17AE">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w:t>
            </w:r>
            <w:r w:rsidR="00DA17AE">
              <w:rPr>
                <w:rFonts w:ascii="Times New Roman" w:eastAsia="Times New Roman" w:hAnsi="Times New Roman" w:cs="Times New Roman"/>
                <w:bCs/>
                <w:sz w:val="25"/>
                <w:szCs w:val="25"/>
              </w:rPr>
              <w:t>0</w:t>
            </w:r>
            <w:r w:rsidRPr="00527A3D">
              <w:rPr>
                <w:rFonts w:ascii="Times New Roman" w:eastAsia="Times New Roman" w:hAnsi="Times New Roman" w:cs="Times New Roman"/>
                <w:bCs/>
                <w:sz w:val="25"/>
                <w:szCs w:val="25"/>
              </w:rPr>
              <w:t>. Об участии Губернатора и Правительства автономного округа в обеспечении социально-экономического развития и общественно-политической стабильности в муниципалитете</w:t>
            </w:r>
          </w:p>
        </w:tc>
        <w:tc>
          <w:tcPr>
            <w:tcW w:w="856" w:type="dxa"/>
          </w:tcPr>
          <w:p w:rsidR="001224A0" w:rsidRPr="00527A3D" w:rsidRDefault="008D32BE" w:rsidP="00DA17AE">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w:t>
            </w:r>
            <w:r w:rsidR="00B94C1E">
              <w:rPr>
                <w:rFonts w:ascii="Times New Roman" w:eastAsia="Times New Roman" w:hAnsi="Times New Roman" w:cs="Times New Roman"/>
                <w:bCs/>
                <w:sz w:val="25"/>
                <w:szCs w:val="25"/>
              </w:rPr>
              <w:t>80</w:t>
            </w:r>
          </w:p>
        </w:tc>
      </w:tr>
      <w:tr w:rsidR="004C6967" w:rsidRPr="00EE4B4A" w:rsidTr="00DA17AE">
        <w:tc>
          <w:tcPr>
            <w:tcW w:w="8642" w:type="dxa"/>
          </w:tcPr>
          <w:p w:rsidR="004C6967" w:rsidRPr="00527A3D" w:rsidRDefault="00D904FD" w:rsidP="00DA17AE">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w:t>
            </w:r>
            <w:r w:rsidR="00DA17AE">
              <w:rPr>
                <w:rFonts w:ascii="Times New Roman" w:eastAsia="Times New Roman" w:hAnsi="Times New Roman" w:cs="Times New Roman"/>
                <w:bCs/>
                <w:sz w:val="25"/>
                <w:szCs w:val="25"/>
              </w:rPr>
              <w:t>1</w:t>
            </w:r>
            <w:r w:rsidRPr="00527A3D">
              <w:rPr>
                <w:rFonts w:ascii="Times New Roman" w:eastAsia="Times New Roman" w:hAnsi="Times New Roman" w:cs="Times New Roman"/>
                <w:bCs/>
                <w:sz w:val="25"/>
                <w:szCs w:val="25"/>
              </w:rPr>
              <w:t>. О реализованных в муниципалитете при поддержке Губернатора Югры инициативах</w:t>
            </w:r>
          </w:p>
        </w:tc>
        <w:tc>
          <w:tcPr>
            <w:tcW w:w="856" w:type="dxa"/>
          </w:tcPr>
          <w:p w:rsidR="004C6967" w:rsidRPr="00527A3D" w:rsidRDefault="008D32BE" w:rsidP="00DA17AE">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w:t>
            </w:r>
            <w:r w:rsidR="00DA17AE">
              <w:rPr>
                <w:rFonts w:ascii="Times New Roman" w:eastAsia="Times New Roman" w:hAnsi="Times New Roman" w:cs="Times New Roman"/>
                <w:bCs/>
                <w:sz w:val="25"/>
                <w:szCs w:val="25"/>
              </w:rPr>
              <w:t>80</w:t>
            </w:r>
          </w:p>
        </w:tc>
      </w:tr>
      <w:tr w:rsidR="007E1D01" w:rsidRPr="00EE4B4A" w:rsidTr="00DA17AE">
        <w:tc>
          <w:tcPr>
            <w:tcW w:w="8642" w:type="dxa"/>
          </w:tcPr>
          <w:p w:rsidR="007E1D01" w:rsidRPr="00527A3D" w:rsidRDefault="0048130B" w:rsidP="00DA17AE">
            <w:pPr>
              <w:keepNext/>
              <w:keepLines/>
              <w:jc w:val="both"/>
              <w:rPr>
                <w:rFonts w:ascii="Times New Roman" w:eastAsia="Times New Roman" w:hAnsi="Times New Roman" w:cs="Times New Roman"/>
                <w:bCs/>
                <w:sz w:val="25"/>
                <w:szCs w:val="25"/>
              </w:rPr>
            </w:pPr>
            <w:r w:rsidRPr="00527A3D">
              <w:rPr>
                <w:rFonts w:ascii="Times New Roman" w:eastAsia="Times New Roman" w:hAnsi="Times New Roman" w:cs="Times New Roman"/>
                <w:bCs/>
                <w:sz w:val="25"/>
                <w:szCs w:val="25"/>
              </w:rPr>
              <w:t>1</w:t>
            </w:r>
            <w:r w:rsidR="00DA17AE">
              <w:rPr>
                <w:rFonts w:ascii="Times New Roman" w:eastAsia="Times New Roman" w:hAnsi="Times New Roman" w:cs="Times New Roman"/>
                <w:bCs/>
                <w:sz w:val="25"/>
                <w:szCs w:val="25"/>
              </w:rPr>
              <w:t>2</w:t>
            </w:r>
            <w:r w:rsidRPr="00527A3D">
              <w:rPr>
                <w:rFonts w:ascii="Times New Roman" w:eastAsia="Times New Roman" w:hAnsi="Times New Roman" w:cs="Times New Roman"/>
                <w:bCs/>
                <w:sz w:val="25"/>
                <w:szCs w:val="25"/>
              </w:rPr>
              <w:t>.Об участии общественности муниципалитета в подготовке и принятии значимых для муниципалитета решениях</w:t>
            </w:r>
          </w:p>
        </w:tc>
        <w:tc>
          <w:tcPr>
            <w:tcW w:w="856" w:type="dxa"/>
          </w:tcPr>
          <w:p w:rsidR="007E1D01" w:rsidRPr="00527A3D" w:rsidRDefault="008D32BE" w:rsidP="00DA17AE">
            <w:pPr>
              <w:keepNext/>
              <w:keepLines/>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18</w:t>
            </w:r>
            <w:r w:rsidR="00DA17AE">
              <w:rPr>
                <w:rFonts w:ascii="Times New Roman" w:eastAsia="Times New Roman" w:hAnsi="Times New Roman" w:cs="Times New Roman"/>
                <w:bCs/>
                <w:sz w:val="25"/>
                <w:szCs w:val="25"/>
              </w:rPr>
              <w:t>0</w:t>
            </w:r>
          </w:p>
        </w:tc>
      </w:tr>
    </w:tbl>
    <w:p w:rsidR="00446010" w:rsidRPr="00EE4B4A" w:rsidRDefault="00446010" w:rsidP="00EE62F8">
      <w:pPr>
        <w:spacing w:after="0" w:line="240" w:lineRule="auto"/>
        <w:rPr>
          <w:rFonts w:ascii="Times New Roman" w:eastAsia="Times New Roman" w:hAnsi="Times New Roman" w:cs="Times New Roman"/>
          <w:b/>
          <w:bCs/>
          <w:kern w:val="32"/>
          <w:sz w:val="28"/>
          <w:szCs w:val="28"/>
          <w:highlight w:val="yellow"/>
          <w:lang w:val="x-none" w:eastAsia="x-none"/>
        </w:rPr>
      </w:pPr>
      <w:bookmarkStart w:id="0" w:name="_Toc478933722"/>
      <w:bookmarkStart w:id="1" w:name="_Toc479249171"/>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Pr="00EE4B4A"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DA17AE" w:rsidRDefault="00DA17AE"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DA17AE" w:rsidRPr="00EE4B4A" w:rsidRDefault="00DA17AE"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B32D14" w:rsidRDefault="00B32D14"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4A530D" w:rsidRPr="00EE4B4A" w:rsidRDefault="004A530D" w:rsidP="00EE62F8">
      <w:pPr>
        <w:spacing w:after="0" w:line="240" w:lineRule="auto"/>
        <w:rPr>
          <w:rFonts w:ascii="Times New Roman" w:eastAsia="Times New Roman" w:hAnsi="Times New Roman" w:cs="Times New Roman"/>
          <w:b/>
          <w:bCs/>
          <w:kern w:val="32"/>
          <w:sz w:val="28"/>
          <w:szCs w:val="28"/>
          <w:highlight w:val="yellow"/>
          <w:lang w:val="x-none" w:eastAsia="x-none"/>
        </w:rPr>
      </w:pPr>
    </w:p>
    <w:p w:rsidR="00F0140B" w:rsidRPr="00303F27" w:rsidRDefault="00F0140B" w:rsidP="00EE62F8">
      <w:pPr>
        <w:spacing w:after="0" w:line="240" w:lineRule="auto"/>
        <w:rPr>
          <w:rFonts w:ascii="Times New Roman" w:eastAsia="Times New Roman" w:hAnsi="Times New Roman" w:cs="Times New Roman"/>
          <w:sz w:val="24"/>
          <w:szCs w:val="24"/>
          <w:lang w:eastAsia="ru-RU"/>
        </w:rPr>
      </w:pPr>
      <w:r w:rsidRPr="00303F27">
        <w:rPr>
          <w:rFonts w:ascii="Times New Roman" w:eastAsia="Times New Roman" w:hAnsi="Times New Roman" w:cs="Times New Roman"/>
          <w:b/>
          <w:bCs/>
          <w:kern w:val="32"/>
          <w:sz w:val="28"/>
          <w:szCs w:val="28"/>
          <w:lang w:val="x-none" w:eastAsia="x-none"/>
        </w:rPr>
        <w:lastRenderedPageBreak/>
        <w:t>Введение</w:t>
      </w:r>
      <w:bookmarkEnd w:id="0"/>
      <w:bookmarkEnd w:id="1"/>
    </w:p>
    <w:p w:rsidR="00F0140B" w:rsidRPr="00303F27" w:rsidRDefault="00F0140B" w:rsidP="00EE62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03F27">
        <w:rPr>
          <w:rFonts w:ascii="Times New Roman" w:eastAsia="Times New Roman" w:hAnsi="Times New Roman" w:cs="Times New Roman"/>
          <w:sz w:val="28"/>
          <w:szCs w:val="28"/>
          <w:lang w:eastAsia="ru-RU"/>
        </w:rPr>
        <w:t xml:space="preserve">Муниципальное образование город Нефтеюганск осуществляет свое социально-экономическое развитие исходя из приоритетов, обозначенных Правительством Российской Федерации и Правительством Ханты-Мансийского автономного округа - Югры. </w:t>
      </w:r>
    </w:p>
    <w:p w:rsidR="00F0140B" w:rsidRPr="00303F27" w:rsidRDefault="00F0140B" w:rsidP="00EE62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03F27">
        <w:rPr>
          <w:rFonts w:ascii="Times New Roman" w:eastAsia="Times New Roman" w:hAnsi="Times New Roman" w:cs="Times New Roman"/>
          <w:sz w:val="28"/>
          <w:szCs w:val="28"/>
          <w:lang w:eastAsia="ru-RU"/>
        </w:rPr>
        <w:t>Основные направления и тактика социальных и административных преобразований в муниципальном образовании основаны на исполнении Федерального закона от 06.10.2003 № 131-ФЗ «Об общих принципах организации местного самоуправления в Российской Федерации», Стратегии социально-экономического развития Ханты-Мансийского автономного округа - Югры до 2030 года</w:t>
      </w:r>
      <w:r w:rsidR="003F3019" w:rsidRPr="00303F27">
        <w:rPr>
          <w:rFonts w:ascii="Times New Roman" w:eastAsia="Times New Roman" w:hAnsi="Times New Roman" w:cs="Times New Roman"/>
          <w:sz w:val="28"/>
          <w:szCs w:val="28"/>
          <w:lang w:eastAsia="ru-RU"/>
        </w:rPr>
        <w:t>, Стратегии социально-экономического развития муниципального образования город Нефтеюганск на период до 2030 года</w:t>
      </w:r>
      <w:r w:rsidRPr="00303F27">
        <w:rPr>
          <w:rFonts w:ascii="Times New Roman" w:eastAsia="Times New Roman" w:hAnsi="Times New Roman" w:cs="Times New Roman"/>
          <w:sz w:val="28"/>
          <w:szCs w:val="28"/>
          <w:lang w:eastAsia="ru-RU"/>
        </w:rPr>
        <w:t xml:space="preserve">. </w:t>
      </w:r>
    </w:p>
    <w:p w:rsidR="003F3019" w:rsidRPr="00303F27" w:rsidRDefault="00F0140B" w:rsidP="00EE62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03F27">
        <w:rPr>
          <w:rFonts w:ascii="Times New Roman" w:eastAsia="Times New Roman" w:hAnsi="Times New Roman" w:cs="Times New Roman"/>
          <w:sz w:val="28"/>
          <w:szCs w:val="28"/>
          <w:lang w:eastAsia="ru-RU"/>
        </w:rPr>
        <w:t xml:space="preserve">Реализация мероприятий в рамках </w:t>
      </w:r>
      <w:r w:rsidR="003F3019" w:rsidRPr="00303F27">
        <w:rPr>
          <w:rFonts w:ascii="Times New Roman" w:eastAsia="Times New Roman" w:hAnsi="Times New Roman" w:cs="Times New Roman"/>
          <w:sz w:val="28"/>
          <w:szCs w:val="28"/>
          <w:lang w:eastAsia="ru-RU"/>
        </w:rPr>
        <w:t xml:space="preserve">государственных и </w:t>
      </w:r>
      <w:r w:rsidRPr="00303F27">
        <w:rPr>
          <w:rFonts w:ascii="Times New Roman" w:eastAsia="Times New Roman" w:hAnsi="Times New Roman" w:cs="Times New Roman"/>
          <w:sz w:val="28"/>
          <w:szCs w:val="28"/>
          <w:lang w:eastAsia="ru-RU"/>
        </w:rPr>
        <w:t>муниципальных программ</w:t>
      </w:r>
      <w:r w:rsidR="000B7274" w:rsidRPr="00303F27">
        <w:rPr>
          <w:rFonts w:ascii="Times New Roman" w:eastAsia="Times New Roman" w:hAnsi="Times New Roman" w:cs="Times New Roman"/>
          <w:sz w:val="28"/>
          <w:szCs w:val="28"/>
          <w:lang w:eastAsia="ru-RU"/>
        </w:rPr>
        <w:t xml:space="preserve"> </w:t>
      </w:r>
      <w:r w:rsidRPr="00303F27">
        <w:rPr>
          <w:rFonts w:ascii="Times New Roman" w:eastAsia="Times New Roman" w:hAnsi="Times New Roman" w:cs="Times New Roman"/>
          <w:sz w:val="28"/>
          <w:szCs w:val="28"/>
          <w:lang w:eastAsia="ru-RU"/>
        </w:rPr>
        <w:t>позволяет в комплексе решать вопросы создания</w:t>
      </w:r>
      <w:r w:rsidR="003F3019" w:rsidRPr="00303F27">
        <w:rPr>
          <w:sz w:val="28"/>
          <w:szCs w:val="28"/>
        </w:rPr>
        <w:t xml:space="preserve"> </w:t>
      </w:r>
      <w:r w:rsidR="003F3019" w:rsidRPr="00303F27">
        <w:rPr>
          <w:rFonts w:ascii="Times New Roman" w:hAnsi="Times New Roman" w:cs="Times New Roman"/>
          <w:sz w:val="28"/>
          <w:szCs w:val="28"/>
        </w:rPr>
        <w:t>условий для повышения качества жизни населения города на основе развития экономики, развития человеческого потенциала, обеспечения</w:t>
      </w:r>
      <w:r w:rsidRPr="00303F27">
        <w:rPr>
          <w:rFonts w:ascii="Times New Roman" w:eastAsia="Times New Roman" w:hAnsi="Times New Roman" w:cs="Times New Roman"/>
          <w:sz w:val="28"/>
          <w:szCs w:val="28"/>
          <w:lang w:eastAsia="ru-RU"/>
        </w:rPr>
        <w:t xml:space="preserve"> условий жизнедеятельности </w:t>
      </w:r>
      <w:r w:rsidR="003F3019" w:rsidRPr="00303F27">
        <w:rPr>
          <w:rFonts w:ascii="Times New Roman" w:eastAsia="Times New Roman" w:hAnsi="Times New Roman" w:cs="Times New Roman"/>
          <w:sz w:val="28"/>
          <w:szCs w:val="28"/>
          <w:lang w:eastAsia="ru-RU"/>
        </w:rPr>
        <w:t>и</w:t>
      </w:r>
      <w:r w:rsidRPr="00303F27">
        <w:rPr>
          <w:rFonts w:ascii="Times New Roman" w:eastAsia="Times New Roman" w:hAnsi="Times New Roman" w:cs="Times New Roman"/>
          <w:sz w:val="28"/>
          <w:szCs w:val="28"/>
          <w:lang w:eastAsia="ru-RU"/>
        </w:rPr>
        <w:t>нфраструктуры</w:t>
      </w:r>
      <w:r w:rsidR="003F3019" w:rsidRPr="00303F27">
        <w:rPr>
          <w:rFonts w:ascii="Times New Roman" w:eastAsia="Times New Roman" w:hAnsi="Times New Roman" w:cs="Times New Roman"/>
          <w:sz w:val="28"/>
          <w:szCs w:val="28"/>
          <w:lang w:eastAsia="ru-RU"/>
        </w:rPr>
        <w:t xml:space="preserve"> </w:t>
      </w:r>
      <w:r w:rsidRPr="00303F27">
        <w:rPr>
          <w:rFonts w:ascii="Times New Roman" w:eastAsia="Times New Roman" w:hAnsi="Times New Roman" w:cs="Times New Roman"/>
          <w:sz w:val="28"/>
          <w:szCs w:val="28"/>
          <w:lang w:eastAsia="ru-RU"/>
        </w:rPr>
        <w:t>города.</w:t>
      </w:r>
    </w:p>
    <w:p w:rsidR="000B7274" w:rsidRPr="00EE4B4A" w:rsidRDefault="00F0140B" w:rsidP="00EE62F8">
      <w:pPr>
        <w:spacing w:after="0" w:line="240" w:lineRule="auto"/>
        <w:ind w:firstLine="708"/>
        <w:rPr>
          <w:rFonts w:ascii="Times New Roman" w:eastAsia="Times New Roman" w:hAnsi="Times New Roman" w:cs="Times New Roman"/>
          <w:sz w:val="24"/>
          <w:szCs w:val="24"/>
          <w:highlight w:val="yellow"/>
          <w:lang w:eastAsia="ru-RU"/>
        </w:rPr>
      </w:pPr>
      <w:r w:rsidRPr="00EE4B4A">
        <w:rPr>
          <w:rFonts w:ascii="Times New Roman" w:eastAsia="Times New Roman" w:hAnsi="Times New Roman" w:cs="Times New Roman"/>
          <w:sz w:val="24"/>
          <w:szCs w:val="24"/>
          <w:highlight w:val="yellow"/>
          <w:lang w:eastAsia="ru-RU"/>
        </w:rPr>
        <w:br w:type="page"/>
      </w:r>
    </w:p>
    <w:p w:rsidR="000B7274" w:rsidRPr="00303F27" w:rsidRDefault="000B7274" w:rsidP="00EE62F8">
      <w:pPr>
        <w:pStyle w:val="a8"/>
        <w:numPr>
          <w:ilvl w:val="0"/>
          <w:numId w:val="10"/>
        </w:numPr>
        <w:ind w:left="0" w:firstLine="0"/>
        <w:jc w:val="center"/>
        <w:rPr>
          <w:rFonts w:ascii="Times New Roman" w:hAnsi="Times New Roman"/>
          <w:sz w:val="28"/>
          <w:szCs w:val="28"/>
        </w:rPr>
      </w:pPr>
      <w:r w:rsidRPr="00303F27">
        <w:rPr>
          <w:rFonts w:ascii="Times New Roman" w:hAnsi="Times New Roman"/>
          <w:sz w:val="28"/>
          <w:szCs w:val="28"/>
        </w:rPr>
        <w:lastRenderedPageBreak/>
        <w:t xml:space="preserve">Отчёт о результатах деятельности главы города Нефтеюганска </w:t>
      </w:r>
    </w:p>
    <w:p w:rsidR="000B7274" w:rsidRPr="00303F27" w:rsidRDefault="004E4A38" w:rsidP="00EE62F8">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за</w:t>
      </w:r>
      <w:proofErr w:type="gramEnd"/>
      <w:r>
        <w:rPr>
          <w:rFonts w:ascii="Times New Roman" w:hAnsi="Times New Roman" w:cs="Times New Roman"/>
          <w:b/>
          <w:sz w:val="28"/>
          <w:szCs w:val="28"/>
        </w:rPr>
        <w:t xml:space="preserve"> 2020</w:t>
      </w:r>
      <w:r w:rsidR="009631FF" w:rsidRPr="00303F27">
        <w:rPr>
          <w:rFonts w:ascii="Times New Roman" w:hAnsi="Times New Roman" w:cs="Times New Roman"/>
          <w:b/>
          <w:sz w:val="28"/>
          <w:szCs w:val="28"/>
        </w:rPr>
        <w:t xml:space="preserve"> </w:t>
      </w:r>
      <w:r w:rsidR="000B7274" w:rsidRPr="00303F27">
        <w:rPr>
          <w:rFonts w:ascii="Times New Roman" w:hAnsi="Times New Roman" w:cs="Times New Roman"/>
          <w:b/>
          <w:sz w:val="28"/>
          <w:szCs w:val="28"/>
        </w:rPr>
        <w:t xml:space="preserve">год </w:t>
      </w:r>
    </w:p>
    <w:p w:rsidR="000B7274" w:rsidRPr="00303F27" w:rsidRDefault="000B7274" w:rsidP="00EE62F8">
      <w:pPr>
        <w:spacing w:after="0" w:line="240" w:lineRule="auto"/>
        <w:rPr>
          <w:rFonts w:ascii="Times New Roman" w:hAnsi="Times New Roman" w:cs="Times New Roman"/>
          <w:sz w:val="28"/>
          <w:szCs w:val="28"/>
        </w:rPr>
      </w:pPr>
      <w:r w:rsidRPr="00303F27">
        <w:rPr>
          <w:rFonts w:ascii="Times New Roman" w:hAnsi="Times New Roman" w:cs="Times New Roman"/>
          <w:sz w:val="28"/>
          <w:szCs w:val="28"/>
        </w:rPr>
        <w:tab/>
      </w:r>
    </w:p>
    <w:p w:rsidR="000B7274" w:rsidRPr="00303F27" w:rsidRDefault="000B7274" w:rsidP="00EE62F8">
      <w:pPr>
        <w:spacing w:after="0" w:line="240" w:lineRule="auto"/>
        <w:jc w:val="both"/>
        <w:rPr>
          <w:rFonts w:ascii="Times New Roman" w:hAnsi="Times New Roman" w:cs="Times New Roman"/>
          <w:sz w:val="28"/>
          <w:szCs w:val="28"/>
        </w:rPr>
      </w:pPr>
      <w:r w:rsidRPr="00303F27">
        <w:rPr>
          <w:rFonts w:ascii="Times New Roman" w:hAnsi="Times New Roman" w:cs="Times New Roman"/>
          <w:sz w:val="28"/>
          <w:szCs w:val="28"/>
        </w:rPr>
        <w:tab/>
        <w:t>Глава города Нефтеюганска осуществляет свою деятельность в соответствии со статьёй 25 Устава города Нефтеюганска.</w:t>
      </w:r>
    </w:p>
    <w:p w:rsidR="000B7274" w:rsidRPr="00EE4B4A" w:rsidRDefault="000B7274" w:rsidP="00EE62F8">
      <w:pPr>
        <w:spacing w:after="0" w:line="240" w:lineRule="auto"/>
        <w:jc w:val="both"/>
        <w:rPr>
          <w:rFonts w:ascii="Times New Roman" w:hAnsi="Times New Roman" w:cs="Times New Roman"/>
          <w:sz w:val="28"/>
          <w:szCs w:val="28"/>
          <w:highlight w:val="yellow"/>
        </w:rPr>
      </w:pPr>
    </w:p>
    <w:p w:rsidR="000B7274" w:rsidRPr="00817F28" w:rsidRDefault="000B7274" w:rsidP="00EE62F8">
      <w:pPr>
        <w:spacing w:after="0" w:line="240" w:lineRule="auto"/>
        <w:ind w:firstLine="708"/>
        <w:jc w:val="center"/>
        <w:rPr>
          <w:rFonts w:ascii="Times New Roman" w:hAnsi="Times New Roman" w:cs="Times New Roman"/>
          <w:b/>
          <w:sz w:val="28"/>
          <w:szCs w:val="28"/>
        </w:rPr>
      </w:pPr>
      <w:r w:rsidRPr="00817F28">
        <w:rPr>
          <w:rFonts w:ascii="Times New Roman" w:hAnsi="Times New Roman" w:cs="Times New Roman"/>
          <w:b/>
          <w:sz w:val="28"/>
          <w:szCs w:val="28"/>
        </w:rPr>
        <w:t>1. О реализации исключительной компетенции главы города</w:t>
      </w:r>
    </w:p>
    <w:p w:rsidR="00DF1D80" w:rsidRPr="00817F28" w:rsidRDefault="00DF1D80" w:rsidP="00EE62F8">
      <w:pPr>
        <w:spacing w:after="0" w:line="240" w:lineRule="auto"/>
        <w:ind w:firstLine="708"/>
        <w:jc w:val="center"/>
        <w:rPr>
          <w:rFonts w:ascii="Times New Roman" w:hAnsi="Times New Roman" w:cs="Times New Roman"/>
          <w:b/>
          <w:sz w:val="28"/>
          <w:szCs w:val="28"/>
        </w:rPr>
      </w:pPr>
    </w:p>
    <w:p w:rsidR="000B7274" w:rsidRPr="00817F28" w:rsidRDefault="000B7274" w:rsidP="00EE62F8">
      <w:pPr>
        <w:spacing w:after="0" w:line="240" w:lineRule="auto"/>
        <w:ind w:firstLine="708"/>
        <w:jc w:val="both"/>
        <w:rPr>
          <w:rFonts w:ascii="Times New Roman" w:hAnsi="Times New Roman" w:cs="Times New Roman"/>
          <w:sz w:val="28"/>
          <w:szCs w:val="28"/>
        </w:rPr>
      </w:pPr>
      <w:r w:rsidRPr="00817F28">
        <w:rPr>
          <w:rFonts w:ascii="Times New Roman" w:hAnsi="Times New Roman" w:cs="Times New Roman"/>
          <w:sz w:val="28"/>
          <w:szCs w:val="28"/>
        </w:rPr>
        <w:t xml:space="preserve">В рамках заключенного соглашения о межмуниципальном сотрудничестве и взаимодействии между муниципальными образованиями город Нефтеюганск и город Котлас Архангельской области, в </w:t>
      </w:r>
      <w:r w:rsidR="003F3019" w:rsidRPr="00817F28">
        <w:rPr>
          <w:rFonts w:ascii="Times New Roman" w:hAnsi="Times New Roman" w:cs="Times New Roman"/>
          <w:sz w:val="28"/>
          <w:szCs w:val="28"/>
        </w:rPr>
        <w:t>истекшем году</w:t>
      </w:r>
      <w:r w:rsidRPr="00817F28">
        <w:rPr>
          <w:rFonts w:ascii="Times New Roman" w:hAnsi="Times New Roman" w:cs="Times New Roman"/>
          <w:sz w:val="28"/>
          <w:szCs w:val="28"/>
        </w:rPr>
        <w:t xml:space="preserve"> была продолжена работа по развитию и укреплению местного самоуправления.</w:t>
      </w:r>
    </w:p>
    <w:p w:rsidR="000B7274" w:rsidRPr="0042527F" w:rsidRDefault="000B7274" w:rsidP="00EE62F8">
      <w:pPr>
        <w:spacing w:after="0" w:line="240" w:lineRule="auto"/>
        <w:ind w:firstLine="708"/>
        <w:jc w:val="both"/>
        <w:rPr>
          <w:rFonts w:ascii="Times New Roman" w:hAnsi="Times New Roman" w:cs="Times New Roman"/>
          <w:sz w:val="28"/>
          <w:szCs w:val="28"/>
        </w:rPr>
      </w:pPr>
      <w:r w:rsidRPr="0042527F">
        <w:rPr>
          <w:rFonts w:ascii="Times New Roman" w:hAnsi="Times New Roman" w:cs="Times New Roman"/>
          <w:sz w:val="28"/>
          <w:szCs w:val="28"/>
        </w:rPr>
        <w:t>В соответствии с возложенными полномочиями глава города Нефтеюганска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B7274" w:rsidRPr="001F2BE5" w:rsidRDefault="000B7274" w:rsidP="00EE62F8">
      <w:pPr>
        <w:spacing w:after="0" w:line="240" w:lineRule="auto"/>
        <w:ind w:firstLine="708"/>
        <w:jc w:val="both"/>
        <w:rPr>
          <w:rFonts w:ascii="Times New Roman" w:hAnsi="Times New Roman" w:cs="Times New Roman"/>
          <w:sz w:val="28"/>
          <w:szCs w:val="28"/>
        </w:rPr>
      </w:pPr>
      <w:r w:rsidRPr="0042527F">
        <w:rPr>
          <w:rFonts w:ascii="Times New Roman" w:hAnsi="Times New Roman" w:cs="Times New Roman"/>
          <w:sz w:val="28"/>
          <w:szCs w:val="28"/>
        </w:rPr>
        <w:t xml:space="preserve">Материально-техническое и организационное обеспечение деятельности органов местного самоуправления города осуществлялось в </w:t>
      </w:r>
      <w:r w:rsidRPr="001F2BE5">
        <w:rPr>
          <w:rFonts w:ascii="Times New Roman" w:hAnsi="Times New Roman" w:cs="Times New Roman"/>
          <w:sz w:val="28"/>
          <w:szCs w:val="28"/>
        </w:rPr>
        <w:t>соответствии с утвержденными нормативами.</w:t>
      </w:r>
    </w:p>
    <w:p w:rsidR="000B7274" w:rsidRPr="001F2BE5" w:rsidRDefault="000B7274" w:rsidP="00EE62F8">
      <w:pPr>
        <w:spacing w:after="0" w:line="240" w:lineRule="auto"/>
        <w:ind w:firstLine="708"/>
        <w:jc w:val="both"/>
        <w:rPr>
          <w:rFonts w:ascii="Times New Roman" w:hAnsi="Times New Roman" w:cs="Times New Roman"/>
          <w:sz w:val="28"/>
          <w:szCs w:val="28"/>
        </w:rPr>
      </w:pPr>
      <w:r w:rsidRPr="001F2BE5">
        <w:rPr>
          <w:rFonts w:ascii="Times New Roman" w:hAnsi="Times New Roman" w:cs="Times New Roman"/>
          <w:sz w:val="28"/>
          <w:szCs w:val="28"/>
        </w:rPr>
        <w:t xml:space="preserve">Вопросы, требующие утверждения Думой города Нефтеюганска, внесены на рассмотрение в соответствии с установленным порядком. </w:t>
      </w:r>
    </w:p>
    <w:p w:rsidR="000B7274" w:rsidRPr="003A6755" w:rsidRDefault="000B7274" w:rsidP="00EE62F8">
      <w:pPr>
        <w:spacing w:after="0" w:line="240" w:lineRule="auto"/>
        <w:ind w:firstLine="708"/>
        <w:jc w:val="both"/>
        <w:rPr>
          <w:rFonts w:ascii="Times New Roman" w:hAnsi="Times New Roman" w:cs="Times New Roman"/>
          <w:sz w:val="28"/>
          <w:szCs w:val="28"/>
        </w:rPr>
      </w:pPr>
      <w:r w:rsidRPr="003A6755">
        <w:rPr>
          <w:rFonts w:ascii="Times New Roman" w:hAnsi="Times New Roman" w:cs="Times New Roman"/>
          <w:sz w:val="28"/>
          <w:szCs w:val="28"/>
        </w:rPr>
        <w:t xml:space="preserve">Решением Думы города Нефтеюганска от </w:t>
      </w:r>
      <w:r w:rsidR="003A6755" w:rsidRPr="003A6755">
        <w:rPr>
          <w:rFonts w:ascii="Times New Roman" w:hAnsi="Times New Roman" w:cs="Times New Roman"/>
          <w:sz w:val="28"/>
          <w:szCs w:val="28"/>
        </w:rPr>
        <w:t>18</w:t>
      </w:r>
      <w:r w:rsidRPr="003A6755">
        <w:rPr>
          <w:rFonts w:ascii="Times New Roman" w:hAnsi="Times New Roman" w:cs="Times New Roman"/>
          <w:sz w:val="28"/>
          <w:szCs w:val="28"/>
        </w:rPr>
        <w:t>.0</w:t>
      </w:r>
      <w:r w:rsidR="003A6755" w:rsidRPr="003A6755">
        <w:rPr>
          <w:rFonts w:ascii="Times New Roman" w:hAnsi="Times New Roman" w:cs="Times New Roman"/>
          <w:sz w:val="28"/>
          <w:szCs w:val="28"/>
        </w:rPr>
        <w:t>6</w:t>
      </w:r>
      <w:r w:rsidRPr="003A6755">
        <w:rPr>
          <w:rFonts w:ascii="Times New Roman" w:hAnsi="Times New Roman" w:cs="Times New Roman"/>
          <w:sz w:val="28"/>
          <w:szCs w:val="28"/>
        </w:rPr>
        <w:t>.20</w:t>
      </w:r>
      <w:r w:rsidR="003A6755" w:rsidRPr="003A6755">
        <w:rPr>
          <w:rFonts w:ascii="Times New Roman" w:hAnsi="Times New Roman" w:cs="Times New Roman"/>
          <w:sz w:val="28"/>
          <w:szCs w:val="28"/>
        </w:rPr>
        <w:t>20</w:t>
      </w:r>
      <w:r w:rsidR="003741A0" w:rsidRPr="003A6755">
        <w:rPr>
          <w:rFonts w:ascii="Times New Roman" w:hAnsi="Times New Roman" w:cs="Times New Roman"/>
          <w:sz w:val="28"/>
          <w:szCs w:val="28"/>
        </w:rPr>
        <w:t xml:space="preserve"> № </w:t>
      </w:r>
      <w:r w:rsidR="003A6755" w:rsidRPr="003A6755">
        <w:rPr>
          <w:rFonts w:ascii="Times New Roman" w:hAnsi="Times New Roman" w:cs="Times New Roman"/>
          <w:sz w:val="28"/>
          <w:szCs w:val="28"/>
        </w:rPr>
        <w:t>787</w:t>
      </w:r>
      <w:r w:rsidRPr="003A6755">
        <w:rPr>
          <w:rFonts w:ascii="Times New Roman" w:hAnsi="Times New Roman" w:cs="Times New Roman"/>
          <w:sz w:val="28"/>
          <w:szCs w:val="28"/>
        </w:rPr>
        <w:t>-VI утвержден отчёт об исполнении бюджета города Нефтеюганска за 201</w:t>
      </w:r>
      <w:r w:rsidR="003A6755" w:rsidRPr="003A6755">
        <w:rPr>
          <w:rFonts w:ascii="Times New Roman" w:hAnsi="Times New Roman" w:cs="Times New Roman"/>
          <w:sz w:val="28"/>
          <w:szCs w:val="28"/>
        </w:rPr>
        <w:t>9</w:t>
      </w:r>
      <w:r w:rsidR="008B7F13" w:rsidRPr="003A6755">
        <w:rPr>
          <w:rFonts w:ascii="Times New Roman" w:hAnsi="Times New Roman" w:cs="Times New Roman"/>
          <w:sz w:val="28"/>
          <w:szCs w:val="28"/>
        </w:rPr>
        <w:t xml:space="preserve"> </w:t>
      </w:r>
      <w:r w:rsidRPr="003A6755">
        <w:rPr>
          <w:rFonts w:ascii="Times New Roman" w:hAnsi="Times New Roman" w:cs="Times New Roman"/>
          <w:sz w:val="28"/>
          <w:szCs w:val="28"/>
        </w:rPr>
        <w:t>год.</w:t>
      </w:r>
    </w:p>
    <w:p w:rsidR="000B7274" w:rsidRPr="00A2086D" w:rsidRDefault="000B7274" w:rsidP="00EE62F8">
      <w:pPr>
        <w:spacing w:after="0" w:line="240" w:lineRule="auto"/>
        <w:ind w:firstLine="708"/>
        <w:jc w:val="both"/>
        <w:rPr>
          <w:rFonts w:ascii="Times New Roman" w:hAnsi="Times New Roman" w:cs="Times New Roman"/>
          <w:sz w:val="28"/>
          <w:szCs w:val="28"/>
        </w:rPr>
      </w:pPr>
      <w:r w:rsidRPr="00A2086D">
        <w:rPr>
          <w:rFonts w:ascii="Times New Roman" w:hAnsi="Times New Roman" w:cs="Times New Roman"/>
          <w:sz w:val="28"/>
          <w:szCs w:val="28"/>
        </w:rPr>
        <w:t xml:space="preserve">Решением Думы города Нефтеюганска от </w:t>
      </w:r>
      <w:r w:rsidR="00774FA6" w:rsidRPr="00A2086D">
        <w:rPr>
          <w:rFonts w:ascii="Times New Roman" w:hAnsi="Times New Roman" w:cs="Times New Roman"/>
          <w:sz w:val="28"/>
          <w:szCs w:val="28"/>
        </w:rPr>
        <w:t>21.12.2020</w:t>
      </w:r>
      <w:r w:rsidR="00B21864" w:rsidRPr="00A2086D">
        <w:rPr>
          <w:rFonts w:ascii="Times New Roman" w:hAnsi="Times New Roman" w:cs="Times New Roman"/>
          <w:sz w:val="28"/>
          <w:szCs w:val="28"/>
        </w:rPr>
        <w:t xml:space="preserve"> № </w:t>
      </w:r>
      <w:r w:rsidR="00774FA6" w:rsidRPr="00A2086D">
        <w:rPr>
          <w:rFonts w:ascii="Times New Roman" w:hAnsi="Times New Roman" w:cs="Times New Roman"/>
          <w:sz w:val="28"/>
          <w:szCs w:val="28"/>
        </w:rPr>
        <w:t>880</w:t>
      </w:r>
      <w:r w:rsidRPr="00A2086D">
        <w:rPr>
          <w:rFonts w:ascii="Times New Roman" w:hAnsi="Times New Roman" w:cs="Times New Roman"/>
          <w:sz w:val="28"/>
          <w:szCs w:val="28"/>
        </w:rPr>
        <w:t>-VI утвержден бюджет города Нефтеюганска на 20</w:t>
      </w:r>
      <w:r w:rsidR="0093558D" w:rsidRPr="00A2086D">
        <w:rPr>
          <w:rFonts w:ascii="Times New Roman" w:hAnsi="Times New Roman" w:cs="Times New Roman"/>
          <w:sz w:val="28"/>
          <w:szCs w:val="28"/>
        </w:rPr>
        <w:t>2</w:t>
      </w:r>
      <w:r w:rsidR="004B704A">
        <w:rPr>
          <w:rFonts w:ascii="Times New Roman" w:hAnsi="Times New Roman" w:cs="Times New Roman"/>
          <w:sz w:val="28"/>
          <w:szCs w:val="28"/>
        </w:rPr>
        <w:t>1</w:t>
      </w:r>
      <w:r w:rsidRPr="00A2086D">
        <w:rPr>
          <w:rFonts w:ascii="Times New Roman" w:hAnsi="Times New Roman" w:cs="Times New Roman"/>
          <w:sz w:val="28"/>
          <w:szCs w:val="28"/>
        </w:rPr>
        <w:t xml:space="preserve"> год и плановый период 20</w:t>
      </w:r>
      <w:r w:rsidR="00B21864" w:rsidRPr="00A2086D">
        <w:rPr>
          <w:rFonts w:ascii="Times New Roman" w:hAnsi="Times New Roman" w:cs="Times New Roman"/>
          <w:sz w:val="28"/>
          <w:szCs w:val="28"/>
        </w:rPr>
        <w:t>2</w:t>
      </w:r>
      <w:r w:rsidR="004B704A">
        <w:rPr>
          <w:rFonts w:ascii="Times New Roman" w:hAnsi="Times New Roman" w:cs="Times New Roman"/>
          <w:sz w:val="28"/>
          <w:szCs w:val="28"/>
        </w:rPr>
        <w:t>2</w:t>
      </w:r>
      <w:r w:rsidRPr="00A2086D">
        <w:rPr>
          <w:rFonts w:ascii="Times New Roman" w:hAnsi="Times New Roman" w:cs="Times New Roman"/>
          <w:sz w:val="28"/>
          <w:szCs w:val="28"/>
        </w:rPr>
        <w:t xml:space="preserve"> и 202</w:t>
      </w:r>
      <w:r w:rsidR="004B704A">
        <w:rPr>
          <w:rFonts w:ascii="Times New Roman" w:hAnsi="Times New Roman" w:cs="Times New Roman"/>
          <w:sz w:val="28"/>
          <w:szCs w:val="28"/>
        </w:rPr>
        <w:t>3</w:t>
      </w:r>
      <w:r w:rsidRPr="00A2086D">
        <w:rPr>
          <w:rFonts w:ascii="Times New Roman" w:hAnsi="Times New Roman" w:cs="Times New Roman"/>
          <w:sz w:val="28"/>
          <w:szCs w:val="28"/>
        </w:rPr>
        <w:t xml:space="preserve"> годов.</w:t>
      </w:r>
    </w:p>
    <w:p w:rsidR="000B7274" w:rsidRPr="00EE4B4A" w:rsidRDefault="000B7274" w:rsidP="00EE62F8">
      <w:pPr>
        <w:spacing w:after="0" w:line="240" w:lineRule="auto"/>
        <w:ind w:firstLine="708"/>
        <w:jc w:val="both"/>
        <w:rPr>
          <w:rFonts w:ascii="Times New Roman" w:hAnsi="Times New Roman" w:cs="Times New Roman"/>
          <w:sz w:val="28"/>
          <w:szCs w:val="28"/>
          <w:highlight w:val="yellow"/>
        </w:rPr>
      </w:pPr>
    </w:p>
    <w:p w:rsidR="000B7274" w:rsidRPr="00533F67" w:rsidRDefault="000B7274" w:rsidP="00EE62F8">
      <w:pPr>
        <w:spacing w:after="0" w:line="240" w:lineRule="auto"/>
        <w:ind w:firstLine="708"/>
        <w:jc w:val="center"/>
        <w:rPr>
          <w:rFonts w:ascii="Times New Roman" w:hAnsi="Times New Roman" w:cs="Times New Roman"/>
          <w:b/>
          <w:sz w:val="28"/>
          <w:szCs w:val="28"/>
        </w:rPr>
      </w:pPr>
      <w:r w:rsidRPr="00533F67">
        <w:rPr>
          <w:rFonts w:ascii="Times New Roman" w:hAnsi="Times New Roman" w:cs="Times New Roman"/>
          <w:b/>
          <w:sz w:val="28"/>
          <w:szCs w:val="28"/>
        </w:rPr>
        <w:t>2.О принятых главой города и администрацией города муниципальных правовых актах</w:t>
      </w:r>
    </w:p>
    <w:p w:rsidR="00DF1D80" w:rsidRPr="00EE4B4A" w:rsidRDefault="00DF1D80" w:rsidP="00EE62F8">
      <w:pPr>
        <w:spacing w:after="0" w:line="240" w:lineRule="auto"/>
        <w:ind w:firstLine="708"/>
        <w:jc w:val="both"/>
        <w:rPr>
          <w:rFonts w:ascii="Times New Roman" w:eastAsia="Times New Roman" w:hAnsi="Times New Roman" w:cs="Times New Roman"/>
          <w:sz w:val="28"/>
          <w:szCs w:val="28"/>
          <w:highlight w:val="yellow"/>
          <w:lang w:eastAsia="ru-RU"/>
        </w:rPr>
      </w:pPr>
    </w:p>
    <w:p w:rsidR="00827487" w:rsidRPr="006B59F7" w:rsidRDefault="00827487" w:rsidP="008F1147">
      <w:pPr>
        <w:spacing w:after="0" w:line="240" w:lineRule="auto"/>
        <w:ind w:firstLine="708"/>
        <w:jc w:val="both"/>
        <w:rPr>
          <w:rFonts w:ascii="Times New Roman" w:eastAsia="Times New Roman" w:hAnsi="Times New Roman" w:cs="Times New Roman"/>
          <w:w w:val="0"/>
          <w:sz w:val="28"/>
          <w:szCs w:val="28"/>
          <w:lang w:eastAsia="ru-RU"/>
        </w:rPr>
      </w:pPr>
      <w:r w:rsidRPr="006B59F7">
        <w:rPr>
          <w:rFonts w:ascii="Times New Roman" w:eastAsia="Times New Roman" w:hAnsi="Times New Roman" w:cs="Times New Roman"/>
          <w:sz w:val="28"/>
          <w:szCs w:val="28"/>
          <w:lang w:eastAsia="ru-RU"/>
        </w:rPr>
        <w:t>В 20</w:t>
      </w:r>
      <w:r w:rsidR="00A24C3B" w:rsidRPr="006B59F7">
        <w:rPr>
          <w:rFonts w:ascii="Times New Roman" w:eastAsia="Times New Roman" w:hAnsi="Times New Roman" w:cs="Times New Roman"/>
          <w:sz w:val="28"/>
          <w:szCs w:val="28"/>
          <w:lang w:eastAsia="ru-RU"/>
        </w:rPr>
        <w:t>20</w:t>
      </w:r>
      <w:r w:rsidRPr="006B59F7">
        <w:rPr>
          <w:rFonts w:ascii="Times New Roman" w:eastAsia="Times New Roman" w:hAnsi="Times New Roman" w:cs="Times New Roman"/>
          <w:sz w:val="28"/>
          <w:szCs w:val="28"/>
          <w:lang w:eastAsia="ru-RU"/>
        </w:rPr>
        <w:t xml:space="preserve"> году главой города Нефтеюганска принято </w:t>
      </w:r>
      <w:r w:rsidR="00A24C3B" w:rsidRPr="006B59F7">
        <w:rPr>
          <w:rFonts w:ascii="Times New Roman" w:eastAsia="Times New Roman" w:hAnsi="Times New Roman" w:cs="Times New Roman"/>
          <w:sz w:val="28"/>
          <w:szCs w:val="28"/>
          <w:lang w:eastAsia="ru-RU"/>
        </w:rPr>
        <w:t>128</w:t>
      </w:r>
      <w:r w:rsidRPr="006B59F7">
        <w:rPr>
          <w:rFonts w:ascii="Times New Roman" w:eastAsia="Times New Roman" w:hAnsi="Times New Roman" w:cs="Times New Roman"/>
          <w:sz w:val="28"/>
          <w:szCs w:val="28"/>
          <w:lang w:eastAsia="ru-RU"/>
        </w:rPr>
        <w:t xml:space="preserve"> правовых актов, в том числе </w:t>
      </w:r>
      <w:r w:rsidR="00A24C3B" w:rsidRPr="006B59F7">
        <w:rPr>
          <w:rFonts w:ascii="Times New Roman" w:eastAsia="Times New Roman" w:hAnsi="Times New Roman" w:cs="Times New Roman"/>
          <w:sz w:val="28"/>
          <w:szCs w:val="28"/>
          <w:lang w:eastAsia="ru-RU"/>
        </w:rPr>
        <w:t>41</w:t>
      </w:r>
      <w:r w:rsidRPr="006B59F7">
        <w:rPr>
          <w:rFonts w:ascii="Times New Roman" w:eastAsia="Times New Roman" w:hAnsi="Times New Roman" w:cs="Times New Roman"/>
          <w:sz w:val="28"/>
          <w:szCs w:val="28"/>
          <w:lang w:eastAsia="ru-RU"/>
        </w:rPr>
        <w:t xml:space="preserve"> распоряжени</w:t>
      </w:r>
      <w:r w:rsidR="00A24C3B" w:rsidRPr="006B59F7">
        <w:rPr>
          <w:rFonts w:ascii="Times New Roman" w:eastAsia="Times New Roman" w:hAnsi="Times New Roman" w:cs="Times New Roman"/>
          <w:sz w:val="28"/>
          <w:szCs w:val="28"/>
          <w:lang w:eastAsia="ru-RU"/>
        </w:rPr>
        <w:t>е</w:t>
      </w:r>
      <w:r w:rsidRPr="006B59F7">
        <w:rPr>
          <w:rFonts w:ascii="Times New Roman" w:eastAsia="Times New Roman" w:hAnsi="Times New Roman" w:cs="Times New Roman"/>
          <w:sz w:val="28"/>
          <w:szCs w:val="28"/>
          <w:lang w:eastAsia="ru-RU"/>
        </w:rPr>
        <w:t xml:space="preserve"> и </w:t>
      </w:r>
      <w:r w:rsidR="00A24C3B" w:rsidRPr="006B59F7">
        <w:rPr>
          <w:rFonts w:ascii="Times New Roman" w:eastAsia="Times New Roman" w:hAnsi="Times New Roman" w:cs="Times New Roman"/>
          <w:sz w:val="28"/>
          <w:szCs w:val="28"/>
          <w:lang w:eastAsia="ru-RU"/>
        </w:rPr>
        <w:t>87</w:t>
      </w:r>
      <w:r w:rsidRPr="006B59F7">
        <w:rPr>
          <w:rFonts w:ascii="Times New Roman" w:eastAsia="Times New Roman" w:hAnsi="Times New Roman" w:cs="Times New Roman"/>
          <w:sz w:val="28"/>
          <w:szCs w:val="28"/>
          <w:lang w:eastAsia="ru-RU"/>
        </w:rPr>
        <w:t xml:space="preserve"> постановлени</w:t>
      </w:r>
      <w:r w:rsidR="00594E4C" w:rsidRPr="006B59F7">
        <w:rPr>
          <w:rFonts w:ascii="Times New Roman" w:eastAsia="Times New Roman" w:hAnsi="Times New Roman" w:cs="Times New Roman"/>
          <w:sz w:val="28"/>
          <w:szCs w:val="28"/>
          <w:lang w:eastAsia="ru-RU"/>
        </w:rPr>
        <w:t>я</w:t>
      </w:r>
      <w:r w:rsidRPr="006B59F7">
        <w:rPr>
          <w:rFonts w:ascii="Times New Roman" w:eastAsia="Times New Roman" w:hAnsi="Times New Roman" w:cs="Times New Roman"/>
          <w:sz w:val="28"/>
          <w:szCs w:val="28"/>
          <w:lang w:eastAsia="ru-RU"/>
        </w:rPr>
        <w:t xml:space="preserve"> главы города, из них по вопросам:</w:t>
      </w:r>
    </w:p>
    <w:p w:rsidR="00827487" w:rsidRPr="006B59F7" w:rsidRDefault="00827487" w:rsidP="008F1147">
      <w:pPr>
        <w:spacing w:after="0" w:line="240" w:lineRule="auto"/>
        <w:ind w:firstLine="708"/>
        <w:jc w:val="both"/>
        <w:rPr>
          <w:rFonts w:ascii="Times New Roman" w:eastAsia="Times New Roman" w:hAnsi="Times New Roman" w:cs="Times New Roman"/>
          <w:w w:val="0"/>
          <w:sz w:val="28"/>
          <w:szCs w:val="28"/>
          <w:lang w:eastAsia="ru-RU"/>
        </w:rPr>
      </w:pPr>
      <w:r w:rsidRPr="006B59F7">
        <w:rPr>
          <w:rFonts w:ascii="Times New Roman" w:eastAsia="Times New Roman" w:hAnsi="Times New Roman" w:cs="Times New Roman"/>
          <w:sz w:val="28"/>
          <w:szCs w:val="28"/>
          <w:lang w:eastAsia="ru-RU"/>
        </w:rPr>
        <w:t>-</w:t>
      </w:r>
      <w:r w:rsidR="00BA4E24">
        <w:rPr>
          <w:rFonts w:ascii="Times New Roman" w:eastAsia="Times New Roman" w:hAnsi="Times New Roman" w:cs="Times New Roman"/>
          <w:sz w:val="28"/>
          <w:szCs w:val="28"/>
          <w:lang w:eastAsia="ru-RU"/>
        </w:rPr>
        <w:t xml:space="preserve"> </w:t>
      </w:r>
      <w:r w:rsidRPr="006B59F7">
        <w:rPr>
          <w:rFonts w:ascii="Times New Roman" w:eastAsia="Times New Roman" w:hAnsi="Times New Roman" w:cs="Times New Roman"/>
          <w:sz w:val="28"/>
          <w:szCs w:val="28"/>
          <w:lang w:eastAsia="ru-RU"/>
        </w:rPr>
        <w:t>проведения публичных слушаний</w:t>
      </w:r>
      <w:r w:rsidR="003B06B8" w:rsidRPr="006B59F7">
        <w:rPr>
          <w:rFonts w:ascii="Times New Roman" w:eastAsia="Times New Roman" w:hAnsi="Times New Roman" w:cs="Times New Roman"/>
          <w:sz w:val="28"/>
          <w:szCs w:val="28"/>
          <w:lang w:eastAsia="ru-RU"/>
        </w:rPr>
        <w:t xml:space="preserve"> по проектам планировки территории города Нефтеюганска</w:t>
      </w:r>
      <w:r w:rsidRPr="006B59F7">
        <w:rPr>
          <w:rFonts w:ascii="Times New Roman" w:eastAsia="Times New Roman" w:hAnsi="Times New Roman" w:cs="Times New Roman"/>
          <w:sz w:val="28"/>
          <w:szCs w:val="28"/>
          <w:lang w:eastAsia="ru-RU"/>
        </w:rPr>
        <w:t xml:space="preserve"> </w:t>
      </w:r>
      <w:r w:rsidRPr="006B59F7">
        <w:rPr>
          <w:rFonts w:ascii="Times New Roman" w:eastAsia="Times New Roman" w:hAnsi="Times New Roman" w:cs="Times New Roman"/>
          <w:iCs/>
          <w:sz w:val="28"/>
          <w:szCs w:val="28"/>
          <w:lang w:eastAsia="ru-RU"/>
        </w:rPr>
        <w:t>-</w:t>
      </w:r>
      <w:r w:rsidR="00B84BF3" w:rsidRPr="006B59F7">
        <w:rPr>
          <w:rFonts w:ascii="Times New Roman" w:eastAsia="Times New Roman" w:hAnsi="Times New Roman" w:cs="Times New Roman"/>
          <w:iCs/>
          <w:sz w:val="28"/>
          <w:szCs w:val="28"/>
          <w:lang w:eastAsia="ru-RU"/>
        </w:rPr>
        <w:t xml:space="preserve"> </w:t>
      </w:r>
      <w:r w:rsidR="006B59F7" w:rsidRPr="006B59F7">
        <w:rPr>
          <w:rFonts w:ascii="Times New Roman" w:eastAsia="Times New Roman" w:hAnsi="Times New Roman" w:cs="Times New Roman"/>
          <w:iCs/>
          <w:sz w:val="28"/>
          <w:szCs w:val="28"/>
          <w:lang w:eastAsia="ru-RU"/>
        </w:rPr>
        <w:t>8</w:t>
      </w:r>
      <w:r w:rsidRPr="006B59F7">
        <w:rPr>
          <w:rFonts w:ascii="Times New Roman" w:eastAsia="Times New Roman" w:hAnsi="Times New Roman" w:cs="Times New Roman"/>
          <w:sz w:val="28"/>
          <w:szCs w:val="28"/>
          <w:lang w:eastAsia="ru-RU"/>
        </w:rPr>
        <w:t>;</w:t>
      </w:r>
    </w:p>
    <w:p w:rsidR="00827487" w:rsidRPr="006B59F7" w:rsidRDefault="00827487" w:rsidP="008F1147">
      <w:pPr>
        <w:spacing w:after="0" w:line="240" w:lineRule="auto"/>
        <w:ind w:firstLine="708"/>
        <w:jc w:val="both"/>
        <w:rPr>
          <w:rFonts w:ascii="Times New Roman" w:eastAsia="Times New Roman" w:hAnsi="Times New Roman" w:cs="Times New Roman"/>
          <w:w w:val="0"/>
          <w:sz w:val="28"/>
          <w:szCs w:val="28"/>
          <w:lang w:eastAsia="ru-RU"/>
        </w:rPr>
      </w:pPr>
      <w:r w:rsidRPr="006B59F7">
        <w:rPr>
          <w:rFonts w:ascii="Times New Roman" w:eastAsia="Times New Roman" w:hAnsi="Times New Roman" w:cs="Times New Roman"/>
          <w:sz w:val="28"/>
          <w:szCs w:val="28"/>
          <w:lang w:eastAsia="ru-RU"/>
        </w:rPr>
        <w:t>-</w:t>
      </w:r>
      <w:r w:rsidR="00BA4E24">
        <w:rPr>
          <w:rFonts w:ascii="Times New Roman" w:eastAsia="Times New Roman" w:hAnsi="Times New Roman" w:cs="Times New Roman"/>
          <w:sz w:val="28"/>
          <w:szCs w:val="28"/>
          <w:lang w:eastAsia="ru-RU"/>
        </w:rPr>
        <w:t xml:space="preserve"> </w:t>
      </w:r>
      <w:r w:rsidRPr="006B59F7">
        <w:rPr>
          <w:rFonts w:ascii="Times New Roman" w:eastAsia="Times New Roman" w:hAnsi="Times New Roman" w:cs="Times New Roman"/>
          <w:sz w:val="28"/>
          <w:szCs w:val="28"/>
          <w:lang w:eastAsia="ru-RU"/>
        </w:rPr>
        <w:t xml:space="preserve">муниципальной службы - </w:t>
      </w:r>
      <w:r w:rsidR="006B59F7" w:rsidRPr="006B59F7">
        <w:rPr>
          <w:rFonts w:ascii="Times New Roman" w:eastAsia="Times New Roman" w:hAnsi="Times New Roman" w:cs="Times New Roman"/>
          <w:sz w:val="28"/>
          <w:szCs w:val="28"/>
          <w:lang w:eastAsia="ru-RU"/>
        </w:rPr>
        <w:t>6</w:t>
      </w:r>
      <w:r w:rsidRPr="006B59F7">
        <w:rPr>
          <w:rFonts w:ascii="Times New Roman" w:eastAsia="Times New Roman" w:hAnsi="Times New Roman" w:cs="Times New Roman"/>
          <w:sz w:val="28"/>
          <w:szCs w:val="28"/>
          <w:lang w:eastAsia="ru-RU"/>
        </w:rPr>
        <w:t>;</w:t>
      </w:r>
    </w:p>
    <w:p w:rsidR="00827487" w:rsidRPr="006B59F7" w:rsidRDefault="00827487" w:rsidP="008F1147">
      <w:pPr>
        <w:spacing w:after="0" w:line="240" w:lineRule="auto"/>
        <w:ind w:firstLine="708"/>
        <w:jc w:val="both"/>
        <w:rPr>
          <w:rFonts w:ascii="Times New Roman" w:eastAsia="Times New Roman" w:hAnsi="Times New Roman" w:cs="Times New Roman"/>
          <w:w w:val="0"/>
          <w:sz w:val="28"/>
          <w:szCs w:val="28"/>
          <w:lang w:eastAsia="ru-RU"/>
        </w:rPr>
      </w:pPr>
      <w:r w:rsidRPr="006B59F7">
        <w:rPr>
          <w:rFonts w:ascii="Times New Roman" w:eastAsia="Times New Roman" w:hAnsi="Times New Roman" w:cs="Times New Roman"/>
          <w:sz w:val="28"/>
          <w:szCs w:val="28"/>
          <w:lang w:eastAsia="ru-RU"/>
        </w:rPr>
        <w:t>-</w:t>
      </w:r>
      <w:r w:rsidR="00BA4E24">
        <w:rPr>
          <w:rFonts w:ascii="Times New Roman" w:eastAsia="Times New Roman" w:hAnsi="Times New Roman" w:cs="Times New Roman"/>
          <w:sz w:val="28"/>
          <w:szCs w:val="28"/>
          <w:lang w:eastAsia="ru-RU"/>
        </w:rPr>
        <w:t xml:space="preserve"> </w:t>
      </w:r>
      <w:r w:rsidRPr="006B59F7">
        <w:rPr>
          <w:rFonts w:ascii="Times New Roman" w:eastAsia="Times New Roman" w:hAnsi="Times New Roman" w:cs="Times New Roman"/>
          <w:sz w:val="28"/>
          <w:szCs w:val="28"/>
          <w:lang w:eastAsia="ru-RU"/>
        </w:rPr>
        <w:t xml:space="preserve">проведения конкурсов на замещение вакантной должности муниципальной службы в администрации города Нефтеюганска - </w:t>
      </w:r>
      <w:r w:rsidR="006B59F7" w:rsidRPr="006B59F7">
        <w:rPr>
          <w:rFonts w:ascii="Times New Roman" w:eastAsia="Times New Roman" w:hAnsi="Times New Roman" w:cs="Times New Roman"/>
          <w:sz w:val="28"/>
          <w:szCs w:val="28"/>
          <w:lang w:eastAsia="ru-RU"/>
        </w:rPr>
        <w:t>5</w:t>
      </w:r>
      <w:r w:rsidRPr="006B59F7">
        <w:rPr>
          <w:rFonts w:ascii="Times New Roman" w:eastAsia="Times New Roman" w:hAnsi="Times New Roman" w:cs="Times New Roman"/>
          <w:sz w:val="28"/>
          <w:szCs w:val="28"/>
          <w:lang w:eastAsia="ru-RU"/>
        </w:rPr>
        <w:t>;</w:t>
      </w:r>
    </w:p>
    <w:p w:rsidR="00827487" w:rsidRPr="006B59F7" w:rsidRDefault="00827487" w:rsidP="008F1147">
      <w:pPr>
        <w:spacing w:after="0" w:line="240" w:lineRule="auto"/>
        <w:ind w:firstLine="708"/>
        <w:jc w:val="both"/>
        <w:rPr>
          <w:rFonts w:ascii="Times New Roman" w:eastAsia="Times New Roman" w:hAnsi="Times New Roman" w:cs="Times New Roman"/>
          <w:w w:val="0"/>
          <w:sz w:val="28"/>
          <w:szCs w:val="28"/>
          <w:lang w:eastAsia="ru-RU"/>
        </w:rPr>
      </w:pPr>
      <w:r w:rsidRPr="006B59F7">
        <w:rPr>
          <w:rFonts w:ascii="Times New Roman" w:eastAsia="Times New Roman" w:hAnsi="Times New Roman" w:cs="Times New Roman"/>
          <w:sz w:val="28"/>
          <w:szCs w:val="28"/>
          <w:lang w:eastAsia="ru-RU"/>
        </w:rPr>
        <w:t>-</w:t>
      </w:r>
      <w:r w:rsidR="00BA4E24">
        <w:rPr>
          <w:rFonts w:ascii="Times New Roman" w:eastAsia="Times New Roman" w:hAnsi="Times New Roman" w:cs="Times New Roman"/>
          <w:sz w:val="28"/>
          <w:szCs w:val="28"/>
          <w:lang w:eastAsia="ru-RU"/>
        </w:rPr>
        <w:t xml:space="preserve"> </w:t>
      </w:r>
      <w:r w:rsidRPr="006B59F7">
        <w:rPr>
          <w:rFonts w:ascii="Times New Roman" w:eastAsia="Times New Roman" w:hAnsi="Times New Roman" w:cs="Times New Roman"/>
          <w:sz w:val="28"/>
          <w:szCs w:val="28"/>
          <w:lang w:eastAsia="ru-RU"/>
        </w:rPr>
        <w:t xml:space="preserve">награждения - </w:t>
      </w:r>
      <w:r w:rsidR="006B59F7" w:rsidRPr="006B59F7">
        <w:rPr>
          <w:rFonts w:ascii="Times New Roman" w:eastAsia="Times New Roman" w:hAnsi="Times New Roman" w:cs="Times New Roman"/>
          <w:sz w:val="28"/>
          <w:szCs w:val="28"/>
          <w:lang w:eastAsia="ru-RU"/>
        </w:rPr>
        <w:t>25</w:t>
      </w:r>
      <w:r w:rsidRPr="006B59F7">
        <w:rPr>
          <w:rFonts w:ascii="Times New Roman" w:eastAsia="Times New Roman" w:hAnsi="Times New Roman" w:cs="Times New Roman"/>
          <w:sz w:val="28"/>
          <w:szCs w:val="28"/>
          <w:lang w:eastAsia="ru-RU"/>
        </w:rPr>
        <w:t>;</w:t>
      </w:r>
    </w:p>
    <w:p w:rsidR="00827487" w:rsidRPr="00A1367E" w:rsidRDefault="00827487" w:rsidP="008F1147">
      <w:pPr>
        <w:spacing w:after="0" w:line="240" w:lineRule="auto"/>
        <w:ind w:firstLine="708"/>
        <w:jc w:val="both"/>
        <w:rPr>
          <w:rFonts w:ascii="Times New Roman" w:eastAsia="Times New Roman" w:hAnsi="Times New Roman" w:cs="Times New Roman"/>
          <w:sz w:val="28"/>
          <w:szCs w:val="28"/>
          <w:lang w:eastAsia="ru-RU"/>
        </w:rPr>
      </w:pPr>
      <w:r w:rsidRPr="00A1367E">
        <w:rPr>
          <w:rFonts w:ascii="Times New Roman" w:eastAsia="Times New Roman" w:hAnsi="Times New Roman" w:cs="Times New Roman"/>
          <w:sz w:val="28"/>
          <w:szCs w:val="28"/>
          <w:lang w:eastAsia="ru-RU"/>
        </w:rPr>
        <w:t>-</w:t>
      </w:r>
      <w:r w:rsidR="00BA4E24">
        <w:rPr>
          <w:rFonts w:ascii="Times New Roman" w:eastAsia="Times New Roman" w:hAnsi="Times New Roman" w:cs="Times New Roman"/>
          <w:sz w:val="28"/>
          <w:szCs w:val="28"/>
          <w:lang w:eastAsia="ru-RU"/>
        </w:rPr>
        <w:t xml:space="preserve"> </w:t>
      </w:r>
      <w:r w:rsidRPr="00A1367E">
        <w:rPr>
          <w:rFonts w:ascii="Times New Roman" w:eastAsia="Times New Roman" w:hAnsi="Times New Roman" w:cs="Times New Roman"/>
          <w:sz w:val="28"/>
          <w:szCs w:val="28"/>
          <w:lang w:eastAsia="ru-RU"/>
        </w:rPr>
        <w:t xml:space="preserve">создания (деятельности) общественных советов города - </w:t>
      </w:r>
      <w:r w:rsidR="006B59F7" w:rsidRPr="00A1367E">
        <w:rPr>
          <w:rFonts w:ascii="Times New Roman" w:eastAsia="Times New Roman" w:hAnsi="Times New Roman" w:cs="Times New Roman"/>
          <w:sz w:val="28"/>
          <w:szCs w:val="28"/>
          <w:lang w:eastAsia="ru-RU"/>
        </w:rPr>
        <w:t>4</w:t>
      </w:r>
      <w:r w:rsidRPr="00A1367E">
        <w:rPr>
          <w:rFonts w:ascii="Times New Roman" w:eastAsia="Times New Roman" w:hAnsi="Times New Roman" w:cs="Times New Roman"/>
          <w:sz w:val="28"/>
          <w:szCs w:val="28"/>
          <w:lang w:eastAsia="ru-RU"/>
        </w:rPr>
        <w:t>.</w:t>
      </w:r>
    </w:p>
    <w:p w:rsidR="007609F2" w:rsidRPr="00A1367E" w:rsidRDefault="00A1367E" w:rsidP="008F1147">
      <w:pPr>
        <w:spacing w:after="0" w:line="240" w:lineRule="auto"/>
        <w:ind w:firstLine="708"/>
        <w:jc w:val="both"/>
        <w:rPr>
          <w:rFonts w:ascii="Times New Roman" w:eastAsia="Times New Roman" w:hAnsi="Times New Roman" w:cs="Times New Roman"/>
          <w:sz w:val="28"/>
          <w:szCs w:val="28"/>
          <w:lang w:eastAsia="ru-RU"/>
        </w:rPr>
      </w:pPr>
      <w:r w:rsidRPr="00A1367E">
        <w:rPr>
          <w:rFonts w:ascii="Times New Roman" w:eastAsia="Times New Roman" w:hAnsi="Times New Roman" w:cs="Times New Roman"/>
          <w:sz w:val="28"/>
          <w:szCs w:val="28"/>
          <w:lang w:eastAsia="ru-RU"/>
        </w:rPr>
        <w:t>Зв январь</w:t>
      </w:r>
      <w:r w:rsidR="00542075">
        <w:rPr>
          <w:rFonts w:ascii="Times New Roman" w:eastAsia="Times New Roman" w:hAnsi="Times New Roman" w:cs="Times New Roman"/>
          <w:sz w:val="28"/>
          <w:szCs w:val="28"/>
          <w:lang w:eastAsia="ru-RU"/>
        </w:rPr>
        <w:t xml:space="preserve"> </w:t>
      </w:r>
      <w:r w:rsidRPr="00A1367E">
        <w:rPr>
          <w:rFonts w:ascii="Times New Roman" w:eastAsia="Times New Roman" w:hAnsi="Times New Roman" w:cs="Times New Roman"/>
          <w:sz w:val="28"/>
          <w:szCs w:val="28"/>
          <w:lang w:eastAsia="ru-RU"/>
        </w:rPr>
        <w:t>- декабрь 2020</w:t>
      </w:r>
      <w:r w:rsidR="007609F2" w:rsidRPr="00A1367E">
        <w:rPr>
          <w:rFonts w:ascii="Times New Roman" w:eastAsia="Times New Roman" w:hAnsi="Times New Roman" w:cs="Times New Roman"/>
          <w:sz w:val="28"/>
          <w:szCs w:val="28"/>
          <w:lang w:eastAsia="ru-RU"/>
        </w:rPr>
        <w:t xml:space="preserve"> года администрацией города Нефтеюганска принято 2 </w:t>
      </w:r>
      <w:r w:rsidRPr="00A1367E">
        <w:rPr>
          <w:rFonts w:ascii="Times New Roman" w:eastAsia="Times New Roman" w:hAnsi="Times New Roman" w:cs="Times New Roman"/>
          <w:sz w:val="28"/>
          <w:szCs w:val="28"/>
          <w:lang w:eastAsia="ru-RU"/>
        </w:rPr>
        <w:t>821</w:t>
      </w:r>
      <w:r w:rsidR="007609F2" w:rsidRPr="00A1367E">
        <w:rPr>
          <w:rFonts w:ascii="Times New Roman" w:eastAsia="Times New Roman" w:hAnsi="Times New Roman" w:cs="Times New Roman"/>
          <w:sz w:val="28"/>
          <w:szCs w:val="28"/>
          <w:lang w:eastAsia="ru-RU"/>
        </w:rPr>
        <w:t xml:space="preserve"> муниципальны</w:t>
      </w:r>
      <w:r w:rsidRPr="00A1367E">
        <w:rPr>
          <w:rFonts w:ascii="Times New Roman" w:eastAsia="Times New Roman" w:hAnsi="Times New Roman" w:cs="Times New Roman"/>
          <w:sz w:val="28"/>
          <w:szCs w:val="28"/>
          <w:lang w:eastAsia="ru-RU"/>
        </w:rPr>
        <w:t>й</w:t>
      </w:r>
      <w:r w:rsidR="007609F2" w:rsidRPr="00A1367E">
        <w:rPr>
          <w:rFonts w:ascii="Times New Roman" w:eastAsia="Times New Roman" w:hAnsi="Times New Roman" w:cs="Times New Roman"/>
          <w:sz w:val="28"/>
          <w:szCs w:val="28"/>
          <w:lang w:eastAsia="ru-RU"/>
        </w:rPr>
        <w:t xml:space="preserve"> правов</w:t>
      </w:r>
      <w:r w:rsidRPr="00A1367E">
        <w:rPr>
          <w:rFonts w:ascii="Times New Roman" w:eastAsia="Times New Roman" w:hAnsi="Times New Roman" w:cs="Times New Roman"/>
          <w:sz w:val="28"/>
          <w:szCs w:val="28"/>
          <w:lang w:eastAsia="ru-RU"/>
        </w:rPr>
        <w:t>ой</w:t>
      </w:r>
      <w:r w:rsidR="007609F2" w:rsidRPr="00A1367E">
        <w:rPr>
          <w:rFonts w:ascii="Times New Roman" w:eastAsia="Times New Roman" w:hAnsi="Times New Roman" w:cs="Times New Roman"/>
          <w:sz w:val="28"/>
          <w:szCs w:val="28"/>
          <w:lang w:eastAsia="ru-RU"/>
        </w:rPr>
        <w:t xml:space="preserve"> акт</w:t>
      </w:r>
      <w:r w:rsidRPr="00A1367E">
        <w:rPr>
          <w:rFonts w:ascii="Times New Roman" w:eastAsia="Times New Roman" w:hAnsi="Times New Roman" w:cs="Times New Roman"/>
          <w:sz w:val="28"/>
          <w:szCs w:val="28"/>
          <w:lang w:eastAsia="ru-RU"/>
        </w:rPr>
        <w:t>, из них: 32</w:t>
      </w:r>
      <w:r w:rsidR="007609F2" w:rsidRPr="00A1367E">
        <w:rPr>
          <w:rFonts w:ascii="Times New Roman" w:eastAsia="Times New Roman" w:hAnsi="Times New Roman" w:cs="Times New Roman"/>
          <w:sz w:val="28"/>
          <w:szCs w:val="28"/>
          <w:lang w:eastAsia="ru-RU"/>
        </w:rPr>
        <w:t xml:space="preserve">7 распоряжений администрации города, </w:t>
      </w:r>
      <w:r w:rsidRPr="00A1367E">
        <w:rPr>
          <w:rFonts w:ascii="Times New Roman" w:eastAsia="Times New Roman" w:hAnsi="Times New Roman" w:cs="Times New Roman"/>
          <w:sz w:val="28"/>
          <w:szCs w:val="28"/>
          <w:lang w:eastAsia="ru-RU"/>
        </w:rPr>
        <w:t>2 310</w:t>
      </w:r>
      <w:r w:rsidR="007609F2" w:rsidRPr="00A1367E">
        <w:rPr>
          <w:rFonts w:ascii="Times New Roman" w:eastAsia="Times New Roman" w:hAnsi="Times New Roman" w:cs="Times New Roman"/>
          <w:sz w:val="28"/>
          <w:szCs w:val="28"/>
          <w:lang w:eastAsia="ru-RU"/>
        </w:rPr>
        <w:t xml:space="preserve"> постановлений администрации города, в том числе </w:t>
      </w:r>
      <w:r w:rsidRPr="00A1367E">
        <w:rPr>
          <w:rFonts w:ascii="Times New Roman" w:eastAsia="Times New Roman" w:hAnsi="Times New Roman" w:cs="Times New Roman"/>
          <w:sz w:val="28"/>
          <w:szCs w:val="28"/>
          <w:lang w:eastAsia="ru-RU"/>
        </w:rPr>
        <w:t>184</w:t>
      </w:r>
      <w:r w:rsidR="007609F2" w:rsidRPr="00A1367E">
        <w:rPr>
          <w:rFonts w:ascii="Times New Roman" w:eastAsia="Times New Roman" w:hAnsi="Times New Roman" w:cs="Times New Roman"/>
          <w:sz w:val="28"/>
          <w:szCs w:val="28"/>
          <w:lang w:eastAsia="ru-RU"/>
        </w:rPr>
        <w:t xml:space="preserve"> муниципальных нормативно правовых актов, по вопросам:</w:t>
      </w:r>
    </w:p>
    <w:p w:rsidR="007609F2" w:rsidRPr="009E1EB9" w:rsidRDefault="007609F2" w:rsidP="00EE62F8">
      <w:pPr>
        <w:spacing w:after="0" w:line="240" w:lineRule="auto"/>
        <w:ind w:firstLine="708"/>
        <w:jc w:val="both"/>
        <w:rPr>
          <w:rFonts w:ascii="Times New Roman" w:eastAsia="Times New Roman" w:hAnsi="Times New Roman" w:cs="Times New Roman"/>
          <w:sz w:val="28"/>
          <w:szCs w:val="28"/>
          <w:lang w:eastAsia="ru-RU"/>
        </w:rPr>
      </w:pPr>
      <w:r w:rsidRPr="009E1EB9">
        <w:rPr>
          <w:rFonts w:ascii="Times New Roman" w:eastAsia="Times New Roman" w:hAnsi="Times New Roman" w:cs="Times New Roman"/>
          <w:sz w:val="28"/>
          <w:szCs w:val="28"/>
          <w:lang w:eastAsia="ru-RU"/>
        </w:rPr>
        <w:lastRenderedPageBreak/>
        <w:t xml:space="preserve"> - условий оплаты труда работников бюджетных организаций города Нефтеюганска</w:t>
      </w:r>
      <w:r w:rsidR="00EA26C6">
        <w:rPr>
          <w:rFonts w:ascii="Times New Roman" w:eastAsia="Times New Roman" w:hAnsi="Times New Roman" w:cs="Times New Roman"/>
          <w:sz w:val="28"/>
          <w:szCs w:val="28"/>
          <w:lang w:eastAsia="ru-RU"/>
        </w:rPr>
        <w:t xml:space="preserve"> </w:t>
      </w:r>
      <w:r w:rsidRPr="009E1EB9">
        <w:rPr>
          <w:rFonts w:ascii="Times New Roman" w:eastAsia="Times New Roman" w:hAnsi="Times New Roman" w:cs="Times New Roman"/>
          <w:sz w:val="28"/>
          <w:szCs w:val="28"/>
          <w:lang w:eastAsia="ru-RU"/>
        </w:rPr>
        <w:t>-</w:t>
      </w:r>
      <w:r w:rsidR="00F41457" w:rsidRPr="009E1EB9">
        <w:rPr>
          <w:rFonts w:ascii="Times New Roman" w:eastAsia="Times New Roman" w:hAnsi="Times New Roman" w:cs="Times New Roman"/>
          <w:sz w:val="28"/>
          <w:szCs w:val="28"/>
          <w:lang w:eastAsia="ru-RU"/>
        </w:rPr>
        <w:t xml:space="preserve"> 8</w:t>
      </w:r>
      <w:r w:rsidRPr="009E1EB9">
        <w:rPr>
          <w:rFonts w:ascii="Times New Roman" w:eastAsia="Times New Roman" w:hAnsi="Times New Roman" w:cs="Times New Roman"/>
          <w:sz w:val="28"/>
          <w:szCs w:val="28"/>
          <w:lang w:eastAsia="ru-RU"/>
        </w:rPr>
        <w:t>;</w:t>
      </w:r>
    </w:p>
    <w:p w:rsidR="007609F2" w:rsidRPr="009E1EB9" w:rsidRDefault="007609F2" w:rsidP="00EE62F8">
      <w:pPr>
        <w:spacing w:after="0" w:line="240" w:lineRule="auto"/>
        <w:ind w:firstLine="708"/>
        <w:jc w:val="both"/>
        <w:rPr>
          <w:rFonts w:ascii="Times New Roman" w:eastAsia="Times New Roman" w:hAnsi="Times New Roman" w:cs="Times New Roman"/>
          <w:w w:val="0"/>
          <w:sz w:val="28"/>
          <w:szCs w:val="28"/>
          <w:lang w:eastAsia="ru-RU"/>
        </w:rPr>
      </w:pPr>
      <w:r w:rsidRPr="009E1EB9">
        <w:rPr>
          <w:rFonts w:ascii="Times New Roman" w:eastAsia="Times New Roman" w:hAnsi="Times New Roman" w:cs="Times New Roman"/>
          <w:w w:val="0"/>
          <w:sz w:val="28"/>
          <w:szCs w:val="28"/>
          <w:lang w:eastAsia="ru-RU"/>
        </w:rPr>
        <w:t>-</w:t>
      </w:r>
      <w:r w:rsidR="002977DE" w:rsidRPr="009E1EB9">
        <w:rPr>
          <w:rFonts w:ascii="Times New Roman" w:eastAsia="Times New Roman" w:hAnsi="Times New Roman" w:cs="Times New Roman"/>
          <w:w w:val="0"/>
          <w:sz w:val="28"/>
          <w:szCs w:val="28"/>
          <w:lang w:eastAsia="ru-RU"/>
        </w:rPr>
        <w:t xml:space="preserve"> предо</w:t>
      </w:r>
      <w:r w:rsidR="00F41457" w:rsidRPr="009E1EB9">
        <w:rPr>
          <w:rFonts w:ascii="Times New Roman" w:eastAsia="Times New Roman" w:hAnsi="Times New Roman" w:cs="Times New Roman"/>
          <w:w w:val="0"/>
          <w:sz w:val="28"/>
          <w:szCs w:val="28"/>
          <w:lang w:eastAsia="ru-RU"/>
        </w:rPr>
        <w:t>ставление муниципальных услуг</w:t>
      </w:r>
      <w:r w:rsidR="00EA26C6">
        <w:rPr>
          <w:rFonts w:ascii="Times New Roman" w:eastAsia="Times New Roman" w:hAnsi="Times New Roman" w:cs="Times New Roman"/>
          <w:w w:val="0"/>
          <w:sz w:val="28"/>
          <w:szCs w:val="28"/>
          <w:lang w:eastAsia="ru-RU"/>
        </w:rPr>
        <w:t xml:space="preserve"> </w:t>
      </w:r>
      <w:r w:rsidR="00F41457" w:rsidRPr="009E1EB9">
        <w:rPr>
          <w:rFonts w:ascii="Times New Roman" w:eastAsia="Times New Roman" w:hAnsi="Times New Roman" w:cs="Times New Roman"/>
          <w:w w:val="0"/>
          <w:sz w:val="28"/>
          <w:szCs w:val="28"/>
          <w:lang w:eastAsia="ru-RU"/>
        </w:rPr>
        <w:t>- 26</w:t>
      </w:r>
      <w:r w:rsidR="002977DE" w:rsidRPr="009E1EB9">
        <w:rPr>
          <w:rFonts w:ascii="Times New Roman" w:eastAsia="Times New Roman" w:hAnsi="Times New Roman" w:cs="Times New Roman"/>
          <w:w w:val="0"/>
          <w:sz w:val="28"/>
          <w:szCs w:val="28"/>
          <w:lang w:eastAsia="ru-RU"/>
        </w:rPr>
        <w:t>;</w:t>
      </w:r>
    </w:p>
    <w:p w:rsidR="002977DE" w:rsidRPr="009E1EB9" w:rsidRDefault="002977DE" w:rsidP="00EE62F8">
      <w:pPr>
        <w:spacing w:after="0" w:line="240" w:lineRule="auto"/>
        <w:ind w:firstLine="708"/>
        <w:jc w:val="both"/>
        <w:rPr>
          <w:rFonts w:ascii="Times New Roman" w:eastAsia="Times New Roman" w:hAnsi="Times New Roman" w:cs="Times New Roman"/>
          <w:w w:val="0"/>
          <w:sz w:val="28"/>
          <w:szCs w:val="28"/>
          <w:lang w:eastAsia="ru-RU"/>
        </w:rPr>
      </w:pPr>
      <w:r w:rsidRPr="009E1EB9">
        <w:rPr>
          <w:rFonts w:ascii="Times New Roman" w:eastAsia="Times New Roman" w:hAnsi="Times New Roman" w:cs="Times New Roman"/>
          <w:w w:val="0"/>
          <w:sz w:val="28"/>
          <w:szCs w:val="28"/>
          <w:lang w:eastAsia="ru-RU"/>
        </w:rPr>
        <w:t>-предоставление субсидии из бюджета города Нефтеюганска</w:t>
      </w:r>
      <w:r w:rsidR="00EA26C6">
        <w:rPr>
          <w:rFonts w:ascii="Times New Roman" w:eastAsia="Times New Roman" w:hAnsi="Times New Roman" w:cs="Times New Roman"/>
          <w:w w:val="0"/>
          <w:sz w:val="28"/>
          <w:szCs w:val="28"/>
          <w:lang w:eastAsia="ru-RU"/>
        </w:rPr>
        <w:t xml:space="preserve"> </w:t>
      </w:r>
      <w:r w:rsidRPr="009E1EB9">
        <w:rPr>
          <w:rFonts w:ascii="Times New Roman" w:eastAsia="Times New Roman" w:hAnsi="Times New Roman" w:cs="Times New Roman"/>
          <w:w w:val="0"/>
          <w:sz w:val="28"/>
          <w:szCs w:val="28"/>
          <w:lang w:eastAsia="ru-RU"/>
        </w:rPr>
        <w:t>-</w:t>
      </w:r>
      <w:r w:rsidR="00F41457" w:rsidRPr="009E1EB9">
        <w:rPr>
          <w:rFonts w:ascii="Times New Roman" w:eastAsia="Times New Roman" w:hAnsi="Times New Roman" w:cs="Times New Roman"/>
          <w:w w:val="0"/>
          <w:sz w:val="28"/>
          <w:szCs w:val="28"/>
          <w:lang w:eastAsia="ru-RU"/>
        </w:rPr>
        <w:t xml:space="preserve"> 102</w:t>
      </w:r>
      <w:r w:rsidRPr="009E1EB9">
        <w:rPr>
          <w:rFonts w:ascii="Times New Roman" w:eastAsia="Times New Roman" w:hAnsi="Times New Roman" w:cs="Times New Roman"/>
          <w:w w:val="0"/>
          <w:sz w:val="28"/>
          <w:szCs w:val="28"/>
          <w:lang w:eastAsia="ru-RU"/>
        </w:rPr>
        <w:t>;</w:t>
      </w:r>
    </w:p>
    <w:p w:rsidR="002977DE" w:rsidRPr="009E1EB9" w:rsidRDefault="002977DE" w:rsidP="00EE62F8">
      <w:pPr>
        <w:spacing w:after="0" w:line="240" w:lineRule="auto"/>
        <w:ind w:firstLine="708"/>
        <w:jc w:val="both"/>
        <w:rPr>
          <w:rFonts w:ascii="Times New Roman" w:eastAsia="Times New Roman" w:hAnsi="Times New Roman" w:cs="Times New Roman"/>
          <w:w w:val="0"/>
          <w:sz w:val="28"/>
          <w:szCs w:val="28"/>
          <w:lang w:eastAsia="ru-RU"/>
        </w:rPr>
      </w:pPr>
      <w:r w:rsidRPr="009E1EB9">
        <w:rPr>
          <w:rFonts w:ascii="Times New Roman" w:eastAsia="Times New Roman" w:hAnsi="Times New Roman" w:cs="Times New Roman"/>
          <w:w w:val="0"/>
          <w:sz w:val="28"/>
          <w:szCs w:val="28"/>
          <w:lang w:eastAsia="ru-RU"/>
        </w:rPr>
        <w:t>- определение границ территории, прилегающей к социальным объектам, на которой не допускается розничная продажа алкогольной продукции</w:t>
      </w:r>
      <w:r w:rsidR="00EA26C6">
        <w:rPr>
          <w:rFonts w:ascii="Times New Roman" w:eastAsia="Times New Roman" w:hAnsi="Times New Roman" w:cs="Times New Roman"/>
          <w:w w:val="0"/>
          <w:sz w:val="28"/>
          <w:szCs w:val="28"/>
          <w:lang w:eastAsia="ru-RU"/>
        </w:rPr>
        <w:t xml:space="preserve"> </w:t>
      </w:r>
      <w:r w:rsidRPr="009E1EB9">
        <w:rPr>
          <w:rFonts w:ascii="Times New Roman" w:eastAsia="Times New Roman" w:hAnsi="Times New Roman" w:cs="Times New Roman"/>
          <w:w w:val="0"/>
          <w:sz w:val="28"/>
          <w:szCs w:val="28"/>
          <w:lang w:eastAsia="ru-RU"/>
        </w:rPr>
        <w:t>-</w:t>
      </w:r>
      <w:r w:rsidR="00F41457" w:rsidRPr="009E1EB9">
        <w:rPr>
          <w:rFonts w:ascii="Times New Roman" w:eastAsia="Times New Roman" w:hAnsi="Times New Roman" w:cs="Times New Roman"/>
          <w:w w:val="0"/>
          <w:sz w:val="28"/>
          <w:szCs w:val="28"/>
          <w:lang w:eastAsia="ru-RU"/>
        </w:rPr>
        <w:t xml:space="preserve"> 1</w:t>
      </w:r>
      <w:r w:rsidRPr="009E1EB9">
        <w:rPr>
          <w:rFonts w:ascii="Times New Roman" w:eastAsia="Times New Roman" w:hAnsi="Times New Roman" w:cs="Times New Roman"/>
          <w:w w:val="0"/>
          <w:sz w:val="28"/>
          <w:szCs w:val="28"/>
          <w:lang w:eastAsia="ru-RU"/>
        </w:rPr>
        <w:t>;</w:t>
      </w:r>
    </w:p>
    <w:p w:rsidR="003370DF" w:rsidRPr="009E1EB9" w:rsidRDefault="002977DE" w:rsidP="00EE62F8">
      <w:pPr>
        <w:spacing w:after="0" w:line="240" w:lineRule="auto"/>
        <w:ind w:firstLine="708"/>
        <w:jc w:val="both"/>
        <w:rPr>
          <w:rFonts w:ascii="Times New Roman" w:eastAsia="Times New Roman" w:hAnsi="Times New Roman" w:cs="Times New Roman"/>
          <w:w w:val="0"/>
          <w:sz w:val="28"/>
          <w:szCs w:val="28"/>
          <w:lang w:eastAsia="ru-RU"/>
        </w:rPr>
      </w:pPr>
      <w:r w:rsidRPr="009E1EB9">
        <w:rPr>
          <w:rFonts w:ascii="Times New Roman" w:eastAsia="Times New Roman" w:hAnsi="Times New Roman" w:cs="Times New Roman"/>
          <w:w w:val="0"/>
          <w:sz w:val="28"/>
          <w:szCs w:val="28"/>
          <w:lang w:eastAsia="ru-RU"/>
        </w:rPr>
        <w:t>-</w:t>
      </w:r>
      <w:r w:rsidR="00C3740A" w:rsidRPr="009E1EB9">
        <w:rPr>
          <w:rFonts w:ascii="Times New Roman" w:eastAsia="Times New Roman" w:hAnsi="Times New Roman" w:cs="Times New Roman"/>
          <w:w w:val="0"/>
          <w:sz w:val="28"/>
          <w:szCs w:val="28"/>
          <w:lang w:eastAsia="ru-RU"/>
        </w:rPr>
        <w:t xml:space="preserve"> гражданской обороны, защиты от чрезвычайных ситуаций природного и техногенного характера, </w:t>
      </w:r>
      <w:r w:rsidR="001D3C3C" w:rsidRPr="009E1EB9">
        <w:rPr>
          <w:rFonts w:ascii="Times New Roman" w:eastAsia="Times New Roman" w:hAnsi="Times New Roman" w:cs="Times New Roman"/>
          <w:w w:val="0"/>
          <w:sz w:val="28"/>
          <w:szCs w:val="28"/>
          <w:lang w:eastAsia="ru-RU"/>
        </w:rPr>
        <w:t>обеспечение пожарной безопасности</w:t>
      </w:r>
      <w:r w:rsidR="00EA26C6">
        <w:rPr>
          <w:rFonts w:ascii="Times New Roman" w:eastAsia="Times New Roman" w:hAnsi="Times New Roman" w:cs="Times New Roman"/>
          <w:w w:val="0"/>
          <w:sz w:val="28"/>
          <w:szCs w:val="28"/>
          <w:lang w:eastAsia="ru-RU"/>
        </w:rPr>
        <w:t xml:space="preserve"> </w:t>
      </w:r>
      <w:r w:rsidR="001D3C3C" w:rsidRPr="009E1EB9">
        <w:rPr>
          <w:rFonts w:ascii="Times New Roman" w:eastAsia="Times New Roman" w:hAnsi="Times New Roman" w:cs="Times New Roman"/>
          <w:w w:val="0"/>
          <w:sz w:val="28"/>
          <w:szCs w:val="28"/>
          <w:lang w:eastAsia="ru-RU"/>
        </w:rPr>
        <w:t>-</w:t>
      </w:r>
      <w:r w:rsidR="00F41457" w:rsidRPr="009E1EB9">
        <w:rPr>
          <w:rFonts w:ascii="Times New Roman" w:eastAsia="Times New Roman" w:hAnsi="Times New Roman" w:cs="Times New Roman"/>
          <w:w w:val="0"/>
          <w:sz w:val="28"/>
          <w:szCs w:val="28"/>
          <w:lang w:eastAsia="ru-RU"/>
        </w:rPr>
        <w:t xml:space="preserve"> 6</w:t>
      </w:r>
      <w:r w:rsidR="003370DF" w:rsidRPr="009E1EB9">
        <w:rPr>
          <w:rFonts w:ascii="Times New Roman" w:eastAsia="Times New Roman" w:hAnsi="Times New Roman" w:cs="Times New Roman"/>
          <w:w w:val="0"/>
          <w:sz w:val="28"/>
          <w:szCs w:val="28"/>
          <w:lang w:eastAsia="ru-RU"/>
        </w:rPr>
        <w:t>;</w:t>
      </w:r>
    </w:p>
    <w:p w:rsidR="003370DF" w:rsidRPr="009E1EB9" w:rsidRDefault="003370DF" w:rsidP="00EE62F8">
      <w:pPr>
        <w:spacing w:after="0" w:line="240" w:lineRule="auto"/>
        <w:ind w:firstLine="708"/>
        <w:jc w:val="both"/>
        <w:rPr>
          <w:rFonts w:ascii="Times New Roman" w:eastAsia="Times New Roman" w:hAnsi="Times New Roman" w:cs="Times New Roman"/>
          <w:w w:val="0"/>
          <w:sz w:val="28"/>
          <w:szCs w:val="28"/>
          <w:lang w:eastAsia="ru-RU"/>
        </w:rPr>
      </w:pPr>
      <w:r w:rsidRPr="009E1EB9">
        <w:rPr>
          <w:rFonts w:ascii="Times New Roman" w:eastAsia="Times New Roman" w:hAnsi="Times New Roman" w:cs="Times New Roman"/>
          <w:w w:val="0"/>
          <w:sz w:val="28"/>
          <w:szCs w:val="28"/>
          <w:lang w:eastAsia="ru-RU"/>
        </w:rPr>
        <w:t>- закупок товаров, работ, услуг для обеспечения муниципальных нужд</w:t>
      </w:r>
      <w:r w:rsidR="00124136" w:rsidRPr="009E1EB9">
        <w:rPr>
          <w:rFonts w:ascii="Times New Roman" w:eastAsia="Times New Roman" w:hAnsi="Times New Roman" w:cs="Times New Roman"/>
          <w:w w:val="0"/>
          <w:sz w:val="28"/>
          <w:szCs w:val="28"/>
          <w:lang w:eastAsia="ru-RU"/>
        </w:rPr>
        <w:t xml:space="preserve"> - 9</w:t>
      </w:r>
      <w:r w:rsidRPr="009E1EB9">
        <w:rPr>
          <w:rFonts w:ascii="Times New Roman" w:eastAsia="Times New Roman" w:hAnsi="Times New Roman" w:cs="Times New Roman"/>
          <w:w w:val="0"/>
          <w:sz w:val="28"/>
          <w:szCs w:val="28"/>
          <w:lang w:eastAsia="ru-RU"/>
        </w:rPr>
        <w:t>;</w:t>
      </w:r>
    </w:p>
    <w:p w:rsidR="00AF485E" w:rsidRPr="009E1EB9" w:rsidRDefault="003370DF" w:rsidP="00EE62F8">
      <w:pPr>
        <w:spacing w:after="0" w:line="240" w:lineRule="auto"/>
        <w:ind w:firstLine="708"/>
        <w:jc w:val="both"/>
        <w:rPr>
          <w:rFonts w:ascii="Times New Roman" w:eastAsia="Times New Roman" w:hAnsi="Times New Roman" w:cs="Times New Roman"/>
          <w:w w:val="0"/>
          <w:sz w:val="28"/>
          <w:szCs w:val="28"/>
          <w:lang w:eastAsia="ru-RU"/>
        </w:rPr>
      </w:pPr>
      <w:r w:rsidRPr="009E1EB9">
        <w:rPr>
          <w:rFonts w:ascii="Times New Roman" w:eastAsia="Times New Roman" w:hAnsi="Times New Roman" w:cs="Times New Roman"/>
          <w:w w:val="0"/>
          <w:sz w:val="28"/>
          <w:szCs w:val="28"/>
          <w:lang w:eastAsia="ru-RU"/>
        </w:rPr>
        <w:t>- проектной, концессионной, инвестиционной деятельности</w:t>
      </w:r>
      <w:r w:rsidR="00EA26C6">
        <w:rPr>
          <w:rFonts w:ascii="Times New Roman" w:eastAsia="Times New Roman" w:hAnsi="Times New Roman" w:cs="Times New Roman"/>
          <w:w w:val="0"/>
          <w:sz w:val="28"/>
          <w:szCs w:val="28"/>
          <w:lang w:eastAsia="ru-RU"/>
        </w:rPr>
        <w:t xml:space="preserve"> </w:t>
      </w:r>
      <w:r w:rsidRPr="009E1EB9">
        <w:rPr>
          <w:rFonts w:ascii="Times New Roman" w:eastAsia="Times New Roman" w:hAnsi="Times New Roman" w:cs="Times New Roman"/>
          <w:w w:val="0"/>
          <w:sz w:val="28"/>
          <w:szCs w:val="28"/>
          <w:lang w:eastAsia="ru-RU"/>
        </w:rPr>
        <w:t xml:space="preserve">- </w:t>
      </w:r>
      <w:r w:rsidR="00124136" w:rsidRPr="009E1EB9">
        <w:rPr>
          <w:rFonts w:ascii="Times New Roman" w:eastAsia="Times New Roman" w:hAnsi="Times New Roman" w:cs="Times New Roman"/>
          <w:w w:val="0"/>
          <w:sz w:val="28"/>
          <w:szCs w:val="28"/>
          <w:lang w:eastAsia="ru-RU"/>
        </w:rPr>
        <w:t>6</w:t>
      </w:r>
      <w:r w:rsidR="00AF485E" w:rsidRPr="009E1EB9">
        <w:rPr>
          <w:rFonts w:ascii="Times New Roman" w:eastAsia="Times New Roman" w:hAnsi="Times New Roman" w:cs="Times New Roman"/>
          <w:w w:val="0"/>
          <w:sz w:val="28"/>
          <w:szCs w:val="28"/>
          <w:lang w:eastAsia="ru-RU"/>
        </w:rPr>
        <w:t>;</w:t>
      </w:r>
    </w:p>
    <w:p w:rsidR="00AF485E" w:rsidRDefault="00AF485E" w:rsidP="00EE62F8">
      <w:pPr>
        <w:spacing w:after="0" w:line="240" w:lineRule="auto"/>
        <w:ind w:firstLine="708"/>
        <w:jc w:val="both"/>
        <w:rPr>
          <w:rFonts w:ascii="Times New Roman" w:eastAsia="Times New Roman" w:hAnsi="Times New Roman" w:cs="Times New Roman"/>
          <w:w w:val="0"/>
          <w:sz w:val="28"/>
          <w:szCs w:val="28"/>
          <w:lang w:eastAsia="ru-RU"/>
        </w:rPr>
      </w:pPr>
      <w:r w:rsidRPr="009E1EB9">
        <w:rPr>
          <w:rFonts w:ascii="Times New Roman" w:eastAsia="Times New Roman" w:hAnsi="Times New Roman" w:cs="Times New Roman"/>
          <w:w w:val="0"/>
          <w:sz w:val="28"/>
          <w:szCs w:val="28"/>
          <w:lang w:eastAsia="ru-RU"/>
        </w:rPr>
        <w:t>- организация пассажирских перевозок, содержания автомобильных дорог</w:t>
      </w:r>
      <w:r w:rsidR="00EA26C6">
        <w:rPr>
          <w:rFonts w:ascii="Times New Roman" w:eastAsia="Times New Roman" w:hAnsi="Times New Roman" w:cs="Times New Roman"/>
          <w:w w:val="0"/>
          <w:sz w:val="28"/>
          <w:szCs w:val="28"/>
          <w:lang w:eastAsia="ru-RU"/>
        </w:rPr>
        <w:t xml:space="preserve"> </w:t>
      </w:r>
      <w:r w:rsidRPr="009E1EB9">
        <w:rPr>
          <w:rFonts w:ascii="Times New Roman" w:eastAsia="Times New Roman" w:hAnsi="Times New Roman" w:cs="Times New Roman"/>
          <w:w w:val="0"/>
          <w:sz w:val="28"/>
          <w:szCs w:val="28"/>
          <w:lang w:eastAsia="ru-RU"/>
        </w:rPr>
        <w:t>-</w:t>
      </w:r>
      <w:r w:rsidR="00124136" w:rsidRPr="009E1EB9">
        <w:rPr>
          <w:rFonts w:ascii="Times New Roman" w:eastAsia="Times New Roman" w:hAnsi="Times New Roman" w:cs="Times New Roman"/>
          <w:w w:val="0"/>
          <w:sz w:val="28"/>
          <w:szCs w:val="28"/>
          <w:lang w:eastAsia="ru-RU"/>
        </w:rPr>
        <w:t xml:space="preserve"> 1</w:t>
      </w:r>
      <w:r w:rsidRPr="009E1EB9">
        <w:rPr>
          <w:rFonts w:ascii="Times New Roman" w:eastAsia="Times New Roman" w:hAnsi="Times New Roman" w:cs="Times New Roman"/>
          <w:w w:val="0"/>
          <w:sz w:val="28"/>
          <w:szCs w:val="28"/>
          <w:lang w:eastAsia="ru-RU"/>
        </w:rPr>
        <w:t>.</w:t>
      </w:r>
    </w:p>
    <w:p w:rsidR="00106942" w:rsidRDefault="00106942"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В 2020 году от имени муниципального образования города Нефтеюганска главой города заключено 772 договора, соглашения, муниципальных контракта (дополнительных соглашений, протоколов разногласий, соглашений о расторжении) в том числе:</w:t>
      </w:r>
    </w:p>
    <w:p w:rsidR="00106942" w:rsidRDefault="00106942"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xml:space="preserve">- 32 </w:t>
      </w:r>
      <w:r w:rsidR="00FA2195">
        <w:rPr>
          <w:rFonts w:ascii="Times New Roman" w:eastAsia="Times New Roman" w:hAnsi="Times New Roman" w:cs="Times New Roman"/>
          <w:w w:val="0"/>
          <w:sz w:val="28"/>
          <w:szCs w:val="28"/>
          <w:lang w:eastAsia="ru-RU"/>
        </w:rPr>
        <w:t>протокола</w:t>
      </w:r>
      <w:r>
        <w:rPr>
          <w:rFonts w:ascii="Times New Roman" w:eastAsia="Times New Roman" w:hAnsi="Times New Roman" w:cs="Times New Roman"/>
          <w:w w:val="0"/>
          <w:sz w:val="28"/>
          <w:szCs w:val="28"/>
          <w:lang w:eastAsia="ru-RU"/>
        </w:rPr>
        <w:t xml:space="preserve"> разногласий к договорам, муниципальным контрактам;</w:t>
      </w:r>
    </w:p>
    <w:p w:rsidR="00106942" w:rsidRDefault="00106942"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- 11 претензий к муниципальным контрактам;</w:t>
      </w:r>
    </w:p>
    <w:p w:rsidR="00106942" w:rsidRDefault="00106942"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- 52 дополнительных соглашения к договорам, муниципальным контрактам;</w:t>
      </w:r>
    </w:p>
    <w:p w:rsidR="00106942" w:rsidRDefault="00106942"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xml:space="preserve">- 61 соглашение (дополнительное соглашение) </w:t>
      </w:r>
      <w:r w:rsidR="00FA2195">
        <w:rPr>
          <w:rFonts w:ascii="Times New Roman" w:eastAsia="Times New Roman" w:hAnsi="Times New Roman" w:cs="Times New Roman"/>
          <w:w w:val="0"/>
          <w:sz w:val="28"/>
          <w:szCs w:val="28"/>
          <w:lang w:eastAsia="ru-RU"/>
        </w:rPr>
        <w:t>с исполнительными органами</w:t>
      </w:r>
      <w:r>
        <w:rPr>
          <w:rFonts w:ascii="Times New Roman" w:eastAsia="Times New Roman" w:hAnsi="Times New Roman" w:cs="Times New Roman"/>
          <w:w w:val="0"/>
          <w:sz w:val="28"/>
          <w:szCs w:val="28"/>
          <w:lang w:eastAsia="ru-RU"/>
        </w:rPr>
        <w:t xml:space="preserve"> государственной власти Ханты-Мансийского автономного округа -Югры о предоставлении субсидий и иных межбюджетных трансфертов в рамках реализации государственных программ </w:t>
      </w:r>
      <w:r w:rsidRPr="00106942">
        <w:rPr>
          <w:rFonts w:ascii="Times New Roman" w:eastAsia="Times New Roman" w:hAnsi="Times New Roman" w:cs="Times New Roman"/>
          <w:w w:val="0"/>
          <w:sz w:val="28"/>
          <w:szCs w:val="28"/>
          <w:lang w:eastAsia="ru-RU"/>
        </w:rPr>
        <w:t>Ханты</w:t>
      </w:r>
      <w:r>
        <w:rPr>
          <w:rFonts w:ascii="Times New Roman" w:eastAsia="Times New Roman" w:hAnsi="Times New Roman" w:cs="Times New Roman"/>
          <w:w w:val="0"/>
          <w:sz w:val="28"/>
          <w:szCs w:val="28"/>
          <w:lang w:eastAsia="ru-RU"/>
        </w:rPr>
        <w:t xml:space="preserve">-Мансийского автономного округа - </w:t>
      </w:r>
      <w:r w:rsidRPr="00106942">
        <w:rPr>
          <w:rFonts w:ascii="Times New Roman" w:eastAsia="Times New Roman" w:hAnsi="Times New Roman" w:cs="Times New Roman"/>
          <w:w w:val="0"/>
          <w:sz w:val="28"/>
          <w:szCs w:val="28"/>
          <w:lang w:eastAsia="ru-RU"/>
        </w:rPr>
        <w:t>Югры</w:t>
      </w:r>
      <w:r>
        <w:rPr>
          <w:rFonts w:ascii="Times New Roman" w:eastAsia="Times New Roman" w:hAnsi="Times New Roman" w:cs="Times New Roman"/>
          <w:w w:val="0"/>
          <w:sz w:val="28"/>
          <w:szCs w:val="28"/>
          <w:lang w:eastAsia="ru-RU"/>
        </w:rPr>
        <w:t xml:space="preserve"> и муниципальных программ города Нефтеюганска;</w:t>
      </w:r>
    </w:p>
    <w:p w:rsidR="00FA2195" w:rsidRDefault="00FA2195"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w:t>
      </w:r>
      <w:r w:rsidR="000C6B63">
        <w:rPr>
          <w:rFonts w:ascii="Times New Roman" w:eastAsia="Times New Roman" w:hAnsi="Times New Roman" w:cs="Times New Roman"/>
          <w:w w:val="0"/>
          <w:sz w:val="28"/>
          <w:szCs w:val="28"/>
          <w:lang w:eastAsia="ru-RU"/>
        </w:rPr>
        <w:t xml:space="preserve"> </w:t>
      </w:r>
      <w:r>
        <w:rPr>
          <w:rFonts w:ascii="Times New Roman" w:eastAsia="Times New Roman" w:hAnsi="Times New Roman" w:cs="Times New Roman"/>
          <w:w w:val="0"/>
          <w:sz w:val="28"/>
          <w:szCs w:val="28"/>
          <w:lang w:eastAsia="ru-RU"/>
        </w:rPr>
        <w:t xml:space="preserve">19 соглашений о взаимодействии (партнерстве, сотрудничестве) с исполнительными органами государственной власти </w:t>
      </w:r>
      <w:r w:rsidRPr="00FA2195">
        <w:rPr>
          <w:rFonts w:ascii="Times New Roman" w:eastAsia="Times New Roman" w:hAnsi="Times New Roman" w:cs="Times New Roman"/>
          <w:w w:val="0"/>
          <w:sz w:val="28"/>
          <w:szCs w:val="28"/>
          <w:lang w:eastAsia="ru-RU"/>
        </w:rPr>
        <w:t>Ханты</w:t>
      </w:r>
      <w:r>
        <w:rPr>
          <w:rFonts w:ascii="Times New Roman" w:eastAsia="Times New Roman" w:hAnsi="Times New Roman" w:cs="Times New Roman"/>
          <w:w w:val="0"/>
          <w:sz w:val="28"/>
          <w:szCs w:val="28"/>
          <w:lang w:eastAsia="ru-RU"/>
        </w:rPr>
        <w:t>-Мансийского автономного округа</w:t>
      </w:r>
      <w:r w:rsidR="000C6B63">
        <w:rPr>
          <w:rFonts w:ascii="Times New Roman" w:eastAsia="Times New Roman" w:hAnsi="Times New Roman" w:cs="Times New Roman"/>
          <w:w w:val="0"/>
          <w:sz w:val="28"/>
          <w:szCs w:val="28"/>
          <w:lang w:eastAsia="ru-RU"/>
        </w:rPr>
        <w:t xml:space="preserve"> - </w:t>
      </w:r>
      <w:r w:rsidRPr="00FA2195">
        <w:rPr>
          <w:rFonts w:ascii="Times New Roman" w:eastAsia="Times New Roman" w:hAnsi="Times New Roman" w:cs="Times New Roman"/>
          <w:w w:val="0"/>
          <w:sz w:val="28"/>
          <w:szCs w:val="28"/>
          <w:lang w:eastAsia="ru-RU"/>
        </w:rPr>
        <w:t>Югры</w:t>
      </w:r>
      <w:r>
        <w:rPr>
          <w:rFonts w:ascii="Times New Roman" w:eastAsia="Times New Roman" w:hAnsi="Times New Roman" w:cs="Times New Roman"/>
          <w:w w:val="0"/>
          <w:sz w:val="28"/>
          <w:szCs w:val="28"/>
          <w:lang w:eastAsia="ru-RU"/>
        </w:rPr>
        <w:t>, кредитными организациями ПАО Банк «ФК Открытие», ПАО «Запсибкомбанк», предприятиями города Нефтеюганска;</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- 154 договора купли-продажи земельных участков, дополнительных соглашений, аренды, безвозмездного пользования, перераспределения земельных участков;</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- 60 дополнительных соглашений к Соглашениям о предоставлении субсидии крестьянским фермерским хозяйствам;</w:t>
      </w:r>
    </w:p>
    <w:p w:rsidR="00FA2195"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- 94 соглашения о предоставлении субсидии субъектам малого и среднего предпринимательства и некоммерческим организациям, не являющимися государственными (муниципальными) учреждениями;</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- 13 договоров и дополнительных соглашений о передаче ребенка в приемную семью;</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- 5 договоров целевого обучения, прохождения практики студентами;</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- 3 договора о передаче документов в муниципальный архив с иными организациями и физлицами;</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- 2 договора о формировании фонда капитального ремонта и об организации проведения капитального ремонта общего имущества в многоквартирном доме;</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- 2 договора о передаче имущества в безвозмездное пользование;</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- 1 договор целевого пожертвования с ООО «РН-</w:t>
      </w:r>
      <w:proofErr w:type="spellStart"/>
      <w:r>
        <w:rPr>
          <w:rFonts w:ascii="Times New Roman" w:eastAsia="Times New Roman" w:hAnsi="Times New Roman" w:cs="Times New Roman"/>
          <w:w w:val="0"/>
          <w:sz w:val="28"/>
          <w:szCs w:val="28"/>
          <w:lang w:eastAsia="ru-RU"/>
        </w:rPr>
        <w:t>Юганскнефтегаз</w:t>
      </w:r>
      <w:proofErr w:type="spellEnd"/>
      <w:r>
        <w:rPr>
          <w:rFonts w:ascii="Times New Roman" w:eastAsia="Times New Roman" w:hAnsi="Times New Roman" w:cs="Times New Roman"/>
          <w:w w:val="0"/>
          <w:sz w:val="28"/>
          <w:szCs w:val="28"/>
          <w:lang w:eastAsia="ru-RU"/>
        </w:rPr>
        <w:t>»;</w:t>
      </w:r>
    </w:p>
    <w:p w:rsidR="002F0228" w:rsidRDefault="002F0228" w:rsidP="00EE62F8">
      <w:pPr>
        <w:spacing w:after="0" w:line="240" w:lineRule="auto"/>
        <w:ind w:firstLine="708"/>
        <w:jc w:val="both"/>
        <w:rPr>
          <w:rFonts w:ascii="Times New Roman" w:eastAsia="Times New Roman" w:hAnsi="Times New Roman" w:cs="Times New Roman"/>
          <w:w w:val="0"/>
          <w:sz w:val="28"/>
          <w:szCs w:val="28"/>
          <w:lang w:eastAsia="ru-RU"/>
        </w:rPr>
      </w:pPr>
      <w:r>
        <w:rPr>
          <w:rFonts w:ascii="Times New Roman" w:eastAsia="Times New Roman" w:hAnsi="Times New Roman" w:cs="Times New Roman"/>
          <w:w w:val="0"/>
          <w:sz w:val="28"/>
          <w:szCs w:val="28"/>
          <w:lang w:eastAsia="ru-RU"/>
        </w:rPr>
        <w:t>- 1 договор о предоставлении бюджетного кредита для частичного покрытия дефицита местного бюджета.</w:t>
      </w:r>
    </w:p>
    <w:p w:rsidR="00827487" w:rsidRPr="00EE4B4A" w:rsidRDefault="00827487" w:rsidP="00EE62F8">
      <w:pPr>
        <w:spacing w:after="0" w:line="240" w:lineRule="auto"/>
        <w:ind w:firstLine="708"/>
        <w:jc w:val="center"/>
        <w:rPr>
          <w:rFonts w:ascii="Times New Roman" w:hAnsi="Times New Roman" w:cs="Times New Roman"/>
          <w:b/>
          <w:sz w:val="28"/>
          <w:szCs w:val="28"/>
          <w:highlight w:val="yellow"/>
        </w:rPr>
      </w:pPr>
    </w:p>
    <w:p w:rsidR="000B7274" w:rsidRPr="00EE410E" w:rsidRDefault="000B7274" w:rsidP="00EE62F8">
      <w:pPr>
        <w:spacing w:after="0" w:line="240" w:lineRule="auto"/>
        <w:ind w:firstLine="708"/>
        <w:jc w:val="center"/>
        <w:rPr>
          <w:rFonts w:ascii="Times New Roman" w:hAnsi="Times New Roman" w:cs="Times New Roman"/>
          <w:b/>
          <w:sz w:val="28"/>
          <w:szCs w:val="28"/>
        </w:rPr>
      </w:pPr>
      <w:r w:rsidRPr="00EE410E">
        <w:rPr>
          <w:rFonts w:ascii="Times New Roman" w:hAnsi="Times New Roman" w:cs="Times New Roman"/>
          <w:b/>
          <w:sz w:val="28"/>
          <w:szCs w:val="28"/>
        </w:rPr>
        <w:t>3. О</w:t>
      </w:r>
      <w:r w:rsidR="0035262C" w:rsidRPr="00EE410E">
        <w:rPr>
          <w:rFonts w:ascii="Times New Roman" w:hAnsi="Times New Roman" w:cs="Times New Roman"/>
          <w:b/>
          <w:sz w:val="28"/>
          <w:szCs w:val="28"/>
        </w:rPr>
        <w:t xml:space="preserve"> назначении </w:t>
      </w:r>
      <w:r w:rsidR="00250B6E" w:rsidRPr="00EE410E">
        <w:rPr>
          <w:rFonts w:ascii="Times New Roman" w:hAnsi="Times New Roman" w:cs="Times New Roman"/>
          <w:b/>
          <w:sz w:val="28"/>
          <w:szCs w:val="28"/>
        </w:rPr>
        <w:t>и проведении</w:t>
      </w:r>
      <w:r w:rsidRPr="00EE410E">
        <w:rPr>
          <w:rFonts w:ascii="Times New Roman" w:hAnsi="Times New Roman" w:cs="Times New Roman"/>
          <w:b/>
          <w:sz w:val="28"/>
          <w:szCs w:val="28"/>
        </w:rPr>
        <w:t xml:space="preserve"> публичных слушаний</w:t>
      </w:r>
    </w:p>
    <w:p w:rsidR="00EB5C34" w:rsidRPr="00EE410E" w:rsidRDefault="00EB5C34" w:rsidP="00EE62F8">
      <w:pPr>
        <w:spacing w:after="0" w:line="240" w:lineRule="auto"/>
        <w:ind w:firstLine="708"/>
        <w:jc w:val="center"/>
        <w:rPr>
          <w:rFonts w:ascii="Times New Roman" w:hAnsi="Times New Roman" w:cs="Times New Roman"/>
          <w:b/>
          <w:sz w:val="28"/>
          <w:szCs w:val="28"/>
        </w:rPr>
      </w:pPr>
    </w:p>
    <w:p w:rsidR="00A61ADC" w:rsidRPr="00EE410E" w:rsidRDefault="000B7274" w:rsidP="00EE62F8">
      <w:pPr>
        <w:spacing w:after="0" w:line="240" w:lineRule="auto"/>
        <w:ind w:firstLine="708"/>
        <w:jc w:val="both"/>
        <w:rPr>
          <w:rFonts w:ascii="Times New Roman" w:hAnsi="Times New Roman" w:cs="Times New Roman"/>
          <w:sz w:val="28"/>
          <w:szCs w:val="28"/>
        </w:rPr>
      </w:pPr>
      <w:r w:rsidRPr="00EE410E">
        <w:rPr>
          <w:rFonts w:ascii="Times New Roman" w:hAnsi="Times New Roman" w:cs="Times New Roman"/>
          <w:sz w:val="28"/>
          <w:szCs w:val="28"/>
        </w:rPr>
        <w:t>В целях реализации полномочий по выдвижению инициативы проведения публичных слушаний и назначениях их проведен</w:t>
      </w:r>
      <w:r w:rsidR="000D40BE" w:rsidRPr="00EE410E">
        <w:rPr>
          <w:rFonts w:ascii="Times New Roman" w:hAnsi="Times New Roman" w:cs="Times New Roman"/>
          <w:sz w:val="28"/>
          <w:szCs w:val="28"/>
        </w:rPr>
        <w:t>ия в установленном порядке в 2020</w:t>
      </w:r>
      <w:r w:rsidRPr="00EE410E">
        <w:rPr>
          <w:rFonts w:ascii="Times New Roman" w:hAnsi="Times New Roman" w:cs="Times New Roman"/>
          <w:sz w:val="28"/>
          <w:szCs w:val="28"/>
        </w:rPr>
        <w:t xml:space="preserve"> году главой города были назначены и проведены </w:t>
      </w:r>
      <w:r w:rsidR="000D40BE" w:rsidRPr="00EE410E">
        <w:rPr>
          <w:rFonts w:ascii="Times New Roman" w:eastAsia="Times New Roman" w:hAnsi="Times New Roman" w:cs="Times New Roman"/>
          <w:sz w:val="28"/>
          <w:szCs w:val="28"/>
          <w:lang w:eastAsia="ru-RU"/>
        </w:rPr>
        <w:t>5</w:t>
      </w:r>
      <w:r w:rsidRPr="00EE410E">
        <w:rPr>
          <w:rFonts w:ascii="Times New Roman" w:hAnsi="Times New Roman" w:cs="Times New Roman"/>
          <w:sz w:val="28"/>
          <w:szCs w:val="28"/>
        </w:rPr>
        <w:t xml:space="preserve"> публичны</w:t>
      </w:r>
      <w:r w:rsidR="00BA2837" w:rsidRPr="00EE410E">
        <w:rPr>
          <w:rFonts w:ascii="Times New Roman" w:hAnsi="Times New Roman" w:cs="Times New Roman"/>
          <w:sz w:val="28"/>
          <w:szCs w:val="28"/>
        </w:rPr>
        <w:t>х</w:t>
      </w:r>
      <w:r w:rsidRPr="00EE410E">
        <w:rPr>
          <w:rFonts w:ascii="Times New Roman" w:hAnsi="Times New Roman" w:cs="Times New Roman"/>
          <w:sz w:val="28"/>
          <w:szCs w:val="28"/>
        </w:rPr>
        <w:t xml:space="preserve"> слушани</w:t>
      </w:r>
      <w:r w:rsidR="00597E5A" w:rsidRPr="00EE410E">
        <w:rPr>
          <w:rFonts w:ascii="Times New Roman" w:hAnsi="Times New Roman" w:cs="Times New Roman"/>
          <w:sz w:val="28"/>
          <w:szCs w:val="28"/>
        </w:rPr>
        <w:t>й</w:t>
      </w:r>
      <w:r w:rsidR="00A61ADC" w:rsidRPr="00EE410E">
        <w:rPr>
          <w:rFonts w:ascii="Times New Roman" w:hAnsi="Times New Roman" w:cs="Times New Roman"/>
          <w:sz w:val="28"/>
          <w:szCs w:val="28"/>
        </w:rPr>
        <w:t xml:space="preserve"> и 26 общественных обсуждений проектов нормативно-правовых актов органов местного самоуправления.</w:t>
      </w:r>
    </w:p>
    <w:p w:rsidR="00597E5A" w:rsidRPr="00EE410E" w:rsidRDefault="00597E5A" w:rsidP="00EE62F8">
      <w:pPr>
        <w:spacing w:after="0" w:line="240" w:lineRule="auto"/>
        <w:jc w:val="both"/>
        <w:rPr>
          <w:rFonts w:ascii="Times New Roman" w:hAnsi="Times New Roman" w:cs="Times New Roman"/>
          <w:sz w:val="28"/>
          <w:szCs w:val="28"/>
        </w:rPr>
      </w:pPr>
    </w:p>
    <w:p w:rsidR="004B5FD7" w:rsidRDefault="000B7274" w:rsidP="00EE62F8">
      <w:pPr>
        <w:spacing w:after="0" w:line="240" w:lineRule="auto"/>
        <w:jc w:val="center"/>
        <w:rPr>
          <w:rFonts w:ascii="Times New Roman" w:hAnsi="Times New Roman" w:cs="Times New Roman"/>
          <w:b/>
          <w:sz w:val="28"/>
          <w:szCs w:val="28"/>
        </w:rPr>
      </w:pPr>
      <w:r w:rsidRPr="00EE410E">
        <w:rPr>
          <w:rFonts w:ascii="Times New Roman" w:hAnsi="Times New Roman" w:cs="Times New Roman"/>
          <w:b/>
          <w:sz w:val="28"/>
          <w:szCs w:val="28"/>
        </w:rPr>
        <w:t xml:space="preserve">4. О приемах граждан по личным вопросам, встречах </w:t>
      </w:r>
    </w:p>
    <w:p w:rsidR="000B7274" w:rsidRPr="00EE410E" w:rsidRDefault="000B7274" w:rsidP="00EE62F8">
      <w:pPr>
        <w:spacing w:after="0" w:line="240" w:lineRule="auto"/>
        <w:jc w:val="center"/>
        <w:rPr>
          <w:rFonts w:ascii="Times New Roman" w:hAnsi="Times New Roman" w:cs="Times New Roman"/>
          <w:b/>
          <w:sz w:val="28"/>
          <w:szCs w:val="28"/>
        </w:rPr>
      </w:pPr>
      <w:proofErr w:type="gramStart"/>
      <w:r w:rsidRPr="00EE410E">
        <w:rPr>
          <w:rFonts w:ascii="Times New Roman" w:hAnsi="Times New Roman" w:cs="Times New Roman"/>
          <w:b/>
          <w:sz w:val="28"/>
          <w:szCs w:val="28"/>
        </w:rPr>
        <w:t>с</w:t>
      </w:r>
      <w:proofErr w:type="gramEnd"/>
      <w:r w:rsidRPr="00EE410E">
        <w:rPr>
          <w:rFonts w:ascii="Times New Roman" w:hAnsi="Times New Roman" w:cs="Times New Roman"/>
          <w:b/>
          <w:sz w:val="28"/>
          <w:szCs w:val="28"/>
        </w:rPr>
        <w:t xml:space="preserve"> общественностью города, участие в различных мероприятиях</w:t>
      </w:r>
    </w:p>
    <w:p w:rsidR="00DF1D80" w:rsidRPr="00EE4B4A" w:rsidRDefault="00DF1D80" w:rsidP="00EE62F8">
      <w:pPr>
        <w:tabs>
          <w:tab w:val="left" w:pos="709"/>
        </w:tabs>
        <w:spacing w:after="0" w:line="240" w:lineRule="auto"/>
        <w:jc w:val="both"/>
        <w:rPr>
          <w:rFonts w:ascii="Times New Roman" w:eastAsia="Times New Roman" w:hAnsi="Times New Roman" w:cs="Times New Roman"/>
          <w:sz w:val="28"/>
          <w:szCs w:val="28"/>
          <w:highlight w:val="yellow"/>
          <w:lang w:eastAsia="ru-RU"/>
        </w:rPr>
      </w:pP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В 2020 году в администрации города Нефтеюганска продолжена работа по рассмотрению и учету письменных и устных обращений граждан в соответствии с Законом Российской Ф</w:t>
      </w:r>
      <w:r w:rsidR="002D1D26">
        <w:rPr>
          <w:rFonts w:ascii="Times New Roman" w:eastAsia="Times New Roman" w:hAnsi="Times New Roman" w:cs="Times New Roman"/>
          <w:sz w:val="28"/>
          <w:szCs w:val="28"/>
          <w:lang w:eastAsia="ru-RU"/>
        </w:rPr>
        <w:t xml:space="preserve">едерации от 02.05.2006 № 59-ФЗ </w:t>
      </w:r>
      <w:r w:rsidR="00792D9D" w:rsidRPr="000A6DB0">
        <w:rPr>
          <w:rFonts w:ascii="Times New Roman" w:eastAsia="Times New Roman" w:hAnsi="Times New Roman" w:cs="Times New Roman"/>
          <w:sz w:val="28"/>
          <w:szCs w:val="28"/>
          <w:lang w:eastAsia="ru-RU"/>
        </w:rPr>
        <w:t>«</w:t>
      </w:r>
      <w:r w:rsidRPr="000A6DB0">
        <w:rPr>
          <w:rFonts w:ascii="Times New Roman" w:eastAsia="Times New Roman" w:hAnsi="Times New Roman" w:cs="Times New Roman"/>
          <w:sz w:val="28"/>
          <w:szCs w:val="28"/>
          <w:lang w:eastAsia="ru-RU"/>
        </w:rPr>
        <w:t xml:space="preserve">О порядке рассмотрения обращений граждан Российской Федерации». </w:t>
      </w:r>
    </w:p>
    <w:p w:rsidR="000A6DB0" w:rsidRPr="000A6DB0" w:rsidRDefault="000A6DB0" w:rsidP="000A6DB0">
      <w:pPr>
        <w:spacing w:after="0" w:line="240" w:lineRule="auto"/>
        <w:ind w:firstLine="697"/>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 xml:space="preserve">Все обращения, поступившие в администрацию города Нефтеюганска в 2020 году в письменной форме, в форме электронных сообщений, индивидуальные и коллективные обращения граждан зарегистрированы в установленном порядке, нарушений сроков рассмотрения обращений граждан свыше 30 дней, согласно законодательству не выявлено. </w:t>
      </w: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В 2020 году в адрес главы города Нефтеюганска, заместителей главы города, руководителей структурных подразделений администрации города Нефтеюганска поступило более 1</w:t>
      </w:r>
      <w:r w:rsidR="009A11DC">
        <w:rPr>
          <w:rFonts w:ascii="Times New Roman" w:eastAsia="Times New Roman" w:hAnsi="Times New Roman" w:cs="Times New Roman"/>
          <w:sz w:val="28"/>
          <w:szCs w:val="28"/>
          <w:lang w:eastAsia="ru-RU"/>
        </w:rPr>
        <w:t xml:space="preserve"> </w:t>
      </w:r>
      <w:r w:rsidRPr="000A6DB0">
        <w:rPr>
          <w:rFonts w:ascii="Times New Roman" w:eastAsia="Times New Roman" w:hAnsi="Times New Roman" w:cs="Times New Roman"/>
          <w:sz w:val="28"/>
          <w:szCs w:val="28"/>
          <w:lang w:eastAsia="ru-RU"/>
        </w:rPr>
        <w:t>300 обращений граждан, из них 1</w:t>
      </w:r>
      <w:r w:rsidR="00C84D8E">
        <w:rPr>
          <w:rFonts w:ascii="Times New Roman" w:eastAsia="Times New Roman" w:hAnsi="Times New Roman" w:cs="Times New Roman"/>
          <w:sz w:val="28"/>
          <w:szCs w:val="28"/>
          <w:lang w:eastAsia="ru-RU"/>
        </w:rPr>
        <w:t xml:space="preserve"> </w:t>
      </w:r>
      <w:r w:rsidRPr="000A6DB0">
        <w:rPr>
          <w:rFonts w:ascii="Times New Roman" w:eastAsia="Times New Roman" w:hAnsi="Times New Roman" w:cs="Times New Roman"/>
          <w:sz w:val="28"/>
          <w:szCs w:val="28"/>
          <w:lang w:eastAsia="ru-RU"/>
        </w:rPr>
        <w:t xml:space="preserve">044 письменных обращений граждан. </w:t>
      </w: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Самыми актуальными для жителей города стали вопросы, связанные с коммунально-</w:t>
      </w:r>
      <w:r w:rsidR="00C84D8E" w:rsidRPr="000A6DB0">
        <w:rPr>
          <w:rFonts w:ascii="Times New Roman" w:eastAsia="Times New Roman" w:hAnsi="Times New Roman" w:cs="Times New Roman"/>
          <w:sz w:val="28"/>
          <w:szCs w:val="28"/>
          <w:lang w:eastAsia="ru-RU"/>
        </w:rPr>
        <w:t>бытовым обслуживанием</w:t>
      </w:r>
      <w:r w:rsidRPr="000A6DB0">
        <w:rPr>
          <w:rFonts w:ascii="Times New Roman" w:eastAsia="Times New Roman" w:hAnsi="Times New Roman" w:cs="Times New Roman"/>
          <w:sz w:val="28"/>
          <w:szCs w:val="28"/>
          <w:lang w:eastAsia="ru-RU"/>
        </w:rPr>
        <w:t>, в том числе благоустройство территории города, ремонт автомобильных дорог</w:t>
      </w:r>
      <w:r w:rsidR="00C84D8E">
        <w:rPr>
          <w:rFonts w:ascii="Times New Roman" w:eastAsia="Times New Roman" w:hAnsi="Times New Roman" w:cs="Times New Roman"/>
          <w:sz w:val="28"/>
          <w:szCs w:val="28"/>
          <w:lang w:eastAsia="ru-RU"/>
        </w:rPr>
        <w:t xml:space="preserve">, уборка и вывоз снега - </w:t>
      </w:r>
      <w:r w:rsidRPr="000A6DB0">
        <w:rPr>
          <w:rFonts w:ascii="Times New Roman" w:eastAsia="Times New Roman" w:hAnsi="Times New Roman" w:cs="Times New Roman"/>
          <w:sz w:val="28"/>
          <w:szCs w:val="28"/>
          <w:lang w:eastAsia="ru-RU"/>
        </w:rPr>
        <w:t>448 обращений.</w:t>
      </w: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На втором месте стоят жилищные вопросы</w:t>
      </w:r>
      <w:r w:rsidR="00F35F2C">
        <w:rPr>
          <w:rFonts w:ascii="Times New Roman" w:eastAsia="Times New Roman" w:hAnsi="Times New Roman" w:cs="Times New Roman"/>
          <w:sz w:val="28"/>
          <w:szCs w:val="28"/>
          <w:lang w:eastAsia="ru-RU"/>
        </w:rPr>
        <w:t xml:space="preserve"> - </w:t>
      </w:r>
      <w:r w:rsidRPr="000A6DB0">
        <w:rPr>
          <w:rFonts w:ascii="Times New Roman" w:eastAsia="Times New Roman" w:hAnsi="Times New Roman" w:cs="Times New Roman"/>
          <w:sz w:val="28"/>
          <w:szCs w:val="28"/>
          <w:lang w:eastAsia="ru-RU"/>
        </w:rPr>
        <w:t xml:space="preserve">359 обращений.  Заявители поднимают вопросы предоставления жилья в рамках реализации в автономном округе целевых и адресных жилищных программ, предоставления жилья по договорам социального найма, улучшения жилищных условий, предоставления жилья, как в муниципальном образовании, так и за пределами автономного округа. </w:t>
      </w: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 xml:space="preserve">Поступившие письменные обращения граждан после первичной регистрации и обработки были рассмотрены </w:t>
      </w:r>
      <w:r w:rsidR="00C74A65" w:rsidRPr="000A6DB0">
        <w:rPr>
          <w:rFonts w:ascii="Times New Roman" w:eastAsia="Times New Roman" w:hAnsi="Times New Roman" w:cs="Times New Roman"/>
          <w:sz w:val="28"/>
          <w:szCs w:val="28"/>
          <w:lang w:eastAsia="ru-RU"/>
        </w:rPr>
        <w:t>главой города</w:t>
      </w:r>
      <w:r w:rsidRPr="000A6DB0">
        <w:rPr>
          <w:rFonts w:ascii="Times New Roman" w:eastAsia="Times New Roman" w:hAnsi="Times New Roman" w:cs="Times New Roman"/>
          <w:sz w:val="28"/>
          <w:szCs w:val="28"/>
          <w:lang w:eastAsia="ru-RU"/>
        </w:rPr>
        <w:t xml:space="preserve"> Нефтеюганска, его заместителями и направлены на исполнение руководителям структурных подразделений администрации города.</w:t>
      </w: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Для удобства жителей города Нефтеюганска запись на прием к главе города и его заместителям проводится ежедневно</w:t>
      </w:r>
      <w:r w:rsidR="001964A4">
        <w:rPr>
          <w:rFonts w:ascii="Times New Roman" w:eastAsia="Times New Roman" w:hAnsi="Times New Roman" w:cs="Times New Roman"/>
          <w:sz w:val="28"/>
          <w:szCs w:val="28"/>
          <w:lang w:eastAsia="ru-RU"/>
        </w:rPr>
        <w:t xml:space="preserve"> по телефонам (22-</w:t>
      </w:r>
      <w:r w:rsidRPr="000A6DB0">
        <w:rPr>
          <w:rFonts w:ascii="Times New Roman" w:eastAsia="Times New Roman" w:hAnsi="Times New Roman" w:cs="Times New Roman"/>
          <w:sz w:val="28"/>
          <w:szCs w:val="28"/>
          <w:lang w:eastAsia="ru-RU"/>
        </w:rPr>
        <w:t>52</w:t>
      </w:r>
      <w:r w:rsidR="001964A4">
        <w:rPr>
          <w:rFonts w:ascii="Times New Roman" w:eastAsia="Times New Roman" w:hAnsi="Times New Roman" w:cs="Times New Roman"/>
          <w:sz w:val="28"/>
          <w:szCs w:val="28"/>
          <w:lang w:eastAsia="ru-RU"/>
        </w:rPr>
        <w:t>-</w:t>
      </w:r>
      <w:r w:rsidR="00F03E21" w:rsidRPr="000A6DB0">
        <w:rPr>
          <w:rFonts w:ascii="Times New Roman" w:eastAsia="Times New Roman" w:hAnsi="Times New Roman" w:cs="Times New Roman"/>
          <w:sz w:val="28"/>
          <w:szCs w:val="28"/>
          <w:lang w:eastAsia="ru-RU"/>
        </w:rPr>
        <w:t xml:space="preserve">27, </w:t>
      </w:r>
      <w:r w:rsidRPr="000A6DB0">
        <w:rPr>
          <w:rFonts w:ascii="Times New Roman" w:eastAsia="Times New Roman" w:hAnsi="Times New Roman" w:cs="Times New Roman"/>
          <w:sz w:val="28"/>
          <w:szCs w:val="28"/>
          <w:lang w:eastAsia="ru-RU"/>
        </w:rPr>
        <w:t>22</w:t>
      </w:r>
      <w:r w:rsidR="001964A4">
        <w:rPr>
          <w:rFonts w:ascii="Times New Roman" w:eastAsia="Times New Roman" w:hAnsi="Times New Roman" w:cs="Times New Roman"/>
          <w:sz w:val="28"/>
          <w:szCs w:val="28"/>
          <w:lang w:eastAsia="ru-RU"/>
        </w:rPr>
        <w:t>-</w:t>
      </w:r>
      <w:r w:rsidRPr="000A6DB0">
        <w:rPr>
          <w:rFonts w:ascii="Times New Roman" w:eastAsia="Times New Roman" w:hAnsi="Times New Roman" w:cs="Times New Roman"/>
          <w:sz w:val="28"/>
          <w:szCs w:val="28"/>
          <w:lang w:eastAsia="ru-RU"/>
        </w:rPr>
        <w:t>96</w:t>
      </w:r>
      <w:r w:rsidR="001964A4">
        <w:rPr>
          <w:rFonts w:ascii="Times New Roman" w:eastAsia="Times New Roman" w:hAnsi="Times New Roman" w:cs="Times New Roman"/>
          <w:sz w:val="28"/>
          <w:szCs w:val="28"/>
          <w:lang w:eastAsia="ru-RU"/>
        </w:rPr>
        <w:t>-</w:t>
      </w:r>
      <w:r w:rsidRPr="000A6DB0">
        <w:rPr>
          <w:rFonts w:ascii="Times New Roman" w:eastAsia="Times New Roman" w:hAnsi="Times New Roman" w:cs="Times New Roman"/>
          <w:sz w:val="28"/>
          <w:szCs w:val="28"/>
          <w:lang w:eastAsia="ru-RU"/>
        </w:rPr>
        <w:t>72</w:t>
      </w:r>
      <w:r w:rsidR="001964A4">
        <w:rPr>
          <w:rFonts w:ascii="Times New Roman" w:eastAsia="Times New Roman" w:hAnsi="Times New Roman" w:cs="Times New Roman"/>
          <w:sz w:val="28"/>
          <w:szCs w:val="28"/>
          <w:lang w:eastAsia="ru-RU"/>
        </w:rPr>
        <w:t>)</w:t>
      </w:r>
      <w:r w:rsidRPr="000A6DB0">
        <w:rPr>
          <w:rFonts w:ascii="Times New Roman" w:eastAsia="Times New Roman" w:hAnsi="Times New Roman" w:cs="Times New Roman"/>
          <w:sz w:val="28"/>
          <w:szCs w:val="28"/>
          <w:lang w:eastAsia="ru-RU"/>
        </w:rPr>
        <w:t>.  Главой города Нефтеюганска в 2020 году принято 83 человека; заместител</w:t>
      </w:r>
      <w:r w:rsidR="007D371D">
        <w:rPr>
          <w:rFonts w:ascii="Times New Roman" w:eastAsia="Times New Roman" w:hAnsi="Times New Roman" w:cs="Times New Roman"/>
          <w:sz w:val="28"/>
          <w:szCs w:val="28"/>
          <w:lang w:eastAsia="ru-RU"/>
        </w:rPr>
        <w:t xml:space="preserve">ями главы города Нефтеюганска - </w:t>
      </w:r>
      <w:r w:rsidR="007D371D" w:rsidRPr="000A6DB0">
        <w:rPr>
          <w:rFonts w:ascii="Times New Roman" w:eastAsia="Times New Roman" w:hAnsi="Times New Roman" w:cs="Times New Roman"/>
          <w:sz w:val="28"/>
          <w:szCs w:val="28"/>
          <w:lang w:eastAsia="ru-RU"/>
        </w:rPr>
        <w:t>27 человек</w:t>
      </w:r>
      <w:r w:rsidRPr="000A6DB0">
        <w:rPr>
          <w:rFonts w:ascii="Times New Roman" w:eastAsia="Times New Roman" w:hAnsi="Times New Roman" w:cs="Times New Roman"/>
          <w:sz w:val="28"/>
          <w:szCs w:val="28"/>
          <w:lang w:eastAsia="ru-RU"/>
        </w:rPr>
        <w:t>. На приемах жители города получают консультации и рекомендации, помогающие разрешить их проблемы. Кроме того, это действенный способ «обратной связи» с жителями города. К приемам главы города, заместителей главы города осуществляется сбор информации по поставленным вопросам в обращении граждан.</w:t>
      </w: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В 2020 году непосредственно в отдел по работе с обращениями граждан обратилось более 260 жителей, с каждым из которых проведена разъяснительная беседа о порядке рассмотрения обращений граждан в администрации города Нефтеюганска, месте нахождения, контактах и справочных телефонах органов администрации города Нефтеюганска, о порядке записи на личный приём к руководителям администрации города Нефтеюганска.</w:t>
      </w:r>
    </w:p>
    <w:p w:rsidR="000A6DB0" w:rsidRPr="000A6DB0" w:rsidRDefault="000A6DB0" w:rsidP="000A6DB0">
      <w:pPr>
        <w:spacing w:after="0" w:line="240" w:lineRule="auto"/>
        <w:ind w:firstLine="708"/>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Администрация города осуществляет взаимодействие с общественными приемными Губернатора Ханты-Мансийского автономного округа-Югры, в части предоставления информации и решения проблемных вопросов, поставленных в обращениях граждан. В 2020 году были организованы приемы граждан по личным вопросам с Губернатором Ханты-Мансийского автономного округа – Югры, посредством видеосвязи проведено 32 приема, принято 32 человека.</w:t>
      </w:r>
    </w:p>
    <w:p w:rsidR="000A6DB0" w:rsidRPr="000A6DB0" w:rsidRDefault="000A6DB0" w:rsidP="000A6DB0">
      <w:pPr>
        <w:spacing w:after="0" w:line="240" w:lineRule="auto"/>
        <w:ind w:firstLine="709"/>
        <w:jc w:val="both"/>
        <w:rPr>
          <w:rFonts w:ascii="Times New Roman" w:eastAsia="Times New Roman" w:hAnsi="Times New Roman" w:cs="Times New Roman"/>
          <w:sz w:val="28"/>
          <w:szCs w:val="28"/>
          <w:lang w:eastAsia="ru-RU"/>
        </w:rPr>
      </w:pPr>
      <w:r w:rsidRPr="000A6DB0">
        <w:rPr>
          <w:rFonts w:ascii="Times New Roman" w:eastAsia="Times New Roman" w:hAnsi="Times New Roman" w:cs="Times New Roman"/>
          <w:sz w:val="28"/>
          <w:szCs w:val="28"/>
          <w:lang w:eastAsia="ru-RU"/>
        </w:rPr>
        <w:t xml:space="preserve">В 2020 году продолжена работа по ведению реестров и итоговых таблиц в </w:t>
      </w:r>
      <w:r w:rsidR="009B22F1" w:rsidRPr="000A6DB0">
        <w:rPr>
          <w:rFonts w:ascii="Times New Roman" w:eastAsia="Times New Roman" w:hAnsi="Times New Roman" w:cs="Times New Roman"/>
          <w:sz w:val="28"/>
          <w:szCs w:val="28"/>
          <w:lang w:eastAsia="ru-RU"/>
        </w:rPr>
        <w:t>подсистеме «</w:t>
      </w:r>
      <w:r w:rsidRPr="000A6DB0">
        <w:rPr>
          <w:rFonts w:ascii="Times New Roman" w:eastAsia="Times New Roman" w:hAnsi="Times New Roman" w:cs="Times New Roman"/>
          <w:sz w:val="28"/>
          <w:szCs w:val="28"/>
          <w:lang w:eastAsia="ru-RU"/>
        </w:rPr>
        <w:t>Реестры обращений граждан» государственной информационной системы «Территориальная информационная система Ханты-М</w:t>
      </w:r>
      <w:r w:rsidR="009B22F1">
        <w:rPr>
          <w:rFonts w:ascii="Times New Roman" w:eastAsia="Times New Roman" w:hAnsi="Times New Roman" w:cs="Times New Roman"/>
          <w:sz w:val="28"/>
          <w:szCs w:val="28"/>
          <w:lang w:eastAsia="ru-RU"/>
        </w:rPr>
        <w:t xml:space="preserve">ансийского автономного округа - </w:t>
      </w:r>
      <w:r w:rsidRPr="000A6DB0">
        <w:rPr>
          <w:rFonts w:ascii="Times New Roman" w:eastAsia="Times New Roman" w:hAnsi="Times New Roman" w:cs="Times New Roman"/>
          <w:sz w:val="28"/>
          <w:szCs w:val="28"/>
          <w:lang w:eastAsia="ru-RU"/>
        </w:rPr>
        <w:t>Югры» (ТИС Югры) с целью анализа обращений.</w:t>
      </w:r>
    </w:p>
    <w:p w:rsidR="000A6DB0" w:rsidRPr="000A6DB0" w:rsidRDefault="009B22F1" w:rsidP="000A6D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0A6DB0" w:rsidRPr="000A6DB0">
        <w:rPr>
          <w:rFonts w:ascii="Times New Roman" w:eastAsia="Times New Roman" w:hAnsi="Times New Roman" w:cs="Times New Roman"/>
          <w:sz w:val="28"/>
          <w:szCs w:val="28"/>
          <w:lang w:eastAsia="ru-RU"/>
        </w:rPr>
        <w:t xml:space="preserve">жеквартально </w:t>
      </w:r>
      <w:r>
        <w:rPr>
          <w:rFonts w:ascii="Times New Roman" w:eastAsia="Times New Roman" w:hAnsi="Times New Roman" w:cs="Times New Roman"/>
          <w:sz w:val="28"/>
          <w:szCs w:val="28"/>
          <w:lang w:eastAsia="ru-RU"/>
        </w:rPr>
        <w:t>осуществлялся</w:t>
      </w:r>
      <w:r w:rsidR="000A6DB0" w:rsidRPr="000A6DB0">
        <w:rPr>
          <w:rFonts w:ascii="Times New Roman" w:eastAsia="Times New Roman" w:hAnsi="Times New Roman" w:cs="Times New Roman"/>
          <w:sz w:val="28"/>
          <w:szCs w:val="28"/>
          <w:lang w:eastAsia="ru-RU"/>
        </w:rPr>
        <w:t xml:space="preserve"> анализ и обобщение рассмотрения устных и письменных обращений граждан, отчет предоставляется главе города. В целях повышения информированности граждан в соответствии с Федеральным законом от 09.02.2009 года № 8-ФЗ «Об обеспечении доступа к информации о деятельности государственных </w:t>
      </w:r>
      <w:r w:rsidRPr="000A6DB0">
        <w:rPr>
          <w:rFonts w:ascii="Times New Roman" w:eastAsia="Times New Roman" w:hAnsi="Times New Roman" w:cs="Times New Roman"/>
          <w:sz w:val="28"/>
          <w:szCs w:val="28"/>
          <w:lang w:eastAsia="ru-RU"/>
        </w:rPr>
        <w:t>органов и</w:t>
      </w:r>
      <w:r w:rsidR="000A6DB0" w:rsidRPr="000A6DB0">
        <w:rPr>
          <w:rFonts w:ascii="Times New Roman" w:eastAsia="Times New Roman" w:hAnsi="Times New Roman" w:cs="Times New Roman"/>
          <w:sz w:val="28"/>
          <w:szCs w:val="28"/>
          <w:lang w:eastAsia="ru-RU"/>
        </w:rPr>
        <w:t xml:space="preserve"> органов местного самоуправления» сведения о количестве и характере обращений </w:t>
      </w:r>
      <w:r w:rsidRPr="000A6DB0">
        <w:rPr>
          <w:rFonts w:ascii="Times New Roman" w:eastAsia="Times New Roman" w:hAnsi="Times New Roman" w:cs="Times New Roman"/>
          <w:sz w:val="28"/>
          <w:szCs w:val="28"/>
          <w:lang w:eastAsia="ru-RU"/>
        </w:rPr>
        <w:t>ежеквартально размещаются</w:t>
      </w:r>
      <w:r w:rsidR="000A6DB0" w:rsidRPr="000A6DB0">
        <w:rPr>
          <w:rFonts w:ascii="Times New Roman" w:eastAsia="Times New Roman" w:hAnsi="Times New Roman" w:cs="Times New Roman"/>
          <w:sz w:val="28"/>
          <w:szCs w:val="28"/>
          <w:lang w:eastAsia="ru-RU"/>
        </w:rPr>
        <w:t xml:space="preserve"> на официальном сайте города в разделе «Обращения граждан». В электронной форме информация о результатах рассмотрения обращений граждан и организаций, а также о мерах, принятых по таким обращениям ежемесячно в соответствии с подпунктом «б» пункта 2 Указа Президента Российской Федерации от 17.04.2017 года № 171 «О мониторинге и анализе результатов рассмотрения обращений граждан</w:t>
      </w:r>
      <w:r w:rsidR="003C56A9">
        <w:rPr>
          <w:rFonts w:ascii="Times New Roman" w:eastAsia="Times New Roman" w:hAnsi="Times New Roman" w:cs="Times New Roman"/>
          <w:sz w:val="28"/>
          <w:szCs w:val="28"/>
          <w:lang w:eastAsia="ru-RU"/>
        </w:rPr>
        <w:t xml:space="preserve"> и организаций» направлялась</w:t>
      </w:r>
      <w:r w:rsidR="000A6DB0" w:rsidRPr="000A6DB0">
        <w:rPr>
          <w:rFonts w:ascii="Times New Roman" w:eastAsia="Times New Roman" w:hAnsi="Times New Roman" w:cs="Times New Roman"/>
          <w:sz w:val="28"/>
          <w:szCs w:val="28"/>
          <w:lang w:eastAsia="ru-RU"/>
        </w:rPr>
        <w:t xml:space="preserve"> в Администрацию Президента Российской Федерации органами местного самоуправления города Нефтеюганска (администрацией, Думой, Счетной палатой), органами администрации, муниципальными учреждениями, иными организациями, осуществляющими публично значимые функции. </w:t>
      </w:r>
    </w:p>
    <w:p w:rsidR="00D43DB6" w:rsidRPr="00EE4B4A" w:rsidRDefault="00D43DB6" w:rsidP="00EE62F8">
      <w:pPr>
        <w:spacing w:after="0" w:line="240" w:lineRule="auto"/>
        <w:jc w:val="center"/>
        <w:rPr>
          <w:rFonts w:ascii="Times New Roman" w:eastAsia="Times New Roman" w:hAnsi="Times New Roman" w:cs="Times New Roman"/>
          <w:sz w:val="24"/>
          <w:szCs w:val="20"/>
          <w:highlight w:val="yellow"/>
          <w:lang w:eastAsia="ru-RU"/>
        </w:rPr>
      </w:pPr>
    </w:p>
    <w:p w:rsidR="00412A65" w:rsidRPr="00C43AEE" w:rsidRDefault="0083082E" w:rsidP="00EE62F8">
      <w:pPr>
        <w:spacing w:after="0" w:line="240" w:lineRule="auto"/>
        <w:jc w:val="center"/>
        <w:rPr>
          <w:rFonts w:ascii="Times New Roman" w:eastAsia="Times New Roman" w:hAnsi="Times New Roman" w:cs="Times New Roman"/>
          <w:sz w:val="26"/>
          <w:szCs w:val="26"/>
          <w:lang w:eastAsia="ru-RU"/>
        </w:rPr>
      </w:pPr>
      <w:r w:rsidRPr="00C43AEE">
        <w:rPr>
          <w:rFonts w:ascii="Times New Roman" w:eastAsia="Times New Roman" w:hAnsi="Times New Roman" w:cs="Times New Roman"/>
          <w:sz w:val="26"/>
          <w:szCs w:val="26"/>
          <w:lang w:eastAsia="ru-RU"/>
        </w:rPr>
        <w:t>К</w:t>
      </w:r>
      <w:r w:rsidR="00722658" w:rsidRPr="00C43AEE">
        <w:rPr>
          <w:rFonts w:ascii="Times New Roman" w:eastAsia="Times New Roman" w:hAnsi="Times New Roman" w:cs="Times New Roman"/>
          <w:sz w:val="26"/>
          <w:szCs w:val="26"/>
          <w:lang w:eastAsia="ru-RU"/>
        </w:rPr>
        <w:t>оличеств</w:t>
      </w:r>
      <w:r w:rsidRPr="00C43AEE">
        <w:rPr>
          <w:rFonts w:ascii="Times New Roman" w:eastAsia="Times New Roman" w:hAnsi="Times New Roman" w:cs="Times New Roman"/>
          <w:sz w:val="26"/>
          <w:szCs w:val="26"/>
          <w:lang w:eastAsia="ru-RU"/>
        </w:rPr>
        <w:t>о</w:t>
      </w:r>
      <w:r w:rsidR="00722658" w:rsidRPr="00C43AEE">
        <w:rPr>
          <w:rFonts w:ascii="Times New Roman" w:eastAsia="Times New Roman" w:hAnsi="Times New Roman" w:cs="Times New Roman"/>
          <w:sz w:val="26"/>
          <w:szCs w:val="26"/>
          <w:lang w:eastAsia="ru-RU"/>
        </w:rPr>
        <w:t xml:space="preserve"> и характер обращений граждан, поступивших в адрес муниципального образования </w:t>
      </w:r>
      <w:r w:rsidR="00D43DB6" w:rsidRPr="00C43AEE">
        <w:rPr>
          <w:rFonts w:ascii="Times New Roman" w:eastAsia="Times New Roman" w:hAnsi="Times New Roman" w:cs="Times New Roman"/>
          <w:sz w:val="26"/>
          <w:szCs w:val="26"/>
          <w:lang w:eastAsia="ru-RU"/>
        </w:rPr>
        <w:t>город Нефтеюганск</w:t>
      </w:r>
      <w:r w:rsidR="00722658" w:rsidRPr="00C43AEE">
        <w:rPr>
          <w:rFonts w:ascii="Times New Roman" w:eastAsia="Times New Roman" w:hAnsi="Times New Roman" w:cs="Times New Roman"/>
          <w:sz w:val="26"/>
          <w:szCs w:val="26"/>
          <w:lang w:eastAsia="ru-RU"/>
        </w:rPr>
        <w:t xml:space="preserve"> за 20</w:t>
      </w:r>
      <w:r w:rsidR="000A6DB0" w:rsidRPr="00C43AEE">
        <w:rPr>
          <w:rFonts w:ascii="Times New Roman" w:eastAsia="Times New Roman" w:hAnsi="Times New Roman" w:cs="Times New Roman"/>
          <w:sz w:val="26"/>
          <w:szCs w:val="26"/>
          <w:lang w:eastAsia="ru-RU"/>
        </w:rPr>
        <w:t>20</w:t>
      </w:r>
      <w:r w:rsidR="00722658" w:rsidRPr="00C43AEE">
        <w:rPr>
          <w:rFonts w:ascii="Times New Roman" w:eastAsia="Times New Roman" w:hAnsi="Times New Roman" w:cs="Times New Roman"/>
          <w:sz w:val="26"/>
          <w:szCs w:val="26"/>
          <w:lang w:eastAsia="ru-RU"/>
        </w:rPr>
        <w:t xml:space="preserve"> год </w:t>
      </w:r>
    </w:p>
    <w:p w:rsidR="00D43DB6" w:rsidRPr="00EE4B4A" w:rsidRDefault="00D43DB6" w:rsidP="00EE62F8">
      <w:pPr>
        <w:spacing w:after="0" w:line="240" w:lineRule="auto"/>
        <w:jc w:val="center"/>
        <w:rPr>
          <w:rFonts w:ascii="Times New Roman" w:eastAsia="Times New Roman" w:hAnsi="Times New Roman" w:cs="Times New Roman"/>
          <w:sz w:val="24"/>
          <w:szCs w:val="20"/>
          <w:highlight w:val="yellow"/>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507"/>
        <w:gridCol w:w="1276"/>
        <w:gridCol w:w="992"/>
      </w:tblGrid>
      <w:tr w:rsidR="00D43DB6" w:rsidRPr="00D120F1" w:rsidTr="00D120F1">
        <w:trPr>
          <w:trHeight w:val="300"/>
          <w:jc w:val="center"/>
        </w:trPr>
        <w:tc>
          <w:tcPr>
            <w:tcW w:w="576" w:type="dxa"/>
            <w:noWrap/>
            <w:vAlign w:val="center"/>
            <w:hideMark/>
          </w:tcPr>
          <w:p w:rsidR="004C50B2" w:rsidRPr="00D120F1" w:rsidRDefault="004C50B2"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п/</w:t>
            </w:r>
          </w:p>
          <w:p w:rsidR="00D43DB6" w:rsidRPr="00D120F1" w:rsidRDefault="004C50B2" w:rsidP="00875474">
            <w:pPr>
              <w:spacing w:after="0" w:line="240" w:lineRule="auto"/>
              <w:rPr>
                <w:rFonts w:ascii="Times New Roman" w:eastAsia="Times New Roman" w:hAnsi="Times New Roman" w:cs="Times New Roman"/>
                <w:sz w:val="24"/>
                <w:szCs w:val="24"/>
              </w:rPr>
            </w:pPr>
            <w:proofErr w:type="gramStart"/>
            <w:r w:rsidRPr="00D120F1">
              <w:rPr>
                <w:rFonts w:ascii="Times New Roman" w:eastAsia="Times New Roman" w:hAnsi="Times New Roman" w:cs="Times New Roman"/>
                <w:sz w:val="24"/>
                <w:szCs w:val="24"/>
              </w:rPr>
              <w:t>п</w:t>
            </w:r>
            <w:proofErr w:type="gramEnd"/>
            <w:r w:rsidR="009F1601" w:rsidRPr="00D120F1">
              <w:rPr>
                <w:rFonts w:ascii="Times New Roman" w:eastAsia="Times New Roman" w:hAnsi="Times New Roman" w:cs="Times New Roman"/>
                <w:sz w:val="24"/>
                <w:szCs w:val="24"/>
              </w:rPr>
              <w:t xml:space="preserve"> </w:t>
            </w:r>
          </w:p>
        </w:tc>
        <w:tc>
          <w:tcPr>
            <w:tcW w:w="6507" w:type="dxa"/>
            <w:noWrap/>
            <w:vAlign w:val="center"/>
            <w:hideMark/>
          </w:tcPr>
          <w:p w:rsidR="00D43DB6" w:rsidRPr="00D120F1" w:rsidRDefault="00D43DB6" w:rsidP="00D120F1">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Наименование сведений</w:t>
            </w:r>
          </w:p>
        </w:tc>
        <w:tc>
          <w:tcPr>
            <w:tcW w:w="1276" w:type="dxa"/>
            <w:noWrap/>
            <w:vAlign w:val="center"/>
            <w:hideMark/>
          </w:tcPr>
          <w:p w:rsidR="00101CF0" w:rsidRDefault="008E4CBB" w:rsidP="00101CF0">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201</w:t>
            </w:r>
            <w:r w:rsidR="00142FD0" w:rsidRPr="00D120F1">
              <w:rPr>
                <w:rFonts w:ascii="Times New Roman" w:eastAsia="Times New Roman" w:hAnsi="Times New Roman" w:cs="Times New Roman"/>
                <w:sz w:val="24"/>
                <w:szCs w:val="24"/>
              </w:rPr>
              <w:t>9</w:t>
            </w:r>
            <w:r w:rsidRPr="00D120F1">
              <w:rPr>
                <w:rFonts w:ascii="Times New Roman" w:eastAsia="Times New Roman" w:hAnsi="Times New Roman" w:cs="Times New Roman"/>
                <w:sz w:val="24"/>
                <w:szCs w:val="24"/>
              </w:rPr>
              <w:t xml:space="preserve"> </w:t>
            </w:r>
          </w:p>
          <w:p w:rsidR="00D43DB6" w:rsidRPr="00D120F1" w:rsidRDefault="008E4CBB" w:rsidP="00101CF0">
            <w:pPr>
              <w:spacing w:after="0" w:line="240" w:lineRule="auto"/>
              <w:jc w:val="center"/>
              <w:rPr>
                <w:rFonts w:ascii="Times New Roman" w:eastAsia="Times New Roman" w:hAnsi="Times New Roman" w:cs="Times New Roman"/>
                <w:sz w:val="24"/>
                <w:szCs w:val="24"/>
              </w:rPr>
            </w:pPr>
            <w:proofErr w:type="gramStart"/>
            <w:r w:rsidRPr="00D120F1">
              <w:rPr>
                <w:rFonts w:ascii="Times New Roman" w:eastAsia="Times New Roman" w:hAnsi="Times New Roman" w:cs="Times New Roman"/>
                <w:sz w:val="24"/>
                <w:szCs w:val="24"/>
              </w:rPr>
              <w:t>г</w:t>
            </w:r>
            <w:r w:rsidR="00101CF0">
              <w:rPr>
                <w:rFonts w:ascii="Times New Roman" w:eastAsia="Times New Roman" w:hAnsi="Times New Roman" w:cs="Times New Roman"/>
                <w:sz w:val="24"/>
                <w:szCs w:val="24"/>
              </w:rPr>
              <w:t>од</w:t>
            </w:r>
            <w:proofErr w:type="gramEnd"/>
          </w:p>
        </w:tc>
        <w:tc>
          <w:tcPr>
            <w:tcW w:w="992" w:type="dxa"/>
            <w:noWrap/>
            <w:vAlign w:val="center"/>
            <w:hideMark/>
          </w:tcPr>
          <w:p w:rsidR="00D43DB6" w:rsidRPr="00D120F1" w:rsidRDefault="008E4CBB" w:rsidP="00101CF0">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20</w:t>
            </w:r>
            <w:r w:rsidR="00142FD0" w:rsidRPr="00D120F1">
              <w:rPr>
                <w:rFonts w:ascii="Times New Roman" w:eastAsia="Times New Roman" w:hAnsi="Times New Roman" w:cs="Times New Roman"/>
                <w:sz w:val="24"/>
                <w:szCs w:val="24"/>
              </w:rPr>
              <w:t>20</w:t>
            </w:r>
            <w:r w:rsidRPr="00D120F1">
              <w:rPr>
                <w:rFonts w:ascii="Times New Roman" w:eastAsia="Times New Roman" w:hAnsi="Times New Roman" w:cs="Times New Roman"/>
                <w:sz w:val="24"/>
                <w:szCs w:val="24"/>
              </w:rPr>
              <w:t xml:space="preserve"> г</w:t>
            </w:r>
            <w:r w:rsidR="00101CF0">
              <w:rPr>
                <w:rFonts w:ascii="Times New Roman" w:eastAsia="Times New Roman" w:hAnsi="Times New Roman" w:cs="Times New Roman"/>
                <w:sz w:val="24"/>
                <w:szCs w:val="24"/>
              </w:rPr>
              <w:t>од</w:t>
            </w: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Общее количество поступивших обращений (письменных, на личных приемах, на выездных приемах, сумма строк 2,8 и 10)</w:t>
            </w:r>
          </w:p>
        </w:tc>
        <w:tc>
          <w:tcPr>
            <w:tcW w:w="1276"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1 199</w:t>
            </w:r>
          </w:p>
        </w:tc>
        <w:tc>
          <w:tcPr>
            <w:tcW w:w="992"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1 323</w:t>
            </w: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Количество письменных обращений</w:t>
            </w:r>
          </w:p>
        </w:tc>
        <w:tc>
          <w:tcPr>
            <w:tcW w:w="1276"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769</w:t>
            </w:r>
          </w:p>
        </w:tc>
        <w:tc>
          <w:tcPr>
            <w:tcW w:w="992"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1 044</w:t>
            </w: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w:t>
            </w:r>
            <w:proofErr w:type="gramStart"/>
            <w:r w:rsidRPr="00D120F1">
              <w:rPr>
                <w:rFonts w:ascii="Times New Roman" w:eastAsia="Times New Roman" w:hAnsi="Times New Roman" w:cs="Times New Roman"/>
                <w:sz w:val="24"/>
                <w:szCs w:val="24"/>
              </w:rPr>
              <w:t>из</w:t>
            </w:r>
            <w:proofErr w:type="gramEnd"/>
            <w:r w:rsidRPr="00D120F1">
              <w:rPr>
                <w:rFonts w:ascii="Times New Roman" w:eastAsia="Times New Roman" w:hAnsi="Times New Roman" w:cs="Times New Roman"/>
                <w:sz w:val="24"/>
                <w:szCs w:val="24"/>
              </w:rPr>
              <w:t xml:space="preserve"> них :</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2.1 </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бессмысленные по содержанию</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2.2</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поставлено на контроль</w:t>
            </w:r>
          </w:p>
        </w:tc>
        <w:tc>
          <w:tcPr>
            <w:tcW w:w="1276"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769</w:t>
            </w:r>
          </w:p>
        </w:tc>
        <w:tc>
          <w:tcPr>
            <w:tcW w:w="992"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1 043</w:t>
            </w: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2.3</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направлено на исполнение без контроля</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w:t>
            </w: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2.4</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коллективных</w:t>
            </w:r>
          </w:p>
        </w:tc>
        <w:tc>
          <w:tcPr>
            <w:tcW w:w="1276"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23</w:t>
            </w:r>
          </w:p>
        </w:tc>
        <w:tc>
          <w:tcPr>
            <w:tcW w:w="992"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15</w:t>
            </w: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2.5</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повторных</w:t>
            </w:r>
          </w:p>
        </w:tc>
        <w:tc>
          <w:tcPr>
            <w:tcW w:w="1276"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8</w:t>
            </w:r>
          </w:p>
        </w:tc>
        <w:tc>
          <w:tcPr>
            <w:tcW w:w="992" w:type="dxa"/>
            <w:noWrap/>
            <w:vAlign w:val="center"/>
          </w:tcPr>
          <w:p w:rsidR="00C335C7" w:rsidRPr="00D120F1" w:rsidRDefault="00142FD0"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25</w:t>
            </w: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3.</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Рассмотрено с нарушением</w:t>
            </w:r>
            <w:r w:rsidR="007F041B" w:rsidRPr="00D120F1">
              <w:rPr>
                <w:rFonts w:ascii="Times New Roman" w:eastAsia="Times New Roman" w:hAnsi="Times New Roman" w:cs="Times New Roman"/>
                <w:sz w:val="24"/>
                <w:szCs w:val="24"/>
              </w:rPr>
              <w:t xml:space="preserve"> установленных сроков</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4.</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Проверено обращений с выездом на место</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12</w:t>
            </w: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9</w:t>
            </w:r>
          </w:p>
        </w:tc>
      </w:tr>
      <w:tr w:rsidR="00C335C7" w:rsidRPr="00D120F1" w:rsidTr="00D120F1">
        <w:trPr>
          <w:trHeight w:val="300"/>
          <w:jc w:val="center"/>
        </w:trPr>
        <w:tc>
          <w:tcPr>
            <w:tcW w:w="576" w:type="dxa"/>
            <w:vMerge w:val="restart"/>
            <w:noWrap/>
            <w:vAlign w:val="center"/>
            <w:hideMark/>
          </w:tcPr>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5.</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p w:rsidR="00C335C7" w:rsidRPr="00D120F1" w:rsidRDefault="00C335C7" w:rsidP="00875474">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Заявители льготных категорий:</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w:t>
            </w:r>
            <w:proofErr w:type="gramStart"/>
            <w:r w:rsidRPr="00D120F1">
              <w:rPr>
                <w:rFonts w:ascii="Times New Roman" w:eastAsia="Times New Roman" w:hAnsi="Times New Roman" w:cs="Times New Roman"/>
                <w:sz w:val="24"/>
                <w:szCs w:val="24"/>
              </w:rPr>
              <w:t>письменные</w:t>
            </w:r>
            <w:proofErr w:type="gramEnd"/>
            <w:r w:rsidRPr="00D120F1">
              <w:rPr>
                <w:rFonts w:ascii="Times New Roman" w:eastAsia="Times New Roman" w:hAnsi="Times New Roman" w:cs="Times New Roman"/>
                <w:sz w:val="24"/>
                <w:szCs w:val="24"/>
              </w:rPr>
              <w:t xml:space="preserve"> обращения)</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афганцы</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вдовы</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ветераны труда</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3</w:t>
            </w: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4</w:t>
            </w: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инвалиды</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5</w:t>
            </w: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16</w:t>
            </w: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инвалиды труда</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инвалиды детства</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инвалиды ВОВ</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одинокие матери</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мигранты и беженцы</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многодетные семьи</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8</w:t>
            </w: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опекуны</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3</w:t>
            </w: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пострадавшие от пожара</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пострадавшие от радиации</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репрессированные</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семьи погибших</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участники ВОВ</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участники локальных войн</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МНС</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ветераны ВС</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труженик тыла</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Всего:</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11</w:t>
            </w: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28</w:t>
            </w:r>
          </w:p>
        </w:tc>
      </w:tr>
      <w:tr w:rsidR="00C335C7" w:rsidRPr="00D120F1" w:rsidTr="00D120F1">
        <w:trPr>
          <w:trHeight w:val="600"/>
          <w:jc w:val="center"/>
        </w:trPr>
        <w:tc>
          <w:tcPr>
            <w:tcW w:w="576" w:type="dxa"/>
            <w:vMerge/>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не имеют льгот</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758</w:t>
            </w: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1 016</w:t>
            </w:r>
          </w:p>
        </w:tc>
      </w:tr>
      <w:tr w:rsidR="00C335C7" w:rsidRPr="00D120F1" w:rsidTr="00D120F1">
        <w:trPr>
          <w:trHeight w:val="300"/>
          <w:jc w:val="center"/>
        </w:trPr>
        <w:tc>
          <w:tcPr>
            <w:tcW w:w="576" w:type="dxa"/>
            <w:noWrap/>
            <w:vAlign w:val="center"/>
            <w:hideMark/>
          </w:tcPr>
          <w:p w:rsidR="00C335C7" w:rsidRPr="00D120F1" w:rsidRDefault="00C335C7" w:rsidP="00D120F1">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Данные о приеме граждан по личным</w:t>
            </w:r>
            <w:r w:rsidR="00D00B1A" w:rsidRPr="00D120F1">
              <w:rPr>
                <w:rFonts w:ascii="Times New Roman" w:eastAsia="Times New Roman" w:hAnsi="Times New Roman" w:cs="Times New Roman"/>
                <w:bCs/>
                <w:sz w:val="24"/>
                <w:szCs w:val="24"/>
              </w:rPr>
              <w:t xml:space="preserve"> вопросам:</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noWrap/>
            <w:vAlign w:val="center"/>
            <w:hideMark/>
          </w:tcPr>
          <w:p w:rsidR="00C335C7" w:rsidRPr="00D120F1" w:rsidRDefault="00C335C7" w:rsidP="00EE1542">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6.</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Всего проведено личных приемов граждан,</w:t>
            </w:r>
          </w:p>
        </w:tc>
        <w:tc>
          <w:tcPr>
            <w:tcW w:w="1276" w:type="dxa"/>
            <w:shd w:val="clear" w:color="auto" w:fill="FFFFFF"/>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158</w:t>
            </w:r>
          </w:p>
        </w:tc>
        <w:tc>
          <w:tcPr>
            <w:tcW w:w="992" w:type="dxa"/>
            <w:shd w:val="clear" w:color="auto" w:fill="FFFFFF"/>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117</w:t>
            </w:r>
          </w:p>
        </w:tc>
      </w:tr>
      <w:tr w:rsidR="00C335C7" w:rsidRPr="00D120F1" w:rsidTr="00D120F1">
        <w:trPr>
          <w:trHeight w:val="300"/>
          <w:jc w:val="center"/>
        </w:trPr>
        <w:tc>
          <w:tcPr>
            <w:tcW w:w="576" w:type="dxa"/>
            <w:noWrap/>
            <w:vAlign w:val="center"/>
            <w:hideMark/>
          </w:tcPr>
          <w:p w:rsidR="00C335C7" w:rsidRPr="00D120F1" w:rsidRDefault="00C335C7" w:rsidP="00EE1542">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w:t>
            </w:r>
            <w:proofErr w:type="gramStart"/>
            <w:r w:rsidR="001F4845" w:rsidRPr="00D120F1">
              <w:rPr>
                <w:rFonts w:ascii="Times New Roman" w:eastAsia="Times New Roman" w:hAnsi="Times New Roman" w:cs="Times New Roman"/>
                <w:sz w:val="24"/>
                <w:szCs w:val="24"/>
              </w:rPr>
              <w:t>в</w:t>
            </w:r>
            <w:proofErr w:type="gramEnd"/>
            <w:r w:rsidR="001F4845" w:rsidRPr="00D120F1">
              <w:rPr>
                <w:rFonts w:ascii="Times New Roman" w:eastAsia="Times New Roman" w:hAnsi="Times New Roman" w:cs="Times New Roman"/>
                <w:sz w:val="24"/>
                <w:szCs w:val="24"/>
              </w:rPr>
              <w:t xml:space="preserve"> том числе:</w:t>
            </w:r>
          </w:p>
        </w:tc>
        <w:tc>
          <w:tcPr>
            <w:tcW w:w="1276"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C335C7" w:rsidRPr="00D120F1" w:rsidRDefault="00C335C7" w:rsidP="00803C1D">
            <w:pPr>
              <w:spacing w:after="0" w:line="240" w:lineRule="auto"/>
              <w:jc w:val="center"/>
              <w:rPr>
                <w:rFonts w:ascii="Times New Roman" w:eastAsia="Times New Roman" w:hAnsi="Times New Roman" w:cs="Times New Roman"/>
                <w:sz w:val="24"/>
                <w:szCs w:val="24"/>
              </w:rPr>
            </w:pPr>
          </w:p>
        </w:tc>
      </w:tr>
      <w:tr w:rsidR="00C335C7" w:rsidRPr="00D120F1" w:rsidTr="00D120F1">
        <w:trPr>
          <w:trHeight w:val="300"/>
          <w:jc w:val="center"/>
        </w:trPr>
        <w:tc>
          <w:tcPr>
            <w:tcW w:w="576" w:type="dxa"/>
            <w:noWrap/>
            <w:vAlign w:val="center"/>
            <w:hideMark/>
          </w:tcPr>
          <w:p w:rsidR="00C335C7" w:rsidRPr="00D120F1" w:rsidRDefault="00C335C7"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6.1.</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первым руководителем</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21</w:t>
            </w: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17</w:t>
            </w:r>
          </w:p>
        </w:tc>
      </w:tr>
      <w:tr w:rsidR="00C335C7" w:rsidRPr="00D120F1" w:rsidTr="00D120F1">
        <w:trPr>
          <w:trHeight w:val="300"/>
          <w:jc w:val="center"/>
        </w:trPr>
        <w:tc>
          <w:tcPr>
            <w:tcW w:w="576" w:type="dxa"/>
            <w:noWrap/>
            <w:vAlign w:val="center"/>
            <w:hideMark/>
          </w:tcPr>
          <w:p w:rsidR="00C335C7" w:rsidRPr="00D120F1" w:rsidRDefault="00C335C7"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6.2</w:t>
            </w:r>
          </w:p>
        </w:tc>
        <w:tc>
          <w:tcPr>
            <w:tcW w:w="6507" w:type="dxa"/>
            <w:noWrap/>
            <w:vAlign w:val="center"/>
            <w:hideMark/>
          </w:tcPr>
          <w:p w:rsidR="00C335C7" w:rsidRPr="00D120F1" w:rsidRDefault="00C335C7"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его заместителями</w:t>
            </w:r>
          </w:p>
        </w:tc>
        <w:tc>
          <w:tcPr>
            <w:tcW w:w="1276"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30</w:t>
            </w:r>
          </w:p>
        </w:tc>
        <w:tc>
          <w:tcPr>
            <w:tcW w:w="992" w:type="dxa"/>
            <w:noWrap/>
            <w:vAlign w:val="center"/>
          </w:tcPr>
          <w:p w:rsidR="00C335C7"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14</w:t>
            </w:r>
          </w:p>
        </w:tc>
      </w:tr>
      <w:tr w:rsidR="00043735" w:rsidRPr="00D120F1" w:rsidTr="00D120F1">
        <w:trPr>
          <w:trHeight w:val="300"/>
          <w:jc w:val="center"/>
        </w:trPr>
        <w:tc>
          <w:tcPr>
            <w:tcW w:w="576" w:type="dxa"/>
            <w:noWrap/>
            <w:vAlign w:val="center"/>
            <w:hideMark/>
          </w:tcPr>
          <w:p w:rsidR="00043735" w:rsidRPr="00D120F1" w:rsidRDefault="00043735"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6.3</w:t>
            </w:r>
          </w:p>
        </w:tc>
        <w:tc>
          <w:tcPr>
            <w:tcW w:w="6507" w:type="dxa"/>
            <w:noWrap/>
            <w:vAlign w:val="center"/>
            <w:hideMark/>
          </w:tcPr>
          <w:p w:rsidR="00043735" w:rsidRPr="00D120F1" w:rsidRDefault="00043735" w:rsidP="00D808B5">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w:t>
            </w:r>
            <w:r w:rsidR="005D5A45">
              <w:rPr>
                <w:rFonts w:ascii="Times New Roman" w:eastAsia="Times New Roman" w:hAnsi="Times New Roman" w:cs="Times New Roman"/>
                <w:sz w:val="24"/>
                <w:szCs w:val="24"/>
              </w:rPr>
              <w:t xml:space="preserve"> начальниками подразделений </w:t>
            </w:r>
            <w:r w:rsidRPr="00D120F1">
              <w:rPr>
                <w:rFonts w:ascii="Times New Roman" w:eastAsia="Times New Roman" w:hAnsi="Times New Roman" w:cs="Times New Roman"/>
                <w:sz w:val="24"/>
                <w:szCs w:val="24"/>
              </w:rPr>
              <w:t>исполнительного органа</w:t>
            </w:r>
          </w:p>
        </w:tc>
        <w:tc>
          <w:tcPr>
            <w:tcW w:w="1276" w:type="dxa"/>
            <w:shd w:val="clear" w:color="auto" w:fill="FFFFFF"/>
            <w:noWrap/>
            <w:vAlign w:val="center"/>
          </w:tcPr>
          <w:p w:rsidR="00043735"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107</w:t>
            </w:r>
          </w:p>
        </w:tc>
        <w:tc>
          <w:tcPr>
            <w:tcW w:w="992" w:type="dxa"/>
            <w:shd w:val="clear" w:color="auto" w:fill="FFFFFF"/>
            <w:noWrap/>
            <w:vAlign w:val="center"/>
          </w:tcPr>
          <w:p w:rsidR="00043735" w:rsidRPr="00D120F1" w:rsidRDefault="00FF390C"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86</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7.</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Принято всего граждан на личных приемах в том числе:</w:t>
            </w:r>
          </w:p>
        </w:tc>
        <w:tc>
          <w:tcPr>
            <w:tcW w:w="1276" w:type="dxa"/>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407</w:t>
            </w:r>
          </w:p>
        </w:tc>
        <w:tc>
          <w:tcPr>
            <w:tcW w:w="992" w:type="dxa"/>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243</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7.1</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первым руководителем</w:t>
            </w:r>
          </w:p>
        </w:tc>
        <w:tc>
          <w:tcPr>
            <w:tcW w:w="1276" w:type="dxa"/>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109</w:t>
            </w:r>
          </w:p>
        </w:tc>
        <w:tc>
          <w:tcPr>
            <w:tcW w:w="992" w:type="dxa"/>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83</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7.2</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его заместителями</w:t>
            </w:r>
          </w:p>
        </w:tc>
        <w:tc>
          <w:tcPr>
            <w:tcW w:w="1276" w:type="dxa"/>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63</w:t>
            </w:r>
          </w:p>
        </w:tc>
        <w:tc>
          <w:tcPr>
            <w:tcW w:w="992" w:type="dxa"/>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27</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7.3</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начальниками подразделений     исполнительного органа</w:t>
            </w:r>
          </w:p>
        </w:tc>
        <w:tc>
          <w:tcPr>
            <w:tcW w:w="1276" w:type="dxa"/>
            <w:shd w:val="clear" w:color="auto" w:fill="FFFFFF"/>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235</w:t>
            </w:r>
          </w:p>
        </w:tc>
        <w:tc>
          <w:tcPr>
            <w:tcW w:w="992" w:type="dxa"/>
            <w:shd w:val="clear" w:color="auto" w:fill="FFFFFF"/>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133</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8.</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Рассмотрено всего обращений на</w:t>
            </w:r>
            <w:r w:rsidR="00734F46" w:rsidRPr="00D120F1">
              <w:rPr>
                <w:rFonts w:ascii="Times New Roman" w:eastAsia="Times New Roman" w:hAnsi="Times New Roman" w:cs="Times New Roman"/>
                <w:bCs/>
                <w:sz w:val="24"/>
                <w:szCs w:val="24"/>
              </w:rPr>
              <w:t xml:space="preserve"> личных приемах граждан</w:t>
            </w:r>
          </w:p>
        </w:tc>
        <w:tc>
          <w:tcPr>
            <w:tcW w:w="1276" w:type="dxa"/>
            <w:shd w:val="clear" w:color="auto" w:fill="FFFFFF"/>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407</w:t>
            </w:r>
          </w:p>
        </w:tc>
        <w:tc>
          <w:tcPr>
            <w:tcW w:w="992" w:type="dxa"/>
            <w:shd w:val="clear" w:color="auto" w:fill="FFFFFF"/>
            <w:noWrap/>
            <w:vAlign w:val="center"/>
          </w:tcPr>
          <w:p w:rsidR="00533B39" w:rsidRPr="00D120F1" w:rsidRDefault="003B12A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243</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9.</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Данные о выездных приемах граждан:</w:t>
            </w:r>
          </w:p>
        </w:tc>
        <w:tc>
          <w:tcPr>
            <w:tcW w:w="1276" w:type="dxa"/>
            <w:noWrap/>
            <w:vAlign w:val="center"/>
          </w:tcPr>
          <w:p w:rsidR="00533B39" w:rsidRPr="00D120F1" w:rsidRDefault="00533B39"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533B39" w:rsidRPr="00D120F1" w:rsidRDefault="00533B39" w:rsidP="00803C1D">
            <w:pPr>
              <w:spacing w:after="0" w:line="240" w:lineRule="auto"/>
              <w:jc w:val="center"/>
              <w:rPr>
                <w:rFonts w:ascii="Times New Roman" w:eastAsia="Times New Roman" w:hAnsi="Times New Roman" w:cs="Times New Roman"/>
                <w:sz w:val="24"/>
                <w:szCs w:val="24"/>
              </w:rPr>
            </w:pP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9.1.</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Всего проведено выездных приемов</w:t>
            </w:r>
          </w:p>
        </w:tc>
        <w:tc>
          <w:tcPr>
            <w:tcW w:w="1276" w:type="dxa"/>
            <w:noWrap/>
            <w:vAlign w:val="center"/>
          </w:tcPr>
          <w:p w:rsidR="00533B39" w:rsidRPr="00D120F1" w:rsidRDefault="00D120F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3</w:t>
            </w:r>
          </w:p>
        </w:tc>
        <w:tc>
          <w:tcPr>
            <w:tcW w:w="992" w:type="dxa"/>
            <w:noWrap/>
            <w:vAlign w:val="center"/>
          </w:tcPr>
          <w:p w:rsidR="00533B39" w:rsidRPr="00D120F1" w:rsidRDefault="00D120F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5</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9.2.</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Принято всего граждан на выездных</w:t>
            </w:r>
            <w:r w:rsidR="003D0DF4" w:rsidRPr="00D120F1">
              <w:rPr>
                <w:rFonts w:ascii="Times New Roman" w:eastAsia="Times New Roman" w:hAnsi="Times New Roman" w:cs="Times New Roman"/>
                <w:sz w:val="24"/>
                <w:szCs w:val="24"/>
              </w:rPr>
              <w:t xml:space="preserve"> приемах</w:t>
            </w:r>
          </w:p>
        </w:tc>
        <w:tc>
          <w:tcPr>
            <w:tcW w:w="1276" w:type="dxa"/>
            <w:noWrap/>
            <w:vAlign w:val="center"/>
          </w:tcPr>
          <w:p w:rsidR="00533B39" w:rsidRPr="00D120F1" w:rsidRDefault="00D120F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23</w:t>
            </w:r>
          </w:p>
        </w:tc>
        <w:tc>
          <w:tcPr>
            <w:tcW w:w="992" w:type="dxa"/>
            <w:noWrap/>
            <w:vAlign w:val="center"/>
          </w:tcPr>
          <w:p w:rsidR="00533B39" w:rsidRPr="00D120F1" w:rsidRDefault="00D120F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249</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10.</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 xml:space="preserve">  - Рассмотрено всего обращений на</w:t>
            </w:r>
            <w:r w:rsidR="002B6FC9" w:rsidRPr="00D120F1">
              <w:rPr>
                <w:rFonts w:ascii="Times New Roman" w:eastAsia="Times New Roman" w:hAnsi="Times New Roman" w:cs="Times New Roman"/>
                <w:bCs/>
                <w:sz w:val="24"/>
                <w:szCs w:val="24"/>
              </w:rPr>
              <w:t xml:space="preserve">    выездных приемах</w:t>
            </w:r>
          </w:p>
        </w:tc>
        <w:tc>
          <w:tcPr>
            <w:tcW w:w="1276" w:type="dxa"/>
            <w:noWrap/>
            <w:vAlign w:val="center"/>
          </w:tcPr>
          <w:p w:rsidR="00533B39" w:rsidRPr="00D120F1" w:rsidRDefault="00D120F1" w:rsidP="00803C1D">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23</w:t>
            </w:r>
          </w:p>
        </w:tc>
        <w:tc>
          <w:tcPr>
            <w:tcW w:w="992" w:type="dxa"/>
            <w:noWrap/>
            <w:vAlign w:val="center"/>
          </w:tcPr>
          <w:p w:rsidR="00533B39" w:rsidRPr="00D120F1" w:rsidRDefault="00D120F1" w:rsidP="00803C1D">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36</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11.</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Принято всего человек отделом по</w:t>
            </w:r>
            <w:r w:rsidR="002B6FC9" w:rsidRPr="00D120F1">
              <w:rPr>
                <w:rFonts w:ascii="Times New Roman" w:eastAsia="Times New Roman" w:hAnsi="Times New Roman" w:cs="Times New Roman"/>
                <w:bCs/>
                <w:sz w:val="24"/>
                <w:szCs w:val="24"/>
              </w:rPr>
              <w:t xml:space="preserve"> работе с обращениями граждан</w:t>
            </w:r>
          </w:p>
        </w:tc>
        <w:tc>
          <w:tcPr>
            <w:tcW w:w="1276" w:type="dxa"/>
            <w:noWrap/>
            <w:vAlign w:val="center"/>
          </w:tcPr>
          <w:p w:rsidR="00533B39" w:rsidRPr="00D120F1" w:rsidRDefault="00D120F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624</w:t>
            </w:r>
          </w:p>
        </w:tc>
        <w:tc>
          <w:tcPr>
            <w:tcW w:w="992" w:type="dxa"/>
            <w:noWrap/>
            <w:vAlign w:val="center"/>
          </w:tcPr>
          <w:p w:rsidR="00533B39" w:rsidRPr="00D120F1" w:rsidRDefault="00D120F1" w:rsidP="00803C1D">
            <w:pPr>
              <w:spacing w:after="0" w:line="240" w:lineRule="auto"/>
              <w:jc w:val="center"/>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268</w:t>
            </w: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12.</w:t>
            </w: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bCs/>
                <w:sz w:val="24"/>
                <w:szCs w:val="24"/>
              </w:rPr>
            </w:pPr>
            <w:r w:rsidRPr="00D120F1">
              <w:rPr>
                <w:rFonts w:ascii="Times New Roman" w:eastAsia="Times New Roman" w:hAnsi="Times New Roman" w:cs="Times New Roman"/>
                <w:bCs/>
                <w:sz w:val="24"/>
                <w:szCs w:val="24"/>
              </w:rPr>
              <w:t>Всего поступило обращений в сельские,</w:t>
            </w:r>
            <w:r w:rsidR="00F95251" w:rsidRPr="00D120F1">
              <w:rPr>
                <w:rFonts w:ascii="Times New Roman" w:eastAsia="Times New Roman" w:hAnsi="Times New Roman" w:cs="Times New Roman"/>
                <w:bCs/>
                <w:sz w:val="24"/>
                <w:szCs w:val="24"/>
              </w:rPr>
              <w:t xml:space="preserve"> поселковые территории округа:</w:t>
            </w:r>
          </w:p>
        </w:tc>
        <w:tc>
          <w:tcPr>
            <w:tcW w:w="1276" w:type="dxa"/>
            <w:noWrap/>
            <w:vAlign w:val="center"/>
          </w:tcPr>
          <w:p w:rsidR="00533B39" w:rsidRPr="00D120F1" w:rsidRDefault="00533B39"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533B39" w:rsidRPr="00D120F1" w:rsidRDefault="00533B39" w:rsidP="00803C1D">
            <w:pPr>
              <w:spacing w:after="0" w:line="240" w:lineRule="auto"/>
              <w:jc w:val="center"/>
              <w:rPr>
                <w:rFonts w:ascii="Times New Roman" w:eastAsia="Times New Roman" w:hAnsi="Times New Roman" w:cs="Times New Roman"/>
                <w:sz w:val="24"/>
                <w:szCs w:val="24"/>
              </w:rPr>
            </w:pP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письменных</w:t>
            </w:r>
          </w:p>
        </w:tc>
        <w:tc>
          <w:tcPr>
            <w:tcW w:w="1276" w:type="dxa"/>
            <w:noWrap/>
            <w:vAlign w:val="center"/>
          </w:tcPr>
          <w:p w:rsidR="00533B39" w:rsidRPr="00D120F1" w:rsidRDefault="00533B39" w:rsidP="00803C1D">
            <w:pPr>
              <w:spacing w:after="0" w:line="240" w:lineRule="auto"/>
              <w:jc w:val="center"/>
              <w:rPr>
                <w:rFonts w:ascii="Times New Roman" w:eastAsia="Times New Roman" w:hAnsi="Times New Roman" w:cs="Times New Roman"/>
                <w:sz w:val="24"/>
                <w:szCs w:val="24"/>
              </w:rPr>
            </w:pPr>
          </w:p>
        </w:tc>
        <w:tc>
          <w:tcPr>
            <w:tcW w:w="992" w:type="dxa"/>
            <w:noWrap/>
            <w:vAlign w:val="center"/>
          </w:tcPr>
          <w:p w:rsidR="00533B39" w:rsidRPr="00D120F1" w:rsidRDefault="00533B39" w:rsidP="00803C1D">
            <w:pPr>
              <w:spacing w:after="0" w:line="240" w:lineRule="auto"/>
              <w:jc w:val="center"/>
              <w:rPr>
                <w:rFonts w:ascii="Times New Roman" w:eastAsia="Times New Roman" w:hAnsi="Times New Roman" w:cs="Times New Roman"/>
                <w:sz w:val="24"/>
                <w:szCs w:val="24"/>
              </w:rPr>
            </w:pPr>
          </w:p>
        </w:tc>
      </w:tr>
      <w:tr w:rsidR="00533B39" w:rsidRPr="00D120F1" w:rsidTr="00D120F1">
        <w:trPr>
          <w:trHeight w:val="300"/>
          <w:jc w:val="center"/>
        </w:trPr>
        <w:tc>
          <w:tcPr>
            <w:tcW w:w="576" w:type="dxa"/>
            <w:noWrap/>
            <w:vAlign w:val="center"/>
            <w:hideMark/>
          </w:tcPr>
          <w:p w:rsidR="00533B39" w:rsidRPr="00D120F1" w:rsidRDefault="00533B39" w:rsidP="00EE1542">
            <w:pPr>
              <w:spacing w:after="0" w:line="240" w:lineRule="auto"/>
              <w:jc w:val="center"/>
              <w:rPr>
                <w:rFonts w:ascii="Times New Roman" w:eastAsia="Times New Roman" w:hAnsi="Times New Roman" w:cs="Times New Roman"/>
                <w:sz w:val="24"/>
                <w:szCs w:val="24"/>
              </w:rPr>
            </w:pPr>
          </w:p>
        </w:tc>
        <w:tc>
          <w:tcPr>
            <w:tcW w:w="6507" w:type="dxa"/>
            <w:noWrap/>
            <w:vAlign w:val="center"/>
            <w:hideMark/>
          </w:tcPr>
          <w:p w:rsidR="00533B39" w:rsidRPr="00D120F1" w:rsidRDefault="00533B39" w:rsidP="00D120F1">
            <w:pPr>
              <w:spacing w:after="0" w:line="240" w:lineRule="auto"/>
              <w:rPr>
                <w:rFonts w:ascii="Times New Roman" w:eastAsia="Times New Roman" w:hAnsi="Times New Roman" w:cs="Times New Roman"/>
                <w:sz w:val="24"/>
                <w:szCs w:val="24"/>
              </w:rPr>
            </w:pPr>
            <w:r w:rsidRPr="00D120F1">
              <w:rPr>
                <w:rFonts w:ascii="Times New Roman" w:eastAsia="Times New Roman" w:hAnsi="Times New Roman" w:cs="Times New Roman"/>
                <w:sz w:val="24"/>
                <w:szCs w:val="24"/>
              </w:rPr>
              <w:t xml:space="preserve">  - на личных приемах</w:t>
            </w:r>
          </w:p>
        </w:tc>
        <w:tc>
          <w:tcPr>
            <w:tcW w:w="1276" w:type="dxa"/>
            <w:noWrap/>
            <w:vAlign w:val="center"/>
          </w:tcPr>
          <w:p w:rsidR="00533B39" w:rsidRPr="00D120F1" w:rsidRDefault="00533B39" w:rsidP="00D120F1">
            <w:pPr>
              <w:spacing w:after="0" w:line="240" w:lineRule="auto"/>
              <w:jc w:val="center"/>
              <w:rPr>
                <w:rFonts w:ascii="Times New Roman" w:eastAsia="Times New Roman" w:hAnsi="Times New Roman" w:cs="Times New Roman"/>
                <w:sz w:val="24"/>
                <w:szCs w:val="24"/>
              </w:rPr>
            </w:pPr>
          </w:p>
        </w:tc>
        <w:tc>
          <w:tcPr>
            <w:tcW w:w="992" w:type="dxa"/>
            <w:noWrap/>
            <w:vAlign w:val="center"/>
          </w:tcPr>
          <w:p w:rsidR="00533B39" w:rsidRPr="00D120F1" w:rsidRDefault="00533B39" w:rsidP="00D120F1">
            <w:pPr>
              <w:spacing w:after="0" w:line="240" w:lineRule="auto"/>
              <w:jc w:val="center"/>
              <w:rPr>
                <w:rFonts w:ascii="Times New Roman" w:eastAsia="Times New Roman" w:hAnsi="Times New Roman" w:cs="Times New Roman"/>
                <w:sz w:val="24"/>
                <w:szCs w:val="24"/>
              </w:rPr>
            </w:pPr>
          </w:p>
        </w:tc>
      </w:tr>
    </w:tbl>
    <w:p w:rsidR="00A55203" w:rsidRPr="00EE4B4A" w:rsidRDefault="00A55203" w:rsidP="00EE62F8">
      <w:pPr>
        <w:spacing w:after="0" w:line="240" w:lineRule="auto"/>
        <w:jc w:val="center"/>
        <w:rPr>
          <w:rFonts w:ascii="Times New Roman" w:eastAsia="Times New Roman" w:hAnsi="Times New Roman" w:cs="Times New Roman"/>
          <w:bCs/>
          <w:sz w:val="24"/>
          <w:szCs w:val="20"/>
          <w:highlight w:val="yellow"/>
          <w:lang w:eastAsia="ru-RU"/>
        </w:rPr>
      </w:pPr>
    </w:p>
    <w:p w:rsidR="00A55203" w:rsidRPr="00EE4B4A" w:rsidRDefault="00A55203" w:rsidP="00EE62F8">
      <w:pPr>
        <w:spacing w:after="0" w:line="240" w:lineRule="auto"/>
        <w:jc w:val="center"/>
        <w:rPr>
          <w:rFonts w:ascii="Times New Roman" w:eastAsia="Times New Roman" w:hAnsi="Times New Roman" w:cs="Times New Roman"/>
          <w:bCs/>
          <w:sz w:val="24"/>
          <w:szCs w:val="20"/>
          <w:highlight w:val="yellow"/>
          <w:lang w:eastAsia="ru-RU"/>
        </w:rPr>
      </w:pPr>
    </w:p>
    <w:p w:rsidR="00722658" w:rsidRPr="003378D4" w:rsidRDefault="007C0937" w:rsidP="00EE62F8">
      <w:pPr>
        <w:spacing w:after="0" w:line="240" w:lineRule="auto"/>
        <w:jc w:val="center"/>
        <w:rPr>
          <w:rFonts w:ascii="Times New Roman" w:eastAsia="Times New Roman" w:hAnsi="Times New Roman" w:cs="Times New Roman"/>
          <w:bCs/>
          <w:sz w:val="24"/>
          <w:szCs w:val="20"/>
          <w:lang w:eastAsia="ru-RU"/>
        </w:rPr>
      </w:pPr>
      <w:r w:rsidRPr="003378D4">
        <w:rPr>
          <w:rFonts w:ascii="Times New Roman" w:eastAsia="Times New Roman" w:hAnsi="Times New Roman" w:cs="Times New Roman"/>
          <w:bCs/>
          <w:sz w:val="24"/>
          <w:szCs w:val="20"/>
          <w:lang w:eastAsia="ru-RU"/>
        </w:rPr>
        <w:t>В</w:t>
      </w:r>
      <w:r w:rsidR="00722658" w:rsidRPr="003378D4">
        <w:rPr>
          <w:rFonts w:ascii="Times New Roman" w:eastAsia="Times New Roman" w:hAnsi="Times New Roman" w:cs="Times New Roman"/>
          <w:bCs/>
          <w:sz w:val="24"/>
          <w:szCs w:val="20"/>
          <w:lang w:eastAsia="ru-RU"/>
        </w:rPr>
        <w:t>опрос</w:t>
      </w:r>
      <w:r w:rsidRPr="003378D4">
        <w:rPr>
          <w:rFonts w:ascii="Times New Roman" w:eastAsia="Times New Roman" w:hAnsi="Times New Roman" w:cs="Times New Roman"/>
          <w:bCs/>
          <w:sz w:val="24"/>
          <w:szCs w:val="20"/>
          <w:lang w:eastAsia="ru-RU"/>
        </w:rPr>
        <w:t>ы</w:t>
      </w:r>
      <w:r w:rsidR="00722658" w:rsidRPr="003378D4">
        <w:rPr>
          <w:rFonts w:ascii="Times New Roman" w:eastAsia="Times New Roman" w:hAnsi="Times New Roman" w:cs="Times New Roman"/>
          <w:bCs/>
          <w:sz w:val="24"/>
          <w:szCs w:val="20"/>
          <w:lang w:eastAsia="ru-RU"/>
        </w:rPr>
        <w:t>, поставленны</w:t>
      </w:r>
      <w:r w:rsidRPr="003378D4">
        <w:rPr>
          <w:rFonts w:ascii="Times New Roman" w:eastAsia="Times New Roman" w:hAnsi="Times New Roman" w:cs="Times New Roman"/>
          <w:bCs/>
          <w:sz w:val="24"/>
          <w:szCs w:val="20"/>
          <w:lang w:eastAsia="ru-RU"/>
        </w:rPr>
        <w:t xml:space="preserve">е </w:t>
      </w:r>
      <w:r w:rsidR="00722658" w:rsidRPr="003378D4">
        <w:rPr>
          <w:rFonts w:ascii="Times New Roman" w:eastAsia="Times New Roman" w:hAnsi="Times New Roman" w:cs="Times New Roman"/>
          <w:bCs/>
          <w:sz w:val="24"/>
          <w:szCs w:val="20"/>
          <w:lang w:eastAsia="ru-RU"/>
        </w:rPr>
        <w:t>в устных и письменных обращениях граждан,</w:t>
      </w:r>
    </w:p>
    <w:p w:rsidR="00722658" w:rsidRPr="003378D4" w:rsidRDefault="00722658" w:rsidP="00EE62F8">
      <w:pPr>
        <w:spacing w:after="0" w:line="240" w:lineRule="auto"/>
        <w:jc w:val="center"/>
        <w:rPr>
          <w:rFonts w:ascii="Times New Roman" w:eastAsia="Times New Roman" w:hAnsi="Times New Roman" w:cs="Times New Roman"/>
          <w:sz w:val="24"/>
          <w:szCs w:val="20"/>
          <w:lang w:eastAsia="ru-RU"/>
        </w:rPr>
      </w:pPr>
      <w:proofErr w:type="gramStart"/>
      <w:r w:rsidRPr="003378D4">
        <w:rPr>
          <w:rFonts w:ascii="Times New Roman" w:eastAsia="Times New Roman" w:hAnsi="Times New Roman" w:cs="Times New Roman"/>
          <w:bCs/>
          <w:sz w:val="24"/>
          <w:szCs w:val="20"/>
          <w:lang w:eastAsia="ru-RU"/>
        </w:rPr>
        <w:t>о</w:t>
      </w:r>
      <w:proofErr w:type="gramEnd"/>
      <w:r w:rsidR="00C43AEE" w:rsidRPr="003378D4">
        <w:rPr>
          <w:rFonts w:ascii="Times New Roman" w:eastAsia="Times New Roman" w:hAnsi="Times New Roman" w:cs="Times New Roman"/>
          <w:bCs/>
          <w:sz w:val="24"/>
          <w:szCs w:val="20"/>
          <w:lang w:eastAsia="ru-RU"/>
        </w:rPr>
        <w:t xml:space="preserve"> результатах рассмотрения за 2020</w:t>
      </w:r>
      <w:r w:rsidRPr="003378D4">
        <w:rPr>
          <w:rFonts w:ascii="Times New Roman" w:eastAsia="Times New Roman" w:hAnsi="Times New Roman" w:cs="Times New Roman"/>
          <w:bCs/>
          <w:sz w:val="24"/>
          <w:szCs w:val="20"/>
          <w:lang w:eastAsia="ru-RU"/>
        </w:rPr>
        <w:t xml:space="preserve"> год</w:t>
      </w:r>
    </w:p>
    <w:tbl>
      <w:tblPr>
        <w:tblW w:w="9482" w:type="dxa"/>
        <w:jc w:val="center"/>
        <w:tblLayout w:type="fixed"/>
        <w:tblLook w:val="04A0" w:firstRow="1" w:lastRow="0" w:firstColumn="1" w:lastColumn="0" w:noHBand="0" w:noVBand="1"/>
      </w:tblPr>
      <w:tblGrid>
        <w:gridCol w:w="709"/>
        <w:gridCol w:w="2600"/>
        <w:gridCol w:w="487"/>
        <w:gridCol w:w="364"/>
        <w:gridCol w:w="1134"/>
        <w:gridCol w:w="654"/>
        <w:gridCol w:w="1423"/>
        <w:gridCol w:w="1111"/>
        <w:gridCol w:w="1000"/>
      </w:tblGrid>
      <w:tr w:rsidR="00722658" w:rsidRPr="003300A9" w:rsidTr="00D45CE8">
        <w:trPr>
          <w:trHeight w:val="300"/>
          <w:jc w:val="center"/>
        </w:trPr>
        <w:tc>
          <w:tcPr>
            <w:tcW w:w="709" w:type="dxa"/>
            <w:tcBorders>
              <w:bottom w:val="single" w:sz="4" w:space="0" w:color="auto"/>
            </w:tcBorders>
            <w:noWrap/>
            <w:vAlign w:val="bottom"/>
            <w:hideMark/>
          </w:tcPr>
          <w:p w:rsidR="00722658" w:rsidRPr="003300A9" w:rsidRDefault="00722658" w:rsidP="00355EAA">
            <w:pPr>
              <w:spacing w:after="0" w:line="240" w:lineRule="auto"/>
              <w:rPr>
                <w:rFonts w:ascii="Times New Roman" w:eastAsia="Times New Roman" w:hAnsi="Times New Roman" w:cs="Times New Roman"/>
                <w:b/>
                <w:sz w:val="24"/>
                <w:szCs w:val="24"/>
                <w:lang w:eastAsia="ru-RU"/>
              </w:rPr>
            </w:pPr>
          </w:p>
        </w:tc>
        <w:tc>
          <w:tcPr>
            <w:tcW w:w="2600" w:type="dxa"/>
            <w:tcBorders>
              <w:bottom w:val="single" w:sz="4" w:space="0" w:color="auto"/>
            </w:tcBorders>
            <w:noWrap/>
            <w:vAlign w:val="bottom"/>
            <w:hideMark/>
          </w:tcPr>
          <w:p w:rsidR="00722658" w:rsidRPr="003300A9" w:rsidRDefault="00722658" w:rsidP="00355EAA">
            <w:pPr>
              <w:spacing w:after="0" w:line="240" w:lineRule="auto"/>
              <w:rPr>
                <w:rFonts w:ascii="Times New Roman" w:eastAsia="Calibri" w:hAnsi="Times New Roman" w:cs="Times New Roman"/>
                <w:sz w:val="24"/>
                <w:szCs w:val="24"/>
                <w:lang w:eastAsia="ru-RU"/>
              </w:rPr>
            </w:pPr>
          </w:p>
        </w:tc>
        <w:tc>
          <w:tcPr>
            <w:tcW w:w="487" w:type="dxa"/>
            <w:tcBorders>
              <w:bottom w:val="single" w:sz="4" w:space="0" w:color="auto"/>
            </w:tcBorders>
            <w:noWrap/>
            <w:vAlign w:val="bottom"/>
            <w:hideMark/>
          </w:tcPr>
          <w:p w:rsidR="00722658" w:rsidRPr="003300A9" w:rsidRDefault="00722658" w:rsidP="00355EAA">
            <w:pPr>
              <w:spacing w:after="0" w:line="240" w:lineRule="auto"/>
              <w:rPr>
                <w:rFonts w:ascii="Times New Roman" w:eastAsia="Calibri" w:hAnsi="Times New Roman" w:cs="Times New Roman"/>
                <w:sz w:val="24"/>
                <w:szCs w:val="24"/>
                <w:lang w:eastAsia="ru-RU"/>
              </w:rPr>
            </w:pPr>
          </w:p>
        </w:tc>
        <w:tc>
          <w:tcPr>
            <w:tcW w:w="1498" w:type="dxa"/>
            <w:gridSpan w:val="2"/>
            <w:tcBorders>
              <w:bottom w:val="single" w:sz="4" w:space="0" w:color="auto"/>
            </w:tcBorders>
            <w:noWrap/>
            <w:vAlign w:val="bottom"/>
            <w:hideMark/>
          </w:tcPr>
          <w:p w:rsidR="00722658" w:rsidRPr="003300A9" w:rsidRDefault="00722658" w:rsidP="00355EAA">
            <w:pPr>
              <w:spacing w:after="0" w:line="240" w:lineRule="auto"/>
              <w:rPr>
                <w:rFonts w:ascii="Times New Roman" w:eastAsia="Calibri" w:hAnsi="Times New Roman" w:cs="Times New Roman"/>
                <w:sz w:val="24"/>
                <w:szCs w:val="24"/>
                <w:lang w:eastAsia="ru-RU"/>
              </w:rPr>
            </w:pPr>
          </w:p>
        </w:tc>
        <w:tc>
          <w:tcPr>
            <w:tcW w:w="654" w:type="dxa"/>
            <w:tcBorders>
              <w:bottom w:val="single" w:sz="4" w:space="0" w:color="auto"/>
            </w:tcBorders>
            <w:noWrap/>
            <w:vAlign w:val="bottom"/>
            <w:hideMark/>
          </w:tcPr>
          <w:p w:rsidR="00722658" w:rsidRPr="003300A9" w:rsidRDefault="00722658" w:rsidP="00355EAA">
            <w:pPr>
              <w:spacing w:after="0" w:line="240" w:lineRule="auto"/>
              <w:rPr>
                <w:rFonts w:ascii="Times New Roman" w:eastAsia="Calibri" w:hAnsi="Times New Roman" w:cs="Times New Roman"/>
                <w:sz w:val="24"/>
                <w:szCs w:val="24"/>
                <w:lang w:eastAsia="ru-RU"/>
              </w:rPr>
            </w:pPr>
          </w:p>
        </w:tc>
        <w:tc>
          <w:tcPr>
            <w:tcW w:w="1423" w:type="dxa"/>
            <w:tcBorders>
              <w:bottom w:val="single" w:sz="4" w:space="0" w:color="auto"/>
            </w:tcBorders>
            <w:noWrap/>
            <w:vAlign w:val="bottom"/>
            <w:hideMark/>
          </w:tcPr>
          <w:p w:rsidR="00722658" w:rsidRPr="003300A9" w:rsidRDefault="00722658" w:rsidP="00355EAA">
            <w:pPr>
              <w:spacing w:after="0" w:line="240" w:lineRule="auto"/>
              <w:rPr>
                <w:rFonts w:ascii="Times New Roman" w:eastAsia="Calibri" w:hAnsi="Times New Roman" w:cs="Times New Roman"/>
                <w:sz w:val="24"/>
                <w:szCs w:val="24"/>
                <w:lang w:eastAsia="ru-RU"/>
              </w:rPr>
            </w:pPr>
          </w:p>
        </w:tc>
        <w:tc>
          <w:tcPr>
            <w:tcW w:w="1111" w:type="dxa"/>
            <w:tcBorders>
              <w:bottom w:val="single" w:sz="4" w:space="0" w:color="auto"/>
            </w:tcBorders>
            <w:noWrap/>
            <w:vAlign w:val="bottom"/>
            <w:hideMark/>
          </w:tcPr>
          <w:p w:rsidR="00722658" w:rsidRPr="003300A9" w:rsidRDefault="00722658" w:rsidP="00355EAA">
            <w:pPr>
              <w:spacing w:after="0" w:line="240" w:lineRule="auto"/>
              <w:rPr>
                <w:rFonts w:ascii="Times New Roman" w:eastAsia="Calibri" w:hAnsi="Times New Roman" w:cs="Times New Roman"/>
                <w:sz w:val="24"/>
                <w:szCs w:val="24"/>
                <w:lang w:eastAsia="ru-RU"/>
              </w:rPr>
            </w:pPr>
          </w:p>
        </w:tc>
        <w:tc>
          <w:tcPr>
            <w:tcW w:w="1000" w:type="dxa"/>
            <w:tcBorders>
              <w:bottom w:val="single" w:sz="4" w:space="0" w:color="auto"/>
            </w:tcBorders>
            <w:noWrap/>
            <w:vAlign w:val="bottom"/>
          </w:tcPr>
          <w:p w:rsidR="00722658" w:rsidRPr="003300A9" w:rsidRDefault="00722658" w:rsidP="00355EAA">
            <w:pPr>
              <w:spacing w:after="0" w:line="240" w:lineRule="auto"/>
              <w:rPr>
                <w:rFonts w:ascii="Times New Roman" w:eastAsia="Calibri" w:hAnsi="Times New Roman" w:cs="Times New Roman"/>
                <w:sz w:val="24"/>
                <w:szCs w:val="24"/>
                <w:lang w:eastAsia="ru-RU"/>
              </w:rPr>
            </w:pPr>
          </w:p>
        </w:tc>
      </w:tr>
      <w:tr w:rsidR="008E5F7A" w:rsidRPr="003300A9" w:rsidTr="00D45CE8">
        <w:trPr>
          <w:trHeight w:val="999"/>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8E5F7A" w:rsidRPr="003300A9" w:rsidRDefault="008E5F7A"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w:t>
            </w:r>
          </w:p>
          <w:p w:rsidR="008E5F7A" w:rsidRPr="003300A9" w:rsidRDefault="008E5F7A" w:rsidP="007178B5">
            <w:pPr>
              <w:spacing w:after="0" w:line="240" w:lineRule="auto"/>
              <w:jc w:val="center"/>
              <w:rPr>
                <w:rFonts w:ascii="Times New Roman" w:eastAsia="Times New Roman" w:hAnsi="Times New Roman" w:cs="Times New Roman"/>
                <w:sz w:val="24"/>
                <w:szCs w:val="24"/>
              </w:rPr>
            </w:pPr>
            <w:proofErr w:type="gramStart"/>
            <w:r w:rsidRPr="003300A9">
              <w:rPr>
                <w:rFonts w:ascii="Times New Roman" w:eastAsia="Times New Roman" w:hAnsi="Times New Roman" w:cs="Times New Roman"/>
                <w:sz w:val="24"/>
                <w:szCs w:val="24"/>
              </w:rPr>
              <w:t>п</w:t>
            </w:r>
            <w:proofErr w:type="gramEnd"/>
            <w:r w:rsidRPr="003300A9">
              <w:rPr>
                <w:rFonts w:ascii="Times New Roman" w:eastAsia="Times New Roman" w:hAnsi="Times New Roman" w:cs="Times New Roman"/>
                <w:sz w:val="24"/>
                <w:szCs w:val="24"/>
              </w:rPr>
              <w:t>/</w:t>
            </w:r>
          </w:p>
          <w:p w:rsidR="008E5F7A" w:rsidRPr="003300A9" w:rsidRDefault="008E5F7A" w:rsidP="007178B5">
            <w:pPr>
              <w:spacing w:after="0" w:line="240" w:lineRule="auto"/>
              <w:jc w:val="center"/>
              <w:rPr>
                <w:rFonts w:ascii="Times New Roman" w:eastAsia="Times New Roman" w:hAnsi="Times New Roman" w:cs="Times New Roman"/>
                <w:sz w:val="24"/>
                <w:szCs w:val="24"/>
              </w:rPr>
            </w:pPr>
            <w:proofErr w:type="gramStart"/>
            <w:r w:rsidRPr="003300A9">
              <w:rPr>
                <w:rFonts w:ascii="Times New Roman" w:eastAsia="Times New Roman" w:hAnsi="Times New Roman" w:cs="Times New Roman"/>
                <w:sz w:val="24"/>
                <w:szCs w:val="24"/>
              </w:rPr>
              <w:t>п</w:t>
            </w:r>
            <w:proofErr w:type="gramEnd"/>
          </w:p>
          <w:p w:rsidR="008E5F7A" w:rsidRPr="003300A9" w:rsidRDefault="008E5F7A" w:rsidP="007178B5">
            <w:pPr>
              <w:spacing w:after="0" w:line="240" w:lineRule="auto"/>
              <w:jc w:val="center"/>
              <w:rPr>
                <w:rFonts w:ascii="Times New Roman" w:eastAsia="Times New Roman" w:hAnsi="Times New Roman" w:cs="Times New Roman"/>
                <w:sz w:val="24"/>
                <w:szCs w:val="24"/>
              </w:rPr>
            </w:pPr>
          </w:p>
        </w:tc>
        <w:tc>
          <w:tcPr>
            <w:tcW w:w="2600" w:type="dxa"/>
            <w:vMerge w:val="restart"/>
            <w:tcBorders>
              <w:top w:val="single" w:sz="4" w:space="0" w:color="auto"/>
              <w:left w:val="single" w:sz="4" w:space="0" w:color="auto"/>
              <w:bottom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Тематика вопроса</w:t>
            </w:r>
          </w:p>
          <w:p w:rsidR="008E5F7A" w:rsidRPr="003300A9" w:rsidRDefault="008E5F7A" w:rsidP="008E5F7A">
            <w:pPr>
              <w:spacing w:after="0" w:line="240" w:lineRule="auto"/>
              <w:jc w:val="center"/>
              <w:rPr>
                <w:rFonts w:ascii="Times New Roman" w:eastAsia="Times New Roman" w:hAnsi="Times New Roman" w:cs="Times New Roman"/>
                <w:sz w:val="24"/>
                <w:szCs w:val="24"/>
              </w:rPr>
            </w:pPr>
          </w:p>
        </w:tc>
        <w:tc>
          <w:tcPr>
            <w:tcW w:w="2639" w:type="dxa"/>
            <w:gridSpan w:val="4"/>
            <w:tcBorders>
              <w:top w:val="single" w:sz="4" w:space="0" w:color="auto"/>
              <w:left w:val="single" w:sz="4" w:space="0" w:color="auto"/>
              <w:bottom w:val="single" w:sz="4" w:space="0" w:color="auto"/>
              <w:right w:val="single" w:sz="4" w:space="0" w:color="auto"/>
            </w:tcBorders>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Количество письменных обращений</w:t>
            </w:r>
          </w:p>
        </w:tc>
        <w:tc>
          <w:tcPr>
            <w:tcW w:w="1423" w:type="dxa"/>
            <w:vMerge w:val="restart"/>
            <w:tcBorders>
              <w:top w:val="single" w:sz="4" w:space="0" w:color="auto"/>
              <w:left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p>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Кол-во обращений</w:t>
            </w:r>
            <w:r w:rsidRPr="003300A9">
              <w:rPr>
                <w:rFonts w:ascii="Times New Roman" w:hAnsi="Times New Roman" w:cs="Times New Roman"/>
                <w:sz w:val="24"/>
                <w:szCs w:val="24"/>
              </w:rPr>
              <w:t xml:space="preserve"> </w:t>
            </w:r>
            <w:r w:rsidRPr="003300A9">
              <w:rPr>
                <w:rFonts w:ascii="Times New Roman" w:eastAsia="Times New Roman" w:hAnsi="Times New Roman" w:cs="Times New Roman"/>
                <w:sz w:val="24"/>
                <w:szCs w:val="24"/>
              </w:rPr>
              <w:t>на личном приеме</w:t>
            </w:r>
          </w:p>
        </w:tc>
        <w:tc>
          <w:tcPr>
            <w:tcW w:w="1111" w:type="dxa"/>
            <w:vMerge w:val="restart"/>
            <w:tcBorders>
              <w:top w:val="single" w:sz="4" w:space="0" w:color="auto"/>
              <w:left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p>
          <w:p w:rsidR="008E5F7A" w:rsidRPr="003300A9" w:rsidRDefault="008E5F7A" w:rsidP="008E5F7A">
            <w:pPr>
              <w:spacing w:after="0" w:line="240" w:lineRule="auto"/>
              <w:jc w:val="center"/>
              <w:rPr>
                <w:rFonts w:ascii="Times New Roman" w:eastAsia="Times New Roman" w:hAnsi="Times New Roman" w:cs="Times New Roman"/>
                <w:sz w:val="24"/>
                <w:szCs w:val="24"/>
              </w:rPr>
            </w:pPr>
          </w:p>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Выездной прием</w:t>
            </w:r>
          </w:p>
          <w:p w:rsidR="008E5F7A" w:rsidRPr="003300A9" w:rsidRDefault="008E5F7A" w:rsidP="008E5F7A">
            <w:pPr>
              <w:spacing w:after="0" w:line="240" w:lineRule="auto"/>
              <w:jc w:val="center"/>
              <w:rPr>
                <w:rFonts w:ascii="Times New Roman" w:eastAsia="Times New Roman" w:hAnsi="Times New Roman" w:cs="Times New Roman"/>
                <w:sz w:val="24"/>
                <w:szCs w:val="24"/>
              </w:rPr>
            </w:pPr>
          </w:p>
        </w:tc>
        <w:tc>
          <w:tcPr>
            <w:tcW w:w="1000" w:type="dxa"/>
            <w:vMerge w:val="restart"/>
            <w:tcBorders>
              <w:top w:val="single" w:sz="4" w:space="0" w:color="auto"/>
              <w:left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p>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Всего</w:t>
            </w:r>
          </w:p>
          <w:p w:rsidR="008E5F7A" w:rsidRPr="003300A9" w:rsidRDefault="008E5F7A" w:rsidP="008E5F7A">
            <w:pPr>
              <w:spacing w:after="0" w:line="240" w:lineRule="auto"/>
              <w:jc w:val="center"/>
              <w:rPr>
                <w:rFonts w:ascii="Times New Roman" w:eastAsia="Times New Roman" w:hAnsi="Times New Roman" w:cs="Times New Roman"/>
                <w:sz w:val="24"/>
                <w:szCs w:val="24"/>
              </w:rPr>
            </w:pPr>
          </w:p>
        </w:tc>
      </w:tr>
      <w:tr w:rsidR="008E5F7A" w:rsidRPr="003300A9" w:rsidTr="00D45CE8">
        <w:trPr>
          <w:trHeight w:val="300"/>
          <w:jc w:val="center"/>
        </w:trPr>
        <w:tc>
          <w:tcPr>
            <w:tcW w:w="709" w:type="dxa"/>
            <w:vMerge/>
            <w:tcBorders>
              <w:top w:val="single" w:sz="4" w:space="0" w:color="auto"/>
              <w:left w:val="single" w:sz="4" w:space="0" w:color="auto"/>
              <w:bottom w:val="single" w:sz="4" w:space="0" w:color="auto"/>
              <w:right w:val="single" w:sz="4" w:space="0" w:color="auto"/>
            </w:tcBorders>
            <w:noWrap/>
            <w:vAlign w:val="center"/>
            <w:hideMark/>
          </w:tcPr>
          <w:p w:rsidR="008E5F7A" w:rsidRPr="003300A9" w:rsidRDefault="008E5F7A" w:rsidP="007178B5">
            <w:pPr>
              <w:spacing w:after="0" w:line="240" w:lineRule="auto"/>
              <w:jc w:val="center"/>
              <w:rPr>
                <w:rFonts w:ascii="Times New Roman" w:eastAsia="Times New Roman" w:hAnsi="Times New Roman" w:cs="Times New Roman"/>
                <w:sz w:val="24"/>
                <w:szCs w:val="24"/>
              </w:rPr>
            </w:pPr>
          </w:p>
        </w:tc>
        <w:tc>
          <w:tcPr>
            <w:tcW w:w="2600" w:type="dxa"/>
            <w:vMerge/>
            <w:tcBorders>
              <w:top w:val="single" w:sz="4" w:space="0" w:color="auto"/>
              <w:left w:val="single" w:sz="4" w:space="0" w:color="auto"/>
              <w:bottom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Всего</w:t>
            </w:r>
          </w:p>
        </w:tc>
        <w:tc>
          <w:tcPr>
            <w:tcW w:w="1134" w:type="dxa"/>
            <w:tcBorders>
              <w:top w:val="single" w:sz="4" w:space="0" w:color="auto"/>
              <w:left w:val="nil"/>
              <w:bottom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 xml:space="preserve">В </w:t>
            </w:r>
            <w:proofErr w:type="spellStart"/>
            <w:r w:rsidRPr="003300A9">
              <w:rPr>
                <w:rFonts w:ascii="Times New Roman" w:eastAsia="Times New Roman" w:hAnsi="Times New Roman" w:cs="Times New Roman"/>
                <w:sz w:val="24"/>
                <w:szCs w:val="24"/>
              </w:rPr>
              <w:t>т.ч</w:t>
            </w:r>
            <w:proofErr w:type="spellEnd"/>
            <w:r w:rsidRPr="003300A9">
              <w:rPr>
                <w:rFonts w:ascii="Times New Roman" w:eastAsia="Times New Roman" w:hAnsi="Times New Roman" w:cs="Times New Roman"/>
                <w:sz w:val="24"/>
                <w:szCs w:val="24"/>
              </w:rPr>
              <w:t>. вышестоящие организации</w:t>
            </w:r>
          </w:p>
        </w:tc>
        <w:tc>
          <w:tcPr>
            <w:tcW w:w="654" w:type="dxa"/>
            <w:tcBorders>
              <w:top w:val="single" w:sz="4" w:space="0" w:color="auto"/>
              <w:left w:val="nil"/>
              <w:bottom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w:t>
            </w:r>
          </w:p>
        </w:tc>
        <w:tc>
          <w:tcPr>
            <w:tcW w:w="1423" w:type="dxa"/>
            <w:vMerge/>
            <w:tcBorders>
              <w:left w:val="single" w:sz="4" w:space="0" w:color="auto"/>
              <w:bottom w:val="single" w:sz="4" w:space="0" w:color="auto"/>
              <w:right w:val="single" w:sz="4" w:space="0" w:color="auto"/>
            </w:tcBorders>
            <w:noWrap/>
            <w:vAlign w:val="center"/>
          </w:tcPr>
          <w:p w:rsidR="008E5F7A" w:rsidRPr="003300A9" w:rsidRDefault="008E5F7A" w:rsidP="008E5F7A">
            <w:pPr>
              <w:spacing w:after="0" w:line="240" w:lineRule="auto"/>
              <w:jc w:val="center"/>
              <w:rPr>
                <w:rFonts w:ascii="Times New Roman" w:eastAsia="Times New Roman" w:hAnsi="Times New Roman" w:cs="Times New Roman"/>
                <w:sz w:val="24"/>
                <w:szCs w:val="24"/>
              </w:rPr>
            </w:pPr>
          </w:p>
        </w:tc>
        <w:tc>
          <w:tcPr>
            <w:tcW w:w="1111" w:type="dxa"/>
            <w:vMerge/>
            <w:tcBorders>
              <w:left w:val="single" w:sz="4" w:space="0" w:color="auto"/>
              <w:bottom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noWrap/>
            <w:vAlign w:val="center"/>
            <w:hideMark/>
          </w:tcPr>
          <w:p w:rsidR="008E5F7A" w:rsidRPr="003300A9" w:rsidRDefault="008E5F7A" w:rsidP="008E5F7A">
            <w:pPr>
              <w:spacing w:after="0" w:line="240" w:lineRule="auto"/>
              <w:jc w:val="center"/>
              <w:rPr>
                <w:rFonts w:ascii="Times New Roman" w:eastAsia="Times New Roman" w:hAnsi="Times New Roman" w:cs="Times New Roman"/>
                <w:sz w:val="24"/>
                <w:szCs w:val="24"/>
              </w:rPr>
            </w:pP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1.</w:t>
            </w:r>
          </w:p>
        </w:tc>
        <w:tc>
          <w:tcPr>
            <w:tcW w:w="2600"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Темы обращений</w:t>
            </w:r>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654"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Промышленность и строительство</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81</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18</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7,7</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24</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107</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Транспорт и связь</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67</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21</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6,4</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79</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1.3.</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Труд и зарплата</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18</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1,7</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DD33CB"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22</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1.4.</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Агропромышленный комплекс</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8444FD"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29</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8444FD"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5</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8444FD"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2,7</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8444FD"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8444FD"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32</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1.5.</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Государство,</w:t>
            </w:r>
            <w:r w:rsidR="00B167D9" w:rsidRPr="003300A9">
              <w:rPr>
                <w:rFonts w:ascii="Times New Roman" w:eastAsia="Times New Roman" w:hAnsi="Times New Roman" w:cs="Times New Roman"/>
                <w:sz w:val="24"/>
                <w:szCs w:val="24"/>
              </w:rPr>
              <w:t xml:space="preserve"> </w:t>
            </w:r>
            <w:r w:rsidRPr="003300A9">
              <w:rPr>
                <w:rFonts w:ascii="Times New Roman" w:eastAsia="Times New Roman" w:hAnsi="Times New Roman" w:cs="Times New Roman"/>
                <w:sz w:val="24"/>
                <w:szCs w:val="24"/>
              </w:rPr>
              <w:t>общество,</w:t>
            </w:r>
            <w:r w:rsidR="00B167D9" w:rsidRPr="003300A9">
              <w:rPr>
                <w:rFonts w:ascii="Times New Roman" w:eastAsia="Times New Roman" w:hAnsi="Times New Roman" w:cs="Times New Roman"/>
                <w:sz w:val="24"/>
                <w:szCs w:val="24"/>
              </w:rPr>
              <w:t xml:space="preserve"> </w:t>
            </w:r>
            <w:r w:rsidRPr="003300A9">
              <w:rPr>
                <w:rFonts w:ascii="Times New Roman" w:eastAsia="Times New Roman" w:hAnsi="Times New Roman" w:cs="Times New Roman"/>
                <w:sz w:val="24"/>
                <w:szCs w:val="24"/>
              </w:rPr>
              <w:t>политика</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0,4</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1.6.</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Наука,</w:t>
            </w:r>
            <w:r w:rsidR="001155A8" w:rsidRPr="003300A9">
              <w:rPr>
                <w:rFonts w:ascii="Times New Roman" w:eastAsia="Times New Roman" w:hAnsi="Times New Roman" w:cs="Times New Roman"/>
                <w:sz w:val="24"/>
                <w:szCs w:val="24"/>
              </w:rPr>
              <w:t xml:space="preserve"> </w:t>
            </w:r>
            <w:r w:rsidRPr="003300A9">
              <w:rPr>
                <w:rFonts w:ascii="Times New Roman" w:eastAsia="Times New Roman" w:hAnsi="Times New Roman" w:cs="Times New Roman"/>
                <w:sz w:val="24"/>
                <w:szCs w:val="24"/>
              </w:rPr>
              <w:t>культура,</w:t>
            </w:r>
            <w:r w:rsidR="001155A8" w:rsidRPr="003300A9">
              <w:rPr>
                <w:rFonts w:ascii="Times New Roman" w:eastAsia="Times New Roman" w:hAnsi="Times New Roman" w:cs="Times New Roman"/>
                <w:sz w:val="24"/>
                <w:szCs w:val="24"/>
              </w:rPr>
              <w:t xml:space="preserve"> </w:t>
            </w:r>
            <w:r w:rsidRPr="003300A9">
              <w:rPr>
                <w:rFonts w:ascii="Times New Roman" w:eastAsia="Times New Roman" w:hAnsi="Times New Roman" w:cs="Times New Roman"/>
                <w:sz w:val="24"/>
                <w:szCs w:val="24"/>
              </w:rPr>
              <w:t>спорт,</w:t>
            </w:r>
            <w:r w:rsidR="001155A8" w:rsidRPr="003300A9">
              <w:rPr>
                <w:rFonts w:ascii="Times New Roman" w:eastAsia="Times New Roman" w:hAnsi="Times New Roman" w:cs="Times New Roman"/>
                <w:sz w:val="24"/>
                <w:szCs w:val="24"/>
              </w:rPr>
              <w:t xml:space="preserve"> </w:t>
            </w:r>
            <w:r w:rsidRPr="003300A9">
              <w:rPr>
                <w:rFonts w:ascii="Times New Roman" w:eastAsia="Times New Roman" w:hAnsi="Times New Roman" w:cs="Times New Roman"/>
                <w:sz w:val="24"/>
                <w:szCs w:val="24"/>
              </w:rPr>
              <w:t>информация</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14</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5</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1,3</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7</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274DC4"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21</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1.7.</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Народное образование</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006A31"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29</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006A31"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16</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006A31"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2,7</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006A31"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18</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006A31"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006A31"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49</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1.8.</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Торговля</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572149"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23</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572149"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8</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572149"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2,2</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572149"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572149"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26</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1.9.</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Жилищные вопросы</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209</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79</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20,01</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120</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30</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359</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1.10.</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Коммунально-бытовое обслуживание</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409</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189</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39,1</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37</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BA1503"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448</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1.11.</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Социальная защита населения</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0D2BC7"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0D2BC7"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0,4</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0D2BC7"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7178B5">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1.12.</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Финансовые вопросы</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0D2BC7"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0D2BC7"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0,6</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Times New Roman" w:hAnsi="Times New Roman" w:cs="Times New Roman"/>
                <w:sz w:val="24"/>
                <w:szCs w:val="24"/>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D41B91">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0D2BC7" w:rsidP="00D41B91">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1.13.</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Здравоохранение</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061AFF"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13</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061AFF"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5</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061AFF"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061AFF"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13</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1.14.</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Суд,</w:t>
            </w:r>
            <w:r w:rsidR="00AF5F27" w:rsidRPr="003300A9">
              <w:rPr>
                <w:rFonts w:ascii="Times New Roman" w:eastAsia="Times New Roman" w:hAnsi="Times New Roman" w:cs="Times New Roman"/>
                <w:sz w:val="24"/>
                <w:szCs w:val="24"/>
              </w:rPr>
              <w:t xml:space="preserve"> </w:t>
            </w:r>
            <w:r w:rsidRPr="003300A9">
              <w:rPr>
                <w:rFonts w:ascii="Times New Roman" w:eastAsia="Times New Roman" w:hAnsi="Times New Roman" w:cs="Times New Roman"/>
                <w:sz w:val="24"/>
                <w:szCs w:val="24"/>
              </w:rPr>
              <w:t>прокуратура,</w:t>
            </w:r>
            <w:r w:rsidR="00AF5F27" w:rsidRPr="003300A9">
              <w:rPr>
                <w:rFonts w:ascii="Times New Roman" w:eastAsia="Times New Roman" w:hAnsi="Times New Roman" w:cs="Times New Roman"/>
                <w:sz w:val="24"/>
                <w:szCs w:val="24"/>
              </w:rPr>
              <w:t xml:space="preserve"> </w:t>
            </w:r>
            <w:r w:rsidRPr="003300A9">
              <w:rPr>
                <w:rFonts w:ascii="Times New Roman" w:eastAsia="Times New Roman" w:hAnsi="Times New Roman" w:cs="Times New Roman"/>
                <w:sz w:val="24"/>
                <w:szCs w:val="24"/>
              </w:rPr>
              <w:t>юстиция</w:t>
            </w:r>
          </w:p>
        </w:tc>
        <w:tc>
          <w:tcPr>
            <w:tcW w:w="851" w:type="dxa"/>
            <w:gridSpan w:val="2"/>
            <w:tcBorders>
              <w:top w:val="single" w:sz="4" w:space="0" w:color="auto"/>
              <w:bottom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654" w:type="dxa"/>
            <w:tcBorders>
              <w:top w:val="single" w:sz="4" w:space="0" w:color="auto"/>
              <w:bottom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423" w:type="dxa"/>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1.15.</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Экология и природопользование</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7E7E21"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27</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7E7E21"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16</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7E7E21"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2,6</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7E7E21"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27</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1.16.</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Работа органов внутренних дел</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Calibri" w:hAnsi="Times New Roman" w:cs="Times New Roman"/>
                <w:sz w:val="24"/>
                <w:szCs w:val="24"/>
                <w:lang w:eastAsia="ru-RU"/>
              </w:rPr>
            </w:pPr>
            <w:r w:rsidRPr="003300A9">
              <w:rPr>
                <w:rFonts w:ascii="Times New Roman" w:eastAsia="Calibri" w:hAnsi="Times New Roman" w:cs="Times New Roman"/>
                <w:sz w:val="24"/>
                <w:szCs w:val="24"/>
                <w:lang w:eastAsia="ru-RU"/>
              </w:rPr>
              <w:t>2</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Calibri" w:hAnsi="Times New Roman" w:cs="Times New Roman"/>
                <w:sz w:val="24"/>
                <w:szCs w:val="24"/>
                <w:lang w:eastAsia="ru-RU"/>
              </w:rPr>
            </w:pPr>
            <w:r w:rsidRPr="003300A9">
              <w:rPr>
                <w:rFonts w:ascii="Times New Roman" w:eastAsia="Calibri" w:hAnsi="Times New Roman" w:cs="Times New Roman"/>
                <w:sz w:val="24"/>
                <w:szCs w:val="24"/>
                <w:lang w:eastAsia="ru-RU"/>
              </w:rPr>
              <w:t>0,58</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Calibri" w:hAnsi="Times New Roman" w:cs="Times New Roman"/>
                <w:sz w:val="24"/>
                <w:szCs w:val="24"/>
                <w:lang w:eastAsia="ru-RU"/>
              </w:rPr>
            </w:pPr>
            <w:r w:rsidRPr="003300A9">
              <w:rPr>
                <w:rFonts w:ascii="Times New Roman" w:eastAsia="Calibri" w:hAnsi="Times New Roman" w:cs="Times New Roman"/>
                <w:sz w:val="24"/>
                <w:szCs w:val="24"/>
                <w:lang w:eastAsia="ru-RU"/>
              </w:rPr>
              <w:t>6</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1.17.</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Жалобы на должностные лица</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1.18.</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Служба в армии</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1.19.</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Работа с обращениями граждан</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1.20.</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Приветствия, благодарности</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8</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Calibri" w:hAnsi="Times New Roman" w:cs="Times New Roman"/>
                <w:sz w:val="24"/>
                <w:szCs w:val="24"/>
                <w:lang w:eastAsia="ru-RU"/>
              </w:rPr>
            </w:pPr>
            <w:r w:rsidRPr="003300A9">
              <w:rPr>
                <w:rFonts w:ascii="Times New Roman" w:eastAsia="Calibri" w:hAnsi="Times New Roman" w:cs="Times New Roman"/>
                <w:sz w:val="24"/>
                <w:szCs w:val="24"/>
                <w:lang w:eastAsia="ru-RU"/>
              </w:rPr>
              <w:t>4</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Calibri" w:hAnsi="Times New Roman" w:cs="Times New Roman"/>
                <w:sz w:val="24"/>
                <w:szCs w:val="24"/>
                <w:lang w:eastAsia="ru-RU"/>
              </w:rPr>
            </w:pPr>
            <w:r w:rsidRPr="003300A9">
              <w:rPr>
                <w:rFonts w:ascii="Times New Roman" w:eastAsia="Calibri" w:hAnsi="Times New Roman" w:cs="Times New Roman"/>
                <w:sz w:val="24"/>
                <w:szCs w:val="24"/>
                <w:lang w:eastAsia="ru-RU"/>
              </w:rPr>
              <w:t>0,8</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Calibri" w:hAnsi="Times New Roman" w:cs="Times New Roman"/>
                <w:sz w:val="24"/>
                <w:szCs w:val="24"/>
                <w:lang w:eastAsia="ru-RU"/>
              </w:rPr>
            </w:pPr>
            <w:r w:rsidRPr="003300A9">
              <w:rPr>
                <w:rFonts w:ascii="Times New Roman" w:eastAsia="Calibri" w:hAnsi="Times New Roman" w:cs="Times New Roman"/>
                <w:sz w:val="24"/>
                <w:szCs w:val="24"/>
                <w:lang w:eastAsia="ru-RU"/>
              </w:rPr>
              <w:t>8</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1.21.</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Вопросы, не вошедшие в классиф</w:t>
            </w:r>
            <w:r w:rsidR="001155A8" w:rsidRPr="003300A9">
              <w:rPr>
                <w:rFonts w:ascii="Times New Roman" w:eastAsia="Times New Roman" w:hAnsi="Times New Roman" w:cs="Times New Roman"/>
                <w:sz w:val="24"/>
                <w:szCs w:val="24"/>
              </w:rPr>
              <w:t>икатор</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97</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40</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9,3</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15</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954CDA"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112</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D808B5">
            <w:pPr>
              <w:spacing w:after="0" w:line="240" w:lineRule="auto"/>
              <w:jc w:val="both"/>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 xml:space="preserve">ИТОГО </w:t>
            </w:r>
            <w:r w:rsidRPr="003300A9">
              <w:rPr>
                <w:rFonts w:ascii="Times New Roman" w:eastAsia="Times New Roman" w:hAnsi="Times New Roman" w:cs="Times New Roman"/>
                <w:bCs/>
                <w:iCs/>
                <w:sz w:val="24"/>
                <w:szCs w:val="24"/>
              </w:rPr>
              <w:t>(сумма строк 1.1. - 1.21)</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FF7832"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1 044</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FF7832"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415</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FF7832"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100</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FF7832"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243</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FF7832"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36</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FF7832"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1 323</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2.</w:t>
            </w:r>
          </w:p>
        </w:tc>
        <w:tc>
          <w:tcPr>
            <w:tcW w:w="2600"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Результаты рассмотрения</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423" w:type="dxa"/>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111" w:type="dxa"/>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2.1.</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Решено положительно</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185</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61</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17,7</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65</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253</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2.2.</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Дано разъяснение</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660</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267</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63,2</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123</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29</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6A5C62"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812</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2.3.</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Отказано</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037CD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174</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037CD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75</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037CD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16,7</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037CD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47</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037CD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4</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037CD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225</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2.4.</w:t>
            </w: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8E5F7A">
            <w:pPr>
              <w:spacing w:after="0" w:line="240" w:lineRule="auto"/>
              <w:jc w:val="both"/>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Находится в работе</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25</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12</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0,2</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8</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722658" w:rsidP="008E5F7A">
            <w:pPr>
              <w:spacing w:after="0" w:line="240" w:lineRule="auto"/>
              <w:jc w:val="center"/>
              <w:rPr>
                <w:rFonts w:ascii="Times New Roman" w:eastAsia="Calibri" w:hAnsi="Times New Roman" w:cs="Times New Roman"/>
                <w:sz w:val="24"/>
                <w:szCs w:val="24"/>
                <w:lang w:eastAsia="ru-RU"/>
              </w:rPr>
            </w:pP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sz w:val="24"/>
                <w:szCs w:val="24"/>
              </w:rPr>
            </w:pPr>
            <w:r w:rsidRPr="003300A9">
              <w:rPr>
                <w:rFonts w:ascii="Times New Roman" w:eastAsia="Times New Roman" w:hAnsi="Times New Roman" w:cs="Times New Roman"/>
                <w:sz w:val="24"/>
                <w:szCs w:val="24"/>
              </w:rPr>
              <w:t>33</w:t>
            </w:r>
          </w:p>
        </w:tc>
      </w:tr>
      <w:tr w:rsidR="00722658" w:rsidRPr="003300A9" w:rsidTr="00D45CE8">
        <w:trPr>
          <w:trHeight w:val="30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rsidR="00722658" w:rsidRPr="003300A9" w:rsidRDefault="00722658" w:rsidP="008E5F7A">
            <w:pPr>
              <w:spacing w:after="0" w:line="240" w:lineRule="auto"/>
              <w:jc w:val="center"/>
              <w:rPr>
                <w:rFonts w:ascii="Times New Roman" w:eastAsia="Times New Roman" w:hAnsi="Times New Roman" w:cs="Times New Roman"/>
                <w:sz w:val="24"/>
                <w:szCs w:val="24"/>
              </w:rPr>
            </w:pPr>
          </w:p>
        </w:tc>
        <w:tc>
          <w:tcPr>
            <w:tcW w:w="2600" w:type="dxa"/>
            <w:tcBorders>
              <w:top w:val="single" w:sz="4" w:space="0" w:color="auto"/>
              <w:left w:val="nil"/>
              <w:bottom w:val="single" w:sz="4" w:space="0" w:color="auto"/>
              <w:right w:val="single" w:sz="4" w:space="0" w:color="auto"/>
            </w:tcBorders>
            <w:noWrap/>
            <w:vAlign w:val="center"/>
            <w:hideMark/>
          </w:tcPr>
          <w:p w:rsidR="00722658" w:rsidRPr="003300A9" w:rsidRDefault="00722658" w:rsidP="00D808B5">
            <w:pPr>
              <w:spacing w:after="0" w:line="240" w:lineRule="auto"/>
              <w:jc w:val="both"/>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 xml:space="preserve">ИТОГО </w:t>
            </w:r>
            <w:r w:rsidRPr="003300A9">
              <w:rPr>
                <w:rFonts w:ascii="Times New Roman" w:eastAsia="Times New Roman" w:hAnsi="Times New Roman" w:cs="Times New Roman"/>
                <w:bCs/>
                <w:iCs/>
                <w:sz w:val="24"/>
                <w:szCs w:val="24"/>
              </w:rPr>
              <w:t>(сумма строк 2.1. - 2.4</w:t>
            </w:r>
          </w:p>
        </w:tc>
        <w:tc>
          <w:tcPr>
            <w:tcW w:w="851" w:type="dxa"/>
            <w:gridSpan w:val="2"/>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1 044</w:t>
            </w:r>
          </w:p>
        </w:tc>
        <w:tc>
          <w:tcPr>
            <w:tcW w:w="1134"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415</w:t>
            </w:r>
          </w:p>
        </w:tc>
        <w:tc>
          <w:tcPr>
            <w:tcW w:w="654"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100</w:t>
            </w:r>
          </w:p>
        </w:tc>
        <w:tc>
          <w:tcPr>
            <w:tcW w:w="1423"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243</w:t>
            </w:r>
          </w:p>
        </w:tc>
        <w:tc>
          <w:tcPr>
            <w:tcW w:w="1111"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36</w:t>
            </w:r>
          </w:p>
        </w:tc>
        <w:tc>
          <w:tcPr>
            <w:tcW w:w="1000" w:type="dxa"/>
            <w:tcBorders>
              <w:top w:val="single" w:sz="4" w:space="0" w:color="auto"/>
              <w:left w:val="nil"/>
              <w:bottom w:val="single" w:sz="4" w:space="0" w:color="auto"/>
              <w:right w:val="single" w:sz="4" w:space="0" w:color="auto"/>
            </w:tcBorders>
            <w:noWrap/>
            <w:vAlign w:val="center"/>
          </w:tcPr>
          <w:p w:rsidR="00722658" w:rsidRPr="003300A9" w:rsidRDefault="003378D4" w:rsidP="008E5F7A">
            <w:pPr>
              <w:spacing w:after="0" w:line="240" w:lineRule="auto"/>
              <w:jc w:val="center"/>
              <w:rPr>
                <w:rFonts w:ascii="Times New Roman" w:eastAsia="Times New Roman" w:hAnsi="Times New Roman" w:cs="Times New Roman"/>
                <w:bCs/>
                <w:sz w:val="24"/>
                <w:szCs w:val="24"/>
              </w:rPr>
            </w:pPr>
            <w:r w:rsidRPr="003300A9">
              <w:rPr>
                <w:rFonts w:ascii="Times New Roman" w:eastAsia="Times New Roman" w:hAnsi="Times New Roman" w:cs="Times New Roman"/>
                <w:bCs/>
                <w:sz w:val="24"/>
                <w:szCs w:val="24"/>
              </w:rPr>
              <w:t>1 323</w:t>
            </w:r>
          </w:p>
        </w:tc>
      </w:tr>
    </w:tbl>
    <w:p w:rsidR="008442D0" w:rsidRPr="00EE4B4A" w:rsidRDefault="008442D0" w:rsidP="00EE62F8">
      <w:pPr>
        <w:spacing w:after="0" w:line="240" w:lineRule="auto"/>
        <w:ind w:firstLine="708"/>
        <w:jc w:val="center"/>
        <w:rPr>
          <w:rFonts w:ascii="Times New Roman" w:eastAsia="Times New Roman" w:hAnsi="Times New Roman" w:cs="Times New Roman"/>
          <w:b/>
          <w:sz w:val="28"/>
          <w:szCs w:val="28"/>
          <w:highlight w:val="yellow"/>
          <w:lang w:eastAsia="ru-RU"/>
        </w:rPr>
      </w:pPr>
    </w:p>
    <w:p w:rsidR="000B7274" w:rsidRPr="00EE410E" w:rsidRDefault="000B7274" w:rsidP="00EE62F8">
      <w:pPr>
        <w:spacing w:after="0" w:line="240" w:lineRule="auto"/>
        <w:ind w:firstLine="708"/>
        <w:jc w:val="center"/>
        <w:rPr>
          <w:rFonts w:ascii="Times New Roman" w:eastAsia="Times New Roman" w:hAnsi="Times New Roman" w:cs="Times New Roman"/>
          <w:b/>
          <w:sz w:val="28"/>
          <w:szCs w:val="28"/>
          <w:lang w:eastAsia="ru-RU"/>
        </w:rPr>
      </w:pPr>
      <w:r w:rsidRPr="00EE410E">
        <w:rPr>
          <w:rFonts w:ascii="Times New Roman" w:eastAsia="Times New Roman" w:hAnsi="Times New Roman" w:cs="Times New Roman"/>
          <w:b/>
          <w:sz w:val="28"/>
          <w:szCs w:val="28"/>
          <w:lang w:eastAsia="ru-RU"/>
        </w:rPr>
        <w:t>5.Ор</w:t>
      </w:r>
      <w:r w:rsidR="009A7F4F" w:rsidRPr="00EE410E">
        <w:rPr>
          <w:rFonts w:ascii="Times New Roman" w:eastAsia="Times New Roman" w:hAnsi="Times New Roman" w:cs="Times New Roman"/>
          <w:b/>
          <w:sz w:val="28"/>
          <w:szCs w:val="28"/>
          <w:lang w:eastAsia="ru-RU"/>
        </w:rPr>
        <w:t>г</w:t>
      </w:r>
      <w:r w:rsidRPr="00EE410E">
        <w:rPr>
          <w:rFonts w:ascii="Times New Roman" w:eastAsia="Times New Roman" w:hAnsi="Times New Roman" w:cs="Times New Roman"/>
          <w:b/>
          <w:sz w:val="28"/>
          <w:szCs w:val="28"/>
          <w:lang w:eastAsia="ru-RU"/>
        </w:rPr>
        <w:t>а</w:t>
      </w:r>
      <w:r w:rsidR="009A7F4F" w:rsidRPr="00EE410E">
        <w:rPr>
          <w:rFonts w:ascii="Times New Roman" w:eastAsia="Times New Roman" w:hAnsi="Times New Roman" w:cs="Times New Roman"/>
          <w:b/>
          <w:sz w:val="28"/>
          <w:szCs w:val="28"/>
          <w:lang w:eastAsia="ru-RU"/>
        </w:rPr>
        <w:t>ни</w:t>
      </w:r>
      <w:r w:rsidRPr="00EE410E">
        <w:rPr>
          <w:rFonts w:ascii="Times New Roman" w:eastAsia="Times New Roman" w:hAnsi="Times New Roman" w:cs="Times New Roman"/>
          <w:b/>
          <w:sz w:val="28"/>
          <w:szCs w:val="28"/>
          <w:lang w:eastAsia="ru-RU"/>
        </w:rPr>
        <w:t>зация м</w:t>
      </w:r>
      <w:r w:rsidR="00F122F2">
        <w:rPr>
          <w:rFonts w:ascii="Times New Roman" w:eastAsia="Times New Roman" w:hAnsi="Times New Roman" w:cs="Times New Roman"/>
          <w:b/>
          <w:sz w:val="28"/>
          <w:szCs w:val="28"/>
          <w:lang w:eastAsia="ru-RU"/>
        </w:rPr>
        <w:t xml:space="preserve">ежведомственных, коллегиальных, </w:t>
      </w:r>
      <w:r w:rsidRPr="00EE410E">
        <w:rPr>
          <w:rFonts w:ascii="Times New Roman" w:eastAsia="Times New Roman" w:hAnsi="Times New Roman" w:cs="Times New Roman"/>
          <w:b/>
          <w:sz w:val="28"/>
          <w:szCs w:val="28"/>
          <w:lang w:eastAsia="ru-RU"/>
        </w:rPr>
        <w:t>совещательных органов</w:t>
      </w:r>
    </w:p>
    <w:p w:rsidR="00B1240E" w:rsidRPr="00EE410E" w:rsidRDefault="00B1240E" w:rsidP="00EE62F8">
      <w:pPr>
        <w:spacing w:after="0" w:line="240" w:lineRule="auto"/>
        <w:ind w:firstLine="708"/>
        <w:jc w:val="both"/>
        <w:rPr>
          <w:rFonts w:ascii="Times New Roman" w:hAnsi="Times New Roman" w:cs="Times New Roman"/>
          <w:sz w:val="28"/>
          <w:szCs w:val="28"/>
        </w:rPr>
      </w:pPr>
    </w:p>
    <w:p w:rsidR="008C5E7C" w:rsidRPr="006A18C4" w:rsidRDefault="008C5E7C" w:rsidP="00EE62F8">
      <w:pPr>
        <w:spacing w:after="0" w:line="240" w:lineRule="auto"/>
        <w:ind w:firstLine="708"/>
        <w:jc w:val="both"/>
        <w:rPr>
          <w:rFonts w:ascii="Times New Roman" w:eastAsia="Calibri" w:hAnsi="Times New Roman" w:cs="Times New Roman"/>
          <w:sz w:val="28"/>
          <w:szCs w:val="28"/>
        </w:rPr>
      </w:pPr>
      <w:r w:rsidRPr="006A18C4">
        <w:rPr>
          <w:rFonts w:ascii="Times New Roman" w:eastAsia="Calibri" w:hAnsi="Times New Roman" w:cs="Times New Roman"/>
          <w:sz w:val="28"/>
          <w:szCs w:val="28"/>
        </w:rPr>
        <w:t>На территории муниципального образования город Нефтеюганск в 201</w:t>
      </w:r>
      <w:r w:rsidR="008442D0" w:rsidRPr="006A18C4">
        <w:rPr>
          <w:rFonts w:ascii="Times New Roman" w:eastAsia="Calibri" w:hAnsi="Times New Roman" w:cs="Times New Roman"/>
          <w:sz w:val="28"/>
          <w:szCs w:val="28"/>
        </w:rPr>
        <w:t>9</w:t>
      </w:r>
      <w:r w:rsidRPr="006A18C4">
        <w:rPr>
          <w:rFonts w:ascii="Times New Roman" w:eastAsia="Calibri" w:hAnsi="Times New Roman" w:cs="Times New Roman"/>
          <w:sz w:val="28"/>
          <w:szCs w:val="28"/>
        </w:rPr>
        <w:t xml:space="preserve"> году под руководством главы города организована деятельность 25 совещательных органов (советы, комиссии, рабочие группы).</w:t>
      </w:r>
      <w:r w:rsidR="0028349A" w:rsidRPr="006A18C4">
        <w:rPr>
          <w:rFonts w:ascii="Times New Roman" w:eastAsia="Calibri" w:hAnsi="Times New Roman" w:cs="Times New Roman"/>
          <w:sz w:val="28"/>
          <w:szCs w:val="28"/>
        </w:rPr>
        <w:t xml:space="preserve"> </w:t>
      </w:r>
    </w:p>
    <w:p w:rsidR="008C5E7C" w:rsidRPr="006A18C4" w:rsidRDefault="008C5E7C" w:rsidP="00EE62F8">
      <w:pPr>
        <w:spacing w:after="0" w:line="240" w:lineRule="auto"/>
        <w:ind w:firstLine="708"/>
        <w:jc w:val="both"/>
        <w:rPr>
          <w:rFonts w:ascii="Times New Roman" w:eastAsia="Calibri" w:hAnsi="Times New Roman" w:cs="Times New Roman"/>
          <w:sz w:val="28"/>
          <w:szCs w:val="28"/>
        </w:rPr>
      </w:pPr>
    </w:p>
    <w:tbl>
      <w:tblPr>
        <w:tblStyle w:val="ac"/>
        <w:tblW w:w="9634" w:type="dxa"/>
        <w:jc w:val="center"/>
        <w:tblLayout w:type="fixed"/>
        <w:tblLook w:val="04A0" w:firstRow="1" w:lastRow="0" w:firstColumn="1" w:lastColumn="0" w:noHBand="0" w:noVBand="1"/>
      </w:tblPr>
      <w:tblGrid>
        <w:gridCol w:w="715"/>
        <w:gridCol w:w="8919"/>
      </w:tblGrid>
      <w:tr w:rsidR="00AA2B68" w:rsidRPr="00C344F1" w:rsidTr="00A559CD">
        <w:trPr>
          <w:jc w:val="center"/>
        </w:trPr>
        <w:tc>
          <w:tcPr>
            <w:tcW w:w="715" w:type="dxa"/>
            <w:vAlign w:val="center"/>
          </w:tcPr>
          <w:p w:rsidR="00B67830"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 xml:space="preserve">№ </w:t>
            </w:r>
          </w:p>
          <w:p w:rsidR="00604897" w:rsidRPr="00C344F1" w:rsidRDefault="008C5E7C" w:rsidP="00EE62F8">
            <w:pPr>
              <w:jc w:val="center"/>
              <w:rPr>
                <w:rFonts w:ascii="Times New Roman" w:eastAsia="Calibri" w:hAnsi="Times New Roman" w:cs="Times New Roman"/>
                <w:sz w:val="24"/>
                <w:szCs w:val="24"/>
              </w:rPr>
            </w:pPr>
            <w:proofErr w:type="gramStart"/>
            <w:r w:rsidRPr="00C344F1">
              <w:rPr>
                <w:rFonts w:ascii="Times New Roman" w:eastAsia="Calibri" w:hAnsi="Times New Roman" w:cs="Times New Roman"/>
                <w:sz w:val="24"/>
                <w:szCs w:val="24"/>
              </w:rPr>
              <w:t>п</w:t>
            </w:r>
            <w:proofErr w:type="gramEnd"/>
            <w:r w:rsidRPr="00C344F1">
              <w:rPr>
                <w:rFonts w:ascii="Times New Roman" w:eastAsia="Calibri" w:hAnsi="Times New Roman" w:cs="Times New Roman"/>
                <w:sz w:val="24"/>
                <w:szCs w:val="24"/>
              </w:rPr>
              <w:t>/</w:t>
            </w:r>
          </w:p>
          <w:p w:rsidR="008C5E7C" w:rsidRPr="00C344F1" w:rsidRDefault="008C5E7C" w:rsidP="00EE62F8">
            <w:pPr>
              <w:jc w:val="center"/>
              <w:rPr>
                <w:rFonts w:ascii="Times New Roman" w:eastAsia="Calibri" w:hAnsi="Times New Roman" w:cs="Times New Roman"/>
                <w:sz w:val="24"/>
                <w:szCs w:val="24"/>
              </w:rPr>
            </w:pPr>
            <w:proofErr w:type="gramStart"/>
            <w:r w:rsidRPr="00C344F1">
              <w:rPr>
                <w:rFonts w:ascii="Times New Roman" w:eastAsia="Calibri" w:hAnsi="Times New Roman" w:cs="Times New Roman"/>
                <w:sz w:val="24"/>
                <w:szCs w:val="24"/>
              </w:rPr>
              <w:t>п</w:t>
            </w:r>
            <w:proofErr w:type="gramEnd"/>
          </w:p>
        </w:tc>
        <w:tc>
          <w:tcPr>
            <w:tcW w:w="8919"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Наименование</w:t>
            </w:r>
          </w:p>
        </w:tc>
      </w:tr>
      <w:tr w:rsidR="00AA2B68" w:rsidRPr="00C344F1" w:rsidTr="00A559CD">
        <w:trPr>
          <w:trHeight w:val="315"/>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w:t>
            </w:r>
          </w:p>
        </w:tc>
        <w:tc>
          <w:tcPr>
            <w:tcW w:w="8919" w:type="dxa"/>
            <w:vAlign w:val="center"/>
          </w:tcPr>
          <w:p w:rsidR="00A6250F" w:rsidRPr="00C344F1" w:rsidRDefault="00A6250F"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Координационно</w:t>
            </w:r>
            <w:r w:rsidR="002568BE" w:rsidRPr="00C344F1">
              <w:rPr>
                <w:rFonts w:ascii="Times New Roman" w:eastAsia="Calibri" w:hAnsi="Times New Roman" w:cs="Times New Roman"/>
                <w:sz w:val="24"/>
                <w:szCs w:val="24"/>
              </w:rPr>
              <w:t xml:space="preserve">го совета по вопросам развития </w:t>
            </w:r>
            <w:r w:rsidRPr="00C344F1">
              <w:rPr>
                <w:rFonts w:ascii="Times New Roman" w:eastAsia="Calibri" w:hAnsi="Times New Roman" w:cs="Times New Roman"/>
                <w:sz w:val="24"/>
                <w:szCs w:val="24"/>
              </w:rPr>
              <w:t>инвестиционной деятельности</w:t>
            </w:r>
          </w:p>
          <w:p w:rsidR="008C5E7C" w:rsidRPr="00C344F1" w:rsidRDefault="00A6250F" w:rsidP="00EE62F8">
            <w:pPr>
              <w:jc w:val="both"/>
              <w:rPr>
                <w:rFonts w:ascii="Times New Roman" w:eastAsia="Calibri" w:hAnsi="Times New Roman" w:cs="Times New Roman"/>
                <w:sz w:val="24"/>
                <w:szCs w:val="24"/>
              </w:rPr>
            </w:pPr>
            <w:proofErr w:type="gramStart"/>
            <w:r w:rsidRPr="00C344F1">
              <w:rPr>
                <w:rFonts w:ascii="Times New Roman" w:eastAsia="Calibri" w:hAnsi="Times New Roman" w:cs="Times New Roman"/>
                <w:sz w:val="24"/>
                <w:szCs w:val="24"/>
              </w:rPr>
              <w:t>в</w:t>
            </w:r>
            <w:proofErr w:type="gramEnd"/>
            <w:r w:rsidRPr="00C344F1">
              <w:rPr>
                <w:rFonts w:ascii="Times New Roman" w:eastAsia="Calibri" w:hAnsi="Times New Roman" w:cs="Times New Roman"/>
                <w:sz w:val="24"/>
                <w:szCs w:val="24"/>
              </w:rPr>
              <w:t xml:space="preserve"> городе Нефтеюганске</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2</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Координационный совет по развитию малого и среднего предпринимательства при администрации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3</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вопросам социально-экономического развития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4</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подготовке организационно-штатных мероприятий в администрации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5</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соблюдению требований к служебному поведению муниципальных служащих администрации города Нефтеюганска и урегулированию конфликта интересов</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6</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проведению конкурса на замещение вакантной должности муниципальной службы</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7</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Координационный совет по делам инвалидов при главе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8</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Координационный совет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9</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наградам при главе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10</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Рабочая группа по оказанию содействия Территориальной избирательной комиссии города Нефтеюганска в реализации ее полномочий при подготовке и проведении выборов на территории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11</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Антитеррористическая комиссия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12</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противодействию экстремистской деятельности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13</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Антинаркотическая комиссия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14</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Совет по противодействию коррупции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15</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профилактике правонарушений в городе Нефтеюганске</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16</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Рабочая группа по вопросам повышения собираемости налогов и других обязательных платежей, поступающих в бюджет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17</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Бюджетная комиссия по формированию проекта бюджета города на очередной финансовый год и плановый период</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18</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Рабочая группа по рассмотрению вопросов, связанных с включением приоритетных расходных обязательств, в проект решения Думы города Нефтеюганска о внесении изменений в бюджет города Нефтеюганска на 201</w:t>
            </w:r>
            <w:r w:rsidR="000F6BA4" w:rsidRPr="00C344F1">
              <w:rPr>
                <w:rFonts w:ascii="Times New Roman" w:eastAsia="Calibri" w:hAnsi="Times New Roman" w:cs="Times New Roman"/>
                <w:sz w:val="24"/>
                <w:szCs w:val="24"/>
              </w:rPr>
              <w:t>8</w:t>
            </w:r>
            <w:r w:rsidRPr="00C344F1">
              <w:rPr>
                <w:rFonts w:ascii="Times New Roman" w:eastAsia="Calibri" w:hAnsi="Times New Roman" w:cs="Times New Roman"/>
                <w:sz w:val="24"/>
                <w:szCs w:val="24"/>
              </w:rPr>
              <w:t xml:space="preserve"> и плановый период 201</w:t>
            </w:r>
            <w:r w:rsidR="000F6BA4" w:rsidRPr="00C344F1">
              <w:rPr>
                <w:rFonts w:ascii="Times New Roman" w:eastAsia="Calibri" w:hAnsi="Times New Roman" w:cs="Times New Roman"/>
                <w:sz w:val="24"/>
                <w:szCs w:val="24"/>
              </w:rPr>
              <w:t>9</w:t>
            </w:r>
            <w:r w:rsidRPr="00C344F1">
              <w:rPr>
                <w:rFonts w:ascii="Times New Roman" w:eastAsia="Calibri" w:hAnsi="Times New Roman" w:cs="Times New Roman"/>
                <w:sz w:val="24"/>
                <w:szCs w:val="24"/>
              </w:rPr>
              <w:t>-20</w:t>
            </w:r>
            <w:r w:rsidR="000F6BA4" w:rsidRPr="00C344F1">
              <w:rPr>
                <w:rFonts w:ascii="Times New Roman" w:eastAsia="Calibri" w:hAnsi="Times New Roman" w:cs="Times New Roman"/>
                <w:sz w:val="24"/>
                <w:szCs w:val="24"/>
              </w:rPr>
              <w:t>20</w:t>
            </w:r>
            <w:r w:rsidRPr="00C344F1">
              <w:rPr>
                <w:rFonts w:ascii="Times New Roman" w:eastAsia="Calibri" w:hAnsi="Times New Roman" w:cs="Times New Roman"/>
                <w:sz w:val="24"/>
                <w:szCs w:val="24"/>
              </w:rPr>
              <w:t xml:space="preserve"> годов</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19</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Эвакуационная комиссия города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20</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 xml:space="preserve">Комиссия по предупреждению и </w:t>
            </w:r>
            <w:proofErr w:type="gramStart"/>
            <w:r w:rsidRPr="00C344F1">
              <w:rPr>
                <w:rFonts w:ascii="Times New Roman" w:eastAsia="Calibri" w:hAnsi="Times New Roman" w:cs="Times New Roman"/>
                <w:sz w:val="24"/>
                <w:szCs w:val="24"/>
              </w:rPr>
              <w:t>ликвидации</w:t>
            </w:r>
            <w:r w:rsidR="009A1B76" w:rsidRPr="00C344F1">
              <w:rPr>
                <w:rFonts w:ascii="Times New Roman" w:eastAsia="Calibri" w:hAnsi="Times New Roman" w:cs="Times New Roman"/>
                <w:sz w:val="24"/>
                <w:szCs w:val="24"/>
              </w:rPr>
              <w:t xml:space="preserve"> </w:t>
            </w:r>
            <w:r w:rsidRPr="00C344F1">
              <w:rPr>
                <w:rFonts w:ascii="Times New Roman" w:eastAsia="Calibri" w:hAnsi="Times New Roman" w:cs="Times New Roman"/>
                <w:sz w:val="24"/>
                <w:szCs w:val="24"/>
              </w:rPr>
              <w:t>чрезвычайных ситуаций</w:t>
            </w:r>
            <w:proofErr w:type="gramEnd"/>
            <w:r w:rsidRPr="00C344F1">
              <w:rPr>
                <w:rFonts w:ascii="Times New Roman" w:eastAsia="Calibri" w:hAnsi="Times New Roman" w:cs="Times New Roman"/>
                <w:sz w:val="24"/>
                <w:szCs w:val="24"/>
              </w:rPr>
              <w:t xml:space="preserve"> и обеспечению пожарной безопасности</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21</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Градостроительная комиссия администрации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22</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приватизации муниципальной собственности города Нефтеюганска</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23</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даче согласия на отчуждение недвижимого имущества, закрепленного на праве хозяйственного ведения, оперативного управления за муниципальными предприятиями, муниципальными учреждениями</w:t>
            </w:r>
          </w:p>
        </w:tc>
      </w:tr>
      <w:tr w:rsidR="00AA2B68"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24</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Комиссия по контролю за деятельностью муниципальных предприятий, муниципальных учреждений и хозяйственных обществ со 100% долей муниципальной собственностью в уставном капитале</w:t>
            </w:r>
          </w:p>
        </w:tc>
      </w:tr>
      <w:tr w:rsidR="008C5E7C" w:rsidRPr="00C344F1" w:rsidTr="00A559CD">
        <w:trPr>
          <w:jc w:val="center"/>
        </w:trPr>
        <w:tc>
          <w:tcPr>
            <w:tcW w:w="715" w:type="dxa"/>
            <w:vAlign w:val="center"/>
          </w:tcPr>
          <w:p w:rsidR="008C5E7C" w:rsidRPr="00C344F1" w:rsidRDefault="008C5E7C" w:rsidP="00EE62F8">
            <w:pPr>
              <w:jc w:val="center"/>
              <w:rPr>
                <w:rFonts w:ascii="Times New Roman" w:eastAsia="Calibri" w:hAnsi="Times New Roman" w:cs="Times New Roman"/>
                <w:sz w:val="24"/>
                <w:szCs w:val="24"/>
              </w:rPr>
            </w:pPr>
            <w:r w:rsidRPr="00C344F1">
              <w:rPr>
                <w:rFonts w:ascii="Times New Roman" w:eastAsia="Calibri" w:hAnsi="Times New Roman" w:cs="Times New Roman"/>
                <w:sz w:val="24"/>
                <w:szCs w:val="24"/>
              </w:rPr>
              <w:t>25</w:t>
            </w:r>
          </w:p>
        </w:tc>
        <w:tc>
          <w:tcPr>
            <w:tcW w:w="8919" w:type="dxa"/>
            <w:vAlign w:val="center"/>
          </w:tcPr>
          <w:p w:rsidR="008C5E7C" w:rsidRPr="00C344F1" w:rsidRDefault="008C5E7C" w:rsidP="00EE62F8">
            <w:pPr>
              <w:jc w:val="both"/>
              <w:rPr>
                <w:rFonts w:ascii="Times New Roman" w:eastAsia="Calibri" w:hAnsi="Times New Roman" w:cs="Times New Roman"/>
                <w:sz w:val="24"/>
                <w:szCs w:val="24"/>
              </w:rPr>
            </w:pPr>
            <w:r w:rsidRPr="00C344F1">
              <w:rPr>
                <w:rFonts w:ascii="Times New Roman" w:eastAsia="Calibri" w:hAnsi="Times New Roman" w:cs="Times New Roman"/>
                <w:sz w:val="24"/>
                <w:szCs w:val="24"/>
              </w:rPr>
              <w:t>Рабочее заседание по решению проблем граждан – участников долевого строительства МКД пострадавших от действия/бездействия застройщиков на территории города Нефтеюганска</w:t>
            </w:r>
          </w:p>
        </w:tc>
      </w:tr>
    </w:tbl>
    <w:p w:rsidR="005C3C9A" w:rsidRDefault="005C3C9A"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4B5FD7" w:rsidRPr="00EE4B4A" w:rsidRDefault="004B5FD7"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0B7274" w:rsidRPr="007A2D9A" w:rsidRDefault="00772EE2" w:rsidP="00EE62F8">
      <w:pPr>
        <w:pStyle w:val="a8"/>
        <w:numPr>
          <w:ilvl w:val="0"/>
          <w:numId w:val="10"/>
        </w:numPr>
        <w:ind w:left="0" w:firstLine="360"/>
        <w:jc w:val="center"/>
        <w:rPr>
          <w:rFonts w:ascii="Times New Roman" w:hAnsi="Times New Roman"/>
          <w:sz w:val="28"/>
          <w:szCs w:val="28"/>
        </w:rPr>
      </w:pPr>
      <w:r w:rsidRPr="007A2D9A">
        <w:rPr>
          <w:rFonts w:ascii="Times New Roman" w:hAnsi="Times New Roman"/>
          <w:sz w:val="28"/>
          <w:szCs w:val="28"/>
        </w:rPr>
        <w:t>Отчёт о результатах деятельности администрации города Нефтеюганска, в том числе о решении вопросов, поставленных Думой города Нефтеюганска, за 20</w:t>
      </w:r>
      <w:r w:rsidR="00340987" w:rsidRPr="007A2D9A">
        <w:rPr>
          <w:rFonts w:ascii="Times New Roman" w:hAnsi="Times New Roman"/>
          <w:sz w:val="28"/>
          <w:szCs w:val="28"/>
        </w:rPr>
        <w:t>20</w:t>
      </w:r>
      <w:r w:rsidRPr="007A2D9A">
        <w:rPr>
          <w:rFonts w:ascii="Times New Roman" w:hAnsi="Times New Roman"/>
          <w:sz w:val="28"/>
          <w:szCs w:val="28"/>
        </w:rPr>
        <w:t xml:space="preserve"> год</w:t>
      </w:r>
    </w:p>
    <w:p w:rsidR="000B7274" w:rsidRPr="007A2D9A" w:rsidRDefault="000B7274" w:rsidP="00EE62F8">
      <w:pPr>
        <w:spacing w:after="0" w:line="240" w:lineRule="auto"/>
        <w:rPr>
          <w:rFonts w:ascii="Times New Roman" w:eastAsia="Times New Roman" w:hAnsi="Times New Roman" w:cs="Times New Roman"/>
          <w:sz w:val="24"/>
          <w:szCs w:val="24"/>
          <w:lang w:eastAsia="ru-RU"/>
        </w:rPr>
      </w:pPr>
    </w:p>
    <w:p w:rsidR="001515B1" w:rsidRPr="007A2D9A" w:rsidRDefault="001515B1" w:rsidP="00EE62F8">
      <w:pPr>
        <w:spacing w:after="0" w:line="240" w:lineRule="auto"/>
        <w:ind w:firstLine="708"/>
        <w:jc w:val="both"/>
        <w:rPr>
          <w:rFonts w:ascii="Times New Roman" w:eastAsia="Times New Roman" w:hAnsi="Times New Roman" w:cs="Times New Roman"/>
          <w:b/>
          <w:sz w:val="28"/>
          <w:szCs w:val="28"/>
          <w:lang w:eastAsia="ru-RU"/>
        </w:rPr>
      </w:pPr>
      <w:r w:rsidRPr="007A2D9A">
        <w:rPr>
          <w:rFonts w:ascii="Times New Roman" w:eastAsia="Times New Roman" w:hAnsi="Times New Roman" w:cs="Times New Roman"/>
          <w:b/>
          <w:sz w:val="28"/>
          <w:szCs w:val="28"/>
          <w:lang w:eastAsia="ru-RU"/>
        </w:rPr>
        <w:t>1.Результаты исполнения полномочий по решению вопросов местного значения</w:t>
      </w:r>
    </w:p>
    <w:p w:rsidR="00275E03" w:rsidRPr="007A2D9A" w:rsidRDefault="00275E03" w:rsidP="00EE62F8">
      <w:pPr>
        <w:spacing w:after="0" w:line="240" w:lineRule="auto"/>
        <w:jc w:val="center"/>
        <w:rPr>
          <w:rFonts w:ascii="Times New Roman" w:eastAsia="Times New Roman" w:hAnsi="Times New Roman" w:cs="Times New Roman"/>
          <w:b/>
          <w:sz w:val="28"/>
          <w:szCs w:val="28"/>
          <w:lang w:eastAsia="ru-RU"/>
        </w:rPr>
      </w:pPr>
      <w:r w:rsidRPr="007A2D9A">
        <w:rPr>
          <w:rFonts w:ascii="Times New Roman" w:eastAsia="Times New Roman" w:hAnsi="Times New Roman" w:cs="Times New Roman"/>
          <w:b/>
          <w:sz w:val="28"/>
          <w:szCs w:val="28"/>
          <w:lang w:eastAsia="ru-RU"/>
        </w:rPr>
        <w:t>1.1.</w:t>
      </w:r>
      <w:r w:rsidR="00C35541" w:rsidRPr="007A2D9A">
        <w:rPr>
          <w:rFonts w:ascii="Times New Roman" w:eastAsia="Times New Roman" w:hAnsi="Times New Roman" w:cs="Times New Roman"/>
          <w:b/>
          <w:sz w:val="28"/>
          <w:szCs w:val="28"/>
          <w:lang w:eastAsia="ru-RU"/>
        </w:rPr>
        <w:t xml:space="preserve"> </w:t>
      </w:r>
      <w:r w:rsidRPr="007A2D9A">
        <w:rPr>
          <w:rFonts w:ascii="Times New Roman" w:eastAsia="Times New Roman" w:hAnsi="Times New Roman" w:cs="Times New Roman"/>
          <w:b/>
          <w:sz w:val="28"/>
          <w:szCs w:val="28"/>
          <w:lang w:eastAsia="ru-RU"/>
        </w:rPr>
        <w:t>Бюджет города</w:t>
      </w:r>
    </w:p>
    <w:p w:rsidR="00275E03" w:rsidRPr="007A2D9A" w:rsidRDefault="00275E03" w:rsidP="00EE62F8">
      <w:pPr>
        <w:spacing w:after="0" w:line="240" w:lineRule="auto"/>
        <w:jc w:val="center"/>
        <w:rPr>
          <w:rFonts w:ascii="Times New Roman" w:eastAsia="Times New Roman" w:hAnsi="Times New Roman" w:cs="Times New Roman"/>
          <w:b/>
          <w:sz w:val="28"/>
          <w:szCs w:val="28"/>
          <w:lang w:eastAsia="ru-RU"/>
        </w:rPr>
      </w:pPr>
    </w:p>
    <w:p w:rsidR="00275E03" w:rsidRPr="007A2D9A" w:rsidRDefault="00275E03" w:rsidP="00EE62F8">
      <w:pPr>
        <w:spacing w:after="0" w:line="240" w:lineRule="auto"/>
        <w:jc w:val="both"/>
        <w:rPr>
          <w:rFonts w:ascii="Times New Roman" w:eastAsia="Times New Roman" w:hAnsi="Times New Roman" w:cs="Times New Roman"/>
          <w:b/>
          <w:i/>
          <w:sz w:val="28"/>
          <w:szCs w:val="28"/>
          <w:lang w:eastAsia="ru-RU"/>
        </w:rPr>
      </w:pPr>
      <w:r w:rsidRPr="007A2D9A">
        <w:rPr>
          <w:rFonts w:ascii="Times New Roman" w:eastAsia="Times New Roman" w:hAnsi="Times New Roman" w:cs="Times New Roman"/>
          <w:b/>
          <w:i/>
          <w:sz w:val="28"/>
          <w:szCs w:val="28"/>
          <w:lang w:eastAsia="ru-RU"/>
        </w:rPr>
        <w:t>Формирование, исполнение бюджета городского округа</w:t>
      </w:r>
    </w:p>
    <w:p w:rsidR="00275E03" w:rsidRPr="00EE4B4A" w:rsidRDefault="00275E03" w:rsidP="00EE62F8">
      <w:pPr>
        <w:spacing w:after="0" w:line="240" w:lineRule="auto"/>
        <w:jc w:val="both"/>
        <w:rPr>
          <w:rFonts w:ascii="Times New Roman" w:eastAsia="Times New Roman" w:hAnsi="Times New Roman" w:cs="Times New Roman"/>
          <w:b/>
          <w:i/>
          <w:sz w:val="28"/>
          <w:szCs w:val="28"/>
          <w:highlight w:val="yellow"/>
          <w:u w:val="single"/>
          <w:lang w:eastAsia="ru-RU"/>
        </w:rPr>
      </w:pPr>
    </w:p>
    <w:p w:rsidR="00A170B9" w:rsidRPr="005F105E" w:rsidRDefault="00A170B9" w:rsidP="00A30714">
      <w:pPr>
        <w:spacing w:after="0" w:line="240" w:lineRule="auto"/>
        <w:ind w:firstLine="567"/>
        <w:jc w:val="both"/>
        <w:rPr>
          <w:rFonts w:ascii="Times New Roman" w:eastAsia="Times New Roman" w:hAnsi="Times New Roman" w:cs="Times New Roman"/>
          <w:sz w:val="28"/>
          <w:szCs w:val="28"/>
          <w:lang w:eastAsia="ru-RU"/>
        </w:rPr>
      </w:pPr>
      <w:r w:rsidRPr="005F105E">
        <w:rPr>
          <w:rFonts w:ascii="Times New Roman" w:eastAsia="Times New Roman" w:hAnsi="Times New Roman" w:cs="Times New Roman"/>
          <w:sz w:val="28"/>
          <w:szCs w:val="28"/>
          <w:lang w:eastAsia="ru-RU"/>
        </w:rPr>
        <w:t xml:space="preserve">Бюджет города формируется за счет собственных доходов (налоговые и неналоговые доходы) и безвозмездных поступлений (субсидий, субвенций, иных межбюджетных трансфертов, дотаций и прочих безвозмездных поступлений). </w:t>
      </w:r>
    </w:p>
    <w:p w:rsidR="00A170B9" w:rsidRPr="005F105E" w:rsidRDefault="00A170B9" w:rsidP="00A30714">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5F105E">
        <w:rPr>
          <w:rFonts w:ascii="Times New Roman" w:eastAsia="Times New Roman" w:hAnsi="Times New Roman" w:cs="Times New Roman"/>
          <w:sz w:val="28"/>
          <w:szCs w:val="28"/>
          <w:lang w:eastAsia="ru-RU"/>
        </w:rPr>
        <w:t>Формирование доходной базы бюджета городского округа Нефтеюганск на 20</w:t>
      </w:r>
      <w:r>
        <w:rPr>
          <w:rFonts w:ascii="Times New Roman" w:eastAsia="Times New Roman" w:hAnsi="Times New Roman" w:cs="Times New Roman"/>
          <w:sz w:val="28"/>
          <w:szCs w:val="28"/>
          <w:lang w:eastAsia="ru-RU"/>
        </w:rPr>
        <w:t>20</w:t>
      </w:r>
      <w:r w:rsidRPr="005F105E">
        <w:rPr>
          <w:rFonts w:ascii="Times New Roman" w:eastAsia="Times New Roman" w:hAnsi="Times New Roman" w:cs="Times New Roman"/>
          <w:sz w:val="28"/>
          <w:szCs w:val="28"/>
          <w:lang w:eastAsia="ru-RU"/>
        </w:rPr>
        <w:t xml:space="preserve"> год осуществлялось исходя из прогноза социально-экономического развития города и основных направлений налоговой политики. В расчетах планируемых поступлений учитывались принятые нормативно-правовыми актами системы налогообложения по единому налогу на вмененный доход, земельному налогу, налогу на имущество физических лиц, а также прочие нормативы отчислений по налогам, поступающим в местный бюджет. </w:t>
      </w:r>
    </w:p>
    <w:p w:rsidR="00A170B9" w:rsidRPr="0070467B" w:rsidRDefault="00A170B9" w:rsidP="00A30714">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Решением Думы города Нефтеюганска от 2</w:t>
      </w:r>
      <w:r>
        <w:rPr>
          <w:rFonts w:ascii="Times New Roman" w:eastAsia="Times New Roman" w:hAnsi="Times New Roman" w:cs="Times New Roman"/>
          <w:sz w:val="28"/>
          <w:szCs w:val="28"/>
          <w:lang w:eastAsia="ru-RU"/>
        </w:rPr>
        <w:t>4</w:t>
      </w:r>
      <w:r w:rsidRPr="0070467B">
        <w:rPr>
          <w:rFonts w:ascii="Times New Roman" w:eastAsia="Times New Roman" w:hAnsi="Times New Roman" w:cs="Times New Roman"/>
          <w:sz w:val="28"/>
          <w:szCs w:val="28"/>
          <w:lang w:eastAsia="ru-RU"/>
        </w:rPr>
        <w:t>.12.201</w:t>
      </w:r>
      <w:r>
        <w:rPr>
          <w:rFonts w:ascii="Times New Roman" w:eastAsia="Times New Roman" w:hAnsi="Times New Roman" w:cs="Times New Roman"/>
          <w:sz w:val="28"/>
          <w:szCs w:val="28"/>
          <w:lang w:eastAsia="ru-RU"/>
        </w:rPr>
        <w:t>9</w:t>
      </w:r>
      <w:r w:rsidRPr="007046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700</w:t>
      </w:r>
      <w:r w:rsidRPr="0070467B">
        <w:rPr>
          <w:rFonts w:ascii="Times New Roman" w:eastAsia="Times New Roman" w:hAnsi="Times New Roman" w:cs="Times New Roman"/>
          <w:sz w:val="28"/>
          <w:szCs w:val="28"/>
          <w:lang w:eastAsia="ru-RU"/>
        </w:rPr>
        <w:t>-</w:t>
      </w:r>
      <w:r w:rsidRPr="0070467B">
        <w:rPr>
          <w:rFonts w:ascii="Times New Roman" w:eastAsia="Times New Roman" w:hAnsi="Times New Roman" w:cs="Times New Roman"/>
          <w:sz w:val="28"/>
          <w:szCs w:val="28"/>
          <w:lang w:val="en-US" w:eastAsia="ru-RU"/>
        </w:rPr>
        <w:t>VI</w:t>
      </w:r>
      <w:r>
        <w:rPr>
          <w:rFonts w:ascii="Times New Roman" w:eastAsia="Times New Roman" w:hAnsi="Times New Roman" w:cs="Times New Roman"/>
          <w:sz w:val="28"/>
          <w:szCs w:val="28"/>
          <w:lang w:eastAsia="ru-RU"/>
        </w:rPr>
        <w:t xml:space="preserve"> </w:t>
      </w:r>
      <w:r w:rsidRPr="0070467B">
        <w:rPr>
          <w:rFonts w:ascii="Times New Roman" w:eastAsia="Times New Roman" w:hAnsi="Times New Roman" w:cs="Times New Roman"/>
          <w:sz w:val="28"/>
          <w:szCs w:val="28"/>
          <w:lang w:eastAsia="ru-RU"/>
        </w:rPr>
        <w:t>«О бюджете города Нефтеюганск на 20</w:t>
      </w:r>
      <w:r>
        <w:rPr>
          <w:rFonts w:ascii="Times New Roman" w:eastAsia="Times New Roman" w:hAnsi="Times New Roman" w:cs="Times New Roman"/>
          <w:sz w:val="28"/>
          <w:szCs w:val="28"/>
          <w:lang w:eastAsia="ru-RU"/>
        </w:rPr>
        <w:t>20</w:t>
      </w:r>
      <w:r w:rsidRPr="0070467B">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1</w:t>
      </w:r>
      <w:r w:rsidRPr="0070467B">
        <w:rPr>
          <w:rFonts w:ascii="Times New Roman" w:eastAsia="Times New Roman" w:hAnsi="Times New Roman" w:cs="Times New Roman"/>
          <w:sz w:val="28"/>
          <w:szCs w:val="28"/>
          <w:lang w:eastAsia="ru-RU"/>
        </w:rPr>
        <w:t xml:space="preserve"> и 2022 годов» общий объем поступлений в бюджет города был утвержден в сумме </w:t>
      </w:r>
      <w:r>
        <w:rPr>
          <w:rFonts w:ascii="Times New Roman" w:eastAsia="Times New Roman" w:hAnsi="Times New Roman" w:cs="Times New Roman"/>
          <w:sz w:val="28"/>
          <w:szCs w:val="28"/>
          <w:lang w:eastAsia="ru-RU"/>
        </w:rPr>
        <w:t>9 680,2</w:t>
      </w:r>
      <w:r w:rsidRPr="0070467B">
        <w:rPr>
          <w:rFonts w:ascii="Times New Roman" w:eastAsia="Times New Roman" w:hAnsi="Times New Roman" w:cs="Times New Roman"/>
          <w:sz w:val="28"/>
          <w:szCs w:val="28"/>
          <w:lang w:eastAsia="ru-RU"/>
        </w:rPr>
        <w:t xml:space="preserve"> млн</w:t>
      </w:r>
      <w:r w:rsidRPr="0070467B">
        <w:rPr>
          <w:rFonts w:ascii="Times New Roman" w:eastAsia="Times New Roman" w:hAnsi="Times New Roman" w:cs="Times New Roman"/>
          <w:bCs/>
          <w:sz w:val="28"/>
          <w:szCs w:val="28"/>
          <w:lang w:eastAsia="ru-RU"/>
        </w:rPr>
        <w:t xml:space="preserve">. рублей. </w:t>
      </w:r>
      <w:r w:rsidRPr="0070467B">
        <w:rPr>
          <w:rFonts w:ascii="Times New Roman" w:eastAsia="Times New Roman" w:hAnsi="Times New Roman" w:cs="Times New Roman"/>
          <w:sz w:val="28"/>
          <w:szCs w:val="28"/>
          <w:lang w:eastAsia="ru-RU"/>
        </w:rPr>
        <w:t xml:space="preserve">В течение отчетного финансового года были внесены изменения в плановые назначения, в результате которых уточненный план доходной части бюджета составил </w:t>
      </w:r>
      <w:r>
        <w:rPr>
          <w:rFonts w:ascii="Times New Roman" w:eastAsia="Times New Roman" w:hAnsi="Times New Roman" w:cs="Times New Roman"/>
          <w:sz w:val="28"/>
          <w:szCs w:val="28"/>
          <w:lang w:eastAsia="ru-RU"/>
        </w:rPr>
        <w:t>10 009,3</w:t>
      </w:r>
      <w:r w:rsidRPr="0070467B">
        <w:rPr>
          <w:rFonts w:ascii="Times New Roman" w:eastAsia="Times New Roman" w:hAnsi="Times New Roman" w:cs="Times New Roman"/>
          <w:sz w:val="28"/>
          <w:szCs w:val="28"/>
          <w:lang w:eastAsia="ru-RU"/>
        </w:rPr>
        <w:t xml:space="preserve"> млн. рублей, в том числе:</w:t>
      </w:r>
    </w:p>
    <w:p w:rsidR="00EA7006" w:rsidRDefault="00A170B9" w:rsidP="00A30714">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Собственные доходы в сумме </w:t>
      </w:r>
      <w:r>
        <w:rPr>
          <w:rFonts w:ascii="Times New Roman" w:eastAsia="Times New Roman" w:hAnsi="Times New Roman" w:cs="Times New Roman"/>
          <w:sz w:val="28"/>
          <w:szCs w:val="28"/>
          <w:lang w:eastAsia="ru-RU"/>
        </w:rPr>
        <w:t>3 101,8</w:t>
      </w:r>
      <w:r w:rsidRPr="0070467B">
        <w:rPr>
          <w:rFonts w:ascii="Times New Roman" w:eastAsia="Times New Roman" w:hAnsi="Times New Roman" w:cs="Times New Roman"/>
          <w:sz w:val="28"/>
          <w:szCs w:val="28"/>
          <w:lang w:eastAsia="ru-RU"/>
        </w:rPr>
        <w:t xml:space="preserve"> млн</w:t>
      </w:r>
      <w:r w:rsidRPr="0070467B">
        <w:rPr>
          <w:rFonts w:ascii="Times New Roman" w:eastAsia="Times New Roman" w:hAnsi="Times New Roman" w:cs="Times New Roman"/>
          <w:bCs/>
          <w:sz w:val="28"/>
          <w:szCs w:val="28"/>
          <w:lang w:eastAsia="ru-RU"/>
        </w:rPr>
        <w:t>. рублей</w:t>
      </w:r>
      <w:r w:rsidRPr="0070467B">
        <w:rPr>
          <w:rFonts w:ascii="Times New Roman" w:eastAsia="Times New Roman" w:hAnsi="Times New Roman" w:cs="Times New Roman"/>
          <w:sz w:val="28"/>
          <w:szCs w:val="28"/>
          <w:lang w:eastAsia="ru-RU"/>
        </w:rPr>
        <w:t>, из них:</w:t>
      </w:r>
    </w:p>
    <w:p w:rsidR="00EA7006" w:rsidRDefault="00EA7006" w:rsidP="00A307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налоговые</w:t>
      </w:r>
      <w:r w:rsidR="00A170B9" w:rsidRPr="0070467B">
        <w:rPr>
          <w:rFonts w:ascii="Times New Roman" w:eastAsia="Times New Roman" w:hAnsi="Times New Roman" w:cs="Times New Roman"/>
          <w:sz w:val="28"/>
          <w:szCs w:val="28"/>
          <w:lang w:eastAsia="ru-RU"/>
        </w:rPr>
        <w:tab/>
        <w:t xml:space="preserve">- </w:t>
      </w:r>
      <w:r w:rsidR="00A170B9">
        <w:rPr>
          <w:rFonts w:ascii="Times New Roman" w:eastAsia="Times New Roman" w:hAnsi="Times New Roman" w:cs="Times New Roman"/>
          <w:sz w:val="28"/>
          <w:szCs w:val="28"/>
          <w:lang w:eastAsia="ru-RU"/>
        </w:rPr>
        <w:t>2 661,6</w:t>
      </w:r>
      <w:r w:rsidR="00A170B9" w:rsidRPr="0070467B">
        <w:rPr>
          <w:rFonts w:ascii="Times New Roman" w:eastAsia="Times New Roman" w:hAnsi="Times New Roman" w:cs="Times New Roman"/>
          <w:sz w:val="28"/>
          <w:szCs w:val="28"/>
          <w:lang w:eastAsia="ru-RU"/>
        </w:rPr>
        <w:t xml:space="preserve"> млн. рублей;</w:t>
      </w:r>
    </w:p>
    <w:p w:rsidR="00A170B9" w:rsidRPr="0070467B" w:rsidRDefault="00EA7006" w:rsidP="00A307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 xml:space="preserve">неналоговые </w:t>
      </w:r>
      <w:r w:rsidR="00A170B9">
        <w:rPr>
          <w:rFonts w:ascii="Times New Roman" w:eastAsia="Times New Roman" w:hAnsi="Times New Roman" w:cs="Times New Roman"/>
          <w:sz w:val="28"/>
          <w:szCs w:val="28"/>
          <w:lang w:eastAsia="ru-RU"/>
        </w:rPr>
        <w:t>- 440,2</w:t>
      </w:r>
      <w:r w:rsidR="00A170B9" w:rsidRPr="0070467B">
        <w:rPr>
          <w:rFonts w:ascii="Times New Roman" w:eastAsia="Times New Roman" w:hAnsi="Times New Roman" w:cs="Times New Roman"/>
          <w:sz w:val="28"/>
          <w:szCs w:val="28"/>
          <w:lang w:eastAsia="ru-RU"/>
        </w:rPr>
        <w:t xml:space="preserve"> млн. рублей.</w:t>
      </w:r>
    </w:p>
    <w:p w:rsidR="00E104F3" w:rsidRDefault="00A170B9" w:rsidP="00A30714">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Безвозмездные поступления </w:t>
      </w:r>
      <w:r>
        <w:rPr>
          <w:rFonts w:ascii="Times New Roman" w:eastAsia="Times New Roman" w:hAnsi="Times New Roman" w:cs="Times New Roman"/>
          <w:sz w:val="28"/>
          <w:szCs w:val="28"/>
          <w:lang w:eastAsia="ru-RU"/>
        </w:rPr>
        <w:t>- 6 907,5</w:t>
      </w:r>
      <w:r w:rsidRPr="0070467B">
        <w:rPr>
          <w:rFonts w:ascii="Times New Roman" w:eastAsia="Times New Roman" w:hAnsi="Times New Roman" w:cs="Times New Roman"/>
          <w:sz w:val="28"/>
          <w:szCs w:val="28"/>
          <w:lang w:eastAsia="ru-RU"/>
        </w:rPr>
        <w:t xml:space="preserve"> млн. рублей, из них:</w:t>
      </w:r>
    </w:p>
    <w:p w:rsidR="00C64F83" w:rsidRDefault="00E104F3" w:rsidP="00A307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межбюджетные трансферты из бюджета Ханты - Мансийского автономного округа - Югры в сумме -</w:t>
      </w:r>
      <w:r w:rsidR="00F57D6D">
        <w:rPr>
          <w:rFonts w:ascii="Times New Roman" w:eastAsia="Times New Roman" w:hAnsi="Times New Roman" w:cs="Times New Roman"/>
          <w:sz w:val="28"/>
          <w:szCs w:val="28"/>
          <w:lang w:eastAsia="ru-RU"/>
        </w:rPr>
        <w:t xml:space="preserve"> </w:t>
      </w:r>
      <w:r w:rsidR="00A170B9">
        <w:rPr>
          <w:rFonts w:ascii="Times New Roman" w:eastAsia="Times New Roman" w:hAnsi="Times New Roman" w:cs="Times New Roman"/>
          <w:sz w:val="28"/>
          <w:szCs w:val="28"/>
          <w:lang w:eastAsia="ru-RU"/>
        </w:rPr>
        <w:t>7 038,3</w:t>
      </w:r>
      <w:r w:rsidR="00A170B9" w:rsidRPr="0070467B">
        <w:rPr>
          <w:rFonts w:ascii="Times New Roman" w:eastAsia="Times New Roman" w:hAnsi="Times New Roman" w:cs="Times New Roman"/>
          <w:sz w:val="28"/>
          <w:szCs w:val="28"/>
          <w:lang w:eastAsia="ru-RU"/>
        </w:rPr>
        <w:t xml:space="preserve"> млн.</w:t>
      </w:r>
      <w:r w:rsidR="00A170B9" w:rsidRPr="0070467B">
        <w:rPr>
          <w:rFonts w:ascii="Times New Roman" w:eastAsia="Times New Roman" w:hAnsi="Times New Roman" w:cs="Times New Roman"/>
          <w:bCs/>
          <w:sz w:val="28"/>
          <w:szCs w:val="28"/>
          <w:lang w:eastAsia="ru-RU"/>
        </w:rPr>
        <w:t xml:space="preserve"> рублей;</w:t>
      </w:r>
    </w:p>
    <w:p w:rsidR="00C64F83" w:rsidRDefault="00C64F83" w:rsidP="00A307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прочие безвозмездные поступления -</w:t>
      </w:r>
      <w:r>
        <w:rPr>
          <w:rFonts w:ascii="Times New Roman" w:eastAsia="Times New Roman" w:hAnsi="Times New Roman" w:cs="Times New Roman"/>
          <w:sz w:val="28"/>
          <w:szCs w:val="28"/>
          <w:lang w:eastAsia="ru-RU"/>
        </w:rPr>
        <w:t xml:space="preserve"> </w:t>
      </w:r>
      <w:r w:rsidR="00A170B9">
        <w:rPr>
          <w:rFonts w:ascii="Times New Roman" w:eastAsia="Times New Roman" w:hAnsi="Times New Roman" w:cs="Times New Roman"/>
          <w:sz w:val="28"/>
          <w:szCs w:val="28"/>
          <w:lang w:eastAsia="ru-RU"/>
        </w:rPr>
        <w:t>0,3</w:t>
      </w:r>
      <w:r w:rsidR="00A170B9" w:rsidRPr="0070467B">
        <w:rPr>
          <w:rFonts w:ascii="Times New Roman" w:eastAsia="Times New Roman" w:hAnsi="Times New Roman" w:cs="Times New Roman"/>
          <w:sz w:val="28"/>
          <w:szCs w:val="28"/>
          <w:lang w:eastAsia="ru-RU"/>
        </w:rPr>
        <w:t xml:space="preserve"> млн. рублей;</w:t>
      </w:r>
    </w:p>
    <w:p w:rsidR="00C64F83" w:rsidRDefault="00C64F83" w:rsidP="00A307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доходы бюджетов городских округов от возврата бюджетными учреждениями остатков субсидий прошлых лет - 0,2 млн.</w:t>
      </w: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рублей;</w:t>
      </w:r>
    </w:p>
    <w:p w:rsidR="00A170B9" w:rsidRPr="0070467B" w:rsidRDefault="00C64F83" w:rsidP="00A307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 xml:space="preserve">возврат остатков субсидий и субвенций прошлых лет - минус </w:t>
      </w:r>
      <w:r w:rsidR="00A170B9">
        <w:rPr>
          <w:rFonts w:ascii="Times New Roman" w:eastAsia="Times New Roman" w:hAnsi="Times New Roman" w:cs="Times New Roman"/>
          <w:sz w:val="28"/>
          <w:szCs w:val="28"/>
          <w:lang w:eastAsia="ru-RU"/>
        </w:rPr>
        <w:t>131,3</w:t>
      </w:r>
      <w:r w:rsidR="00A170B9" w:rsidRPr="0070467B">
        <w:rPr>
          <w:rFonts w:ascii="Times New Roman" w:eastAsia="Times New Roman" w:hAnsi="Times New Roman" w:cs="Times New Roman"/>
          <w:sz w:val="28"/>
          <w:szCs w:val="28"/>
          <w:lang w:eastAsia="ru-RU"/>
        </w:rPr>
        <w:t xml:space="preserve"> млн. рублей.</w:t>
      </w:r>
    </w:p>
    <w:p w:rsidR="00A170B9" w:rsidRPr="0070467B" w:rsidRDefault="00A170B9" w:rsidP="00E62AD4">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По итогам 20</w:t>
      </w:r>
      <w:r>
        <w:rPr>
          <w:rFonts w:ascii="Times New Roman" w:eastAsia="Times New Roman" w:hAnsi="Times New Roman" w:cs="Times New Roman"/>
          <w:sz w:val="28"/>
          <w:szCs w:val="28"/>
          <w:lang w:eastAsia="ru-RU"/>
        </w:rPr>
        <w:t>20</w:t>
      </w:r>
      <w:r w:rsidRPr="0070467B">
        <w:rPr>
          <w:rFonts w:ascii="Times New Roman" w:eastAsia="Times New Roman" w:hAnsi="Times New Roman" w:cs="Times New Roman"/>
          <w:sz w:val="28"/>
          <w:szCs w:val="28"/>
          <w:lang w:eastAsia="ru-RU"/>
        </w:rPr>
        <w:t xml:space="preserve"> года исполнение по доходам составило </w:t>
      </w:r>
      <w:r>
        <w:rPr>
          <w:rFonts w:ascii="Times New Roman" w:eastAsia="Times New Roman" w:hAnsi="Times New Roman" w:cs="Times New Roman"/>
          <w:sz w:val="28"/>
          <w:szCs w:val="28"/>
          <w:lang w:eastAsia="ru-RU"/>
        </w:rPr>
        <w:t>9 986,6</w:t>
      </w:r>
      <w:r w:rsidRPr="0070467B">
        <w:rPr>
          <w:rFonts w:ascii="Times New Roman" w:eastAsia="Times New Roman" w:hAnsi="Times New Roman" w:cs="Times New Roman"/>
          <w:sz w:val="28"/>
          <w:szCs w:val="28"/>
          <w:lang w:eastAsia="ru-RU"/>
        </w:rPr>
        <w:t xml:space="preserve"> млн. рублей (</w:t>
      </w:r>
      <w:r>
        <w:rPr>
          <w:rFonts w:ascii="Times New Roman" w:eastAsia="Times New Roman" w:hAnsi="Times New Roman" w:cs="Times New Roman"/>
          <w:sz w:val="28"/>
          <w:szCs w:val="28"/>
          <w:lang w:eastAsia="ru-RU"/>
        </w:rPr>
        <w:t>99,8</w:t>
      </w:r>
      <w:r w:rsidRPr="0070467B">
        <w:rPr>
          <w:rFonts w:ascii="Times New Roman" w:eastAsia="Times New Roman" w:hAnsi="Times New Roman" w:cs="Times New Roman"/>
          <w:sz w:val="28"/>
          <w:szCs w:val="28"/>
          <w:lang w:eastAsia="ru-RU"/>
        </w:rPr>
        <w:t xml:space="preserve"> %) (по итогам 201</w:t>
      </w:r>
      <w:r>
        <w:rPr>
          <w:rFonts w:ascii="Times New Roman" w:eastAsia="Times New Roman" w:hAnsi="Times New Roman" w:cs="Times New Roman"/>
          <w:sz w:val="28"/>
          <w:szCs w:val="28"/>
          <w:lang w:eastAsia="ru-RU"/>
        </w:rPr>
        <w:t>9</w:t>
      </w:r>
      <w:r w:rsidRPr="0070467B">
        <w:rPr>
          <w:rFonts w:ascii="Times New Roman" w:eastAsia="Times New Roman" w:hAnsi="Times New Roman" w:cs="Times New Roman"/>
          <w:sz w:val="28"/>
          <w:szCs w:val="28"/>
          <w:lang w:eastAsia="ru-RU"/>
        </w:rPr>
        <w:t xml:space="preserve"> года исполнение по доходам </w:t>
      </w:r>
      <w:proofErr w:type="gramStart"/>
      <w:r w:rsidRPr="0070467B">
        <w:rPr>
          <w:rFonts w:ascii="Times New Roman" w:eastAsia="Times New Roman" w:hAnsi="Times New Roman" w:cs="Times New Roman"/>
          <w:sz w:val="28"/>
          <w:szCs w:val="28"/>
          <w:lang w:eastAsia="ru-RU"/>
        </w:rPr>
        <w:t xml:space="preserve">составило </w:t>
      </w:r>
      <w:r w:rsidR="00B678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proofErr w:type="gramEnd"/>
      <w:r>
        <w:rPr>
          <w:rFonts w:ascii="Times New Roman" w:eastAsia="Times New Roman" w:hAnsi="Times New Roman" w:cs="Times New Roman"/>
          <w:sz w:val="28"/>
          <w:szCs w:val="28"/>
          <w:lang w:eastAsia="ru-RU"/>
        </w:rPr>
        <w:t> 177,7</w:t>
      </w:r>
      <w:r w:rsidRPr="0070467B">
        <w:rPr>
          <w:rFonts w:ascii="Times New Roman" w:eastAsia="Times New Roman" w:hAnsi="Times New Roman" w:cs="Times New Roman"/>
          <w:sz w:val="28"/>
          <w:szCs w:val="28"/>
          <w:lang w:eastAsia="ru-RU"/>
        </w:rPr>
        <w:t xml:space="preserve"> млн. рублей (10</w:t>
      </w:r>
      <w:r>
        <w:rPr>
          <w:rFonts w:ascii="Times New Roman" w:eastAsia="Times New Roman" w:hAnsi="Times New Roman" w:cs="Times New Roman"/>
          <w:sz w:val="28"/>
          <w:szCs w:val="28"/>
          <w:lang w:eastAsia="ru-RU"/>
        </w:rPr>
        <w:t>4,4</w:t>
      </w:r>
      <w:r w:rsidR="00CB2EC7">
        <w:rPr>
          <w:rFonts w:ascii="Times New Roman" w:eastAsia="Times New Roman" w:hAnsi="Times New Roman" w:cs="Times New Roman"/>
          <w:sz w:val="28"/>
          <w:szCs w:val="28"/>
          <w:lang w:eastAsia="ru-RU"/>
        </w:rPr>
        <w:t xml:space="preserve"> </w:t>
      </w:r>
      <w:r w:rsidRPr="0070467B">
        <w:rPr>
          <w:rFonts w:ascii="Times New Roman" w:eastAsia="Times New Roman" w:hAnsi="Times New Roman" w:cs="Times New Roman"/>
          <w:sz w:val="28"/>
          <w:szCs w:val="28"/>
          <w:lang w:eastAsia="ru-RU"/>
        </w:rPr>
        <w:t>%), в том числе:</w:t>
      </w:r>
    </w:p>
    <w:p w:rsidR="00782DAE" w:rsidRDefault="00A170B9" w:rsidP="00992422">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Собственные доходы   - </w:t>
      </w:r>
      <w:r w:rsidRPr="007250C0">
        <w:rPr>
          <w:rFonts w:ascii="Times New Roman" w:eastAsia="Times New Roman" w:hAnsi="Times New Roman" w:cs="Times New Roman"/>
          <w:sz w:val="28"/>
          <w:szCs w:val="28"/>
          <w:lang w:eastAsia="ru-RU"/>
        </w:rPr>
        <w:t>3 259,9</w:t>
      </w:r>
      <w:r w:rsidRPr="0070467B">
        <w:rPr>
          <w:rFonts w:ascii="Times New Roman" w:eastAsia="Times New Roman" w:hAnsi="Times New Roman" w:cs="Times New Roman"/>
          <w:sz w:val="28"/>
          <w:szCs w:val="28"/>
          <w:lang w:eastAsia="ru-RU"/>
        </w:rPr>
        <w:t xml:space="preserve"> млн. рублей:</w:t>
      </w:r>
    </w:p>
    <w:p w:rsidR="00782DAE" w:rsidRDefault="00782DAE" w:rsidP="009924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налоговые</w:t>
      </w:r>
      <w:r w:rsidR="00A170B9" w:rsidRPr="0070467B">
        <w:rPr>
          <w:rFonts w:ascii="Times New Roman" w:eastAsia="Times New Roman" w:hAnsi="Times New Roman" w:cs="Times New Roman"/>
          <w:sz w:val="28"/>
          <w:szCs w:val="28"/>
          <w:lang w:eastAsia="ru-RU"/>
        </w:rPr>
        <w:tab/>
        <w:t xml:space="preserve">- </w:t>
      </w:r>
      <w:r w:rsidR="00A170B9" w:rsidRPr="007250C0">
        <w:rPr>
          <w:rFonts w:ascii="Times New Roman" w:eastAsia="Times New Roman" w:hAnsi="Times New Roman" w:cs="Times New Roman"/>
          <w:sz w:val="28"/>
          <w:szCs w:val="28"/>
          <w:lang w:eastAsia="ru-RU"/>
        </w:rPr>
        <w:t>2 773,1</w:t>
      </w:r>
      <w:r w:rsidR="00A170B9">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млн. рублей;</w:t>
      </w:r>
    </w:p>
    <w:p w:rsidR="00A170B9" w:rsidRPr="0070467B" w:rsidRDefault="00782DAE" w:rsidP="009924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 xml:space="preserve">неналоговые </w:t>
      </w:r>
      <w:r w:rsidR="00A170B9">
        <w:rPr>
          <w:rFonts w:ascii="Times New Roman" w:eastAsia="Times New Roman" w:hAnsi="Times New Roman" w:cs="Times New Roman"/>
          <w:sz w:val="28"/>
          <w:szCs w:val="28"/>
          <w:lang w:eastAsia="ru-RU"/>
        </w:rPr>
        <w:t xml:space="preserve">- </w:t>
      </w:r>
      <w:r w:rsidR="00A170B9" w:rsidRPr="007250C0">
        <w:rPr>
          <w:rFonts w:ascii="Times New Roman" w:eastAsia="Times New Roman" w:hAnsi="Times New Roman" w:cs="Times New Roman"/>
          <w:sz w:val="28"/>
          <w:szCs w:val="28"/>
          <w:lang w:eastAsia="ru-RU"/>
        </w:rPr>
        <w:t>486,8</w:t>
      </w:r>
      <w:r w:rsidR="00A170B9">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млн. рублей.</w:t>
      </w:r>
    </w:p>
    <w:p w:rsidR="00394C69" w:rsidRDefault="00A170B9" w:rsidP="00992422">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Безвозмездные поступления </w:t>
      </w:r>
      <w:r>
        <w:rPr>
          <w:rFonts w:ascii="Times New Roman" w:eastAsia="Times New Roman" w:hAnsi="Times New Roman" w:cs="Times New Roman"/>
          <w:sz w:val="28"/>
          <w:szCs w:val="28"/>
          <w:lang w:eastAsia="ru-RU"/>
        </w:rPr>
        <w:t>- 6 726,7</w:t>
      </w:r>
      <w:r w:rsidRPr="0070467B">
        <w:rPr>
          <w:rFonts w:ascii="Times New Roman" w:eastAsia="Times New Roman" w:hAnsi="Times New Roman" w:cs="Times New Roman"/>
          <w:sz w:val="28"/>
          <w:szCs w:val="28"/>
          <w:lang w:eastAsia="ru-RU"/>
        </w:rPr>
        <w:t xml:space="preserve"> млн. рублей:</w:t>
      </w:r>
    </w:p>
    <w:p w:rsidR="00394C69" w:rsidRDefault="00394C69" w:rsidP="009924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межбюджетные трансферты</w:t>
      </w:r>
      <w:r w:rsidR="00A170B9" w:rsidRPr="0070467B">
        <w:rPr>
          <w:rFonts w:ascii="Times New Roman" w:eastAsia="Times New Roman" w:hAnsi="Times New Roman" w:cs="Times New Roman"/>
          <w:sz w:val="28"/>
          <w:szCs w:val="28"/>
          <w:lang w:eastAsia="ru-RU"/>
        </w:rPr>
        <w:tab/>
        <w:t xml:space="preserve">- </w:t>
      </w:r>
      <w:r w:rsidR="00A170B9">
        <w:rPr>
          <w:rFonts w:ascii="Times New Roman" w:eastAsia="Times New Roman" w:hAnsi="Times New Roman" w:cs="Times New Roman"/>
          <w:sz w:val="28"/>
          <w:szCs w:val="28"/>
          <w:lang w:eastAsia="ru-RU"/>
        </w:rPr>
        <w:t>6 456,1</w:t>
      </w:r>
      <w:r w:rsidR="00A170B9" w:rsidRPr="0070467B">
        <w:rPr>
          <w:rFonts w:ascii="Times New Roman" w:eastAsia="Times New Roman" w:hAnsi="Times New Roman" w:cs="Times New Roman"/>
          <w:sz w:val="28"/>
          <w:szCs w:val="28"/>
          <w:lang w:eastAsia="ru-RU"/>
        </w:rPr>
        <w:t xml:space="preserve"> млн. рублей;</w:t>
      </w:r>
    </w:p>
    <w:p w:rsidR="00E62AD4" w:rsidRDefault="00394C69" w:rsidP="009924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прочие безвозмездные -</w:t>
      </w:r>
      <w:r w:rsidR="00A170B9">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40</w:t>
      </w:r>
      <w:r w:rsidR="00A170B9">
        <w:rPr>
          <w:rFonts w:ascii="Times New Roman" w:eastAsia="Times New Roman" w:hAnsi="Times New Roman" w:cs="Times New Roman"/>
          <w:sz w:val="28"/>
          <w:szCs w:val="28"/>
          <w:lang w:eastAsia="ru-RU"/>
        </w:rPr>
        <w:t>1</w:t>
      </w:r>
      <w:r w:rsidR="00A170B9" w:rsidRPr="0070467B">
        <w:rPr>
          <w:rFonts w:ascii="Times New Roman" w:eastAsia="Times New Roman" w:hAnsi="Times New Roman" w:cs="Times New Roman"/>
          <w:sz w:val="28"/>
          <w:szCs w:val="28"/>
          <w:lang w:eastAsia="ru-RU"/>
        </w:rPr>
        <w:t>,</w:t>
      </w:r>
      <w:r w:rsidR="00A170B9">
        <w:rPr>
          <w:rFonts w:ascii="Times New Roman" w:eastAsia="Times New Roman" w:hAnsi="Times New Roman" w:cs="Times New Roman"/>
          <w:sz w:val="28"/>
          <w:szCs w:val="28"/>
          <w:lang w:eastAsia="ru-RU"/>
        </w:rPr>
        <w:t>4</w:t>
      </w:r>
      <w:r w:rsidR="00A170B9" w:rsidRPr="0070467B">
        <w:rPr>
          <w:rFonts w:ascii="Times New Roman" w:eastAsia="Times New Roman" w:hAnsi="Times New Roman" w:cs="Times New Roman"/>
          <w:sz w:val="28"/>
          <w:szCs w:val="28"/>
          <w:lang w:eastAsia="ru-RU"/>
        </w:rPr>
        <w:t xml:space="preserve"> млн. рублей;</w:t>
      </w:r>
    </w:p>
    <w:p w:rsidR="00992422" w:rsidRDefault="00E62AD4" w:rsidP="009924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доходы бюджетов городских округов от возврата бюджетными учреждениями остатков субсидий прошлых лет - 0,</w:t>
      </w:r>
      <w:r w:rsidR="00A170B9">
        <w:rPr>
          <w:rFonts w:ascii="Times New Roman" w:eastAsia="Times New Roman" w:hAnsi="Times New Roman" w:cs="Times New Roman"/>
          <w:sz w:val="28"/>
          <w:szCs w:val="28"/>
          <w:lang w:eastAsia="ru-RU"/>
        </w:rPr>
        <w:t>7</w:t>
      </w:r>
      <w:r w:rsidR="00A170B9" w:rsidRPr="0070467B">
        <w:rPr>
          <w:rFonts w:ascii="Times New Roman" w:eastAsia="Times New Roman" w:hAnsi="Times New Roman" w:cs="Times New Roman"/>
          <w:sz w:val="28"/>
          <w:szCs w:val="28"/>
          <w:lang w:eastAsia="ru-RU"/>
        </w:rPr>
        <w:t xml:space="preserve"> млн.</w:t>
      </w:r>
      <w:r w:rsidR="00992422">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рублей;</w:t>
      </w:r>
    </w:p>
    <w:p w:rsidR="00A170B9" w:rsidRPr="0070467B" w:rsidRDefault="00992422" w:rsidP="009924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0B9" w:rsidRPr="0070467B">
        <w:rPr>
          <w:rFonts w:ascii="Times New Roman" w:eastAsia="Times New Roman" w:hAnsi="Times New Roman" w:cs="Times New Roman"/>
          <w:sz w:val="28"/>
          <w:szCs w:val="28"/>
          <w:lang w:eastAsia="ru-RU"/>
        </w:rPr>
        <w:t xml:space="preserve">возврат остатков субсидий и субвенций прошлых лет - минус </w:t>
      </w:r>
      <w:r w:rsidR="00A170B9">
        <w:rPr>
          <w:rFonts w:ascii="Times New Roman" w:eastAsia="Times New Roman" w:hAnsi="Times New Roman" w:cs="Times New Roman"/>
          <w:sz w:val="28"/>
          <w:szCs w:val="28"/>
          <w:lang w:eastAsia="ru-RU"/>
        </w:rPr>
        <w:t>131,5</w:t>
      </w:r>
      <w:r w:rsidR="00A170B9" w:rsidRPr="0070467B">
        <w:rPr>
          <w:rFonts w:ascii="Times New Roman" w:eastAsia="Times New Roman" w:hAnsi="Times New Roman" w:cs="Times New Roman"/>
          <w:sz w:val="28"/>
          <w:szCs w:val="28"/>
          <w:lang w:eastAsia="ru-RU"/>
        </w:rPr>
        <w:t xml:space="preserve"> млн. рублей.</w:t>
      </w:r>
    </w:p>
    <w:p w:rsidR="00A170B9" w:rsidRPr="0070467B"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Удельный вес безвозмездных поступлений составляет </w:t>
      </w:r>
      <w:r>
        <w:rPr>
          <w:rFonts w:ascii="Times New Roman" w:eastAsia="Times New Roman" w:hAnsi="Times New Roman" w:cs="Times New Roman"/>
          <w:sz w:val="28"/>
          <w:szCs w:val="28"/>
          <w:lang w:eastAsia="ru-RU"/>
        </w:rPr>
        <w:t>67,3</w:t>
      </w:r>
      <w:r w:rsidRPr="0070467B">
        <w:rPr>
          <w:rFonts w:ascii="Times New Roman" w:eastAsia="Times New Roman" w:hAnsi="Times New Roman" w:cs="Times New Roman"/>
          <w:sz w:val="28"/>
          <w:szCs w:val="28"/>
          <w:lang w:eastAsia="ru-RU"/>
        </w:rPr>
        <w:t xml:space="preserve"> % в общей сумме поступивших доходов города, налоговые доходы занимают </w:t>
      </w:r>
      <w:r>
        <w:rPr>
          <w:rFonts w:ascii="Times New Roman" w:eastAsia="Times New Roman" w:hAnsi="Times New Roman" w:cs="Times New Roman"/>
          <w:sz w:val="28"/>
          <w:szCs w:val="28"/>
          <w:lang w:eastAsia="ru-RU"/>
        </w:rPr>
        <w:t>27,8</w:t>
      </w:r>
      <w:r w:rsidRPr="0070467B">
        <w:rPr>
          <w:rFonts w:ascii="Times New Roman" w:eastAsia="Times New Roman" w:hAnsi="Times New Roman" w:cs="Times New Roman"/>
          <w:sz w:val="28"/>
          <w:szCs w:val="28"/>
          <w:lang w:eastAsia="ru-RU"/>
        </w:rPr>
        <w:t xml:space="preserve"> %, неналоговые доходы </w:t>
      </w:r>
      <w:r>
        <w:rPr>
          <w:rFonts w:ascii="Times New Roman" w:eastAsia="Times New Roman" w:hAnsi="Times New Roman" w:cs="Times New Roman"/>
          <w:sz w:val="28"/>
          <w:szCs w:val="28"/>
          <w:lang w:eastAsia="ru-RU"/>
        </w:rPr>
        <w:t>4</w:t>
      </w:r>
      <w:r w:rsidRPr="0070467B">
        <w:rPr>
          <w:rFonts w:ascii="Times New Roman" w:eastAsia="Times New Roman" w:hAnsi="Times New Roman" w:cs="Times New Roman"/>
          <w:sz w:val="28"/>
          <w:szCs w:val="28"/>
          <w:lang w:eastAsia="ru-RU"/>
        </w:rPr>
        <w:t xml:space="preserve">,9 %. </w:t>
      </w:r>
    </w:p>
    <w:p w:rsidR="00A170B9" w:rsidRPr="0070467B"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Доходы по поступлениям от налоговых платежей сложились в размере </w:t>
      </w:r>
      <w:r>
        <w:rPr>
          <w:rFonts w:ascii="Times New Roman" w:eastAsia="Times New Roman" w:hAnsi="Times New Roman" w:cs="Times New Roman"/>
          <w:sz w:val="28"/>
          <w:szCs w:val="28"/>
          <w:lang w:eastAsia="ru-RU"/>
        </w:rPr>
        <w:t>2 773,1</w:t>
      </w:r>
      <w:r w:rsidRPr="0070467B">
        <w:rPr>
          <w:rFonts w:ascii="Times New Roman" w:eastAsia="Times New Roman" w:hAnsi="Times New Roman" w:cs="Times New Roman"/>
          <w:sz w:val="28"/>
          <w:szCs w:val="28"/>
          <w:lang w:eastAsia="ru-RU"/>
        </w:rPr>
        <w:t xml:space="preserve"> млн. рублей, что составляет </w:t>
      </w:r>
      <w:r>
        <w:rPr>
          <w:rFonts w:ascii="Times New Roman" w:eastAsia="Times New Roman" w:hAnsi="Times New Roman" w:cs="Times New Roman"/>
          <w:sz w:val="28"/>
          <w:szCs w:val="28"/>
          <w:lang w:eastAsia="ru-RU"/>
        </w:rPr>
        <w:t>104,2</w:t>
      </w:r>
      <w:r w:rsidR="009612D0">
        <w:rPr>
          <w:rFonts w:ascii="Times New Roman" w:eastAsia="Times New Roman" w:hAnsi="Times New Roman" w:cs="Times New Roman"/>
          <w:sz w:val="28"/>
          <w:szCs w:val="28"/>
          <w:lang w:eastAsia="ru-RU"/>
        </w:rPr>
        <w:t xml:space="preserve"> </w:t>
      </w:r>
      <w:r w:rsidRPr="0070467B">
        <w:rPr>
          <w:rFonts w:ascii="Times New Roman" w:eastAsia="Times New Roman" w:hAnsi="Times New Roman" w:cs="Times New Roman"/>
          <w:sz w:val="28"/>
          <w:szCs w:val="28"/>
          <w:lang w:eastAsia="ru-RU"/>
        </w:rPr>
        <w:t>% к уточненному плану на 20</w:t>
      </w:r>
      <w:r>
        <w:rPr>
          <w:rFonts w:ascii="Times New Roman" w:eastAsia="Times New Roman" w:hAnsi="Times New Roman" w:cs="Times New Roman"/>
          <w:sz w:val="28"/>
          <w:szCs w:val="28"/>
          <w:lang w:eastAsia="ru-RU"/>
        </w:rPr>
        <w:t>20</w:t>
      </w:r>
      <w:r w:rsidRPr="0070467B">
        <w:rPr>
          <w:rFonts w:ascii="Times New Roman" w:eastAsia="Times New Roman" w:hAnsi="Times New Roman" w:cs="Times New Roman"/>
          <w:sz w:val="28"/>
          <w:szCs w:val="28"/>
          <w:lang w:eastAsia="ru-RU"/>
        </w:rPr>
        <w:t xml:space="preserve"> год. </w:t>
      </w:r>
    </w:p>
    <w:p w:rsidR="00A170B9" w:rsidRPr="00F65EE0"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Самым основным и значимым для бюджета города является налог на доходы физических лиц, составляющий 73,</w:t>
      </w:r>
      <w:r>
        <w:rPr>
          <w:rFonts w:ascii="Times New Roman" w:eastAsia="Times New Roman" w:hAnsi="Times New Roman" w:cs="Times New Roman"/>
          <w:sz w:val="28"/>
          <w:szCs w:val="28"/>
          <w:lang w:eastAsia="ru-RU"/>
        </w:rPr>
        <w:t>0</w:t>
      </w:r>
      <w:r w:rsidRPr="0070467B">
        <w:rPr>
          <w:rFonts w:ascii="Times New Roman" w:eastAsia="Times New Roman" w:hAnsi="Times New Roman" w:cs="Times New Roman"/>
          <w:sz w:val="28"/>
          <w:szCs w:val="28"/>
          <w:lang w:eastAsia="ru-RU"/>
        </w:rPr>
        <w:t xml:space="preserve"> % от общего объема налоговых платежей. Поступления от налога на доходы физических лиц, закрепленные за местным бюджетом по нормативу </w:t>
      </w:r>
      <w:r>
        <w:rPr>
          <w:rFonts w:ascii="Times New Roman" w:eastAsia="Times New Roman" w:hAnsi="Times New Roman" w:cs="Times New Roman"/>
          <w:sz w:val="28"/>
          <w:szCs w:val="28"/>
          <w:lang w:eastAsia="ru-RU"/>
        </w:rPr>
        <w:t>35,5</w:t>
      </w:r>
      <w:r w:rsidR="009612D0">
        <w:rPr>
          <w:rFonts w:ascii="Times New Roman" w:eastAsia="Times New Roman" w:hAnsi="Times New Roman" w:cs="Times New Roman"/>
          <w:sz w:val="28"/>
          <w:szCs w:val="28"/>
          <w:lang w:eastAsia="ru-RU"/>
        </w:rPr>
        <w:t xml:space="preserve"> </w:t>
      </w:r>
      <w:r w:rsidRPr="0070467B">
        <w:rPr>
          <w:rFonts w:ascii="Times New Roman" w:eastAsia="Times New Roman" w:hAnsi="Times New Roman" w:cs="Times New Roman"/>
          <w:sz w:val="28"/>
          <w:szCs w:val="28"/>
          <w:lang w:eastAsia="ru-RU"/>
        </w:rPr>
        <w:t xml:space="preserve">%, составили </w:t>
      </w:r>
      <w:r>
        <w:rPr>
          <w:rFonts w:ascii="Times New Roman" w:eastAsia="Times New Roman" w:hAnsi="Times New Roman" w:cs="Times New Roman"/>
          <w:sz w:val="28"/>
          <w:szCs w:val="28"/>
          <w:lang w:eastAsia="ru-RU"/>
        </w:rPr>
        <w:t>2 024,0</w:t>
      </w:r>
      <w:r w:rsidRPr="0070467B">
        <w:rPr>
          <w:rFonts w:ascii="Times New Roman" w:eastAsia="Times New Roman" w:hAnsi="Times New Roman" w:cs="Times New Roman"/>
          <w:sz w:val="28"/>
          <w:szCs w:val="28"/>
          <w:lang w:eastAsia="ru-RU"/>
        </w:rPr>
        <w:t xml:space="preserve"> млн. рублей, или 10</w:t>
      </w:r>
      <w:r>
        <w:rPr>
          <w:rFonts w:ascii="Times New Roman" w:eastAsia="Times New Roman" w:hAnsi="Times New Roman" w:cs="Times New Roman"/>
          <w:sz w:val="28"/>
          <w:szCs w:val="28"/>
          <w:lang w:eastAsia="ru-RU"/>
        </w:rPr>
        <w:t>3</w:t>
      </w:r>
      <w:r w:rsidRPr="007046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4260">
        <w:rPr>
          <w:rFonts w:ascii="Times New Roman" w:eastAsia="Times New Roman" w:hAnsi="Times New Roman" w:cs="Times New Roman"/>
          <w:sz w:val="28"/>
          <w:szCs w:val="28"/>
          <w:lang w:eastAsia="ru-RU"/>
        </w:rPr>
        <w:t xml:space="preserve"> </w:t>
      </w:r>
      <w:r w:rsidRPr="0070467B">
        <w:rPr>
          <w:rFonts w:ascii="Times New Roman" w:eastAsia="Times New Roman" w:hAnsi="Times New Roman" w:cs="Times New Roman"/>
          <w:sz w:val="28"/>
          <w:szCs w:val="28"/>
          <w:lang w:eastAsia="ru-RU"/>
        </w:rPr>
        <w:t>% от уточненного плана.</w:t>
      </w:r>
    </w:p>
    <w:p w:rsidR="00A170B9" w:rsidRPr="00510ABE" w:rsidRDefault="00A170B9" w:rsidP="00A170B9">
      <w:pPr>
        <w:spacing w:after="0" w:line="240" w:lineRule="auto"/>
        <w:ind w:firstLine="567"/>
        <w:jc w:val="both"/>
        <w:rPr>
          <w:rFonts w:ascii="Times New Roman" w:eastAsia="Times New Roman" w:hAnsi="Times New Roman" w:cs="Times New Roman"/>
          <w:sz w:val="28"/>
          <w:szCs w:val="28"/>
        </w:rPr>
      </w:pPr>
      <w:r w:rsidRPr="00295CD6">
        <w:rPr>
          <w:rFonts w:ascii="Times New Roman" w:eastAsia="Times New Roman" w:hAnsi="Times New Roman" w:cs="Times New Roman"/>
          <w:sz w:val="28"/>
          <w:szCs w:val="28"/>
        </w:rPr>
        <w:t xml:space="preserve">Неналоговые доходы поступили в городской бюджет всего в сумме </w:t>
      </w:r>
      <w:r>
        <w:rPr>
          <w:rFonts w:ascii="Times New Roman" w:eastAsia="Times New Roman" w:hAnsi="Times New Roman" w:cs="Times New Roman"/>
          <w:sz w:val="28"/>
          <w:szCs w:val="28"/>
        </w:rPr>
        <w:t>486,8</w:t>
      </w:r>
      <w:r w:rsidRPr="00295CD6">
        <w:rPr>
          <w:rFonts w:ascii="Times New Roman" w:eastAsia="Times New Roman" w:hAnsi="Times New Roman" w:cs="Times New Roman"/>
          <w:sz w:val="28"/>
          <w:szCs w:val="28"/>
        </w:rPr>
        <w:t xml:space="preserve"> млн. рублей, исполнение составило </w:t>
      </w:r>
      <w:r>
        <w:rPr>
          <w:rFonts w:ascii="Times New Roman" w:eastAsia="Times New Roman" w:hAnsi="Times New Roman" w:cs="Times New Roman"/>
          <w:sz w:val="28"/>
          <w:szCs w:val="28"/>
        </w:rPr>
        <w:t>110,6</w:t>
      </w:r>
      <w:r w:rsidRPr="00295CD6">
        <w:rPr>
          <w:rFonts w:ascii="Times New Roman" w:eastAsia="Times New Roman" w:hAnsi="Times New Roman" w:cs="Times New Roman"/>
          <w:sz w:val="28"/>
          <w:szCs w:val="28"/>
        </w:rPr>
        <w:t xml:space="preserve"> % от уточненного плана.</w:t>
      </w:r>
    </w:p>
    <w:p w:rsidR="00A170B9" w:rsidRPr="00510ABE" w:rsidRDefault="00A170B9" w:rsidP="00A170B9">
      <w:pPr>
        <w:tabs>
          <w:tab w:val="left" w:pos="284"/>
          <w:tab w:val="left" w:pos="720"/>
        </w:tabs>
        <w:spacing w:after="0" w:line="240" w:lineRule="auto"/>
        <w:ind w:firstLine="567"/>
        <w:jc w:val="both"/>
        <w:rPr>
          <w:rFonts w:ascii="Times New Roman" w:eastAsia="Times New Roman" w:hAnsi="Times New Roman" w:cs="Times New Roman"/>
          <w:sz w:val="28"/>
          <w:szCs w:val="28"/>
        </w:rPr>
      </w:pPr>
      <w:r w:rsidRPr="00295CD6">
        <w:rPr>
          <w:rFonts w:ascii="Times New Roman" w:eastAsia="Times New Roman" w:hAnsi="Times New Roman" w:cs="Times New Roman"/>
          <w:sz w:val="28"/>
          <w:szCs w:val="28"/>
        </w:rPr>
        <w:t xml:space="preserve">Доходы от использования имущества, находящегося в государственной и муниципальной собственности составили </w:t>
      </w:r>
      <w:r>
        <w:rPr>
          <w:rFonts w:ascii="Times New Roman" w:eastAsia="Times New Roman" w:hAnsi="Times New Roman" w:cs="Times New Roman"/>
          <w:sz w:val="28"/>
          <w:szCs w:val="28"/>
        </w:rPr>
        <w:t>395</w:t>
      </w:r>
      <w:r w:rsidRPr="00295CD6">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295CD6">
        <w:rPr>
          <w:rFonts w:ascii="Times New Roman" w:eastAsia="Times New Roman" w:hAnsi="Times New Roman" w:cs="Times New Roman"/>
          <w:sz w:val="28"/>
          <w:szCs w:val="28"/>
        </w:rPr>
        <w:t xml:space="preserve"> млн. рублей или </w:t>
      </w:r>
      <w:r>
        <w:rPr>
          <w:rFonts w:ascii="Times New Roman" w:eastAsia="Times New Roman" w:hAnsi="Times New Roman" w:cs="Times New Roman"/>
          <w:sz w:val="28"/>
          <w:szCs w:val="28"/>
        </w:rPr>
        <w:t>108,9</w:t>
      </w:r>
      <w:r w:rsidRPr="00295CD6">
        <w:rPr>
          <w:rFonts w:ascii="Times New Roman" w:eastAsia="Times New Roman" w:hAnsi="Times New Roman" w:cs="Times New Roman"/>
          <w:sz w:val="28"/>
          <w:szCs w:val="28"/>
        </w:rPr>
        <w:t xml:space="preserve">% от уточненного плана и </w:t>
      </w:r>
      <w:r>
        <w:rPr>
          <w:rFonts w:ascii="Times New Roman" w:eastAsia="Times New Roman" w:hAnsi="Times New Roman" w:cs="Times New Roman"/>
          <w:sz w:val="28"/>
          <w:szCs w:val="28"/>
        </w:rPr>
        <w:t>81,2</w:t>
      </w:r>
      <w:r w:rsidRPr="00295CD6">
        <w:rPr>
          <w:rFonts w:ascii="Times New Roman" w:eastAsia="Times New Roman" w:hAnsi="Times New Roman" w:cs="Times New Roman"/>
          <w:sz w:val="28"/>
          <w:szCs w:val="28"/>
        </w:rPr>
        <w:t xml:space="preserve">% от неналоговых доходов всего.  </w:t>
      </w:r>
    </w:p>
    <w:p w:rsidR="00A170B9" w:rsidRPr="00510ABE" w:rsidRDefault="00A170B9" w:rsidP="00A170B9">
      <w:pPr>
        <w:spacing w:after="0" w:line="240" w:lineRule="auto"/>
        <w:ind w:firstLine="567"/>
        <w:jc w:val="both"/>
        <w:rPr>
          <w:rFonts w:ascii="Times New Roman" w:eastAsia="Times New Roman" w:hAnsi="Times New Roman" w:cs="Times New Roman"/>
          <w:sz w:val="28"/>
          <w:szCs w:val="28"/>
        </w:rPr>
      </w:pPr>
      <w:r w:rsidRPr="00295CD6">
        <w:rPr>
          <w:rFonts w:ascii="Times New Roman" w:eastAsia="Times New Roman" w:hAnsi="Times New Roman" w:cs="Times New Roman"/>
          <w:sz w:val="28"/>
          <w:szCs w:val="28"/>
        </w:rPr>
        <w:t xml:space="preserve">Кроме налоговых и неналоговых доходов в бюджет города поступают безвозмездные поступления. В сумму безвозмездных поступлений </w:t>
      </w:r>
      <w:r>
        <w:rPr>
          <w:rFonts w:ascii="Times New Roman" w:eastAsia="Times New Roman" w:hAnsi="Times New Roman" w:cs="Times New Roman"/>
          <w:sz w:val="28"/>
          <w:szCs w:val="28"/>
        </w:rPr>
        <w:t>6 726,7</w:t>
      </w:r>
      <w:r w:rsidRPr="00295CD6">
        <w:rPr>
          <w:rFonts w:ascii="Times New Roman" w:eastAsia="Times New Roman" w:hAnsi="Times New Roman" w:cs="Times New Roman"/>
          <w:sz w:val="28"/>
          <w:szCs w:val="28"/>
        </w:rPr>
        <w:t xml:space="preserve"> млн.</w:t>
      </w:r>
      <w:r w:rsidR="00844274">
        <w:rPr>
          <w:rFonts w:ascii="Times New Roman" w:eastAsia="Times New Roman" w:hAnsi="Times New Roman" w:cs="Times New Roman"/>
          <w:sz w:val="28"/>
          <w:szCs w:val="28"/>
        </w:rPr>
        <w:t xml:space="preserve"> </w:t>
      </w:r>
      <w:r w:rsidRPr="00295CD6">
        <w:rPr>
          <w:rFonts w:ascii="Times New Roman" w:eastAsia="Times New Roman" w:hAnsi="Times New Roman" w:cs="Times New Roman"/>
          <w:sz w:val="28"/>
          <w:szCs w:val="28"/>
        </w:rPr>
        <w:t>рублей включены безвозмездные поступления из бюджета автономного округа и прочие безвозмездные поступления.</w:t>
      </w:r>
      <w:r w:rsidRPr="00510ABE">
        <w:rPr>
          <w:rFonts w:ascii="Times New Roman" w:eastAsia="Times New Roman" w:hAnsi="Times New Roman" w:cs="Times New Roman"/>
          <w:sz w:val="28"/>
          <w:szCs w:val="28"/>
        </w:rPr>
        <w:t xml:space="preserve">  </w:t>
      </w:r>
    </w:p>
    <w:p w:rsidR="00A170B9" w:rsidRPr="007A1BDA" w:rsidRDefault="00A170B9" w:rsidP="00A170B9">
      <w:pPr>
        <w:spacing w:after="0" w:line="240" w:lineRule="auto"/>
        <w:ind w:firstLine="567"/>
        <w:jc w:val="both"/>
        <w:rPr>
          <w:rFonts w:ascii="Times New Roman" w:eastAsia="Times New Roman" w:hAnsi="Times New Roman" w:cs="Times New Roman"/>
          <w:sz w:val="28"/>
          <w:szCs w:val="28"/>
        </w:rPr>
      </w:pPr>
      <w:r w:rsidRPr="00295CD6">
        <w:rPr>
          <w:rFonts w:ascii="Times New Roman" w:eastAsia="Times New Roman" w:hAnsi="Times New Roman" w:cs="Times New Roman"/>
          <w:sz w:val="28"/>
          <w:szCs w:val="28"/>
        </w:rPr>
        <w:t xml:space="preserve">Из бюджета округа поступило </w:t>
      </w:r>
      <w:r>
        <w:rPr>
          <w:rFonts w:ascii="Times New Roman" w:eastAsia="Times New Roman" w:hAnsi="Times New Roman" w:cs="Times New Roman"/>
          <w:sz w:val="28"/>
          <w:szCs w:val="28"/>
        </w:rPr>
        <w:t>6 456,1</w:t>
      </w:r>
      <w:r w:rsidRPr="00295CD6">
        <w:rPr>
          <w:rFonts w:ascii="Times New Roman" w:eastAsia="Times New Roman" w:hAnsi="Times New Roman" w:cs="Times New Roman"/>
          <w:sz w:val="28"/>
          <w:szCs w:val="28"/>
        </w:rPr>
        <w:t xml:space="preserve"> млн. рублей, удельный вес в общей сумме, поступивших средств из бюджета автономного округа, занимают дотации </w:t>
      </w:r>
      <w:r>
        <w:rPr>
          <w:rFonts w:ascii="Times New Roman" w:eastAsia="Times New Roman" w:hAnsi="Times New Roman" w:cs="Times New Roman"/>
          <w:sz w:val="28"/>
          <w:szCs w:val="28"/>
        </w:rPr>
        <w:t>17,6</w:t>
      </w:r>
      <w:r w:rsidR="00844274">
        <w:rPr>
          <w:rFonts w:ascii="Times New Roman" w:eastAsia="Times New Roman" w:hAnsi="Times New Roman" w:cs="Times New Roman"/>
          <w:sz w:val="28"/>
          <w:szCs w:val="28"/>
        </w:rPr>
        <w:t xml:space="preserve"> </w:t>
      </w:r>
      <w:r w:rsidRPr="00295CD6">
        <w:rPr>
          <w:rFonts w:ascii="Times New Roman" w:eastAsia="Times New Roman" w:hAnsi="Times New Roman" w:cs="Times New Roman"/>
          <w:sz w:val="28"/>
          <w:szCs w:val="28"/>
        </w:rPr>
        <w:t xml:space="preserve">%, субвенции </w:t>
      </w:r>
      <w:r>
        <w:rPr>
          <w:rFonts w:ascii="Times New Roman" w:eastAsia="Times New Roman" w:hAnsi="Times New Roman" w:cs="Times New Roman"/>
          <w:sz w:val="28"/>
          <w:szCs w:val="28"/>
        </w:rPr>
        <w:t>55,0</w:t>
      </w:r>
      <w:r w:rsidR="00844274">
        <w:rPr>
          <w:rFonts w:ascii="Times New Roman" w:eastAsia="Times New Roman" w:hAnsi="Times New Roman" w:cs="Times New Roman"/>
          <w:sz w:val="28"/>
          <w:szCs w:val="28"/>
        </w:rPr>
        <w:t xml:space="preserve"> </w:t>
      </w:r>
      <w:r w:rsidRPr="00295CD6">
        <w:rPr>
          <w:rFonts w:ascii="Times New Roman" w:eastAsia="Times New Roman" w:hAnsi="Times New Roman" w:cs="Times New Roman"/>
          <w:sz w:val="28"/>
          <w:szCs w:val="28"/>
        </w:rPr>
        <w:t xml:space="preserve">%, субсидии </w:t>
      </w:r>
      <w:r>
        <w:rPr>
          <w:rFonts w:ascii="Times New Roman" w:eastAsia="Times New Roman" w:hAnsi="Times New Roman" w:cs="Times New Roman"/>
          <w:sz w:val="28"/>
          <w:szCs w:val="28"/>
        </w:rPr>
        <w:t>25,0</w:t>
      </w:r>
      <w:r w:rsidR="00844274">
        <w:rPr>
          <w:rFonts w:ascii="Times New Roman" w:eastAsia="Times New Roman" w:hAnsi="Times New Roman" w:cs="Times New Roman"/>
          <w:sz w:val="28"/>
          <w:szCs w:val="28"/>
        </w:rPr>
        <w:t xml:space="preserve"> </w:t>
      </w:r>
      <w:r w:rsidRPr="00295CD6">
        <w:rPr>
          <w:rFonts w:ascii="Times New Roman" w:eastAsia="Times New Roman" w:hAnsi="Times New Roman" w:cs="Times New Roman"/>
          <w:sz w:val="28"/>
          <w:szCs w:val="28"/>
        </w:rPr>
        <w:t xml:space="preserve">% и иные межбюджетные трансферты </w:t>
      </w:r>
      <w:r>
        <w:rPr>
          <w:rFonts w:ascii="Times New Roman" w:eastAsia="Times New Roman" w:hAnsi="Times New Roman" w:cs="Times New Roman"/>
          <w:sz w:val="28"/>
          <w:szCs w:val="28"/>
        </w:rPr>
        <w:t>2,4</w:t>
      </w:r>
      <w:r w:rsidR="00844274">
        <w:rPr>
          <w:rFonts w:ascii="Times New Roman" w:eastAsia="Times New Roman" w:hAnsi="Times New Roman" w:cs="Times New Roman"/>
          <w:sz w:val="28"/>
          <w:szCs w:val="28"/>
        </w:rPr>
        <w:t xml:space="preserve"> </w:t>
      </w:r>
      <w:r w:rsidRPr="00295CD6">
        <w:rPr>
          <w:rFonts w:ascii="Times New Roman" w:eastAsia="Times New Roman" w:hAnsi="Times New Roman" w:cs="Times New Roman"/>
          <w:sz w:val="28"/>
          <w:szCs w:val="28"/>
        </w:rPr>
        <w:t>%.</w:t>
      </w:r>
    </w:p>
    <w:p w:rsidR="00A170B9" w:rsidRPr="00295CD6"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295CD6">
        <w:rPr>
          <w:rFonts w:ascii="Times New Roman" w:eastAsia="Times New Roman" w:hAnsi="Times New Roman" w:cs="Times New Roman"/>
          <w:sz w:val="28"/>
          <w:szCs w:val="28"/>
          <w:lang w:eastAsia="ru-RU"/>
        </w:rPr>
        <w:t>Прочие безвозмездные поступления в бюджеты городских округов включают в себя пожертвования по договорам с ООО «РН-</w:t>
      </w:r>
      <w:proofErr w:type="spellStart"/>
      <w:r w:rsidR="00675A5D" w:rsidRPr="00295CD6">
        <w:rPr>
          <w:rFonts w:ascii="Times New Roman" w:eastAsia="Times New Roman" w:hAnsi="Times New Roman" w:cs="Times New Roman"/>
          <w:sz w:val="28"/>
          <w:szCs w:val="28"/>
          <w:lang w:eastAsia="ru-RU"/>
        </w:rPr>
        <w:t>Юганскнефтегаз</w:t>
      </w:r>
      <w:proofErr w:type="spellEnd"/>
      <w:r w:rsidR="00675A5D" w:rsidRPr="00295CD6">
        <w:rPr>
          <w:rFonts w:ascii="Times New Roman" w:eastAsia="Times New Roman" w:hAnsi="Times New Roman" w:cs="Times New Roman"/>
          <w:sz w:val="28"/>
          <w:szCs w:val="28"/>
          <w:lang w:eastAsia="ru-RU"/>
        </w:rPr>
        <w:t>» на</w:t>
      </w:r>
      <w:r w:rsidRPr="00295CD6">
        <w:rPr>
          <w:rFonts w:ascii="Times New Roman" w:eastAsia="Times New Roman" w:hAnsi="Times New Roman" w:cs="Times New Roman"/>
          <w:sz w:val="28"/>
          <w:szCs w:val="28"/>
          <w:lang w:eastAsia="ru-RU"/>
        </w:rPr>
        <w:t xml:space="preserve"> сумму </w:t>
      </w:r>
      <w:r>
        <w:rPr>
          <w:rFonts w:ascii="Times New Roman" w:eastAsia="Times New Roman" w:hAnsi="Times New Roman" w:cs="Times New Roman"/>
          <w:sz w:val="28"/>
          <w:szCs w:val="28"/>
          <w:lang w:eastAsia="ru-RU"/>
        </w:rPr>
        <w:t>402,5</w:t>
      </w:r>
      <w:r w:rsidRPr="00295CD6">
        <w:rPr>
          <w:rFonts w:ascii="Times New Roman" w:eastAsia="Times New Roman" w:hAnsi="Times New Roman" w:cs="Times New Roman"/>
          <w:sz w:val="28"/>
          <w:szCs w:val="28"/>
          <w:lang w:eastAsia="ru-RU"/>
        </w:rPr>
        <w:t xml:space="preserve"> </w:t>
      </w:r>
      <w:r w:rsidR="00675A5D" w:rsidRPr="00295CD6">
        <w:rPr>
          <w:rFonts w:ascii="Times New Roman" w:eastAsia="Times New Roman" w:hAnsi="Times New Roman" w:cs="Times New Roman"/>
          <w:sz w:val="28"/>
          <w:szCs w:val="28"/>
          <w:lang w:eastAsia="ru-RU"/>
        </w:rPr>
        <w:t>млн. рублей</w:t>
      </w:r>
      <w:r>
        <w:rPr>
          <w:rFonts w:ascii="Times New Roman" w:eastAsia="Times New Roman" w:hAnsi="Times New Roman" w:cs="Times New Roman"/>
          <w:sz w:val="28"/>
          <w:szCs w:val="28"/>
          <w:lang w:eastAsia="ru-RU"/>
        </w:rPr>
        <w:t xml:space="preserve">, инициативное бюджетирование 0,2 </w:t>
      </w:r>
      <w:r w:rsidR="00675A5D">
        <w:rPr>
          <w:rFonts w:ascii="Times New Roman" w:eastAsia="Times New Roman" w:hAnsi="Times New Roman" w:cs="Times New Roman"/>
          <w:sz w:val="28"/>
          <w:szCs w:val="28"/>
          <w:lang w:eastAsia="ru-RU"/>
        </w:rPr>
        <w:t>млн. рублей</w:t>
      </w:r>
      <w:r>
        <w:rPr>
          <w:rFonts w:ascii="Times New Roman" w:eastAsia="Times New Roman" w:hAnsi="Times New Roman" w:cs="Times New Roman"/>
          <w:sz w:val="28"/>
          <w:szCs w:val="28"/>
          <w:lang w:eastAsia="ru-RU"/>
        </w:rPr>
        <w:t xml:space="preserve">, возврат остатков по </w:t>
      </w:r>
      <w:r w:rsidRPr="00912A5B">
        <w:rPr>
          <w:rFonts w:ascii="Times New Roman" w:eastAsia="Times New Roman" w:hAnsi="Times New Roman" w:cs="Times New Roman"/>
          <w:sz w:val="28"/>
          <w:szCs w:val="28"/>
          <w:lang w:eastAsia="ru-RU"/>
        </w:rPr>
        <w:t>договорам пожертвования с ООО «РН-</w:t>
      </w:r>
      <w:proofErr w:type="spellStart"/>
      <w:r w:rsidR="000B5492" w:rsidRPr="00912A5B">
        <w:rPr>
          <w:rFonts w:ascii="Times New Roman" w:eastAsia="Times New Roman" w:hAnsi="Times New Roman" w:cs="Times New Roman"/>
          <w:sz w:val="28"/>
          <w:szCs w:val="28"/>
          <w:lang w:eastAsia="ru-RU"/>
        </w:rPr>
        <w:t>Юганскнефтегаз</w:t>
      </w:r>
      <w:proofErr w:type="spellEnd"/>
      <w:r w:rsidR="000B5492" w:rsidRPr="00912A5B">
        <w:rPr>
          <w:rFonts w:ascii="Times New Roman" w:eastAsia="Times New Roman" w:hAnsi="Times New Roman" w:cs="Times New Roman"/>
          <w:sz w:val="28"/>
          <w:szCs w:val="28"/>
          <w:lang w:eastAsia="ru-RU"/>
        </w:rPr>
        <w:t>» от</w:t>
      </w:r>
      <w:r>
        <w:rPr>
          <w:rFonts w:ascii="Times New Roman" w:eastAsia="Times New Roman" w:hAnsi="Times New Roman" w:cs="Times New Roman"/>
          <w:sz w:val="28"/>
          <w:szCs w:val="28"/>
          <w:lang w:eastAsia="ru-RU"/>
        </w:rPr>
        <w:t xml:space="preserve"> 01.03.2015 №1 на сумму 1,3 млн. рублей</w:t>
      </w:r>
      <w:r w:rsidRPr="00295CD6">
        <w:rPr>
          <w:rFonts w:ascii="Times New Roman" w:eastAsia="Times New Roman" w:hAnsi="Times New Roman" w:cs="Times New Roman"/>
          <w:sz w:val="28"/>
          <w:szCs w:val="28"/>
          <w:lang w:eastAsia="ru-RU"/>
        </w:rPr>
        <w:t>.</w:t>
      </w:r>
    </w:p>
    <w:p w:rsidR="00A170B9" w:rsidRPr="00295CD6"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295CD6">
        <w:rPr>
          <w:rFonts w:ascii="Times New Roman" w:eastAsia="Times New Roman" w:hAnsi="Times New Roman" w:cs="Times New Roman"/>
          <w:sz w:val="28"/>
          <w:szCs w:val="28"/>
          <w:lang w:eastAsia="ru-RU"/>
        </w:rPr>
        <w:t>Доходы бюджетов городских округов от возврата бюджетными учреждениями остатков субсидий прошлых лет 0,</w:t>
      </w:r>
      <w:r>
        <w:rPr>
          <w:rFonts w:ascii="Times New Roman" w:eastAsia="Times New Roman" w:hAnsi="Times New Roman" w:cs="Times New Roman"/>
          <w:sz w:val="28"/>
          <w:szCs w:val="28"/>
          <w:lang w:eastAsia="ru-RU"/>
        </w:rPr>
        <w:t>7</w:t>
      </w:r>
      <w:r w:rsidRPr="00295CD6">
        <w:rPr>
          <w:rFonts w:ascii="Times New Roman" w:eastAsia="Times New Roman" w:hAnsi="Times New Roman" w:cs="Times New Roman"/>
          <w:sz w:val="28"/>
          <w:szCs w:val="28"/>
          <w:lang w:eastAsia="ru-RU"/>
        </w:rPr>
        <w:t xml:space="preserve"> </w:t>
      </w:r>
      <w:r w:rsidR="0024605C" w:rsidRPr="00295CD6">
        <w:rPr>
          <w:rFonts w:ascii="Times New Roman" w:eastAsia="Times New Roman" w:hAnsi="Times New Roman" w:cs="Times New Roman"/>
          <w:sz w:val="28"/>
          <w:szCs w:val="28"/>
          <w:lang w:eastAsia="ru-RU"/>
        </w:rPr>
        <w:t>млн. рублей</w:t>
      </w:r>
      <w:r w:rsidRPr="00295CD6">
        <w:rPr>
          <w:rFonts w:ascii="Times New Roman" w:eastAsia="Times New Roman" w:hAnsi="Times New Roman" w:cs="Times New Roman"/>
          <w:sz w:val="28"/>
          <w:szCs w:val="28"/>
          <w:lang w:eastAsia="ru-RU"/>
        </w:rPr>
        <w:t>.</w:t>
      </w:r>
    </w:p>
    <w:p w:rsidR="00A170B9" w:rsidRPr="00295CD6"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295CD6">
        <w:rPr>
          <w:rFonts w:ascii="Times New Roman" w:eastAsia="Times New Roman" w:hAnsi="Times New Roman" w:cs="Times New Roman"/>
          <w:sz w:val="28"/>
          <w:szCs w:val="28"/>
          <w:lang w:eastAsia="ru-RU"/>
        </w:rPr>
        <w:t xml:space="preserve">В бюджет Ханты - Мансийского автономного округа осуществлен возврат остатков субсидий и субвенций, имеющих целевое назначение прошлых лет </w:t>
      </w:r>
      <w:r>
        <w:rPr>
          <w:rFonts w:ascii="Times New Roman" w:eastAsia="Times New Roman" w:hAnsi="Times New Roman" w:cs="Times New Roman"/>
          <w:sz w:val="28"/>
          <w:szCs w:val="28"/>
          <w:lang w:eastAsia="ru-RU"/>
        </w:rPr>
        <w:t>131,5</w:t>
      </w:r>
      <w:r w:rsidRPr="00295CD6">
        <w:rPr>
          <w:rFonts w:ascii="Times New Roman" w:eastAsia="Times New Roman" w:hAnsi="Times New Roman" w:cs="Times New Roman"/>
          <w:sz w:val="28"/>
          <w:szCs w:val="28"/>
          <w:lang w:eastAsia="ru-RU"/>
        </w:rPr>
        <w:t xml:space="preserve"> млн. рублей.</w:t>
      </w:r>
    </w:p>
    <w:p w:rsidR="00A170B9"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295CD6">
        <w:rPr>
          <w:rFonts w:ascii="Times New Roman" w:eastAsia="Times New Roman" w:hAnsi="Times New Roman" w:cs="Times New Roman"/>
          <w:sz w:val="28"/>
          <w:szCs w:val="28"/>
          <w:lang w:eastAsia="ru-RU"/>
        </w:rPr>
        <w:t>Главной задачей в сфере муниципальных финансов остается совершенствование в области администрирования налоговых платежей, повышение уровня собираемости налогов и сборов, поступающих в доход местного бюджета.</w:t>
      </w:r>
      <w:r w:rsidRPr="005F105E">
        <w:rPr>
          <w:rFonts w:ascii="Times New Roman" w:eastAsia="Times New Roman" w:hAnsi="Times New Roman" w:cs="Times New Roman"/>
          <w:sz w:val="28"/>
          <w:szCs w:val="28"/>
          <w:lang w:eastAsia="ru-RU"/>
        </w:rPr>
        <w:t xml:space="preserve"> </w:t>
      </w:r>
    </w:p>
    <w:p w:rsidR="00A170B9" w:rsidRPr="005F105E" w:rsidRDefault="00A170B9" w:rsidP="00A17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5CD6">
        <w:rPr>
          <w:rFonts w:ascii="Times New Roman" w:eastAsia="Times New Roman" w:hAnsi="Times New Roman" w:cs="Times New Roman"/>
          <w:sz w:val="28"/>
          <w:szCs w:val="28"/>
          <w:lang w:eastAsia="ru-RU"/>
        </w:rPr>
        <w:t>В целях увеличения поступлений налоговых и неналоговых доходов бюджета в бюджет города постановлением администрации города Нефтеюганска от 03.02.2015 №</w:t>
      </w:r>
      <w:r w:rsidR="000965BD">
        <w:rPr>
          <w:rFonts w:ascii="Times New Roman" w:eastAsia="Times New Roman" w:hAnsi="Times New Roman" w:cs="Times New Roman"/>
          <w:sz w:val="28"/>
          <w:szCs w:val="28"/>
          <w:lang w:eastAsia="ru-RU"/>
        </w:rPr>
        <w:t xml:space="preserve"> </w:t>
      </w:r>
      <w:r w:rsidRPr="00295CD6">
        <w:rPr>
          <w:rFonts w:ascii="Times New Roman" w:eastAsia="Times New Roman" w:hAnsi="Times New Roman" w:cs="Times New Roman"/>
          <w:sz w:val="28"/>
          <w:szCs w:val="28"/>
          <w:lang w:eastAsia="ru-RU"/>
        </w:rPr>
        <w:t>64-п «О рабочей группе по вопросам повышения собираемости налогов и других обязательных платежей, поступающих в бюджет города Нефтеюганска» (с изменениями от 26.02.2016 №</w:t>
      </w:r>
      <w:r w:rsidR="000965BD">
        <w:rPr>
          <w:rFonts w:ascii="Times New Roman" w:eastAsia="Times New Roman" w:hAnsi="Times New Roman" w:cs="Times New Roman"/>
          <w:sz w:val="28"/>
          <w:szCs w:val="28"/>
          <w:lang w:eastAsia="ru-RU"/>
        </w:rPr>
        <w:t xml:space="preserve"> </w:t>
      </w:r>
      <w:r w:rsidRPr="00295CD6">
        <w:rPr>
          <w:rFonts w:ascii="Times New Roman" w:eastAsia="Times New Roman" w:hAnsi="Times New Roman" w:cs="Times New Roman"/>
          <w:sz w:val="28"/>
          <w:szCs w:val="28"/>
          <w:lang w:eastAsia="ru-RU"/>
        </w:rPr>
        <w:t>144-п, от 23.11.2016 №</w:t>
      </w:r>
      <w:r w:rsidR="000965BD">
        <w:rPr>
          <w:rFonts w:ascii="Times New Roman" w:eastAsia="Times New Roman" w:hAnsi="Times New Roman" w:cs="Times New Roman"/>
          <w:sz w:val="28"/>
          <w:szCs w:val="28"/>
          <w:lang w:eastAsia="ru-RU"/>
        </w:rPr>
        <w:t xml:space="preserve"> </w:t>
      </w:r>
      <w:r w:rsidRPr="00295CD6">
        <w:rPr>
          <w:rFonts w:ascii="Times New Roman" w:eastAsia="Times New Roman" w:hAnsi="Times New Roman" w:cs="Times New Roman"/>
          <w:sz w:val="28"/>
          <w:szCs w:val="28"/>
          <w:lang w:eastAsia="ru-RU"/>
        </w:rPr>
        <w:t>1048, от 30.12.2016 №</w:t>
      </w:r>
      <w:r w:rsidR="000965BD">
        <w:rPr>
          <w:rFonts w:ascii="Times New Roman" w:eastAsia="Times New Roman" w:hAnsi="Times New Roman" w:cs="Times New Roman"/>
          <w:sz w:val="28"/>
          <w:szCs w:val="28"/>
          <w:lang w:eastAsia="ru-RU"/>
        </w:rPr>
        <w:t xml:space="preserve"> </w:t>
      </w:r>
      <w:r w:rsidRPr="00295CD6">
        <w:rPr>
          <w:rFonts w:ascii="Times New Roman" w:eastAsia="Times New Roman" w:hAnsi="Times New Roman" w:cs="Times New Roman"/>
          <w:sz w:val="28"/>
          <w:szCs w:val="28"/>
          <w:lang w:eastAsia="ru-RU"/>
        </w:rPr>
        <w:t>1168-п, от 24.07.2017 №</w:t>
      </w:r>
      <w:r w:rsidR="000965BD">
        <w:rPr>
          <w:rFonts w:ascii="Times New Roman" w:eastAsia="Times New Roman" w:hAnsi="Times New Roman" w:cs="Times New Roman"/>
          <w:sz w:val="28"/>
          <w:szCs w:val="28"/>
          <w:lang w:eastAsia="ru-RU"/>
        </w:rPr>
        <w:t xml:space="preserve"> </w:t>
      </w:r>
      <w:r w:rsidRPr="00295CD6">
        <w:rPr>
          <w:rFonts w:ascii="Times New Roman" w:eastAsia="Times New Roman" w:hAnsi="Times New Roman" w:cs="Times New Roman"/>
          <w:sz w:val="28"/>
          <w:szCs w:val="28"/>
          <w:lang w:eastAsia="ru-RU"/>
        </w:rPr>
        <w:t>463-п</w:t>
      </w:r>
      <w:r>
        <w:rPr>
          <w:rFonts w:ascii="Times New Roman" w:eastAsia="Times New Roman" w:hAnsi="Times New Roman" w:cs="Times New Roman"/>
          <w:sz w:val="28"/>
          <w:szCs w:val="28"/>
          <w:lang w:eastAsia="ru-RU"/>
        </w:rPr>
        <w:t>, от 08.11.2019 №</w:t>
      </w:r>
      <w:r w:rsidR="000965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1241-п</w:t>
      </w:r>
      <w:r w:rsidRPr="00295CD6">
        <w:rPr>
          <w:rFonts w:ascii="Times New Roman" w:eastAsia="Times New Roman" w:hAnsi="Times New Roman" w:cs="Times New Roman"/>
          <w:sz w:val="28"/>
          <w:szCs w:val="28"/>
          <w:lang w:eastAsia="ru-RU"/>
        </w:rPr>
        <w:t>)   был утвержден план мероприятий по увеличению поступлений налоговых платежей в доход бюджета города Нефтеюганска на 20</w:t>
      </w:r>
      <w:r>
        <w:rPr>
          <w:rFonts w:ascii="Times New Roman" w:eastAsia="Times New Roman" w:hAnsi="Times New Roman" w:cs="Times New Roman"/>
          <w:sz w:val="28"/>
          <w:szCs w:val="28"/>
          <w:lang w:eastAsia="ru-RU"/>
        </w:rPr>
        <w:t>20</w:t>
      </w:r>
      <w:r w:rsidRPr="00295CD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295CD6">
        <w:rPr>
          <w:rFonts w:ascii="Times New Roman" w:eastAsia="Times New Roman" w:hAnsi="Times New Roman" w:cs="Times New Roman"/>
          <w:sz w:val="28"/>
          <w:szCs w:val="28"/>
          <w:lang w:eastAsia="ru-RU"/>
        </w:rPr>
        <w:t xml:space="preserve"> годы.</w:t>
      </w:r>
    </w:p>
    <w:p w:rsidR="00A170B9" w:rsidRPr="005F105E" w:rsidRDefault="00A170B9" w:rsidP="00A170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F371F">
        <w:rPr>
          <w:rFonts w:ascii="Times New Roman" w:eastAsia="Times New Roman" w:hAnsi="Times New Roman" w:cs="Times New Roman"/>
          <w:sz w:val="28"/>
          <w:szCs w:val="28"/>
          <w:lang w:eastAsia="ru-RU"/>
        </w:rPr>
        <w:t>о результат</w:t>
      </w:r>
      <w:r>
        <w:rPr>
          <w:rFonts w:ascii="Times New Roman" w:eastAsia="Times New Roman" w:hAnsi="Times New Roman" w:cs="Times New Roman"/>
          <w:sz w:val="28"/>
          <w:szCs w:val="28"/>
          <w:lang w:eastAsia="ru-RU"/>
        </w:rPr>
        <w:t>ам</w:t>
      </w:r>
      <w:r w:rsidRPr="000F371F">
        <w:rPr>
          <w:rFonts w:ascii="Times New Roman" w:eastAsia="Times New Roman" w:hAnsi="Times New Roman" w:cs="Times New Roman"/>
          <w:sz w:val="28"/>
          <w:szCs w:val="28"/>
          <w:lang w:eastAsia="ru-RU"/>
        </w:rPr>
        <w:t xml:space="preserve"> данного постановления </w:t>
      </w:r>
      <w:r>
        <w:rPr>
          <w:rFonts w:ascii="Times New Roman" w:eastAsia="Times New Roman" w:hAnsi="Times New Roman" w:cs="Times New Roman"/>
          <w:sz w:val="28"/>
          <w:szCs w:val="28"/>
          <w:lang w:eastAsia="ru-RU"/>
        </w:rPr>
        <w:t>в</w:t>
      </w:r>
      <w:r w:rsidRPr="000F371F">
        <w:rPr>
          <w:rFonts w:ascii="Times New Roman" w:eastAsia="Times New Roman" w:hAnsi="Times New Roman" w:cs="Times New Roman"/>
          <w:sz w:val="28"/>
          <w:szCs w:val="28"/>
          <w:lang w:eastAsia="ru-RU"/>
        </w:rPr>
        <w:t xml:space="preserve"> 2020 году арендаторы по арендной плате за земельные участки</w:t>
      </w:r>
      <w:r w:rsidRPr="000F371F">
        <w:t xml:space="preserve"> </w:t>
      </w:r>
      <w:r w:rsidRPr="000F371F">
        <w:rPr>
          <w:rFonts w:ascii="Times New Roman" w:eastAsia="Times New Roman" w:hAnsi="Times New Roman" w:cs="Times New Roman"/>
          <w:sz w:val="28"/>
          <w:szCs w:val="28"/>
          <w:lang w:eastAsia="ru-RU"/>
        </w:rPr>
        <w:t xml:space="preserve">оплатили задолженность </w:t>
      </w:r>
      <w:r>
        <w:rPr>
          <w:rFonts w:ascii="Times New Roman" w:eastAsia="Times New Roman" w:hAnsi="Times New Roman" w:cs="Times New Roman"/>
          <w:sz w:val="28"/>
          <w:szCs w:val="28"/>
          <w:lang w:eastAsia="ru-RU"/>
        </w:rPr>
        <w:t xml:space="preserve">в сумме </w:t>
      </w:r>
      <w:r w:rsidRPr="000F371F">
        <w:rPr>
          <w:rFonts w:ascii="Times New Roman" w:eastAsia="Times New Roman" w:hAnsi="Times New Roman" w:cs="Times New Roman"/>
          <w:sz w:val="28"/>
          <w:szCs w:val="28"/>
          <w:lang w:eastAsia="ru-RU"/>
        </w:rPr>
        <w:t>3,3 млн. рублей и арендаторы, по арендной плате от сдачи в аренду имущества</w:t>
      </w:r>
      <w:r w:rsidRPr="000F371F">
        <w:t xml:space="preserve"> </w:t>
      </w:r>
      <w:r w:rsidRPr="000F371F">
        <w:rPr>
          <w:rFonts w:ascii="Times New Roman" w:eastAsia="Times New Roman" w:hAnsi="Times New Roman" w:cs="Times New Roman"/>
          <w:sz w:val="28"/>
          <w:szCs w:val="28"/>
          <w:lang w:eastAsia="ru-RU"/>
        </w:rPr>
        <w:t>опла</w:t>
      </w:r>
      <w:r>
        <w:rPr>
          <w:rFonts w:ascii="Times New Roman" w:eastAsia="Times New Roman" w:hAnsi="Times New Roman" w:cs="Times New Roman"/>
          <w:sz w:val="28"/>
          <w:szCs w:val="28"/>
          <w:lang w:eastAsia="ru-RU"/>
        </w:rPr>
        <w:t>тили</w:t>
      </w:r>
      <w:r w:rsidRPr="000F37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задолженность в сумме</w:t>
      </w:r>
      <w:r w:rsidRPr="000F371F">
        <w:rPr>
          <w:rFonts w:ascii="Times New Roman" w:eastAsia="Times New Roman" w:hAnsi="Times New Roman" w:cs="Times New Roman"/>
          <w:sz w:val="28"/>
          <w:szCs w:val="28"/>
          <w:lang w:eastAsia="ru-RU"/>
        </w:rPr>
        <w:t xml:space="preserve"> 4,9 млн. рублей. </w:t>
      </w:r>
    </w:p>
    <w:p w:rsidR="00A170B9" w:rsidRDefault="00A170B9" w:rsidP="00A170B9">
      <w:pPr>
        <w:spacing w:after="0" w:line="240" w:lineRule="auto"/>
        <w:ind w:firstLine="708"/>
        <w:jc w:val="both"/>
        <w:rPr>
          <w:rFonts w:ascii="Times New Roman" w:eastAsia="Times New Roman" w:hAnsi="Times New Roman" w:cs="Times New Roman"/>
          <w:sz w:val="28"/>
          <w:szCs w:val="28"/>
          <w:lang w:eastAsia="ru-RU"/>
        </w:rPr>
      </w:pPr>
      <w:r w:rsidRPr="00C036B0">
        <w:rPr>
          <w:rFonts w:ascii="Times New Roman" w:eastAsia="Times New Roman" w:hAnsi="Times New Roman" w:cs="Times New Roman"/>
          <w:sz w:val="28"/>
          <w:szCs w:val="28"/>
          <w:lang w:eastAsia="ru-RU"/>
        </w:rPr>
        <w:t xml:space="preserve">В целях обеспечения сбалансированности местного бюджета, повышения качества и эффективности управления финансовыми ресурсами администрацией города Нефтеюганска постановлением администрации города Нефтеюганска </w:t>
      </w:r>
      <w:r w:rsidRPr="00C036B0">
        <w:rPr>
          <w:rFonts w:ascii="Times New Roman" w:eastAsia="Times New Roman" w:hAnsi="Times New Roman" w:cs="Times New Roman" w:hint="eastAsia"/>
          <w:sz w:val="28"/>
          <w:szCs w:val="28"/>
          <w:lang w:eastAsia="ru-RU"/>
        </w:rPr>
        <w:t>от</w:t>
      </w:r>
      <w:r w:rsidRPr="00C036B0">
        <w:rPr>
          <w:rFonts w:ascii="Times New Roman" w:eastAsia="Times New Roman" w:hAnsi="Times New Roman" w:cs="Times New Roman"/>
          <w:sz w:val="28"/>
          <w:szCs w:val="28"/>
          <w:lang w:eastAsia="ru-RU"/>
        </w:rPr>
        <w:t xml:space="preserve"> 27.01.2020 </w:t>
      </w:r>
      <w:r w:rsidRPr="00C036B0">
        <w:rPr>
          <w:rFonts w:ascii="Times New Roman" w:eastAsia="Times New Roman" w:hAnsi="Times New Roman" w:cs="Times New Roman" w:hint="eastAsia"/>
          <w:sz w:val="28"/>
          <w:szCs w:val="28"/>
          <w:lang w:eastAsia="ru-RU"/>
        </w:rPr>
        <w:t>№</w:t>
      </w:r>
      <w:r w:rsidR="007D2B43">
        <w:rPr>
          <w:rFonts w:ascii="Times New Roman" w:eastAsia="Times New Roman" w:hAnsi="Times New Roman" w:cs="Times New Roman"/>
          <w:sz w:val="28"/>
          <w:szCs w:val="28"/>
          <w:lang w:eastAsia="ru-RU"/>
        </w:rPr>
        <w:t xml:space="preserve"> </w:t>
      </w:r>
      <w:r w:rsidRPr="00C036B0">
        <w:rPr>
          <w:rFonts w:ascii="Times New Roman" w:eastAsia="Times New Roman" w:hAnsi="Times New Roman" w:cs="Times New Roman"/>
          <w:sz w:val="28"/>
          <w:szCs w:val="28"/>
          <w:lang w:eastAsia="ru-RU"/>
        </w:rPr>
        <w:t>69-</w:t>
      </w:r>
      <w:r w:rsidRPr="00C036B0">
        <w:rPr>
          <w:rFonts w:ascii="Times New Roman" w:eastAsia="Times New Roman" w:hAnsi="Times New Roman" w:cs="Times New Roman" w:hint="eastAsia"/>
          <w:sz w:val="28"/>
          <w:szCs w:val="28"/>
          <w:lang w:eastAsia="ru-RU"/>
        </w:rPr>
        <w:t>п</w:t>
      </w:r>
      <w:r w:rsidRPr="00C036B0">
        <w:rPr>
          <w:rFonts w:ascii="Times New Roman" w:eastAsia="Times New Roman" w:hAnsi="Times New Roman" w:cs="Times New Roman"/>
          <w:sz w:val="28"/>
          <w:szCs w:val="28"/>
          <w:lang w:eastAsia="ru-RU"/>
        </w:rPr>
        <w:t xml:space="preserve"> «О мерах по реализации исполнения решения Думы города Нефтеюганска от 24.12.2019 № 700-VI     «О бюджете города Нефтеюганска на 2020 год и плановый период 2021 и 2022 годов»  (с изменениями от 06.07.2020 №</w:t>
      </w:r>
      <w:r w:rsidR="007D2B43">
        <w:rPr>
          <w:rFonts w:ascii="Times New Roman" w:eastAsia="Times New Roman" w:hAnsi="Times New Roman" w:cs="Times New Roman"/>
          <w:sz w:val="28"/>
          <w:szCs w:val="28"/>
          <w:lang w:eastAsia="ru-RU"/>
        </w:rPr>
        <w:t xml:space="preserve"> </w:t>
      </w:r>
      <w:r w:rsidRPr="00C036B0">
        <w:rPr>
          <w:rFonts w:ascii="Times New Roman" w:eastAsia="Times New Roman" w:hAnsi="Times New Roman" w:cs="Times New Roman"/>
          <w:sz w:val="28"/>
          <w:szCs w:val="28"/>
          <w:lang w:eastAsia="ru-RU"/>
        </w:rPr>
        <w:t>1052-п, от 22.09.2020 №</w:t>
      </w:r>
      <w:r w:rsidR="007D2B43">
        <w:rPr>
          <w:rFonts w:ascii="Times New Roman" w:eastAsia="Times New Roman" w:hAnsi="Times New Roman" w:cs="Times New Roman"/>
          <w:sz w:val="28"/>
          <w:szCs w:val="28"/>
          <w:lang w:eastAsia="ru-RU"/>
        </w:rPr>
        <w:t xml:space="preserve"> </w:t>
      </w:r>
      <w:r w:rsidRPr="00C036B0">
        <w:rPr>
          <w:rFonts w:ascii="Times New Roman" w:eastAsia="Times New Roman" w:hAnsi="Times New Roman" w:cs="Times New Roman"/>
          <w:sz w:val="28"/>
          <w:szCs w:val="28"/>
          <w:lang w:eastAsia="ru-RU"/>
        </w:rPr>
        <w:t>1568-п, от 01.12.2020 №</w:t>
      </w:r>
      <w:r w:rsidR="007D2B43">
        <w:rPr>
          <w:rFonts w:ascii="Times New Roman" w:eastAsia="Times New Roman" w:hAnsi="Times New Roman" w:cs="Times New Roman"/>
          <w:sz w:val="28"/>
          <w:szCs w:val="28"/>
          <w:lang w:eastAsia="ru-RU"/>
        </w:rPr>
        <w:t xml:space="preserve"> </w:t>
      </w:r>
      <w:r w:rsidRPr="00C036B0">
        <w:rPr>
          <w:rFonts w:ascii="Times New Roman" w:eastAsia="Times New Roman" w:hAnsi="Times New Roman" w:cs="Times New Roman"/>
          <w:sz w:val="28"/>
          <w:szCs w:val="28"/>
          <w:lang w:eastAsia="ru-RU"/>
        </w:rPr>
        <w:t>2075-п), утвержден план мероприятий по росту доходов и оптимизации расходов бюджета муниципального образования город Нефтеюганск на 2020 год и плановый период 2021 и  2022 годов. По плану мероприятий эффект за 2020 год по росту доходов составил 32,2 млн. рублей или 294</w:t>
      </w:r>
      <w:r>
        <w:rPr>
          <w:rFonts w:ascii="Times New Roman" w:eastAsia="Times New Roman" w:hAnsi="Times New Roman" w:cs="Times New Roman"/>
          <w:sz w:val="28"/>
          <w:szCs w:val="28"/>
          <w:lang w:eastAsia="ru-RU"/>
        </w:rPr>
        <w:t>,9</w:t>
      </w:r>
      <w:r w:rsidR="007D2B43">
        <w:rPr>
          <w:rFonts w:ascii="Times New Roman" w:eastAsia="Times New Roman" w:hAnsi="Times New Roman" w:cs="Times New Roman"/>
          <w:sz w:val="28"/>
          <w:szCs w:val="28"/>
          <w:lang w:eastAsia="ru-RU"/>
        </w:rPr>
        <w:t xml:space="preserve"> </w:t>
      </w:r>
      <w:r w:rsidRPr="00C036B0">
        <w:rPr>
          <w:rFonts w:ascii="Times New Roman" w:eastAsia="Times New Roman" w:hAnsi="Times New Roman" w:cs="Times New Roman"/>
          <w:sz w:val="28"/>
          <w:szCs w:val="28"/>
          <w:lang w:eastAsia="ru-RU"/>
        </w:rPr>
        <w:t xml:space="preserve">%, по оптимизации расходов 1,2 млн. рублей или </w:t>
      </w:r>
      <w:r>
        <w:rPr>
          <w:rFonts w:ascii="Times New Roman" w:eastAsia="Times New Roman" w:hAnsi="Times New Roman" w:cs="Times New Roman"/>
          <w:sz w:val="28"/>
          <w:szCs w:val="28"/>
          <w:lang w:eastAsia="ru-RU"/>
        </w:rPr>
        <w:t>100,6</w:t>
      </w:r>
      <w:r w:rsidR="007D2B43">
        <w:rPr>
          <w:rFonts w:ascii="Times New Roman" w:eastAsia="Times New Roman" w:hAnsi="Times New Roman" w:cs="Times New Roman"/>
          <w:sz w:val="28"/>
          <w:szCs w:val="28"/>
          <w:lang w:eastAsia="ru-RU"/>
        </w:rPr>
        <w:t xml:space="preserve"> </w:t>
      </w:r>
      <w:r w:rsidRPr="00C036B0">
        <w:rPr>
          <w:rFonts w:ascii="Times New Roman" w:eastAsia="Times New Roman" w:hAnsi="Times New Roman" w:cs="Times New Roman"/>
          <w:sz w:val="28"/>
          <w:szCs w:val="28"/>
          <w:lang w:eastAsia="ru-RU"/>
        </w:rPr>
        <w:t>%.</w:t>
      </w:r>
      <w:r w:rsidRPr="00C036B0">
        <w:t xml:space="preserve"> </w:t>
      </w:r>
      <w:r w:rsidRPr="00C036B0">
        <w:rPr>
          <w:rFonts w:ascii="Times New Roman" w:eastAsia="Times New Roman" w:hAnsi="Times New Roman" w:cs="Times New Roman"/>
          <w:sz w:val="28"/>
          <w:szCs w:val="28"/>
          <w:lang w:eastAsia="ru-RU"/>
        </w:rPr>
        <w:t>Основной эффект по доходам получен в результате следующих мероприятий: снижение дебиторской задолженности; продажа земельных участков, государственная собственность на которые не разграничена и которые расположены в границах городских округов.</w:t>
      </w:r>
    </w:p>
    <w:p w:rsidR="00A170B9" w:rsidRDefault="00A170B9" w:rsidP="00A170B9">
      <w:pPr>
        <w:spacing w:after="0" w:line="240" w:lineRule="auto"/>
        <w:ind w:firstLine="708"/>
        <w:jc w:val="both"/>
        <w:rPr>
          <w:szCs w:val="28"/>
        </w:rPr>
      </w:pPr>
    </w:p>
    <w:p w:rsidR="00A170B9" w:rsidRPr="00613E62" w:rsidRDefault="00A170B9" w:rsidP="00A170B9">
      <w:pPr>
        <w:pStyle w:val="220"/>
        <w:tabs>
          <w:tab w:val="left" w:pos="0"/>
        </w:tabs>
        <w:jc w:val="center"/>
        <w:rPr>
          <w:szCs w:val="28"/>
        </w:rPr>
      </w:pPr>
      <w:r w:rsidRPr="00613E62">
        <w:rPr>
          <w:szCs w:val="28"/>
        </w:rPr>
        <w:t>Исполнение доходной части бюджета в 201</w:t>
      </w:r>
      <w:r>
        <w:rPr>
          <w:szCs w:val="28"/>
        </w:rPr>
        <w:t>6</w:t>
      </w:r>
      <w:r w:rsidRPr="00613E62">
        <w:rPr>
          <w:szCs w:val="28"/>
        </w:rPr>
        <w:t>-20</w:t>
      </w:r>
      <w:r>
        <w:rPr>
          <w:szCs w:val="28"/>
        </w:rPr>
        <w:t>20</w:t>
      </w:r>
      <w:r w:rsidRPr="00613E62">
        <w:rPr>
          <w:szCs w:val="28"/>
        </w:rPr>
        <w:t xml:space="preserve"> гг.</w:t>
      </w:r>
    </w:p>
    <w:p w:rsidR="00A170B9" w:rsidRPr="00423F6D" w:rsidRDefault="00A170B9" w:rsidP="00A170B9">
      <w:pPr>
        <w:spacing w:after="0" w:line="240" w:lineRule="auto"/>
        <w:jc w:val="right"/>
        <w:rPr>
          <w:rFonts w:ascii="Times New Roman" w:eastAsia="Times New Roman" w:hAnsi="Times New Roman" w:cs="Times New Roman"/>
          <w:sz w:val="24"/>
          <w:szCs w:val="24"/>
          <w:lang w:eastAsia="ru-RU"/>
        </w:rPr>
      </w:pPr>
      <w:r w:rsidRPr="00423F6D">
        <w:rPr>
          <w:rFonts w:ascii="Times New Roman" w:eastAsia="Times New Roman" w:hAnsi="Times New Roman" w:cs="Times New Roman"/>
          <w:sz w:val="24"/>
          <w:szCs w:val="24"/>
          <w:lang w:eastAsia="ru-RU"/>
        </w:rPr>
        <w:t>млн.</w:t>
      </w:r>
      <w:r w:rsidR="00285127">
        <w:rPr>
          <w:rFonts w:ascii="Times New Roman" w:eastAsia="Times New Roman" w:hAnsi="Times New Roman" w:cs="Times New Roman"/>
          <w:sz w:val="24"/>
          <w:szCs w:val="24"/>
          <w:lang w:eastAsia="ru-RU"/>
        </w:rPr>
        <w:t xml:space="preserve"> </w:t>
      </w:r>
      <w:r w:rsidRPr="00423F6D">
        <w:rPr>
          <w:rFonts w:ascii="Times New Roman" w:eastAsia="Times New Roman" w:hAnsi="Times New Roman" w:cs="Times New Roman"/>
          <w:sz w:val="24"/>
          <w:szCs w:val="24"/>
          <w:lang w:eastAsia="ru-RU"/>
        </w:rPr>
        <w:t>рублей</w:t>
      </w:r>
    </w:p>
    <w:tbl>
      <w:tblPr>
        <w:tblW w:w="9440" w:type="dxa"/>
        <w:jc w:val="center"/>
        <w:tblLayout w:type="fixed"/>
        <w:tblLook w:val="04A0" w:firstRow="1" w:lastRow="0" w:firstColumn="1" w:lastColumn="0" w:noHBand="0" w:noVBand="1"/>
      </w:tblPr>
      <w:tblGrid>
        <w:gridCol w:w="2972"/>
        <w:gridCol w:w="1276"/>
        <w:gridCol w:w="1276"/>
        <w:gridCol w:w="1418"/>
        <w:gridCol w:w="1120"/>
        <w:gridCol w:w="1378"/>
      </w:tblGrid>
      <w:tr w:rsidR="00A170B9" w:rsidRPr="00285127" w:rsidTr="002748DD">
        <w:trPr>
          <w:trHeight w:val="281"/>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0B9" w:rsidRPr="00285127" w:rsidRDefault="002D3D28" w:rsidP="006C56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170B9" w:rsidRPr="00285127">
              <w:rPr>
                <w:rFonts w:ascii="Times New Roman" w:eastAsia="Times New Roman" w:hAnsi="Times New Roman" w:cs="Times New Roman"/>
                <w:color w:val="000000"/>
                <w:sz w:val="24"/>
                <w:szCs w:val="24"/>
                <w:lang w:eastAsia="ru-RU"/>
              </w:rPr>
              <w:t>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533C"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2016</w:t>
            </w:r>
          </w:p>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 xml:space="preserve"> </w:t>
            </w:r>
            <w:proofErr w:type="gramStart"/>
            <w:r w:rsidRPr="00285127">
              <w:rPr>
                <w:rFonts w:ascii="Times New Roman" w:eastAsia="Times New Roman" w:hAnsi="Times New Roman" w:cs="Times New Roman"/>
                <w:color w:val="000000"/>
                <w:sz w:val="24"/>
                <w:szCs w:val="24"/>
                <w:lang w:eastAsia="ru-RU"/>
              </w:rPr>
              <w:t>год</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533C"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 xml:space="preserve">2017 </w:t>
            </w:r>
          </w:p>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proofErr w:type="gramStart"/>
            <w:r w:rsidRPr="00285127">
              <w:rPr>
                <w:rFonts w:ascii="Times New Roman" w:eastAsia="Times New Roman" w:hAnsi="Times New Roman" w:cs="Times New Roman"/>
                <w:color w:val="000000"/>
                <w:sz w:val="24"/>
                <w:szCs w:val="24"/>
                <w:lang w:eastAsia="ru-RU"/>
              </w:rPr>
              <w:t>год</w:t>
            </w:r>
            <w:proofErr w:type="gramEnd"/>
          </w:p>
        </w:tc>
        <w:tc>
          <w:tcPr>
            <w:tcW w:w="1418" w:type="dxa"/>
            <w:tcBorders>
              <w:top w:val="single" w:sz="4" w:space="0" w:color="auto"/>
              <w:left w:val="nil"/>
              <w:bottom w:val="single" w:sz="4" w:space="0" w:color="auto"/>
              <w:right w:val="single" w:sz="4" w:space="0" w:color="auto"/>
            </w:tcBorders>
            <w:vAlign w:val="center"/>
            <w:hideMark/>
          </w:tcPr>
          <w:p w:rsidR="0044533C"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 xml:space="preserve">2018 </w:t>
            </w:r>
          </w:p>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proofErr w:type="gramStart"/>
            <w:r w:rsidRPr="00285127">
              <w:rPr>
                <w:rFonts w:ascii="Times New Roman" w:eastAsia="Times New Roman" w:hAnsi="Times New Roman" w:cs="Times New Roman"/>
                <w:color w:val="000000"/>
                <w:sz w:val="24"/>
                <w:szCs w:val="24"/>
                <w:lang w:eastAsia="ru-RU"/>
              </w:rPr>
              <w:t>год</w:t>
            </w:r>
            <w:proofErr w:type="gramEnd"/>
          </w:p>
        </w:tc>
        <w:tc>
          <w:tcPr>
            <w:tcW w:w="1120" w:type="dxa"/>
            <w:tcBorders>
              <w:top w:val="single" w:sz="4" w:space="0" w:color="auto"/>
              <w:left w:val="nil"/>
              <w:bottom w:val="single" w:sz="4" w:space="0" w:color="auto"/>
              <w:right w:val="single" w:sz="4" w:space="0" w:color="auto"/>
            </w:tcBorders>
            <w:vAlign w:val="center"/>
          </w:tcPr>
          <w:p w:rsidR="0044533C" w:rsidRDefault="00A170B9" w:rsidP="006C5670">
            <w:pPr>
              <w:spacing w:after="0" w:line="240" w:lineRule="auto"/>
              <w:ind w:right="-143"/>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 xml:space="preserve">2019 </w:t>
            </w:r>
          </w:p>
          <w:p w:rsidR="00A170B9" w:rsidRPr="00285127" w:rsidRDefault="00A170B9" w:rsidP="006C5670">
            <w:pPr>
              <w:spacing w:after="0" w:line="240" w:lineRule="auto"/>
              <w:ind w:right="-143"/>
              <w:jc w:val="center"/>
              <w:rPr>
                <w:rFonts w:ascii="Times New Roman" w:eastAsia="Times New Roman" w:hAnsi="Times New Roman" w:cs="Times New Roman"/>
                <w:color w:val="000000"/>
                <w:sz w:val="24"/>
                <w:szCs w:val="24"/>
                <w:lang w:eastAsia="ru-RU"/>
              </w:rPr>
            </w:pPr>
            <w:proofErr w:type="gramStart"/>
            <w:r w:rsidRPr="00285127">
              <w:rPr>
                <w:rFonts w:ascii="Times New Roman" w:eastAsia="Times New Roman" w:hAnsi="Times New Roman" w:cs="Times New Roman"/>
                <w:color w:val="000000"/>
                <w:sz w:val="24"/>
                <w:szCs w:val="24"/>
                <w:lang w:eastAsia="ru-RU"/>
              </w:rPr>
              <w:t>год</w:t>
            </w:r>
            <w:proofErr w:type="gramEnd"/>
          </w:p>
        </w:tc>
        <w:tc>
          <w:tcPr>
            <w:tcW w:w="1378" w:type="dxa"/>
            <w:tcBorders>
              <w:top w:val="single" w:sz="4" w:space="0" w:color="auto"/>
              <w:left w:val="nil"/>
              <w:bottom w:val="single" w:sz="4" w:space="0" w:color="auto"/>
              <w:right w:val="single" w:sz="4" w:space="0" w:color="auto"/>
            </w:tcBorders>
            <w:vAlign w:val="center"/>
          </w:tcPr>
          <w:p w:rsidR="0044533C" w:rsidRDefault="00A170B9" w:rsidP="006C5670">
            <w:pPr>
              <w:spacing w:after="0" w:line="240" w:lineRule="auto"/>
              <w:ind w:right="-143"/>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 xml:space="preserve">2020 </w:t>
            </w:r>
          </w:p>
          <w:p w:rsidR="00A170B9" w:rsidRPr="00285127" w:rsidRDefault="00A170B9" w:rsidP="006C5670">
            <w:pPr>
              <w:spacing w:after="0" w:line="240" w:lineRule="auto"/>
              <w:ind w:right="-143"/>
              <w:jc w:val="center"/>
              <w:rPr>
                <w:rFonts w:ascii="Times New Roman" w:eastAsia="Times New Roman" w:hAnsi="Times New Roman" w:cs="Times New Roman"/>
                <w:color w:val="000000"/>
                <w:sz w:val="24"/>
                <w:szCs w:val="24"/>
                <w:lang w:eastAsia="ru-RU"/>
              </w:rPr>
            </w:pPr>
            <w:proofErr w:type="gramStart"/>
            <w:r w:rsidRPr="00285127">
              <w:rPr>
                <w:rFonts w:ascii="Times New Roman" w:eastAsia="Times New Roman" w:hAnsi="Times New Roman" w:cs="Times New Roman"/>
                <w:color w:val="000000"/>
                <w:sz w:val="24"/>
                <w:szCs w:val="24"/>
                <w:lang w:eastAsia="ru-RU"/>
              </w:rPr>
              <w:t>год</w:t>
            </w:r>
            <w:proofErr w:type="gramEnd"/>
          </w:p>
        </w:tc>
      </w:tr>
      <w:tr w:rsidR="00A170B9" w:rsidRPr="00285127" w:rsidTr="002748DD">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170B9" w:rsidRPr="00285127" w:rsidRDefault="002D3D28" w:rsidP="006C56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170B9" w:rsidRPr="00285127">
              <w:rPr>
                <w:rFonts w:ascii="Times New Roman" w:eastAsia="Times New Roman" w:hAnsi="Times New Roman" w:cs="Times New Roman"/>
                <w:color w:val="000000"/>
                <w:sz w:val="24"/>
                <w:szCs w:val="24"/>
                <w:lang w:eastAsia="ru-RU"/>
              </w:rPr>
              <w:t>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1 868,1</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2 118,9</w:t>
            </w:r>
          </w:p>
        </w:tc>
        <w:tc>
          <w:tcPr>
            <w:tcW w:w="1418" w:type="dxa"/>
            <w:tcBorders>
              <w:top w:val="nil"/>
              <w:left w:val="nil"/>
              <w:bottom w:val="single" w:sz="4" w:space="0" w:color="auto"/>
              <w:right w:val="single" w:sz="4" w:space="0" w:color="auto"/>
            </w:tcBorders>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2 349,7</w:t>
            </w:r>
          </w:p>
        </w:tc>
        <w:tc>
          <w:tcPr>
            <w:tcW w:w="1120"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2 515,7</w:t>
            </w:r>
          </w:p>
        </w:tc>
        <w:tc>
          <w:tcPr>
            <w:tcW w:w="1378"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2 773,1</w:t>
            </w:r>
          </w:p>
        </w:tc>
      </w:tr>
      <w:tr w:rsidR="00A170B9" w:rsidRPr="00285127" w:rsidTr="002748DD">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170B9" w:rsidRPr="00285127" w:rsidRDefault="002D3D28" w:rsidP="006C56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170B9" w:rsidRPr="00285127">
              <w:rPr>
                <w:rFonts w:ascii="Times New Roman" w:eastAsia="Times New Roman" w:hAnsi="Times New Roman" w:cs="Times New Roman"/>
                <w:color w:val="000000"/>
                <w:sz w:val="24"/>
                <w:szCs w:val="24"/>
                <w:lang w:eastAsia="ru-RU"/>
              </w:rPr>
              <w:t>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453,7</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463,6</w:t>
            </w:r>
          </w:p>
        </w:tc>
        <w:tc>
          <w:tcPr>
            <w:tcW w:w="1418" w:type="dxa"/>
            <w:tcBorders>
              <w:top w:val="nil"/>
              <w:left w:val="nil"/>
              <w:bottom w:val="single" w:sz="4" w:space="0" w:color="auto"/>
              <w:right w:val="single" w:sz="4" w:space="0" w:color="auto"/>
            </w:tcBorders>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475,3</w:t>
            </w:r>
          </w:p>
        </w:tc>
        <w:tc>
          <w:tcPr>
            <w:tcW w:w="1120"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564,5</w:t>
            </w:r>
          </w:p>
        </w:tc>
        <w:tc>
          <w:tcPr>
            <w:tcW w:w="1378"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486,8</w:t>
            </w:r>
          </w:p>
        </w:tc>
      </w:tr>
      <w:tr w:rsidR="00A170B9" w:rsidRPr="00285127" w:rsidTr="002748DD">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170B9" w:rsidRPr="00285127" w:rsidRDefault="002D3D28" w:rsidP="006C56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70B9" w:rsidRPr="00285127">
              <w:rPr>
                <w:rFonts w:ascii="Times New Roman" w:eastAsia="Times New Roman" w:hAnsi="Times New Roman" w:cs="Times New Roman"/>
                <w:color w:val="000000"/>
                <w:sz w:val="24"/>
                <w:szCs w:val="24"/>
                <w:lang w:eastAsia="ru-RU"/>
              </w:rPr>
              <w:t>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4 929,6</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4 278,7</w:t>
            </w:r>
          </w:p>
        </w:tc>
        <w:tc>
          <w:tcPr>
            <w:tcW w:w="1418" w:type="dxa"/>
            <w:tcBorders>
              <w:top w:val="nil"/>
              <w:left w:val="nil"/>
              <w:bottom w:val="single" w:sz="4" w:space="0" w:color="auto"/>
              <w:right w:val="single" w:sz="4" w:space="0" w:color="auto"/>
            </w:tcBorders>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6 436,9</w:t>
            </w:r>
          </w:p>
        </w:tc>
        <w:tc>
          <w:tcPr>
            <w:tcW w:w="1120"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5 097,5</w:t>
            </w:r>
          </w:p>
        </w:tc>
        <w:tc>
          <w:tcPr>
            <w:tcW w:w="1378"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6 726,7</w:t>
            </w:r>
          </w:p>
        </w:tc>
      </w:tr>
      <w:tr w:rsidR="00A170B9" w:rsidRPr="00285127" w:rsidTr="002748DD">
        <w:trPr>
          <w:trHeight w:val="298"/>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rPr>
                <w:rFonts w:ascii="Times New Roman" w:eastAsia="Times New Roman" w:hAnsi="Times New Roman" w:cs="Times New Roman"/>
                <w:color w:val="000000"/>
                <w:sz w:val="24"/>
                <w:szCs w:val="24"/>
                <w:lang w:eastAsia="ru-RU"/>
              </w:rPr>
            </w:pPr>
            <w:proofErr w:type="gramStart"/>
            <w:r w:rsidRPr="00285127">
              <w:rPr>
                <w:rFonts w:ascii="Times New Roman" w:eastAsia="Times New Roman" w:hAnsi="Times New Roman" w:cs="Times New Roman"/>
                <w:color w:val="000000"/>
                <w:sz w:val="24"/>
                <w:szCs w:val="24"/>
                <w:lang w:eastAsia="ru-RU"/>
              </w:rPr>
              <w:t>в</w:t>
            </w:r>
            <w:proofErr w:type="gramEnd"/>
            <w:r w:rsidRPr="00285127">
              <w:rPr>
                <w:rFonts w:ascii="Times New Roman" w:eastAsia="Times New Roman" w:hAnsi="Times New Roman" w:cs="Times New Roman"/>
                <w:color w:val="000000"/>
                <w:sz w:val="24"/>
                <w:szCs w:val="24"/>
                <w:lang w:eastAsia="ru-RU"/>
              </w:rPr>
              <w:t xml:space="preserve">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p>
        </w:tc>
        <w:tc>
          <w:tcPr>
            <w:tcW w:w="1378"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p>
        </w:tc>
      </w:tr>
      <w:tr w:rsidR="00A170B9" w:rsidRPr="00285127" w:rsidTr="002748DD">
        <w:trPr>
          <w:trHeight w:val="67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170B9" w:rsidRPr="00285127" w:rsidRDefault="00A170B9" w:rsidP="006C5670">
            <w:pPr>
              <w:spacing w:after="0" w:line="240" w:lineRule="auto"/>
              <w:rPr>
                <w:rFonts w:ascii="Times New Roman" w:eastAsia="Times New Roman" w:hAnsi="Times New Roman" w:cs="Times New Roman"/>
                <w:sz w:val="24"/>
                <w:szCs w:val="24"/>
                <w:lang w:eastAsia="ru-RU"/>
              </w:rPr>
            </w:pPr>
            <w:proofErr w:type="gramStart"/>
            <w:r w:rsidRPr="00285127">
              <w:rPr>
                <w:rFonts w:ascii="Times New Roman" w:eastAsia="Times New Roman" w:hAnsi="Times New Roman" w:cs="Times New Roman"/>
                <w:sz w:val="24"/>
                <w:szCs w:val="24"/>
                <w:lang w:eastAsia="ru-RU"/>
              </w:rPr>
              <w:t>прочие</w:t>
            </w:r>
            <w:proofErr w:type="gramEnd"/>
            <w:r w:rsidRPr="00285127">
              <w:rPr>
                <w:rFonts w:ascii="Times New Roman" w:eastAsia="Times New Roman" w:hAnsi="Times New Roman" w:cs="Times New Roman"/>
                <w:sz w:val="24"/>
                <w:szCs w:val="24"/>
                <w:lang w:eastAsia="ru-RU"/>
              </w:rPr>
              <w:t xml:space="preserve"> безвозмездные поступления в бюджеты городских округов</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341,9</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290,0</w:t>
            </w:r>
          </w:p>
        </w:tc>
        <w:tc>
          <w:tcPr>
            <w:tcW w:w="1418" w:type="dxa"/>
            <w:tcBorders>
              <w:top w:val="nil"/>
              <w:left w:val="nil"/>
              <w:bottom w:val="single" w:sz="4" w:space="0" w:color="auto"/>
              <w:right w:val="single" w:sz="4" w:space="0" w:color="auto"/>
            </w:tcBorders>
            <w:noWrap/>
            <w:vAlign w:val="center"/>
            <w:hideMark/>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685,4</w:t>
            </w:r>
          </w:p>
        </w:tc>
        <w:tc>
          <w:tcPr>
            <w:tcW w:w="1120"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405</w:t>
            </w:r>
          </w:p>
        </w:tc>
        <w:tc>
          <w:tcPr>
            <w:tcW w:w="1378"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285127">
              <w:rPr>
                <w:rFonts w:ascii="Times New Roman" w:eastAsia="Times New Roman" w:hAnsi="Times New Roman" w:cs="Times New Roman"/>
                <w:color w:val="000000"/>
                <w:sz w:val="24"/>
                <w:szCs w:val="24"/>
                <w:lang w:eastAsia="ru-RU"/>
              </w:rPr>
              <w:t>401,4</w:t>
            </w:r>
          </w:p>
        </w:tc>
      </w:tr>
      <w:tr w:rsidR="00A170B9" w:rsidRPr="00285127" w:rsidTr="002748DD">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rPr>
                <w:rFonts w:ascii="Times New Roman" w:eastAsia="Times New Roman" w:hAnsi="Times New Roman" w:cs="Times New Roman"/>
                <w:bCs/>
                <w:color w:val="000000"/>
                <w:sz w:val="24"/>
                <w:szCs w:val="24"/>
                <w:lang w:eastAsia="ru-RU"/>
              </w:rPr>
            </w:pPr>
            <w:r w:rsidRPr="00285127">
              <w:rPr>
                <w:rFonts w:ascii="Times New Roman" w:eastAsia="Times New Roman" w:hAnsi="Times New Roman" w:cs="Times New Roman"/>
                <w:bCs/>
                <w:color w:val="000000"/>
                <w:sz w:val="24"/>
                <w:szCs w:val="24"/>
                <w:lang w:eastAsia="ru-RU"/>
              </w:rPr>
              <w:t>Итого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bCs/>
                <w:color w:val="000000"/>
                <w:sz w:val="24"/>
                <w:szCs w:val="24"/>
                <w:lang w:eastAsia="ru-RU"/>
              </w:rPr>
            </w:pPr>
            <w:r w:rsidRPr="00285127">
              <w:rPr>
                <w:rFonts w:ascii="Times New Roman" w:eastAsia="Times New Roman" w:hAnsi="Times New Roman" w:cs="Times New Roman"/>
                <w:bCs/>
                <w:color w:val="000000"/>
                <w:sz w:val="24"/>
                <w:szCs w:val="24"/>
                <w:lang w:eastAsia="ru-RU"/>
              </w:rPr>
              <w:t>7 251,4</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285127" w:rsidRDefault="00A170B9" w:rsidP="006C5670">
            <w:pPr>
              <w:spacing w:after="0" w:line="240" w:lineRule="auto"/>
              <w:jc w:val="center"/>
              <w:rPr>
                <w:rFonts w:ascii="Times New Roman" w:eastAsia="Times New Roman" w:hAnsi="Times New Roman" w:cs="Times New Roman"/>
                <w:bCs/>
                <w:color w:val="000000"/>
                <w:sz w:val="24"/>
                <w:szCs w:val="24"/>
                <w:lang w:eastAsia="ru-RU"/>
              </w:rPr>
            </w:pPr>
            <w:r w:rsidRPr="00285127">
              <w:rPr>
                <w:rFonts w:ascii="Times New Roman" w:eastAsia="Times New Roman" w:hAnsi="Times New Roman" w:cs="Times New Roman"/>
                <w:bCs/>
                <w:color w:val="000000"/>
                <w:sz w:val="24"/>
                <w:szCs w:val="24"/>
                <w:lang w:eastAsia="ru-RU"/>
              </w:rPr>
              <w:t>6 861,2</w:t>
            </w:r>
          </w:p>
        </w:tc>
        <w:tc>
          <w:tcPr>
            <w:tcW w:w="1418" w:type="dxa"/>
            <w:tcBorders>
              <w:top w:val="nil"/>
              <w:left w:val="nil"/>
              <w:bottom w:val="single" w:sz="4" w:space="0" w:color="auto"/>
              <w:right w:val="single" w:sz="4" w:space="0" w:color="auto"/>
            </w:tcBorders>
            <w:noWrap/>
            <w:vAlign w:val="center"/>
            <w:hideMark/>
          </w:tcPr>
          <w:p w:rsidR="00A170B9" w:rsidRPr="00285127" w:rsidRDefault="00A170B9" w:rsidP="006C5670">
            <w:pPr>
              <w:spacing w:after="0" w:line="240" w:lineRule="auto"/>
              <w:jc w:val="center"/>
              <w:rPr>
                <w:rFonts w:ascii="Times New Roman" w:eastAsia="Times New Roman" w:hAnsi="Times New Roman" w:cs="Times New Roman"/>
                <w:bCs/>
                <w:color w:val="000000"/>
                <w:sz w:val="24"/>
                <w:szCs w:val="24"/>
                <w:lang w:eastAsia="ru-RU"/>
              </w:rPr>
            </w:pPr>
            <w:r w:rsidRPr="00285127">
              <w:rPr>
                <w:rFonts w:ascii="Times New Roman" w:eastAsia="Times New Roman" w:hAnsi="Times New Roman" w:cs="Times New Roman"/>
                <w:bCs/>
                <w:color w:val="000000"/>
                <w:sz w:val="24"/>
                <w:szCs w:val="24"/>
                <w:lang w:eastAsia="ru-RU"/>
              </w:rPr>
              <w:t>9 261,9</w:t>
            </w:r>
          </w:p>
        </w:tc>
        <w:tc>
          <w:tcPr>
            <w:tcW w:w="1120"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bCs/>
                <w:color w:val="000000"/>
                <w:sz w:val="24"/>
                <w:szCs w:val="24"/>
                <w:lang w:eastAsia="ru-RU"/>
              </w:rPr>
            </w:pPr>
            <w:r w:rsidRPr="00285127">
              <w:rPr>
                <w:rFonts w:ascii="Times New Roman" w:eastAsia="Times New Roman" w:hAnsi="Times New Roman" w:cs="Times New Roman"/>
                <w:bCs/>
                <w:color w:val="000000"/>
                <w:sz w:val="24"/>
                <w:szCs w:val="24"/>
                <w:lang w:eastAsia="ru-RU"/>
              </w:rPr>
              <w:t>8 177,7</w:t>
            </w:r>
          </w:p>
        </w:tc>
        <w:tc>
          <w:tcPr>
            <w:tcW w:w="1378" w:type="dxa"/>
            <w:tcBorders>
              <w:top w:val="nil"/>
              <w:left w:val="nil"/>
              <w:bottom w:val="single" w:sz="4" w:space="0" w:color="auto"/>
              <w:right w:val="single" w:sz="4" w:space="0" w:color="auto"/>
            </w:tcBorders>
            <w:vAlign w:val="center"/>
          </w:tcPr>
          <w:p w:rsidR="00A170B9" w:rsidRPr="00285127" w:rsidRDefault="00A170B9" w:rsidP="006C5670">
            <w:pPr>
              <w:spacing w:after="0" w:line="240" w:lineRule="auto"/>
              <w:jc w:val="center"/>
              <w:rPr>
                <w:rFonts w:ascii="Times New Roman" w:eastAsia="Times New Roman" w:hAnsi="Times New Roman" w:cs="Times New Roman"/>
                <w:bCs/>
                <w:color w:val="000000"/>
                <w:sz w:val="24"/>
                <w:szCs w:val="24"/>
                <w:lang w:eastAsia="ru-RU"/>
              </w:rPr>
            </w:pPr>
            <w:r w:rsidRPr="00285127">
              <w:rPr>
                <w:rFonts w:ascii="Times New Roman" w:eastAsia="Times New Roman" w:hAnsi="Times New Roman" w:cs="Times New Roman"/>
                <w:bCs/>
                <w:color w:val="000000"/>
                <w:sz w:val="24"/>
                <w:szCs w:val="24"/>
                <w:lang w:eastAsia="ru-RU"/>
              </w:rPr>
              <w:t>9 986,6</w:t>
            </w:r>
          </w:p>
        </w:tc>
      </w:tr>
    </w:tbl>
    <w:p w:rsidR="00E71191" w:rsidRDefault="00E71191" w:rsidP="00A170B9">
      <w:pPr>
        <w:spacing w:after="0" w:line="240" w:lineRule="auto"/>
        <w:ind w:firstLine="708"/>
        <w:jc w:val="both"/>
        <w:rPr>
          <w:rFonts w:ascii="Times New Roman" w:eastAsia="Times New Roman" w:hAnsi="Times New Roman" w:cs="Times New Roman"/>
          <w:sz w:val="28"/>
          <w:szCs w:val="28"/>
          <w:lang w:eastAsia="ru-RU"/>
        </w:rPr>
      </w:pPr>
    </w:p>
    <w:p w:rsidR="00A170B9" w:rsidRPr="007D62D1" w:rsidRDefault="00A170B9" w:rsidP="00A170B9">
      <w:pPr>
        <w:spacing w:after="0" w:line="240" w:lineRule="auto"/>
        <w:ind w:firstLine="708"/>
        <w:jc w:val="both"/>
        <w:rPr>
          <w:rFonts w:ascii="Times New Roman" w:eastAsia="Times New Roman" w:hAnsi="Times New Roman" w:cs="Times New Roman"/>
          <w:sz w:val="28"/>
          <w:szCs w:val="28"/>
          <w:lang w:eastAsia="ru-RU"/>
        </w:rPr>
      </w:pPr>
      <w:r w:rsidRPr="004E1964">
        <w:rPr>
          <w:rFonts w:ascii="Times New Roman" w:eastAsia="Times New Roman" w:hAnsi="Times New Roman" w:cs="Times New Roman"/>
          <w:sz w:val="28"/>
          <w:szCs w:val="28"/>
          <w:lang w:eastAsia="ru-RU"/>
        </w:rPr>
        <w:t>Уменьшение неналоговых</w:t>
      </w:r>
      <w:r>
        <w:rPr>
          <w:rFonts w:ascii="Times New Roman" w:eastAsia="Times New Roman" w:hAnsi="Times New Roman" w:cs="Times New Roman"/>
          <w:sz w:val="28"/>
          <w:szCs w:val="28"/>
          <w:lang w:eastAsia="ru-RU"/>
        </w:rPr>
        <w:t xml:space="preserve"> доходов связано с предоставлением мер поддержки арендаторам муниципального имущества, принятых в связи с распространением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инфекцией, вызванной </w:t>
      </w:r>
      <w:r>
        <w:rPr>
          <w:rFonts w:ascii="Times New Roman" w:eastAsia="Times New Roman" w:hAnsi="Times New Roman" w:cs="Times New Roman"/>
          <w:sz w:val="28"/>
          <w:szCs w:val="28"/>
          <w:lang w:val="en-US" w:eastAsia="ru-RU"/>
        </w:rPr>
        <w:t>COVID</w:t>
      </w:r>
      <w:r w:rsidRPr="004E1964">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утвержденных постановлением администрации города Нефтеюганска от 30.03.2020 №</w:t>
      </w:r>
      <w:r w:rsidR="00E71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497-п «О предоставлении дополнительных мер поддержки субъектам малого и среднего предпринимательства» (с изменениями от 01.06.2020 №</w:t>
      </w:r>
      <w:r w:rsidR="00E71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866-п), заявительным характером от продажей</w:t>
      </w:r>
      <w:r w:rsidRPr="004E1964">
        <w:rPr>
          <w:rFonts w:ascii="Times New Roman" w:eastAsia="Times New Roman" w:hAnsi="Times New Roman" w:cs="Times New Roman"/>
          <w:sz w:val="28"/>
          <w:szCs w:val="28"/>
          <w:lang w:eastAsia="ru-RU"/>
        </w:rPr>
        <w:t xml:space="preserve"> земельных участков</w:t>
      </w:r>
      <w:r>
        <w:rPr>
          <w:rFonts w:ascii="Times New Roman" w:eastAsia="Times New Roman" w:hAnsi="Times New Roman" w:cs="Times New Roman"/>
          <w:sz w:val="28"/>
          <w:szCs w:val="28"/>
          <w:lang w:eastAsia="ru-RU"/>
        </w:rPr>
        <w:t>, возврата дебиторской задолженности прошлых лет.</w:t>
      </w:r>
      <w:r w:rsidRPr="005F105E">
        <w:rPr>
          <w:rFonts w:ascii="Times New Roman" w:eastAsia="Times New Roman" w:hAnsi="Times New Roman" w:cs="Times New Roman"/>
          <w:sz w:val="28"/>
          <w:szCs w:val="28"/>
          <w:lang w:eastAsia="ru-RU"/>
        </w:rPr>
        <w:tab/>
      </w:r>
    </w:p>
    <w:p w:rsidR="00A170B9" w:rsidRPr="002E7DC5" w:rsidRDefault="007D62D1" w:rsidP="00A170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170B9" w:rsidRPr="002E7DC5">
        <w:rPr>
          <w:rFonts w:ascii="Times New Roman" w:eastAsia="Times New Roman" w:hAnsi="Times New Roman" w:cs="Times New Roman"/>
          <w:sz w:val="28"/>
          <w:szCs w:val="28"/>
          <w:lang w:eastAsia="ru-RU"/>
        </w:rPr>
        <w:t>Решением Думы города Нефтеюганска от 2</w:t>
      </w:r>
      <w:r w:rsidR="00A170B9">
        <w:rPr>
          <w:rFonts w:ascii="Times New Roman" w:eastAsia="Times New Roman" w:hAnsi="Times New Roman" w:cs="Times New Roman"/>
          <w:sz w:val="28"/>
          <w:szCs w:val="28"/>
          <w:lang w:eastAsia="ru-RU"/>
        </w:rPr>
        <w:t>4</w:t>
      </w:r>
      <w:r w:rsidR="00A170B9" w:rsidRPr="002E7DC5">
        <w:rPr>
          <w:rFonts w:ascii="Times New Roman" w:eastAsia="Times New Roman" w:hAnsi="Times New Roman" w:cs="Times New Roman"/>
          <w:sz w:val="28"/>
          <w:szCs w:val="28"/>
          <w:lang w:eastAsia="ru-RU"/>
        </w:rPr>
        <w:t>.12.201</w:t>
      </w:r>
      <w:r w:rsidR="00A170B9">
        <w:rPr>
          <w:rFonts w:ascii="Times New Roman" w:eastAsia="Times New Roman" w:hAnsi="Times New Roman" w:cs="Times New Roman"/>
          <w:sz w:val="28"/>
          <w:szCs w:val="28"/>
          <w:lang w:eastAsia="ru-RU"/>
        </w:rPr>
        <w:t>9</w:t>
      </w:r>
      <w:r w:rsidR="00A170B9" w:rsidRPr="002E7D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170B9">
        <w:rPr>
          <w:rFonts w:ascii="Times New Roman" w:eastAsia="Times New Roman" w:hAnsi="Times New Roman" w:cs="Times New Roman"/>
          <w:sz w:val="28"/>
          <w:szCs w:val="28"/>
          <w:lang w:eastAsia="ru-RU"/>
        </w:rPr>
        <w:t>700</w:t>
      </w:r>
      <w:r w:rsidR="00A170B9" w:rsidRPr="002E7DC5">
        <w:rPr>
          <w:rFonts w:ascii="Times New Roman" w:eastAsia="Times New Roman" w:hAnsi="Times New Roman" w:cs="Times New Roman"/>
          <w:sz w:val="28"/>
          <w:szCs w:val="28"/>
          <w:lang w:eastAsia="ru-RU"/>
        </w:rPr>
        <w:t>-VI «О бюджете города Нефтеюганска на 20</w:t>
      </w:r>
      <w:r w:rsidR="00A170B9">
        <w:rPr>
          <w:rFonts w:ascii="Times New Roman" w:eastAsia="Times New Roman" w:hAnsi="Times New Roman" w:cs="Times New Roman"/>
          <w:sz w:val="28"/>
          <w:szCs w:val="28"/>
          <w:lang w:eastAsia="ru-RU"/>
        </w:rPr>
        <w:t>20</w:t>
      </w:r>
      <w:r w:rsidR="00A170B9" w:rsidRPr="002E7DC5">
        <w:rPr>
          <w:rFonts w:ascii="Times New Roman" w:eastAsia="Times New Roman" w:hAnsi="Times New Roman" w:cs="Times New Roman"/>
          <w:sz w:val="28"/>
          <w:szCs w:val="28"/>
          <w:lang w:eastAsia="ru-RU"/>
        </w:rPr>
        <w:t xml:space="preserve"> год и плановый период 20</w:t>
      </w:r>
      <w:r w:rsidR="00A170B9">
        <w:rPr>
          <w:rFonts w:ascii="Times New Roman" w:eastAsia="Times New Roman" w:hAnsi="Times New Roman" w:cs="Times New Roman"/>
          <w:sz w:val="28"/>
          <w:szCs w:val="28"/>
          <w:lang w:eastAsia="ru-RU"/>
        </w:rPr>
        <w:t>21</w:t>
      </w:r>
      <w:r w:rsidR="00A170B9" w:rsidRPr="002E7DC5">
        <w:rPr>
          <w:rFonts w:ascii="Times New Roman" w:eastAsia="Times New Roman" w:hAnsi="Times New Roman" w:cs="Times New Roman"/>
          <w:sz w:val="28"/>
          <w:szCs w:val="28"/>
          <w:lang w:eastAsia="ru-RU"/>
        </w:rPr>
        <w:t xml:space="preserve"> и 202</w:t>
      </w:r>
      <w:r w:rsidR="00A170B9">
        <w:rPr>
          <w:rFonts w:ascii="Times New Roman" w:eastAsia="Times New Roman" w:hAnsi="Times New Roman" w:cs="Times New Roman"/>
          <w:sz w:val="28"/>
          <w:szCs w:val="28"/>
          <w:lang w:eastAsia="ru-RU"/>
        </w:rPr>
        <w:t>2</w:t>
      </w:r>
      <w:r w:rsidR="00A170B9" w:rsidRPr="002E7DC5">
        <w:rPr>
          <w:rFonts w:ascii="Times New Roman" w:eastAsia="Times New Roman" w:hAnsi="Times New Roman" w:cs="Times New Roman"/>
          <w:sz w:val="28"/>
          <w:szCs w:val="28"/>
          <w:lang w:eastAsia="ru-RU"/>
        </w:rPr>
        <w:t xml:space="preserve"> годов» расходы бюджета города в первоначальной редакции были утверждены в сумме </w:t>
      </w:r>
      <w:r w:rsidR="00A170B9">
        <w:rPr>
          <w:rFonts w:ascii="Times New Roman" w:eastAsia="Times New Roman" w:hAnsi="Times New Roman" w:cs="Times New Roman"/>
          <w:sz w:val="28"/>
          <w:szCs w:val="28"/>
          <w:lang w:eastAsia="ru-RU"/>
        </w:rPr>
        <w:t>9 966,8</w:t>
      </w:r>
      <w:r w:rsidR="00A170B9" w:rsidRPr="002E7DC5">
        <w:rPr>
          <w:rFonts w:ascii="Times New Roman" w:eastAsia="Times New Roman" w:hAnsi="Times New Roman" w:cs="Times New Roman"/>
          <w:sz w:val="28"/>
          <w:szCs w:val="28"/>
          <w:lang w:eastAsia="ru-RU"/>
        </w:rPr>
        <w:t xml:space="preserve"> млн. рублей. В течение отчетного года в указанное решение вносились изменения с учетом необходимости утверждения объема дополнительно поступивших межбюджетных трансфертов, учета остатка средств на счете бюджета города на начало года. При уточненном годовом плане в сумме </w:t>
      </w:r>
      <w:r w:rsidR="00A170B9">
        <w:rPr>
          <w:rFonts w:ascii="Times New Roman" w:eastAsia="Times New Roman" w:hAnsi="Times New Roman" w:cs="Times New Roman"/>
          <w:sz w:val="28"/>
          <w:szCs w:val="28"/>
          <w:lang w:eastAsia="ru-RU"/>
        </w:rPr>
        <w:t>11 373,5</w:t>
      </w:r>
      <w:r w:rsidR="00A170B9" w:rsidRPr="002E7DC5">
        <w:rPr>
          <w:rFonts w:ascii="Times New Roman" w:eastAsia="Times New Roman" w:hAnsi="Times New Roman" w:cs="Times New Roman"/>
          <w:sz w:val="28"/>
          <w:szCs w:val="28"/>
          <w:lang w:eastAsia="ru-RU"/>
        </w:rPr>
        <w:t xml:space="preserve"> млн. рублей, общий объем расходов бюджета города произведенных за 20</w:t>
      </w:r>
      <w:r w:rsidR="00A170B9">
        <w:rPr>
          <w:rFonts w:ascii="Times New Roman" w:eastAsia="Times New Roman" w:hAnsi="Times New Roman" w:cs="Times New Roman"/>
          <w:sz w:val="28"/>
          <w:szCs w:val="28"/>
          <w:lang w:eastAsia="ru-RU"/>
        </w:rPr>
        <w:t>20</w:t>
      </w:r>
      <w:r w:rsidR="00A170B9" w:rsidRPr="002E7DC5">
        <w:rPr>
          <w:rFonts w:ascii="Times New Roman" w:eastAsia="Times New Roman" w:hAnsi="Times New Roman" w:cs="Times New Roman"/>
          <w:sz w:val="28"/>
          <w:szCs w:val="28"/>
          <w:lang w:eastAsia="ru-RU"/>
        </w:rPr>
        <w:t xml:space="preserve"> год составил </w:t>
      </w:r>
      <w:r w:rsidR="00A170B9">
        <w:rPr>
          <w:rFonts w:ascii="Times New Roman" w:eastAsia="Times New Roman" w:hAnsi="Times New Roman" w:cs="Times New Roman"/>
          <w:sz w:val="28"/>
          <w:szCs w:val="28"/>
          <w:lang w:eastAsia="ru-RU"/>
        </w:rPr>
        <w:t>9 670,4</w:t>
      </w:r>
      <w:r w:rsidR="00A170B9" w:rsidRPr="002E7DC5">
        <w:rPr>
          <w:rFonts w:ascii="Times New Roman" w:eastAsia="Times New Roman" w:hAnsi="Times New Roman" w:cs="Times New Roman"/>
          <w:sz w:val="28"/>
          <w:szCs w:val="28"/>
          <w:lang w:eastAsia="ru-RU"/>
        </w:rPr>
        <w:t xml:space="preserve"> млн. рублей или </w:t>
      </w:r>
      <w:r w:rsidR="00A170B9">
        <w:rPr>
          <w:rFonts w:ascii="Times New Roman" w:eastAsia="Times New Roman" w:hAnsi="Times New Roman" w:cs="Times New Roman"/>
          <w:sz w:val="28"/>
          <w:szCs w:val="28"/>
          <w:lang w:eastAsia="ru-RU"/>
        </w:rPr>
        <w:t>85,0</w:t>
      </w:r>
      <w:r>
        <w:rPr>
          <w:rFonts w:ascii="Times New Roman" w:eastAsia="Times New Roman" w:hAnsi="Times New Roman" w:cs="Times New Roman"/>
          <w:sz w:val="28"/>
          <w:szCs w:val="28"/>
          <w:lang w:eastAsia="ru-RU"/>
        </w:rPr>
        <w:t xml:space="preserve"> </w:t>
      </w:r>
      <w:r w:rsidR="00A170B9" w:rsidRPr="002E7DC5">
        <w:rPr>
          <w:rFonts w:ascii="Times New Roman" w:eastAsia="Times New Roman" w:hAnsi="Times New Roman" w:cs="Times New Roman"/>
          <w:sz w:val="28"/>
          <w:szCs w:val="28"/>
          <w:lang w:eastAsia="ru-RU"/>
        </w:rPr>
        <w:t>%.</w:t>
      </w:r>
    </w:p>
    <w:p w:rsidR="00A170B9" w:rsidRDefault="00A170B9" w:rsidP="00A170B9">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2E7DC5">
        <w:rPr>
          <w:rFonts w:ascii="Times New Roman" w:eastAsia="Times New Roman" w:hAnsi="Times New Roman" w:cs="Times New Roman"/>
          <w:sz w:val="28"/>
          <w:szCs w:val="24"/>
          <w:lang w:eastAsia="ru-RU"/>
        </w:rPr>
        <w:t>Исполнение бюджета города осуществлялось в программном формате, основу которого</w:t>
      </w:r>
      <w:r w:rsidRPr="002E7DC5">
        <w:rPr>
          <w:rFonts w:ascii="Times New Roman" w:eastAsia="Times New Roman" w:hAnsi="Times New Roman" w:cs="Times New Roman"/>
          <w:sz w:val="28"/>
          <w:szCs w:val="28"/>
          <w:lang w:eastAsia="ru-RU"/>
        </w:rPr>
        <w:t xml:space="preserve"> составляют </w:t>
      </w:r>
      <w:r w:rsidRPr="00BA0F1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6 </w:t>
      </w:r>
      <w:r w:rsidRPr="002E7DC5">
        <w:rPr>
          <w:rFonts w:ascii="Times New Roman" w:eastAsia="Times New Roman" w:hAnsi="Times New Roman" w:cs="Times New Roman"/>
          <w:sz w:val="28"/>
          <w:szCs w:val="28"/>
          <w:lang w:eastAsia="ru-RU"/>
        </w:rPr>
        <w:t>муниципальных программ, охватывающих все сферы деятельности муниципального образования. На их реализацию в отчетном 20</w:t>
      </w:r>
      <w:r>
        <w:rPr>
          <w:rFonts w:ascii="Times New Roman" w:eastAsia="Times New Roman" w:hAnsi="Times New Roman" w:cs="Times New Roman"/>
          <w:sz w:val="28"/>
          <w:szCs w:val="28"/>
          <w:lang w:eastAsia="ru-RU"/>
        </w:rPr>
        <w:t>20</w:t>
      </w:r>
      <w:r w:rsidRPr="002E7DC5">
        <w:rPr>
          <w:rFonts w:ascii="Times New Roman" w:eastAsia="Times New Roman" w:hAnsi="Times New Roman" w:cs="Times New Roman"/>
          <w:sz w:val="28"/>
          <w:szCs w:val="28"/>
          <w:lang w:eastAsia="ru-RU"/>
        </w:rPr>
        <w:t xml:space="preserve"> году было направлено </w:t>
      </w:r>
      <w:r>
        <w:rPr>
          <w:rFonts w:ascii="Times New Roman" w:eastAsia="Times New Roman" w:hAnsi="Times New Roman" w:cs="Times New Roman"/>
          <w:sz w:val="28"/>
          <w:szCs w:val="28"/>
          <w:lang w:eastAsia="ru-RU"/>
        </w:rPr>
        <w:t>9 481,9</w:t>
      </w:r>
      <w:r w:rsidRPr="002E7DC5">
        <w:rPr>
          <w:rFonts w:ascii="Times New Roman" w:eastAsia="Times New Roman" w:hAnsi="Times New Roman" w:cs="Times New Roman"/>
          <w:sz w:val="28"/>
          <w:szCs w:val="28"/>
          <w:lang w:eastAsia="ru-RU"/>
        </w:rPr>
        <w:t xml:space="preserve"> млн. рублей, что составляет </w:t>
      </w:r>
      <w:r>
        <w:rPr>
          <w:rFonts w:ascii="Times New Roman" w:eastAsia="Times New Roman" w:hAnsi="Times New Roman" w:cs="Times New Roman"/>
          <w:sz w:val="28"/>
          <w:szCs w:val="28"/>
          <w:lang w:eastAsia="ru-RU"/>
        </w:rPr>
        <w:t>85,3</w:t>
      </w:r>
      <w:r w:rsidR="000851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E7DC5">
        <w:rPr>
          <w:rFonts w:ascii="Times New Roman" w:eastAsia="Times New Roman" w:hAnsi="Times New Roman" w:cs="Times New Roman"/>
          <w:sz w:val="28"/>
          <w:szCs w:val="28"/>
          <w:lang w:eastAsia="ru-RU"/>
        </w:rPr>
        <w:t xml:space="preserve"> к уточненному плану. Удельный вес программно-целевых расходов сложился в размере 98,</w:t>
      </w:r>
      <w:r>
        <w:rPr>
          <w:rFonts w:ascii="Times New Roman" w:eastAsia="Times New Roman" w:hAnsi="Times New Roman" w:cs="Times New Roman"/>
          <w:sz w:val="28"/>
          <w:szCs w:val="28"/>
          <w:lang w:eastAsia="ru-RU"/>
        </w:rPr>
        <w:t>1</w:t>
      </w:r>
      <w:r w:rsidR="000851DC">
        <w:rPr>
          <w:rFonts w:ascii="Times New Roman" w:eastAsia="Times New Roman" w:hAnsi="Times New Roman" w:cs="Times New Roman"/>
          <w:sz w:val="28"/>
          <w:szCs w:val="28"/>
          <w:lang w:eastAsia="ru-RU"/>
        </w:rPr>
        <w:t xml:space="preserve"> </w:t>
      </w:r>
      <w:r w:rsidRPr="002E7DC5">
        <w:rPr>
          <w:rFonts w:ascii="Times New Roman" w:eastAsia="Times New Roman" w:hAnsi="Times New Roman" w:cs="Times New Roman"/>
          <w:sz w:val="28"/>
          <w:szCs w:val="28"/>
          <w:lang w:eastAsia="ru-RU"/>
        </w:rPr>
        <w:t>% к общему объему исполненных расходов. Непрограммные направления расходов бюджета города сложились в сумме 1</w:t>
      </w:r>
      <w:r>
        <w:rPr>
          <w:rFonts w:ascii="Times New Roman" w:eastAsia="Times New Roman" w:hAnsi="Times New Roman" w:cs="Times New Roman"/>
          <w:sz w:val="28"/>
          <w:szCs w:val="28"/>
          <w:lang w:eastAsia="ru-RU"/>
        </w:rPr>
        <w:t>88,5</w:t>
      </w:r>
      <w:r w:rsidRPr="002E7DC5">
        <w:rPr>
          <w:rFonts w:ascii="Times New Roman" w:eastAsia="Times New Roman" w:hAnsi="Times New Roman" w:cs="Times New Roman"/>
          <w:sz w:val="28"/>
          <w:szCs w:val="28"/>
          <w:lang w:eastAsia="ru-RU"/>
        </w:rPr>
        <w:t xml:space="preserve"> млн. рублей. Традиционно, наиболее финансово емкими являлись муниципальные программы отраслевой социальной направленности.</w:t>
      </w:r>
    </w:p>
    <w:p w:rsidR="00827FF6" w:rsidRPr="002E7DC5" w:rsidRDefault="00827FF6" w:rsidP="00A170B9">
      <w:pPr>
        <w:tabs>
          <w:tab w:val="left" w:pos="851"/>
        </w:tabs>
        <w:spacing w:after="0" w:line="240" w:lineRule="auto"/>
        <w:ind w:firstLine="567"/>
        <w:jc w:val="both"/>
        <w:rPr>
          <w:rFonts w:ascii="Times New Roman" w:eastAsia="Times New Roman" w:hAnsi="Times New Roman" w:cs="Times New Roman"/>
          <w:sz w:val="28"/>
          <w:szCs w:val="28"/>
          <w:lang w:eastAsia="ru-RU"/>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1537"/>
        <w:gridCol w:w="1463"/>
        <w:gridCol w:w="1463"/>
      </w:tblGrid>
      <w:tr w:rsidR="00A170B9" w:rsidRPr="000851DC" w:rsidTr="00827FF6">
        <w:trPr>
          <w:trHeight w:val="539"/>
          <w:jc w:val="center"/>
        </w:trPr>
        <w:tc>
          <w:tcPr>
            <w:tcW w:w="5174"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Наименование</w:t>
            </w:r>
          </w:p>
        </w:tc>
        <w:tc>
          <w:tcPr>
            <w:tcW w:w="1537" w:type="dxa"/>
            <w:shd w:val="clear" w:color="auto" w:fill="auto"/>
            <w:vAlign w:val="center"/>
            <w:hideMark/>
          </w:tcPr>
          <w:p w:rsidR="00A170B9" w:rsidRDefault="000851DC"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A170B9" w:rsidRPr="000851DC">
              <w:rPr>
                <w:rFonts w:ascii="Times New Roman" w:eastAsia="Times New Roman" w:hAnsi="Times New Roman" w:cs="Times New Roman"/>
                <w:sz w:val="24"/>
                <w:szCs w:val="24"/>
                <w:lang w:eastAsia="ru-RU"/>
              </w:rPr>
              <w:t>точненный план</w:t>
            </w:r>
          </w:p>
          <w:p w:rsidR="00245210" w:rsidRDefault="004F4BA6"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5210">
              <w:rPr>
                <w:rFonts w:ascii="Times New Roman" w:eastAsia="Times New Roman" w:hAnsi="Times New Roman" w:cs="Times New Roman"/>
                <w:sz w:val="24"/>
                <w:szCs w:val="24"/>
                <w:lang w:eastAsia="ru-RU"/>
              </w:rPr>
              <w:t>млн.</w:t>
            </w:r>
          </w:p>
          <w:p w:rsidR="004F4BA6" w:rsidRPr="000851DC" w:rsidRDefault="00245210" w:rsidP="006C567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рублей</w:t>
            </w:r>
            <w:proofErr w:type="gramEnd"/>
            <w:r w:rsidR="004F4BA6">
              <w:rPr>
                <w:rFonts w:ascii="Times New Roman" w:eastAsia="Times New Roman" w:hAnsi="Times New Roman" w:cs="Times New Roman"/>
                <w:sz w:val="24"/>
                <w:szCs w:val="24"/>
                <w:lang w:eastAsia="ru-RU"/>
              </w:rPr>
              <w:t>.)</w:t>
            </w:r>
          </w:p>
        </w:tc>
        <w:tc>
          <w:tcPr>
            <w:tcW w:w="1463" w:type="dxa"/>
            <w:shd w:val="clear" w:color="auto" w:fill="auto"/>
            <w:vAlign w:val="center"/>
            <w:hideMark/>
          </w:tcPr>
          <w:p w:rsidR="00A170B9" w:rsidRDefault="000851DC"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170B9" w:rsidRPr="000851DC">
              <w:rPr>
                <w:rFonts w:ascii="Times New Roman" w:eastAsia="Times New Roman" w:hAnsi="Times New Roman" w:cs="Times New Roman"/>
                <w:sz w:val="24"/>
                <w:szCs w:val="24"/>
                <w:lang w:eastAsia="ru-RU"/>
              </w:rPr>
              <w:t>сполнение</w:t>
            </w:r>
          </w:p>
          <w:p w:rsidR="00245210" w:rsidRDefault="004F4BA6"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5210">
              <w:rPr>
                <w:rFonts w:ascii="Times New Roman" w:eastAsia="Times New Roman" w:hAnsi="Times New Roman" w:cs="Times New Roman"/>
                <w:sz w:val="24"/>
                <w:szCs w:val="24"/>
                <w:lang w:eastAsia="ru-RU"/>
              </w:rPr>
              <w:t>млн.</w:t>
            </w:r>
          </w:p>
          <w:p w:rsidR="004F4BA6" w:rsidRPr="000851DC" w:rsidRDefault="00245210" w:rsidP="006C567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рублей</w:t>
            </w:r>
            <w:proofErr w:type="gramEnd"/>
            <w:r w:rsidR="004F4BA6">
              <w:rPr>
                <w:rFonts w:ascii="Times New Roman" w:eastAsia="Times New Roman" w:hAnsi="Times New Roman" w:cs="Times New Roman"/>
                <w:sz w:val="24"/>
                <w:szCs w:val="24"/>
                <w:lang w:eastAsia="ru-RU"/>
              </w:rPr>
              <w:t>.)</w:t>
            </w:r>
          </w:p>
        </w:tc>
        <w:tc>
          <w:tcPr>
            <w:tcW w:w="1463" w:type="dxa"/>
            <w:shd w:val="clear" w:color="auto" w:fill="auto"/>
            <w:vAlign w:val="center"/>
            <w:hideMark/>
          </w:tcPr>
          <w:p w:rsidR="00A170B9" w:rsidRDefault="000851DC" w:rsidP="000851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170B9" w:rsidRPr="000851DC">
              <w:rPr>
                <w:rFonts w:ascii="Times New Roman" w:eastAsia="Times New Roman" w:hAnsi="Times New Roman" w:cs="Times New Roman"/>
                <w:sz w:val="24"/>
                <w:szCs w:val="24"/>
                <w:lang w:eastAsia="ru-RU"/>
              </w:rPr>
              <w:t>сполнени</w:t>
            </w:r>
            <w:r>
              <w:rPr>
                <w:rFonts w:ascii="Times New Roman" w:eastAsia="Times New Roman" w:hAnsi="Times New Roman" w:cs="Times New Roman"/>
                <w:sz w:val="24"/>
                <w:szCs w:val="24"/>
                <w:lang w:eastAsia="ru-RU"/>
              </w:rPr>
              <w:t>е</w:t>
            </w:r>
          </w:p>
          <w:p w:rsidR="000851DC" w:rsidRPr="000851DC" w:rsidRDefault="000851DC" w:rsidP="000851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170B9" w:rsidRPr="000851DC" w:rsidTr="00827FF6">
        <w:trPr>
          <w:trHeight w:val="832"/>
          <w:jc w:val="center"/>
        </w:trPr>
        <w:tc>
          <w:tcPr>
            <w:tcW w:w="5174" w:type="dxa"/>
            <w:shd w:val="clear" w:color="auto" w:fill="auto"/>
            <w:vAlign w:val="center"/>
            <w:hideMark/>
          </w:tcPr>
          <w:p w:rsidR="00A170B9" w:rsidRPr="000851DC" w:rsidRDefault="00176335"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Развитие образования и молодёжной</w:t>
            </w:r>
            <w:r>
              <w:rPr>
                <w:rFonts w:ascii="Times New Roman" w:eastAsia="Times New Roman" w:hAnsi="Times New Roman" w:cs="Times New Roman"/>
                <w:sz w:val="24"/>
                <w:szCs w:val="24"/>
                <w:lang w:eastAsia="ru-RU"/>
              </w:rPr>
              <w:t xml:space="preserve"> политики в городе Нефтеюганске»</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4 437,2</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4 112,8</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92,7</w:t>
            </w:r>
          </w:p>
        </w:tc>
      </w:tr>
      <w:tr w:rsidR="00A170B9" w:rsidRPr="000851DC" w:rsidTr="00827FF6">
        <w:trPr>
          <w:trHeight w:val="952"/>
          <w:jc w:val="center"/>
        </w:trPr>
        <w:tc>
          <w:tcPr>
            <w:tcW w:w="5174" w:type="dxa"/>
            <w:shd w:val="clear" w:color="auto" w:fill="auto"/>
            <w:vAlign w:val="center"/>
            <w:hideMark/>
          </w:tcPr>
          <w:p w:rsidR="00A170B9" w:rsidRPr="000851DC" w:rsidRDefault="00176335" w:rsidP="001763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Дополнительные меры социальной поддержки отдельных категорий граждан города Нефтеюганска</w:t>
            </w:r>
            <w:r>
              <w:rPr>
                <w:rFonts w:ascii="Times New Roman" w:eastAsia="Times New Roman" w:hAnsi="Times New Roman" w:cs="Times New Roman"/>
                <w:sz w:val="24"/>
                <w:szCs w:val="24"/>
                <w:lang w:eastAsia="ru-RU"/>
              </w:rPr>
              <w:t>»</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188,6</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94,7</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50,2</w:t>
            </w:r>
          </w:p>
        </w:tc>
      </w:tr>
      <w:tr w:rsidR="00A170B9" w:rsidRPr="000851DC" w:rsidTr="00827FF6">
        <w:trPr>
          <w:trHeight w:val="579"/>
          <w:jc w:val="center"/>
        </w:trPr>
        <w:tc>
          <w:tcPr>
            <w:tcW w:w="5174" w:type="dxa"/>
            <w:shd w:val="clear" w:color="auto" w:fill="auto"/>
            <w:vAlign w:val="center"/>
            <w:hideMark/>
          </w:tcPr>
          <w:p w:rsidR="00A170B9" w:rsidRPr="000851DC" w:rsidRDefault="00176335"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Доступ</w:t>
            </w:r>
            <w:r>
              <w:rPr>
                <w:rFonts w:ascii="Times New Roman" w:eastAsia="Times New Roman" w:hAnsi="Times New Roman" w:cs="Times New Roman"/>
                <w:sz w:val="24"/>
                <w:szCs w:val="24"/>
                <w:lang w:eastAsia="ru-RU"/>
              </w:rPr>
              <w:t>ная среда в городе Нефтеюганске»</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5,8</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4,8</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82,8</w:t>
            </w:r>
          </w:p>
        </w:tc>
      </w:tr>
      <w:tr w:rsidR="00A170B9" w:rsidRPr="000851DC" w:rsidTr="00827FF6">
        <w:trPr>
          <w:trHeight w:val="730"/>
          <w:jc w:val="center"/>
        </w:trPr>
        <w:tc>
          <w:tcPr>
            <w:tcW w:w="5174" w:type="dxa"/>
            <w:shd w:val="clear" w:color="auto" w:fill="auto"/>
            <w:vAlign w:val="center"/>
            <w:hideMark/>
          </w:tcPr>
          <w:p w:rsidR="00A170B9" w:rsidRPr="000851DC" w:rsidRDefault="00A170B9" w:rsidP="003D13ED">
            <w:pPr>
              <w:spacing w:after="0" w:line="240" w:lineRule="auto"/>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 xml:space="preserve">Муниципальная программа </w:t>
            </w:r>
            <w:r w:rsidR="003D13ED">
              <w:rPr>
                <w:rFonts w:ascii="Times New Roman" w:eastAsia="Times New Roman" w:hAnsi="Times New Roman" w:cs="Times New Roman"/>
                <w:sz w:val="24"/>
                <w:szCs w:val="24"/>
                <w:lang w:eastAsia="ru-RU"/>
              </w:rPr>
              <w:t>«</w:t>
            </w:r>
            <w:r w:rsidRPr="000851DC">
              <w:rPr>
                <w:rFonts w:ascii="Times New Roman" w:eastAsia="Times New Roman" w:hAnsi="Times New Roman" w:cs="Times New Roman"/>
                <w:sz w:val="24"/>
                <w:szCs w:val="24"/>
                <w:lang w:eastAsia="ru-RU"/>
              </w:rPr>
              <w:t>Развитие культуры и туризма в городе Нефтеюганске</w:t>
            </w:r>
            <w:r w:rsidR="003D13ED">
              <w:rPr>
                <w:rFonts w:ascii="Times New Roman" w:eastAsia="Times New Roman" w:hAnsi="Times New Roman" w:cs="Times New Roman"/>
                <w:sz w:val="24"/>
                <w:szCs w:val="24"/>
                <w:lang w:eastAsia="ru-RU"/>
              </w:rPr>
              <w:t>»</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661,5</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629,7</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95,2</w:t>
            </w:r>
          </w:p>
        </w:tc>
      </w:tr>
      <w:tr w:rsidR="00A170B9" w:rsidRPr="000851DC" w:rsidTr="00827FF6">
        <w:trPr>
          <w:trHeight w:val="572"/>
          <w:jc w:val="center"/>
        </w:trPr>
        <w:tc>
          <w:tcPr>
            <w:tcW w:w="5174" w:type="dxa"/>
            <w:shd w:val="clear" w:color="auto" w:fill="auto"/>
            <w:vAlign w:val="center"/>
          </w:tcPr>
          <w:p w:rsidR="00A170B9" w:rsidRPr="000851DC" w:rsidRDefault="00BD0E9E"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Развитие физической культуры</w:t>
            </w:r>
            <w:r>
              <w:rPr>
                <w:rFonts w:ascii="Times New Roman" w:eastAsia="Times New Roman" w:hAnsi="Times New Roman" w:cs="Times New Roman"/>
                <w:sz w:val="24"/>
                <w:szCs w:val="24"/>
                <w:lang w:eastAsia="ru-RU"/>
              </w:rPr>
              <w:t xml:space="preserve"> и спорта в городе Нефтеюганске»</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1 504,0</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699,4</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46,5</w:t>
            </w:r>
          </w:p>
        </w:tc>
      </w:tr>
      <w:tr w:rsidR="00A170B9" w:rsidRPr="000851DC" w:rsidTr="00827FF6">
        <w:trPr>
          <w:trHeight w:val="739"/>
          <w:jc w:val="center"/>
        </w:trPr>
        <w:tc>
          <w:tcPr>
            <w:tcW w:w="5174" w:type="dxa"/>
            <w:shd w:val="clear" w:color="auto" w:fill="auto"/>
            <w:vAlign w:val="center"/>
          </w:tcPr>
          <w:p w:rsidR="00A170B9" w:rsidRPr="000851DC" w:rsidRDefault="00BD0E9E" w:rsidP="00BD0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Развитие жилищной сферы города Нефтеюганска</w:t>
            </w:r>
            <w:r>
              <w:rPr>
                <w:rFonts w:ascii="Times New Roman" w:eastAsia="Times New Roman" w:hAnsi="Times New Roman" w:cs="Times New Roman"/>
                <w:sz w:val="24"/>
                <w:szCs w:val="24"/>
                <w:lang w:eastAsia="ru-RU"/>
              </w:rPr>
              <w:t>»</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2 129,7</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1 918,8</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90,1</w:t>
            </w:r>
          </w:p>
        </w:tc>
      </w:tr>
      <w:tr w:rsidR="00A170B9" w:rsidRPr="000851DC" w:rsidTr="00827FF6">
        <w:trPr>
          <w:trHeight w:val="609"/>
          <w:jc w:val="center"/>
        </w:trPr>
        <w:tc>
          <w:tcPr>
            <w:tcW w:w="5174" w:type="dxa"/>
            <w:shd w:val="clear" w:color="auto" w:fill="auto"/>
            <w:vAlign w:val="center"/>
          </w:tcPr>
          <w:p w:rsidR="00A170B9" w:rsidRPr="000851DC" w:rsidRDefault="00BD0E9E"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 xml:space="preserve">Развитие жилищно-коммунального комплекса и повышение энергетической эффективности в </w:t>
            </w:r>
            <w:r>
              <w:rPr>
                <w:rFonts w:ascii="Times New Roman" w:eastAsia="Times New Roman" w:hAnsi="Times New Roman" w:cs="Times New Roman"/>
                <w:sz w:val="24"/>
                <w:szCs w:val="24"/>
                <w:lang w:eastAsia="ru-RU"/>
              </w:rPr>
              <w:t>городе Нефтеюганске»</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900,3</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769,5</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85,5</w:t>
            </w:r>
          </w:p>
        </w:tc>
      </w:tr>
      <w:tr w:rsidR="00A170B9" w:rsidRPr="000851DC" w:rsidTr="00827FF6">
        <w:trPr>
          <w:trHeight w:val="1437"/>
          <w:jc w:val="center"/>
        </w:trPr>
        <w:tc>
          <w:tcPr>
            <w:tcW w:w="5174" w:type="dxa"/>
            <w:shd w:val="clear" w:color="auto" w:fill="auto"/>
            <w:vAlign w:val="center"/>
          </w:tcPr>
          <w:p w:rsidR="00A170B9" w:rsidRPr="000851DC" w:rsidRDefault="00BD0E9E" w:rsidP="00BD0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Pr>
                <w:rFonts w:ascii="Times New Roman" w:eastAsia="Times New Roman" w:hAnsi="Times New Roman" w:cs="Times New Roman"/>
                <w:sz w:val="24"/>
                <w:szCs w:val="24"/>
                <w:lang w:eastAsia="ru-RU"/>
              </w:rPr>
              <w:t>»</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3,3</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3,3</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100,0</w:t>
            </w:r>
          </w:p>
        </w:tc>
      </w:tr>
      <w:tr w:rsidR="00A170B9" w:rsidRPr="000851DC" w:rsidTr="00827FF6">
        <w:trPr>
          <w:trHeight w:val="1132"/>
          <w:jc w:val="center"/>
        </w:trPr>
        <w:tc>
          <w:tcPr>
            <w:tcW w:w="5174" w:type="dxa"/>
            <w:shd w:val="clear" w:color="auto" w:fill="auto"/>
            <w:vAlign w:val="center"/>
          </w:tcPr>
          <w:p w:rsidR="00A170B9" w:rsidRPr="000851DC" w:rsidRDefault="00A42977"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Защита населения и территории от чрезвычайных ситуаций, обеспечение первичных мер пожарной без</w:t>
            </w:r>
            <w:r>
              <w:rPr>
                <w:rFonts w:ascii="Times New Roman" w:eastAsia="Times New Roman" w:hAnsi="Times New Roman" w:cs="Times New Roman"/>
                <w:sz w:val="24"/>
                <w:szCs w:val="24"/>
                <w:lang w:eastAsia="ru-RU"/>
              </w:rPr>
              <w:t>опасности в городе Нефтеюганске»</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24,6</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24,2</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98,4</w:t>
            </w:r>
          </w:p>
        </w:tc>
      </w:tr>
      <w:tr w:rsidR="00A170B9" w:rsidRPr="000851DC" w:rsidTr="004B5FD7">
        <w:trPr>
          <w:trHeight w:val="600"/>
          <w:jc w:val="center"/>
        </w:trPr>
        <w:tc>
          <w:tcPr>
            <w:tcW w:w="5174" w:type="dxa"/>
            <w:shd w:val="clear" w:color="auto" w:fill="auto"/>
            <w:vAlign w:val="center"/>
          </w:tcPr>
          <w:p w:rsidR="00A170B9" w:rsidRPr="000851DC" w:rsidRDefault="00A42977" w:rsidP="00A429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Социально-экономическое развитие города Нефтеюганска</w:t>
            </w:r>
            <w:r>
              <w:rPr>
                <w:rFonts w:ascii="Times New Roman" w:eastAsia="Times New Roman" w:hAnsi="Times New Roman" w:cs="Times New Roman"/>
                <w:sz w:val="24"/>
                <w:szCs w:val="24"/>
                <w:lang w:eastAsia="ru-RU"/>
              </w:rPr>
              <w:t>»</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476,4</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466,3</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97,9</w:t>
            </w:r>
          </w:p>
        </w:tc>
      </w:tr>
      <w:tr w:rsidR="00A170B9" w:rsidRPr="000851DC" w:rsidTr="004B5FD7">
        <w:trPr>
          <w:trHeight w:val="552"/>
          <w:jc w:val="center"/>
        </w:trPr>
        <w:tc>
          <w:tcPr>
            <w:tcW w:w="5174" w:type="dxa"/>
            <w:shd w:val="clear" w:color="auto" w:fill="auto"/>
            <w:vAlign w:val="center"/>
          </w:tcPr>
          <w:p w:rsidR="00A170B9" w:rsidRPr="000851DC" w:rsidRDefault="0002013C" w:rsidP="000201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Развитие транспортной системы в городе Нефтеюганске</w:t>
            </w:r>
            <w:r>
              <w:rPr>
                <w:rFonts w:ascii="Times New Roman" w:eastAsia="Times New Roman" w:hAnsi="Times New Roman" w:cs="Times New Roman"/>
                <w:sz w:val="24"/>
                <w:szCs w:val="24"/>
                <w:lang w:eastAsia="ru-RU"/>
              </w:rPr>
              <w:t>»</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616,8</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596,9</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96,8</w:t>
            </w:r>
          </w:p>
        </w:tc>
      </w:tr>
      <w:tr w:rsidR="00A170B9" w:rsidRPr="000851DC" w:rsidTr="00827FF6">
        <w:trPr>
          <w:trHeight w:val="694"/>
          <w:jc w:val="center"/>
        </w:trPr>
        <w:tc>
          <w:tcPr>
            <w:tcW w:w="5174" w:type="dxa"/>
            <w:shd w:val="clear" w:color="auto" w:fill="auto"/>
            <w:vAlign w:val="center"/>
          </w:tcPr>
          <w:p w:rsidR="00A170B9" w:rsidRPr="000851DC" w:rsidRDefault="00827FF6"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Управление муниципальным</w:t>
            </w:r>
            <w:r>
              <w:rPr>
                <w:rFonts w:ascii="Times New Roman" w:eastAsia="Times New Roman" w:hAnsi="Times New Roman" w:cs="Times New Roman"/>
                <w:sz w:val="24"/>
                <w:szCs w:val="24"/>
                <w:lang w:eastAsia="ru-RU"/>
              </w:rPr>
              <w:t>и финансами города Нефтеюганска»</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73,9</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68,8</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93,1</w:t>
            </w:r>
          </w:p>
        </w:tc>
      </w:tr>
      <w:tr w:rsidR="00A170B9" w:rsidRPr="000851DC" w:rsidTr="00827FF6">
        <w:trPr>
          <w:trHeight w:val="835"/>
          <w:jc w:val="center"/>
        </w:trPr>
        <w:tc>
          <w:tcPr>
            <w:tcW w:w="5174" w:type="dxa"/>
            <w:shd w:val="clear" w:color="auto" w:fill="auto"/>
            <w:vAlign w:val="center"/>
          </w:tcPr>
          <w:p w:rsidR="00A170B9" w:rsidRPr="000851DC" w:rsidRDefault="00827FF6"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 xml:space="preserve">Управление муниципальным </w:t>
            </w:r>
            <w:r>
              <w:rPr>
                <w:rFonts w:ascii="Times New Roman" w:eastAsia="Times New Roman" w:hAnsi="Times New Roman" w:cs="Times New Roman"/>
                <w:sz w:val="24"/>
                <w:szCs w:val="24"/>
                <w:lang w:eastAsia="ru-RU"/>
              </w:rPr>
              <w:t>имуществом города Нефтеюганска»</w:t>
            </w:r>
          </w:p>
        </w:tc>
        <w:tc>
          <w:tcPr>
            <w:tcW w:w="1537"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82,7</w:t>
            </w:r>
          </w:p>
        </w:tc>
        <w:tc>
          <w:tcPr>
            <w:tcW w:w="1463"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80,3</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97,1</w:t>
            </w:r>
          </w:p>
        </w:tc>
      </w:tr>
      <w:tr w:rsidR="00A170B9" w:rsidRPr="000851DC" w:rsidTr="00827FF6">
        <w:trPr>
          <w:trHeight w:val="988"/>
          <w:jc w:val="center"/>
        </w:trPr>
        <w:tc>
          <w:tcPr>
            <w:tcW w:w="5174" w:type="dxa"/>
            <w:shd w:val="clear" w:color="auto" w:fill="auto"/>
            <w:vAlign w:val="center"/>
          </w:tcPr>
          <w:p w:rsidR="00A170B9" w:rsidRPr="000851DC" w:rsidRDefault="00827FF6"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Укрепление межнационального и межконфессионального согласия, профилактика эк</w:t>
            </w:r>
            <w:r>
              <w:rPr>
                <w:rFonts w:ascii="Times New Roman" w:eastAsia="Times New Roman" w:hAnsi="Times New Roman" w:cs="Times New Roman"/>
                <w:sz w:val="24"/>
                <w:szCs w:val="24"/>
                <w:lang w:eastAsia="ru-RU"/>
              </w:rPr>
              <w:t>стремизма в городе Нефтеюганске»</w:t>
            </w:r>
          </w:p>
        </w:tc>
        <w:tc>
          <w:tcPr>
            <w:tcW w:w="1537"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0,6</w:t>
            </w:r>
          </w:p>
        </w:tc>
        <w:tc>
          <w:tcPr>
            <w:tcW w:w="1463"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0,6</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100,0</w:t>
            </w:r>
          </w:p>
        </w:tc>
      </w:tr>
      <w:tr w:rsidR="00A170B9" w:rsidRPr="000851DC" w:rsidTr="004B5FD7">
        <w:trPr>
          <w:trHeight w:val="600"/>
          <w:jc w:val="center"/>
        </w:trPr>
        <w:tc>
          <w:tcPr>
            <w:tcW w:w="5174" w:type="dxa"/>
            <w:shd w:val="clear" w:color="auto" w:fill="auto"/>
            <w:vAlign w:val="center"/>
          </w:tcPr>
          <w:p w:rsidR="00A170B9" w:rsidRPr="000851DC" w:rsidRDefault="00827FF6" w:rsidP="00827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Профилактика терроризма в городе Нефтеюганске</w:t>
            </w:r>
            <w:r>
              <w:rPr>
                <w:rFonts w:ascii="Times New Roman" w:eastAsia="Times New Roman" w:hAnsi="Times New Roman" w:cs="Times New Roman"/>
                <w:sz w:val="24"/>
                <w:szCs w:val="24"/>
                <w:lang w:eastAsia="ru-RU"/>
              </w:rPr>
              <w:t>»</w:t>
            </w:r>
          </w:p>
        </w:tc>
        <w:tc>
          <w:tcPr>
            <w:tcW w:w="1537"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10,0</w:t>
            </w:r>
          </w:p>
        </w:tc>
        <w:tc>
          <w:tcPr>
            <w:tcW w:w="1463"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7,3</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73,0</w:t>
            </w:r>
          </w:p>
        </w:tc>
      </w:tr>
      <w:tr w:rsidR="00A170B9" w:rsidRPr="000851DC" w:rsidTr="00827FF6">
        <w:trPr>
          <w:trHeight w:val="1160"/>
          <w:jc w:val="center"/>
        </w:trPr>
        <w:tc>
          <w:tcPr>
            <w:tcW w:w="5174" w:type="dxa"/>
            <w:shd w:val="clear" w:color="auto" w:fill="auto"/>
            <w:vAlign w:val="center"/>
          </w:tcPr>
          <w:p w:rsidR="00A170B9" w:rsidRPr="000851DC" w:rsidRDefault="00827FF6" w:rsidP="006C5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00A170B9" w:rsidRPr="000851DC">
              <w:rPr>
                <w:rFonts w:ascii="Times New Roman" w:eastAsia="Times New Roman" w:hAnsi="Times New Roman" w:cs="Times New Roman"/>
                <w:sz w:val="24"/>
                <w:szCs w:val="24"/>
                <w:lang w:eastAsia="ru-RU"/>
              </w:rPr>
              <w:t>Поддержка социально ориентированных некоммерческих организаций, осуществляющих дея</w:t>
            </w:r>
            <w:r>
              <w:rPr>
                <w:rFonts w:ascii="Times New Roman" w:eastAsia="Times New Roman" w:hAnsi="Times New Roman" w:cs="Times New Roman"/>
                <w:sz w:val="24"/>
                <w:szCs w:val="24"/>
                <w:lang w:eastAsia="ru-RU"/>
              </w:rPr>
              <w:t>тельность в городе Нефтеюганске»</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4,6</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4,5</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97,8</w:t>
            </w:r>
          </w:p>
        </w:tc>
      </w:tr>
      <w:tr w:rsidR="00A170B9" w:rsidRPr="000851DC" w:rsidTr="00827FF6">
        <w:trPr>
          <w:trHeight w:val="312"/>
          <w:jc w:val="center"/>
        </w:trPr>
        <w:tc>
          <w:tcPr>
            <w:tcW w:w="5174" w:type="dxa"/>
            <w:shd w:val="clear" w:color="auto" w:fill="auto"/>
            <w:noWrap/>
            <w:vAlign w:val="center"/>
            <w:hideMark/>
          </w:tcPr>
          <w:p w:rsidR="00A170B9" w:rsidRPr="000851DC" w:rsidRDefault="00A170B9" w:rsidP="006C5670">
            <w:pPr>
              <w:spacing w:after="0" w:line="240" w:lineRule="auto"/>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Итого по муниципальным программам</w:t>
            </w:r>
          </w:p>
        </w:tc>
        <w:tc>
          <w:tcPr>
            <w:tcW w:w="1537"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11 120,0</w:t>
            </w:r>
          </w:p>
        </w:tc>
        <w:tc>
          <w:tcPr>
            <w:tcW w:w="1463" w:type="dxa"/>
            <w:shd w:val="clear" w:color="auto" w:fill="auto"/>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9 481,9</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85,3</w:t>
            </w:r>
          </w:p>
        </w:tc>
      </w:tr>
      <w:tr w:rsidR="00A170B9" w:rsidRPr="000851DC" w:rsidTr="00827FF6">
        <w:trPr>
          <w:trHeight w:val="303"/>
          <w:jc w:val="center"/>
        </w:trPr>
        <w:tc>
          <w:tcPr>
            <w:tcW w:w="5174" w:type="dxa"/>
            <w:shd w:val="clear" w:color="auto" w:fill="auto"/>
            <w:vAlign w:val="center"/>
            <w:hideMark/>
          </w:tcPr>
          <w:p w:rsidR="00A170B9" w:rsidRPr="000851DC" w:rsidRDefault="00A170B9" w:rsidP="006C5670">
            <w:pPr>
              <w:spacing w:after="0" w:line="240" w:lineRule="auto"/>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Непрограммные расходы</w:t>
            </w:r>
          </w:p>
        </w:tc>
        <w:tc>
          <w:tcPr>
            <w:tcW w:w="1537"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253,5</w:t>
            </w:r>
          </w:p>
        </w:tc>
        <w:tc>
          <w:tcPr>
            <w:tcW w:w="1463" w:type="dxa"/>
            <w:shd w:val="clear" w:color="auto" w:fill="auto"/>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188,5</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74,4</w:t>
            </w:r>
          </w:p>
        </w:tc>
      </w:tr>
      <w:tr w:rsidR="00A170B9" w:rsidRPr="000851DC" w:rsidTr="00827FF6">
        <w:trPr>
          <w:trHeight w:val="312"/>
          <w:jc w:val="center"/>
        </w:trPr>
        <w:tc>
          <w:tcPr>
            <w:tcW w:w="5174" w:type="dxa"/>
            <w:shd w:val="clear" w:color="auto" w:fill="auto"/>
            <w:noWrap/>
            <w:vAlign w:val="center"/>
            <w:hideMark/>
          </w:tcPr>
          <w:p w:rsidR="00A170B9" w:rsidRPr="000851DC" w:rsidRDefault="00A170B9" w:rsidP="006C5670">
            <w:pPr>
              <w:spacing w:after="0" w:line="240" w:lineRule="auto"/>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Всего расходов</w:t>
            </w:r>
          </w:p>
        </w:tc>
        <w:tc>
          <w:tcPr>
            <w:tcW w:w="1537" w:type="dxa"/>
            <w:shd w:val="clear" w:color="auto" w:fill="auto"/>
            <w:noWrap/>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11 373,5</w:t>
            </w:r>
          </w:p>
        </w:tc>
        <w:tc>
          <w:tcPr>
            <w:tcW w:w="1463" w:type="dxa"/>
            <w:shd w:val="clear" w:color="auto" w:fill="auto"/>
            <w:noWrap/>
            <w:vAlign w:val="center"/>
            <w:hideMark/>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9 670,4</w:t>
            </w:r>
          </w:p>
        </w:tc>
        <w:tc>
          <w:tcPr>
            <w:tcW w:w="1463" w:type="dxa"/>
            <w:shd w:val="clear" w:color="auto" w:fill="auto"/>
            <w:noWrap/>
            <w:vAlign w:val="center"/>
          </w:tcPr>
          <w:p w:rsidR="00A170B9" w:rsidRPr="000851DC" w:rsidRDefault="00A170B9" w:rsidP="006C5670">
            <w:pPr>
              <w:spacing w:after="0" w:line="240" w:lineRule="auto"/>
              <w:jc w:val="center"/>
              <w:rPr>
                <w:rFonts w:ascii="Times New Roman" w:eastAsia="Times New Roman" w:hAnsi="Times New Roman" w:cs="Times New Roman"/>
                <w:sz w:val="24"/>
                <w:szCs w:val="24"/>
                <w:lang w:eastAsia="ru-RU"/>
              </w:rPr>
            </w:pPr>
            <w:r w:rsidRPr="000851DC">
              <w:rPr>
                <w:rFonts w:ascii="Times New Roman" w:eastAsia="Times New Roman" w:hAnsi="Times New Roman" w:cs="Times New Roman"/>
                <w:sz w:val="24"/>
                <w:szCs w:val="24"/>
                <w:lang w:eastAsia="ru-RU"/>
              </w:rPr>
              <w:t>85,0</w:t>
            </w:r>
          </w:p>
        </w:tc>
      </w:tr>
    </w:tbl>
    <w:p w:rsidR="00A170B9" w:rsidRDefault="00A170B9" w:rsidP="00A170B9">
      <w:pPr>
        <w:tabs>
          <w:tab w:val="left" w:pos="0"/>
        </w:tabs>
        <w:spacing w:after="0" w:line="240" w:lineRule="auto"/>
        <w:ind w:firstLine="709"/>
        <w:jc w:val="center"/>
        <w:rPr>
          <w:rFonts w:ascii="Times New Roman" w:eastAsia="Times New Roman" w:hAnsi="Times New Roman" w:cs="Times New Roman"/>
          <w:sz w:val="28"/>
          <w:szCs w:val="28"/>
          <w:lang w:eastAsia="ru-RU"/>
        </w:rPr>
      </w:pPr>
    </w:p>
    <w:p w:rsidR="00A170B9" w:rsidRPr="002E7DC5" w:rsidRDefault="00A170B9" w:rsidP="00A170B9">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2E7DC5">
        <w:rPr>
          <w:rFonts w:ascii="Times New Roman" w:eastAsia="Times New Roman" w:hAnsi="Times New Roman" w:cs="Times New Roman"/>
          <w:sz w:val="28"/>
          <w:szCs w:val="28"/>
          <w:lang w:eastAsia="ru-RU"/>
        </w:rPr>
        <w:t>Анализ исполнения расходов</w:t>
      </w:r>
    </w:p>
    <w:p w:rsidR="00A170B9" w:rsidRDefault="00A170B9" w:rsidP="00A170B9">
      <w:pPr>
        <w:tabs>
          <w:tab w:val="left" w:pos="0"/>
        </w:tabs>
        <w:spacing w:after="0" w:line="240" w:lineRule="auto"/>
        <w:ind w:firstLine="709"/>
        <w:jc w:val="center"/>
        <w:rPr>
          <w:rFonts w:ascii="Times New Roman" w:eastAsia="Times New Roman" w:hAnsi="Times New Roman" w:cs="Times New Roman"/>
          <w:sz w:val="28"/>
          <w:szCs w:val="28"/>
          <w:lang w:eastAsia="ru-RU"/>
        </w:rPr>
      </w:pPr>
      <w:proofErr w:type="gramStart"/>
      <w:r w:rsidRPr="002E7DC5">
        <w:rPr>
          <w:rFonts w:ascii="Times New Roman" w:eastAsia="Times New Roman" w:hAnsi="Times New Roman" w:cs="Times New Roman"/>
          <w:sz w:val="28"/>
          <w:szCs w:val="28"/>
          <w:lang w:eastAsia="ru-RU"/>
        </w:rPr>
        <w:t>по</w:t>
      </w:r>
      <w:proofErr w:type="gramEnd"/>
      <w:r w:rsidRPr="002E7DC5">
        <w:rPr>
          <w:rFonts w:ascii="Times New Roman" w:eastAsia="Times New Roman" w:hAnsi="Times New Roman" w:cs="Times New Roman"/>
          <w:sz w:val="28"/>
          <w:szCs w:val="28"/>
          <w:lang w:eastAsia="ru-RU"/>
        </w:rPr>
        <w:t xml:space="preserve"> муниципальным и ведомственным программам в 201</w:t>
      </w:r>
      <w:r>
        <w:rPr>
          <w:rFonts w:ascii="Times New Roman" w:eastAsia="Times New Roman" w:hAnsi="Times New Roman" w:cs="Times New Roman"/>
          <w:sz w:val="28"/>
          <w:szCs w:val="28"/>
          <w:lang w:eastAsia="ru-RU"/>
        </w:rPr>
        <w:t>6</w:t>
      </w:r>
      <w:r w:rsidRPr="002E7DC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2E7DC5">
        <w:rPr>
          <w:rFonts w:ascii="Times New Roman" w:eastAsia="Times New Roman" w:hAnsi="Times New Roman" w:cs="Times New Roman"/>
          <w:sz w:val="28"/>
          <w:szCs w:val="28"/>
          <w:lang w:eastAsia="ru-RU"/>
        </w:rPr>
        <w:t xml:space="preserve"> гг.</w:t>
      </w:r>
    </w:p>
    <w:p w:rsidR="00A170B9" w:rsidRPr="002E7DC5" w:rsidRDefault="00A170B9" w:rsidP="00A170B9">
      <w:pPr>
        <w:tabs>
          <w:tab w:val="left" w:pos="0"/>
          <w:tab w:val="left" w:pos="8352"/>
        </w:tabs>
        <w:spacing w:after="0" w:line="240" w:lineRule="auto"/>
        <w:ind w:firstLine="709"/>
        <w:jc w:val="right"/>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млн.</w:t>
      </w:r>
      <w:r w:rsidR="00C90652">
        <w:rPr>
          <w:rFonts w:ascii="Times New Roman" w:eastAsia="Times New Roman" w:hAnsi="Times New Roman" w:cs="Times New Roman"/>
          <w:sz w:val="24"/>
          <w:szCs w:val="24"/>
          <w:lang w:eastAsia="ru-RU"/>
        </w:rPr>
        <w:t xml:space="preserve"> </w:t>
      </w:r>
      <w:r w:rsidRPr="002E7DC5">
        <w:rPr>
          <w:rFonts w:ascii="Times New Roman" w:eastAsia="Times New Roman" w:hAnsi="Times New Roman" w:cs="Times New Roman"/>
          <w:sz w:val="24"/>
          <w:szCs w:val="24"/>
          <w:lang w:eastAsia="ru-RU"/>
        </w:rPr>
        <w:t>рублей</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5"/>
        <w:gridCol w:w="1276"/>
        <w:gridCol w:w="1134"/>
        <w:gridCol w:w="1276"/>
        <w:gridCol w:w="1276"/>
      </w:tblGrid>
      <w:tr w:rsidR="00A170B9" w:rsidRPr="00C90652" w:rsidTr="00CE3790">
        <w:trPr>
          <w:trHeight w:val="347"/>
          <w:jc w:val="center"/>
        </w:trPr>
        <w:tc>
          <w:tcPr>
            <w:tcW w:w="3261" w:type="dxa"/>
            <w:shd w:val="clear" w:color="auto" w:fill="auto"/>
            <w:vAlign w:val="center"/>
            <w:hideMark/>
          </w:tcPr>
          <w:p w:rsidR="00A170B9" w:rsidRPr="00C90652" w:rsidRDefault="00A170B9" w:rsidP="006C5670">
            <w:pPr>
              <w:spacing w:after="0" w:line="240" w:lineRule="auto"/>
              <w:jc w:val="both"/>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ab/>
              <w:t xml:space="preserve">Наименование </w:t>
            </w:r>
          </w:p>
        </w:tc>
        <w:tc>
          <w:tcPr>
            <w:tcW w:w="1275" w:type="dxa"/>
            <w:shd w:val="clear" w:color="auto" w:fill="auto"/>
            <w:vAlign w:val="center"/>
            <w:hideMark/>
          </w:tcPr>
          <w:p w:rsidR="0089354F"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 xml:space="preserve">2016 </w:t>
            </w:r>
          </w:p>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roofErr w:type="gramStart"/>
            <w:r w:rsidRPr="00C90652">
              <w:rPr>
                <w:rFonts w:ascii="Times New Roman" w:eastAsia="Times New Roman" w:hAnsi="Times New Roman" w:cs="Times New Roman"/>
                <w:sz w:val="24"/>
                <w:szCs w:val="24"/>
                <w:lang w:eastAsia="ru-RU"/>
              </w:rPr>
              <w:t>год</w:t>
            </w:r>
            <w:proofErr w:type="gramEnd"/>
          </w:p>
        </w:tc>
        <w:tc>
          <w:tcPr>
            <w:tcW w:w="1276" w:type="dxa"/>
            <w:shd w:val="clear" w:color="auto" w:fill="auto"/>
            <w:vAlign w:val="center"/>
            <w:hideMark/>
          </w:tcPr>
          <w:p w:rsidR="0089354F"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 xml:space="preserve">2017 </w:t>
            </w:r>
          </w:p>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roofErr w:type="gramStart"/>
            <w:r w:rsidRPr="00C90652">
              <w:rPr>
                <w:rFonts w:ascii="Times New Roman" w:eastAsia="Times New Roman" w:hAnsi="Times New Roman" w:cs="Times New Roman"/>
                <w:sz w:val="24"/>
                <w:szCs w:val="24"/>
                <w:lang w:eastAsia="ru-RU"/>
              </w:rPr>
              <w:t>год</w:t>
            </w:r>
            <w:proofErr w:type="gramEnd"/>
          </w:p>
        </w:tc>
        <w:tc>
          <w:tcPr>
            <w:tcW w:w="1134" w:type="dxa"/>
            <w:vAlign w:val="center"/>
          </w:tcPr>
          <w:p w:rsidR="0089354F"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 xml:space="preserve">2018 </w:t>
            </w:r>
          </w:p>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roofErr w:type="gramStart"/>
            <w:r w:rsidRPr="00C90652">
              <w:rPr>
                <w:rFonts w:ascii="Times New Roman" w:eastAsia="Times New Roman" w:hAnsi="Times New Roman" w:cs="Times New Roman"/>
                <w:sz w:val="24"/>
                <w:szCs w:val="24"/>
                <w:lang w:eastAsia="ru-RU"/>
              </w:rPr>
              <w:t>год</w:t>
            </w:r>
            <w:proofErr w:type="gramEnd"/>
          </w:p>
        </w:tc>
        <w:tc>
          <w:tcPr>
            <w:tcW w:w="1276" w:type="dxa"/>
            <w:vAlign w:val="center"/>
          </w:tcPr>
          <w:p w:rsidR="0089354F"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 xml:space="preserve">2019 </w:t>
            </w:r>
          </w:p>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roofErr w:type="gramStart"/>
            <w:r w:rsidRPr="00C90652">
              <w:rPr>
                <w:rFonts w:ascii="Times New Roman" w:eastAsia="Times New Roman" w:hAnsi="Times New Roman" w:cs="Times New Roman"/>
                <w:sz w:val="24"/>
                <w:szCs w:val="24"/>
                <w:lang w:eastAsia="ru-RU"/>
              </w:rPr>
              <w:t>год</w:t>
            </w:r>
            <w:proofErr w:type="gramEnd"/>
          </w:p>
        </w:tc>
        <w:tc>
          <w:tcPr>
            <w:tcW w:w="1276" w:type="dxa"/>
            <w:vAlign w:val="center"/>
          </w:tcPr>
          <w:p w:rsidR="0089354F"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 xml:space="preserve">2020 </w:t>
            </w:r>
          </w:p>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roofErr w:type="gramStart"/>
            <w:r w:rsidRPr="00C90652">
              <w:rPr>
                <w:rFonts w:ascii="Times New Roman" w:eastAsia="Times New Roman" w:hAnsi="Times New Roman" w:cs="Times New Roman"/>
                <w:sz w:val="24"/>
                <w:szCs w:val="24"/>
                <w:lang w:eastAsia="ru-RU"/>
              </w:rPr>
              <w:t>год</w:t>
            </w:r>
            <w:proofErr w:type="gramEnd"/>
          </w:p>
        </w:tc>
      </w:tr>
      <w:tr w:rsidR="00A170B9" w:rsidRPr="00C90652" w:rsidTr="00CE3790">
        <w:trPr>
          <w:trHeight w:val="510"/>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Количество муниципальных программ</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C90652">
              <w:rPr>
                <w:rFonts w:ascii="Times New Roman" w:eastAsia="Times New Roman" w:hAnsi="Times New Roman" w:cs="Times New Roman"/>
                <w:color w:val="000000"/>
                <w:sz w:val="24"/>
                <w:szCs w:val="24"/>
                <w:lang w:eastAsia="ru-RU"/>
              </w:rPr>
              <w:t>15</w:t>
            </w:r>
          </w:p>
        </w:tc>
        <w:tc>
          <w:tcPr>
            <w:tcW w:w="1276"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15</w:t>
            </w: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15</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15</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16</w:t>
            </w:r>
          </w:p>
        </w:tc>
      </w:tr>
      <w:tr w:rsidR="00A170B9" w:rsidRPr="00C90652" w:rsidTr="00CE3790">
        <w:trPr>
          <w:trHeight w:val="569"/>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Расходы по муниципальным программам</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6 974,1</w:t>
            </w:r>
          </w:p>
        </w:tc>
        <w:tc>
          <w:tcPr>
            <w:tcW w:w="1276" w:type="dxa"/>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6 455,8</w:t>
            </w: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7691,0</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8 354,7</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9 481,9</w:t>
            </w:r>
          </w:p>
        </w:tc>
      </w:tr>
      <w:tr w:rsidR="00A170B9" w:rsidRPr="00C90652" w:rsidTr="00CE3790">
        <w:trPr>
          <w:trHeight w:val="510"/>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Количество ведомственных программ</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C90652">
              <w:rPr>
                <w:rFonts w:ascii="Times New Roman" w:eastAsia="Times New Roman" w:hAnsi="Times New Roman" w:cs="Times New Roman"/>
                <w:color w:val="000000"/>
                <w:sz w:val="24"/>
                <w:szCs w:val="24"/>
                <w:lang w:eastAsia="ru-RU"/>
              </w:rPr>
              <w:t>1</w:t>
            </w:r>
          </w:p>
        </w:tc>
        <w:tc>
          <w:tcPr>
            <w:tcW w:w="1276" w:type="dxa"/>
            <w:shd w:val="clear" w:color="auto" w:fill="auto"/>
            <w:noWrap/>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r>
      <w:tr w:rsidR="00A170B9" w:rsidRPr="00C90652" w:rsidTr="00CE3790">
        <w:trPr>
          <w:trHeight w:val="503"/>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Расходы по ведомственным программам</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8,1</w:t>
            </w:r>
          </w:p>
        </w:tc>
        <w:tc>
          <w:tcPr>
            <w:tcW w:w="1276" w:type="dxa"/>
            <w:shd w:val="clear" w:color="auto" w:fill="auto"/>
            <w:noWrap/>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p>
        </w:tc>
      </w:tr>
      <w:tr w:rsidR="00A170B9" w:rsidRPr="00C90652" w:rsidTr="00CE3790">
        <w:trPr>
          <w:trHeight w:val="238"/>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Итого расходы по муниципальным и ведомственным программам</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C90652">
              <w:rPr>
                <w:rFonts w:ascii="Times New Roman" w:eastAsia="Times New Roman" w:hAnsi="Times New Roman" w:cs="Times New Roman"/>
                <w:sz w:val="24"/>
                <w:szCs w:val="24"/>
                <w:lang w:eastAsia="ru-RU"/>
              </w:rPr>
              <w:t>6 982,2</w:t>
            </w:r>
          </w:p>
        </w:tc>
        <w:tc>
          <w:tcPr>
            <w:tcW w:w="1276" w:type="dxa"/>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6 455,8</w:t>
            </w: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7 691,0</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 xml:space="preserve">                </w:t>
            </w:r>
            <w:r w:rsidR="0089354F">
              <w:rPr>
                <w:rFonts w:ascii="Times New Roman" w:eastAsia="Times New Roman" w:hAnsi="Times New Roman" w:cs="Times New Roman"/>
                <w:sz w:val="24"/>
                <w:szCs w:val="24"/>
                <w:lang w:eastAsia="ru-RU"/>
              </w:rPr>
              <w:t xml:space="preserve">                              </w:t>
            </w:r>
            <w:r w:rsidRPr="00C90652">
              <w:rPr>
                <w:rFonts w:ascii="Times New Roman" w:eastAsia="Times New Roman" w:hAnsi="Times New Roman" w:cs="Times New Roman"/>
                <w:sz w:val="24"/>
                <w:szCs w:val="24"/>
                <w:lang w:eastAsia="ru-RU"/>
              </w:rPr>
              <w:t>8 354,7</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 xml:space="preserve">                                                9 481,9</w:t>
            </w:r>
          </w:p>
        </w:tc>
      </w:tr>
      <w:tr w:rsidR="00A170B9" w:rsidRPr="00C90652" w:rsidTr="00CE3790">
        <w:trPr>
          <w:trHeight w:val="255"/>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Непрограммные расходы</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208,6</w:t>
            </w:r>
          </w:p>
        </w:tc>
        <w:tc>
          <w:tcPr>
            <w:tcW w:w="1276" w:type="dxa"/>
            <w:noWrap/>
            <w:vAlign w:val="center"/>
            <w:hideMark/>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214,0</w:t>
            </w: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134,7</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156,8</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188,5</w:t>
            </w:r>
          </w:p>
        </w:tc>
      </w:tr>
      <w:tr w:rsidR="00A170B9" w:rsidRPr="00C90652" w:rsidTr="00CE3790">
        <w:trPr>
          <w:trHeight w:val="307"/>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Всего расходов</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bCs/>
                <w:sz w:val="24"/>
                <w:szCs w:val="24"/>
                <w:lang w:eastAsia="ru-RU"/>
              </w:rPr>
            </w:pPr>
            <w:r w:rsidRPr="00C90652">
              <w:rPr>
                <w:rFonts w:ascii="Times New Roman" w:eastAsia="Times New Roman" w:hAnsi="Times New Roman" w:cs="Times New Roman"/>
                <w:bCs/>
                <w:sz w:val="24"/>
                <w:szCs w:val="24"/>
                <w:lang w:eastAsia="ru-RU"/>
              </w:rPr>
              <w:t>7 190,8</w:t>
            </w:r>
          </w:p>
        </w:tc>
        <w:tc>
          <w:tcPr>
            <w:tcW w:w="1276" w:type="dxa"/>
            <w:noWrap/>
            <w:vAlign w:val="center"/>
            <w:hideMark/>
          </w:tcPr>
          <w:p w:rsidR="00A170B9" w:rsidRPr="00C90652" w:rsidRDefault="00A170B9" w:rsidP="006C5670">
            <w:pPr>
              <w:spacing w:after="0" w:line="240" w:lineRule="auto"/>
              <w:jc w:val="center"/>
              <w:rPr>
                <w:rFonts w:ascii="Times New Roman" w:eastAsia="Times New Roman" w:hAnsi="Times New Roman" w:cs="Times New Roman"/>
                <w:bCs/>
                <w:sz w:val="24"/>
                <w:szCs w:val="24"/>
                <w:lang w:eastAsia="ru-RU"/>
              </w:rPr>
            </w:pPr>
            <w:r w:rsidRPr="00C90652">
              <w:rPr>
                <w:rFonts w:ascii="Times New Roman" w:eastAsia="Times New Roman" w:hAnsi="Times New Roman" w:cs="Times New Roman"/>
                <w:bCs/>
                <w:sz w:val="24"/>
                <w:szCs w:val="24"/>
                <w:lang w:eastAsia="ru-RU"/>
              </w:rPr>
              <w:t>6 669,8</w:t>
            </w: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bCs/>
                <w:sz w:val="24"/>
                <w:szCs w:val="24"/>
                <w:lang w:eastAsia="ru-RU"/>
              </w:rPr>
            </w:pPr>
            <w:r w:rsidRPr="00C90652">
              <w:rPr>
                <w:rFonts w:ascii="Times New Roman" w:eastAsia="Times New Roman" w:hAnsi="Times New Roman" w:cs="Times New Roman"/>
                <w:bCs/>
                <w:sz w:val="24"/>
                <w:szCs w:val="24"/>
                <w:lang w:eastAsia="ru-RU"/>
              </w:rPr>
              <w:t>7 825,7</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bCs/>
                <w:sz w:val="24"/>
                <w:szCs w:val="24"/>
                <w:lang w:eastAsia="ru-RU"/>
              </w:rPr>
            </w:pPr>
            <w:r w:rsidRPr="00C90652">
              <w:rPr>
                <w:rFonts w:ascii="Times New Roman" w:eastAsia="Times New Roman" w:hAnsi="Times New Roman" w:cs="Times New Roman"/>
                <w:bCs/>
                <w:sz w:val="24"/>
                <w:szCs w:val="24"/>
                <w:lang w:eastAsia="ru-RU"/>
              </w:rPr>
              <w:t>8 511,5</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bCs/>
                <w:sz w:val="24"/>
                <w:szCs w:val="24"/>
                <w:lang w:eastAsia="ru-RU"/>
              </w:rPr>
            </w:pPr>
            <w:r w:rsidRPr="00C90652">
              <w:rPr>
                <w:rFonts w:ascii="Times New Roman" w:eastAsia="Times New Roman" w:hAnsi="Times New Roman" w:cs="Times New Roman"/>
                <w:sz w:val="24"/>
                <w:szCs w:val="24"/>
                <w:lang w:eastAsia="ru-RU"/>
              </w:rPr>
              <w:t>9 670,4</w:t>
            </w:r>
          </w:p>
        </w:tc>
      </w:tr>
      <w:tr w:rsidR="00A170B9" w:rsidRPr="00C90652" w:rsidTr="00CE3790">
        <w:trPr>
          <w:trHeight w:val="255"/>
          <w:jc w:val="center"/>
        </w:trPr>
        <w:tc>
          <w:tcPr>
            <w:tcW w:w="3261" w:type="dxa"/>
            <w:shd w:val="clear" w:color="auto" w:fill="auto"/>
            <w:vAlign w:val="center"/>
            <w:hideMark/>
          </w:tcPr>
          <w:p w:rsidR="00A170B9" w:rsidRPr="00C90652" w:rsidRDefault="00A170B9" w:rsidP="006C5670">
            <w:pPr>
              <w:spacing w:after="0" w:line="240" w:lineRule="auto"/>
              <w:rPr>
                <w:rFonts w:ascii="Times New Roman" w:eastAsia="Times New Roman" w:hAnsi="Times New Roman" w:cs="Times New Roman"/>
                <w:sz w:val="24"/>
                <w:szCs w:val="24"/>
                <w:lang w:eastAsia="ru-RU"/>
              </w:rPr>
            </w:pPr>
            <w:r w:rsidRPr="00C90652">
              <w:rPr>
                <w:rFonts w:ascii="Times New Roman" w:eastAsia="Times New Roman" w:hAnsi="Times New Roman" w:cs="Times New Roman"/>
                <w:sz w:val="24"/>
                <w:szCs w:val="24"/>
                <w:lang w:eastAsia="ru-RU"/>
              </w:rPr>
              <w:t>Доля программных расходов в общем объеме исполненных расходов, %</w:t>
            </w:r>
          </w:p>
        </w:tc>
        <w:tc>
          <w:tcPr>
            <w:tcW w:w="1275" w:type="dxa"/>
            <w:shd w:val="clear" w:color="auto" w:fill="auto"/>
            <w:noWrap/>
            <w:vAlign w:val="center"/>
            <w:hideMark/>
          </w:tcPr>
          <w:p w:rsidR="00A170B9" w:rsidRPr="00C90652"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C90652">
              <w:rPr>
                <w:rFonts w:ascii="Times New Roman" w:eastAsia="Times New Roman" w:hAnsi="Times New Roman" w:cs="Times New Roman"/>
                <w:color w:val="000000"/>
                <w:sz w:val="24"/>
                <w:szCs w:val="24"/>
                <w:lang w:eastAsia="ru-RU"/>
              </w:rPr>
              <w:t>97,1</w:t>
            </w:r>
          </w:p>
        </w:tc>
        <w:tc>
          <w:tcPr>
            <w:tcW w:w="1276" w:type="dxa"/>
            <w:noWrap/>
            <w:vAlign w:val="center"/>
            <w:hideMark/>
          </w:tcPr>
          <w:p w:rsidR="00A170B9" w:rsidRPr="00C90652"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C90652">
              <w:rPr>
                <w:rFonts w:ascii="Times New Roman" w:eastAsia="Times New Roman" w:hAnsi="Times New Roman" w:cs="Times New Roman"/>
                <w:color w:val="000000"/>
                <w:sz w:val="24"/>
                <w:szCs w:val="24"/>
                <w:lang w:eastAsia="ru-RU"/>
              </w:rPr>
              <w:t>96,8</w:t>
            </w:r>
          </w:p>
        </w:tc>
        <w:tc>
          <w:tcPr>
            <w:tcW w:w="1134" w:type="dxa"/>
            <w:vAlign w:val="center"/>
          </w:tcPr>
          <w:p w:rsidR="00A170B9" w:rsidRPr="00C90652"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C90652">
              <w:rPr>
                <w:rFonts w:ascii="Times New Roman" w:eastAsia="Times New Roman" w:hAnsi="Times New Roman" w:cs="Times New Roman"/>
                <w:color w:val="000000"/>
                <w:sz w:val="24"/>
                <w:szCs w:val="24"/>
                <w:lang w:eastAsia="ru-RU"/>
              </w:rPr>
              <w:t>98,3</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C90652">
              <w:rPr>
                <w:rFonts w:ascii="Times New Roman" w:eastAsia="Times New Roman" w:hAnsi="Times New Roman" w:cs="Times New Roman"/>
                <w:color w:val="000000"/>
                <w:sz w:val="24"/>
                <w:szCs w:val="24"/>
                <w:lang w:eastAsia="ru-RU"/>
              </w:rPr>
              <w:t>98,2</w:t>
            </w:r>
          </w:p>
        </w:tc>
        <w:tc>
          <w:tcPr>
            <w:tcW w:w="1276" w:type="dxa"/>
            <w:vAlign w:val="center"/>
          </w:tcPr>
          <w:p w:rsidR="00A170B9" w:rsidRPr="00C90652" w:rsidRDefault="00A170B9" w:rsidP="006C5670">
            <w:pPr>
              <w:spacing w:after="0" w:line="240" w:lineRule="auto"/>
              <w:jc w:val="center"/>
              <w:rPr>
                <w:rFonts w:ascii="Times New Roman" w:eastAsia="Times New Roman" w:hAnsi="Times New Roman" w:cs="Times New Roman"/>
                <w:color w:val="000000"/>
                <w:sz w:val="24"/>
                <w:szCs w:val="24"/>
                <w:lang w:eastAsia="ru-RU"/>
              </w:rPr>
            </w:pPr>
            <w:r w:rsidRPr="00C90652">
              <w:rPr>
                <w:rFonts w:ascii="Times New Roman" w:eastAsia="Times New Roman" w:hAnsi="Times New Roman" w:cs="Times New Roman"/>
                <w:color w:val="000000"/>
                <w:sz w:val="24"/>
                <w:szCs w:val="24"/>
                <w:lang w:eastAsia="ru-RU"/>
              </w:rPr>
              <w:t>98,1</w:t>
            </w:r>
          </w:p>
        </w:tc>
      </w:tr>
    </w:tbl>
    <w:p w:rsidR="00A170B9" w:rsidRDefault="00A170B9" w:rsidP="00A170B9">
      <w:pPr>
        <w:spacing w:after="0" w:line="240" w:lineRule="auto"/>
        <w:ind w:firstLine="709"/>
        <w:jc w:val="both"/>
        <w:rPr>
          <w:rFonts w:ascii="Times New Roman" w:eastAsia="Times New Roman" w:hAnsi="Times New Roman" w:cs="Times New Roman"/>
          <w:sz w:val="28"/>
          <w:szCs w:val="28"/>
          <w:lang w:eastAsia="ru-RU"/>
        </w:rPr>
      </w:pPr>
    </w:p>
    <w:p w:rsidR="00A170B9" w:rsidRPr="002E7DC5" w:rsidRDefault="00A170B9" w:rsidP="00A170B9">
      <w:pPr>
        <w:spacing w:after="0" w:line="240" w:lineRule="auto"/>
        <w:ind w:firstLine="709"/>
        <w:jc w:val="both"/>
        <w:rPr>
          <w:rFonts w:ascii="Times New Roman" w:eastAsia="Times New Roman" w:hAnsi="Times New Roman" w:cs="Times New Roman"/>
          <w:sz w:val="28"/>
          <w:szCs w:val="28"/>
          <w:lang w:eastAsia="ru-RU"/>
        </w:rPr>
      </w:pPr>
      <w:r w:rsidRPr="002E7DC5">
        <w:rPr>
          <w:rFonts w:ascii="Times New Roman" w:eastAsia="Times New Roman" w:hAnsi="Times New Roman" w:cs="Times New Roman"/>
          <w:sz w:val="28"/>
          <w:szCs w:val="28"/>
          <w:lang w:eastAsia="ru-RU"/>
        </w:rPr>
        <w:t xml:space="preserve">Исходя из приведенного анализа, следует, что доля программных расходов в общем объеме исполненных расходов, то есть непосредственно </w:t>
      </w:r>
      <w:r>
        <w:rPr>
          <w:rFonts w:ascii="Times New Roman" w:eastAsia="Times New Roman" w:hAnsi="Times New Roman" w:cs="Times New Roman"/>
          <w:sz w:val="28"/>
          <w:szCs w:val="28"/>
          <w:lang w:eastAsia="ru-RU"/>
        </w:rPr>
        <w:t>с</w:t>
      </w:r>
      <w:r w:rsidRPr="002E7DC5">
        <w:rPr>
          <w:rFonts w:ascii="Times New Roman" w:eastAsia="Times New Roman" w:hAnsi="Times New Roman" w:cs="Times New Roman"/>
          <w:sz w:val="28"/>
          <w:szCs w:val="28"/>
          <w:lang w:eastAsia="ru-RU"/>
        </w:rPr>
        <w:t>вязанных с целями и результатами достигла более 90</w:t>
      </w:r>
      <w:r w:rsidR="002A363E">
        <w:rPr>
          <w:rFonts w:ascii="Times New Roman" w:eastAsia="Times New Roman" w:hAnsi="Times New Roman" w:cs="Times New Roman"/>
          <w:sz w:val="28"/>
          <w:szCs w:val="28"/>
          <w:lang w:eastAsia="ru-RU"/>
        </w:rPr>
        <w:t xml:space="preserve"> </w:t>
      </w:r>
      <w:r w:rsidRPr="002E7DC5">
        <w:rPr>
          <w:rFonts w:ascii="Times New Roman" w:eastAsia="Times New Roman" w:hAnsi="Times New Roman" w:cs="Times New Roman"/>
          <w:sz w:val="28"/>
          <w:szCs w:val="28"/>
          <w:lang w:eastAsia="ru-RU"/>
        </w:rPr>
        <w:t xml:space="preserve">%. </w:t>
      </w:r>
      <w:r w:rsidRPr="00940FC6">
        <w:rPr>
          <w:rFonts w:ascii="Times New Roman" w:eastAsia="Times New Roman" w:hAnsi="Times New Roman" w:cs="Times New Roman"/>
          <w:sz w:val="28"/>
          <w:szCs w:val="28"/>
          <w:lang w:eastAsia="ru-RU"/>
        </w:rPr>
        <w:t>Так в 2016 году она составила 97,1</w:t>
      </w:r>
      <w:r w:rsidR="002A363E">
        <w:rPr>
          <w:rFonts w:ascii="Times New Roman" w:eastAsia="Times New Roman" w:hAnsi="Times New Roman" w:cs="Times New Roman"/>
          <w:sz w:val="28"/>
          <w:szCs w:val="28"/>
          <w:lang w:eastAsia="ru-RU"/>
        </w:rPr>
        <w:t xml:space="preserve"> %, в 2017 году - </w:t>
      </w:r>
      <w:r w:rsidRPr="00940FC6">
        <w:rPr>
          <w:rFonts w:ascii="Times New Roman" w:eastAsia="Times New Roman" w:hAnsi="Times New Roman" w:cs="Times New Roman"/>
          <w:sz w:val="28"/>
          <w:szCs w:val="28"/>
          <w:lang w:eastAsia="ru-RU"/>
        </w:rPr>
        <w:t>96,8</w:t>
      </w:r>
      <w:r w:rsidR="002A363E">
        <w:rPr>
          <w:rFonts w:ascii="Times New Roman" w:eastAsia="Times New Roman" w:hAnsi="Times New Roman" w:cs="Times New Roman"/>
          <w:sz w:val="28"/>
          <w:szCs w:val="28"/>
          <w:lang w:eastAsia="ru-RU"/>
        </w:rPr>
        <w:t xml:space="preserve"> %, в 2018 году - </w:t>
      </w:r>
      <w:r w:rsidRPr="00940FC6">
        <w:rPr>
          <w:rFonts w:ascii="Times New Roman" w:eastAsia="Times New Roman" w:hAnsi="Times New Roman" w:cs="Times New Roman"/>
          <w:sz w:val="28"/>
          <w:szCs w:val="28"/>
          <w:lang w:eastAsia="ru-RU"/>
        </w:rPr>
        <w:t>98,3</w:t>
      </w:r>
      <w:r w:rsidR="002A363E">
        <w:rPr>
          <w:rFonts w:ascii="Times New Roman" w:eastAsia="Times New Roman" w:hAnsi="Times New Roman" w:cs="Times New Roman"/>
          <w:sz w:val="28"/>
          <w:szCs w:val="28"/>
          <w:lang w:eastAsia="ru-RU"/>
        </w:rPr>
        <w:t xml:space="preserve"> </w:t>
      </w:r>
      <w:r w:rsidRPr="00940FC6">
        <w:rPr>
          <w:rFonts w:ascii="Times New Roman" w:eastAsia="Times New Roman" w:hAnsi="Times New Roman" w:cs="Times New Roman"/>
          <w:sz w:val="28"/>
          <w:szCs w:val="28"/>
          <w:lang w:eastAsia="ru-RU"/>
        </w:rPr>
        <w:t>%, в 2019 году</w:t>
      </w:r>
      <w:r w:rsidR="002A363E">
        <w:rPr>
          <w:rFonts w:ascii="Times New Roman" w:eastAsia="Times New Roman" w:hAnsi="Times New Roman" w:cs="Times New Roman"/>
          <w:sz w:val="28"/>
          <w:szCs w:val="28"/>
          <w:lang w:eastAsia="ru-RU"/>
        </w:rPr>
        <w:t xml:space="preserve"> - </w:t>
      </w:r>
      <w:r w:rsidRPr="00940FC6">
        <w:rPr>
          <w:rFonts w:ascii="Times New Roman" w:eastAsia="Times New Roman" w:hAnsi="Times New Roman" w:cs="Times New Roman"/>
          <w:sz w:val="28"/>
          <w:szCs w:val="28"/>
          <w:lang w:eastAsia="ru-RU"/>
        </w:rPr>
        <w:t>98,2</w:t>
      </w:r>
      <w:r w:rsidR="002A363E">
        <w:rPr>
          <w:rFonts w:ascii="Times New Roman" w:eastAsia="Times New Roman" w:hAnsi="Times New Roman" w:cs="Times New Roman"/>
          <w:sz w:val="28"/>
          <w:szCs w:val="28"/>
          <w:lang w:eastAsia="ru-RU"/>
        </w:rPr>
        <w:t xml:space="preserve"> %, в 2020 году - </w:t>
      </w:r>
      <w:r w:rsidRPr="00940FC6">
        <w:rPr>
          <w:rFonts w:ascii="Times New Roman" w:eastAsia="Times New Roman" w:hAnsi="Times New Roman" w:cs="Times New Roman"/>
          <w:sz w:val="28"/>
          <w:szCs w:val="28"/>
          <w:lang w:eastAsia="ru-RU"/>
        </w:rPr>
        <w:t>98,1</w:t>
      </w:r>
      <w:r w:rsidR="002A36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40FC6">
        <w:rPr>
          <w:rFonts w:ascii="Times New Roman" w:eastAsia="Times New Roman" w:hAnsi="Times New Roman" w:cs="Times New Roman"/>
          <w:sz w:val="28"/>
          <w:szCs w:val="28"/>
          <w:lang w:eastAsia="ru-RU"/>
        </w:rPr>
        <w:t>.</w:t>
      </w:r>
    </w:p>
    <w:p w:rsidR="00F33FD3" w:rsidRDefault="00F33FD3" w:rsidP="00A170B9">
      <w:pPr>
        <w:tabs>
          <w:tab w:val="left" w:pos="0"/>
        </w:tabs>
        <w:spacing w:after="0" w:line="240" w:lineRule="auto"/>
        <w:ind w:firstLine="709"/>
        <w:jc w:val="center"/>
        <w:rPr>
          <w:rFonts w:ascii="Times New Roman" w:eastAsia="Times New Roman" w:hAnsi="Times New Roman" w:cs="Times New Roman"/>
          <w:sz w:val="28"/>
          <w:szCs w:val="28"/>
          <w:lang w:eastAsia="ru-RU"/>
        </w:rPr>
      </w:pPr>
    </w:p>
    <w:p w:rsidR="00F33FD3" w:rsidRDefault="00A170B9" w:rsidP="00A170B9">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613E62">
        <w:rPr>
          <w:rFonts w:ascii="Times New Roman" w:eastAsia="Times New Roman" w:hAnsi="Times New Roman" w:cs="Times New Roman"/>
          <w:sz w:val="28"/>
          <w:szCs w:val="28"/>
          <w:lang w:eastAsia="ru-RU"/>
        </w:rPr>
        <w:t>Исполнение расходной части бюджета в 20</w:t>
      </w:r>
      <w:r>
        <w:rPr>
          <w:rFonts w:ascii="Times New Roman" w:eastAsia="Times New Roman" w:hAnsi="Times New Roman" w:cs="Times New Roman"/>
          <w:sz w:val="28"/>
          <w:szCs w:val="28"/>
          <w:lang w:eastAsia="ru-RU"/>
        </w:rPr>
        <w:t>20</w:t>
      </w:r>
      <w:r w:rsidRPr="00613E62">
        <w:rPr>
          <w:rFonts w:ascii="Times New Roman" w:eastAsia="Times New Roman" w:hAnsi="Times New Roman" w:cs="Times New Roman"/>
          <w:sz w:val="28"/>
          <w:szCs w:val="28"/>
          <w:lang w:eastAsia="ru-RU"/>
        </w:rPr>
        <w:t xml:space="preserve"> году </w:t>
      </w:r>
    </w:p>
    <w:p w:rsidR="00A170B9" w:rsidRPr="00613E62" w:rsidRDefault="00A170B9" w:rsidP="00A170B9">
      <w:pPr>
        <w:tabs>
          <w:tab w:val="left" w:pos="0"/>
        </w:tabs>
        <w:spacing w:after="0" w:line="240" w:lineRule="auto"/>
        <w:ind w:firstLine="709"/>
        <w:jc w:val="center"/>
        <w:rPr>
          <w:rFonts w:ascii="Times New Roman" w:eastAsia="Times New Roman" w:hAnsi="Times New Roman" w:cs="Times New Roman"/>
          <w:sz w:val="28"/>
          <w:szCs w:val="28"/>
          <w:lang w:eastAsia="ru-RU"/>
        </w:rPr>
      </w:pPr>
      <w:proofErr w:type="gramStart"/>
      <w:r w:rsidRPr="00613E62">
        <w:rPr>
          <w:rFonts w:ascii="Times New Roman" w:eastAsia="Times New Roman" w:hAnsi="Times New Roman" w:cs="Times New Roman"/>
          <w:sz w:val="28"/>
          <w:szCs w:val="28"/>
          <w:lang w:eastAsia="ru-RU"/>
        </w:rPr>
        <w:t>по</w:t>
      </w:r>
      <w:proofErr w:type="gramEnd"/>
      <w:r w:rsidRPr="00613E62">
        <w:rPr>
          <w:rFonts w:ascii="Times New Roman" w:eastAsia="Times New Roman" w:hAnsi="Times New Roman" w:cs="Times New Roman"/>
          <w:sz w:val="28"/>
          <w:szCs w:val="28"/>
          <w:lang w:eastAsia="ru-RU"/>
        </w:rPr>
        <w:t xml:space="preserve"> функциональной структуре</w:t>
      </w:r>
    </w:p>
    <w:p w:rsidR="00A170B9" w:rsidRPr="002E7DC5" w:rsidRDefault="00A170B9" w:rsidP="00A170B9">
      <w:pPr>
        <w:tabs>
          <w:tab w:val="left" w:pos="1260"/>
        </w:tabs>
        <w:spacing w:after="0" w:line="240" w:lineRule="auto"/>
        <w:jc w:val="right"/>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млн.</w:t>
      </w:r>
      <w:r w:rsidR="00AA4B62">
        <w:rPr>
          <w:rFonts w:ascii="Times New Roman" w:eastAsia="Times New Roman" w:hAnsi="Times New Roman" w:cs="Times New Roman"/>
          <w:sz w:val="24"/>
          <w:szCs w:val="24"/>
          <w:lang w:eastAsia="ru-RU"/>
        </w:rPr>
        <w:t xml:space="preserve"> </w:t>
      </w:r>
      <w:r w:rsidRPr="002E7DC5">
        <w:rPr>
          <w:rFonts w:ascii="Times New Roman" w:eastAsia="Times New Roman" w:hAnsi="Times New Roman" w:cs="Times New Roman"/>
          <w:sz w:val="24"/>
          <w:szCs w:val="24"/>
          <w:lang w:eastAsia="ru-RU"/>
        </w:rPr>
        <w:t>рублей</w:t>
      </w:r>
    </w:p>
    <w:tbl>
      <w:tblPr>
        <w:tblW w:w="9436" w:type="dxa"/>
        <w:jc w:val="center"/>
        <w:tblLook w:val="04A0" w:firstRow="1" w:lastRow="0" w:firstColumn="1" w:lastColumn="0" w:noHBand="0" w:noVBand="1"/>
      </w:tblPr>
      <w:tblGrid>
        <w:gridCol w:w="3856"/>
        <w:gridCol w:w="1514"/>
        <w:gridCol w:w="1463"/>
        <w:gridCol w:w="1467"/>
        <w:gridCol w:w="1276"/>
      </w:tblGrid>
      <w:tr w:rsidR="00A170B9" w:rsidRPr="00AA4B62" w:rsidTr="00AA4B62">
        <w:trPr>
          <w:trHeight w:val="510"/>
          <w:jc w:val="center"/>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Наименование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A170B9" w:rsidRPr="00AA4B62" w:rsidRDefault="00E85902"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A170B9" w:rsidRPr="00AA4B62">
              <w:rPr>
                <w:rFonts w:ascii="Times New Roman" w:eastAsia="Times New Roman" w:hAnsi="Times New Roman" w:cs="Times New Roman"/>
                <w:sz w:val="24"/>
                <w:szCs w:val="24"/>
                <w:lang w:eastAsia="ru-RU"/>
              </w:rPr>
              <w:t>точненный 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70B9" w:rsidRPr="00AA4B62" w:rsidRDefault="00E85902"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170B9" w:rsidRPr="00AA4B62">
              <w:rPr>
                <w:rFonts w:ascii="Times New Roman" w:eastAsia="Times New Roman" w:hAnsi="Times New Roman" w:cs="Times New Roman"/>
                <w:sz w:val="24"/>
                <w:szCs w:val="24"/>
                <w:lang w:eastAsia="ru-RU"/>
              </w:rPr>
              <w:t>сполнение</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A170B9" w:rsidRDefault="00E85902"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170B9" w:rsidRPr="00AA4B62">
              <w:rPr>
                <w:rFonts w:ascii="Times New Roman" w:eastAsia="Times New Roman" w:hAnsi="Times New Roman" w:cs="Times New Roman"/>
                <w:sz w:val="24"/>
                <w:szCs w:val="24"/>
                <w:lang w:eastAsia="ru-RU"/>
              </w:rPr>
              <w:t>сполнения</w:t>
            </w:r>
          </w:p>
          <w:p w:rsidR="00E85902" w:rsidRPr="00AA4B62" w:rsidRDefault="00E85902"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5902" w:rsidRDefault="00E85902" w:rsidP="006C5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Удельный вес</w:t>
            </w:r>
          </w:p>
          <w:p w:rsidR="00A170B9" w:rsidRPr="00AA4B62" w:rsidRDefault="00E85902" w:rsidP="00E85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170B9" w:rsidRPr="00AA4B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r w:rsidR="00A170B9" w:rsidRPr="00AA4B62" w:rsidTr="00AA4B62">
        <w:trPr>
          <w:trHeight w:val="248"/>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Общегосударственные вопросы</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844,4</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762,0</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90,2</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7,9</w:t>
            </w:r>
          </w:p>
        </w:tc>
      </w:tr>
      <w:tr w:rsidR="00A170B9" w:rsidRPr="00AA4B62" w:rsidTr="00AA4B62">
        <w:trPr>
          <w:trHeight w:val="681"/>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41,6</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39,6</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95,2</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0,4</w:t>
            </w:r>
          </w:p>
        </w:tc>
      </w:tr>
      <w:tr w:rsidR="00A170B9" w:rsidRPr="00AA4B62" w:rsidTr="00AA4B62">
        <w:trPr>
          <w:trHeight w:val="421"/>
          <w:jc w:val="center"/>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Национальная экономика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762,6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733,8</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7,6</w:t>
            </w:r>
          </w:p>
        </w:tc>
      </w:tr>
      <w:tr w:rsidR="00A170B9" w:rsidRPr="00AA4B62" w:rsidTr="00AA4B62">
        <w:trPr>
          <w:trHeight w:val="503"/>
          <w:jc w:val="center"/>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Жилищно-коммунальное хозяйство</w:t>
            </w:r>
          </w:p>
        </w:tc>
        <w:tc>
          <w:tcPr>
            <w:tcW w:w="1464" w:type="dxa"/>
            <w:tcBorders>
              <w:top w:val="single" w:sz="4" w:space="0" w:color="auto"/>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2 711,1</w:t>
            </w:r>
          </w:p>
        </w:tc>
        <w:tc>
          <w:tcPr>
            <w:tcW w:w="1418" w:type="dxa"/>
            <w:tcBorders>
              <w:top w:val="single" w:sz="4" w:space="0" w:color="auto"/>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2 435,1</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89,8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25,2</w:t>
            </w:r>
          </w:p>
        </w:tc>
      </w:tr>
      <w:tr w:rsidR="00A170B9" w:rsidRPr="00AA4B62" w:rsidTr="00AA4B62">
        <w:trPr>
          <w:trHeight w:val="322"/>
          <w:jc w:val="center"/>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Охрана окружающей среды</w:t>
            </w:r>
          </w:p>
        </w:tc>
        <w:tc>
          <w:tcPr>
            <w:tcW w:w="1464" w:type="dxa"/>
            <w:tcBorders>
              <w:top w:val="single" w:sz="4" w:space="0" w:color="auto"/>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0,2</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p>
        </w:tc>
      </w:tr>
      <w:tr w:rsidR="00A170B9" w:rsidRPr="00AA4B62" w:rsidTr="00AA4B62">
        <w:trPr>
          <w:trHeight w:val="255"/>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Образование</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4 610,6</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4 278,1</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92,8</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44,2</w:t>
            </w:r>
          </w:p>
        </w:tc>
      </w:tr>
      <w:tr w:rsidR="00A170B9" w:rsidRPr="00AA4B62" w:rsidTr="00AA4B62">
        <w:trPr>
          <w:trHeight w:val="288"/>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Культура, кинематография</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478,0</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450,7</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94,3</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4,7</w:t>
            </w:r>
          </w:p>
        </w:tc>
      </w:tr>
      <w:tr w:rsidR="00A170B9" w:rsidRPr="00AA4B62" w:rsidTr="00AA4B62">
        <w:trPr>
          <w:trHeight w:val="255"/>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Здравоохранение</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8,0</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8,0</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0,1</w:t>
            </w:r>
          </w:p>
        </w:tc>
      </w:tr>
      <w:tr w:rsidR="00A170B9" w:rsidRPr="00AA4B62" w:rsidTr="00AA4B62">
        <w:trPr>
          <w:trHeight w:val="351"/>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Социальная политика</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369,9</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221,5</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59,9</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2,3</w:t>
            </w:r>
          </w:p>
        </w:tc>
      </w:tr>
      <w:tr w:rsidR="00A170B9" w:rsidRPr="00AA4B62" w:rsidTr="00AA4B62">
        <w:trPr>
          <w:trHeight w:val="357"/>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Физическая культура и спорт</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1 505,7</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701,7</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46,6</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7,2</w:t>
            </w:r>
          </w:p>
        </w:tc>
      </w:tr>
      <w:tr w:rsidR="00A170B9" w:rsidRPr="00AA4B62" w:rsidTr="00AA4B62">
        <w:trPr>
          <w:trHeight w:val="419"/>
          <w:jc w:val="center"/>
        </w:trPr>
        <w:tc>
          <w:tcPr>
            <w:tcW w:w="3856" w:type="dxa"/>
            <w:tcBorders>
              <w:top w:val="nil"/>
              <w:left w:val="single" w:sz="4" w:space="0" w:color="auto"/>
              <w:bottom w:val="single" w:sz="4" w:space="0" w:color="auto"/>
              <w:right w:val="single" w:sz="4" w:space="0" w:color="auto"/>
            </w:tcBorders>
            <w:shd w:val="clear" w:color="auto" w:fill="auto"/>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Средства массовой информации</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39,6</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37,9</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95,7</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r w:rsidRPr="00AA4B62">
              <w:rPr>
                <w:rFonts w:ascii="Times New Roman" w:eastAsia="Times New Roman" w:hAnsi="Times New Roman" w:cs="Times New Roman"/>
                <w:sz w:val="24"/>
                <w:szCs w:val="24"/>
                <w:lang w:eastAsia="ru-RU"/>
              </w:rPr>
              <w:t>0,4</w:t>
            </w:r>
          </w:p>
        </w:tc>
      </w:tr>
      <w:tr w:rsidR="00A170B9" w:rsidRPr="00AA4B62" w:rsidTr="00AA4B62">
        <w:trPr>
          <w:trHeight w:val="419"/>
          <w:jc w:val="center"/>
        </w:trPr>
        <w:tc>
          <w:tcPr>
            <w:tcW w:w="3856" w:type="dxa"/>
            <w:tcBorders>
              <w:top w:val="nil"/>
              <w:left w:val="single" w:sz="4" w:space="0" w:color="auto"/>
              <w:bottom w:val="single" w:sz="4" w:space="0" w:color="auto"/>
              <w:right w:val="single" w:sz="4" w:space="0" w:color="auto"/>
            </w:tcBorders>
            <w:shd w:val="clear" w:color="auto" w:fill="auto"/>
            <w:vAlign w:val="center"/>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1464"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1,8</w:t>
            </w:r>
          </w:p>
        </w:tc>
        <w:tc>
          <w:tcPr>
            <w:tcW w:w="1418" w:type="dxa"/>
            <w:tcBorders>
              <w:top w:val="nil"/>
              <w:left w:val="nil"/>
              <w:bottom w:val="single" w:sz="4" w:space="0" w:color="auto"/>
              <w:right w:val="single" w:sz="4" w:space="0" w:color="auto"/>
            </w:tcBorders>
            <w:shd w:val="clear" w:color="auto" w:fill="auto"/>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1,8</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highlight w:val="yellow"/>
                <w:lang w:eastAsia="ru-RU"/>
              </w:rPr>
            </w:pPr>
          </w:p>
        </w:tc>
      </w:tr>
      <w:tr w:rsidR="00A170B9" w:rsidRPr="00AA4B62" w:rsidTr="00AA4B62">
        <w:trPr>
          <w:trHeight w:val="357"/>
          <w:jc w:val="center"/>
        </w:trPr>
        <w:tc>
          <w:tcPr>
            <w:tcW w:w="3856" w:type="dxa"/>
            <w:tcBorders>
              <w:top w:val="nil"/>
              <w:left w:val="single" w:sz="4" w:space="0" w:color="auto"/>
              <w:bottom w:val="single" w:sz="4" w:space="0" w:color="auto"/>
              <w:right w:val="single" w:sz="4" w:space="0" w:color="auto"/>
            </w:tcBorders>
            <w:shd w:val="clear" w:color="auto" w:fill="auto"/>
            <w:noWrap/>
            <w:vAlign w:val="center"/>
            <w:hideMark/>
          </w:tcPr>
          <w:p w:rsidR="00A170B9" w:rsidRPr="00AA4B62" w:rsidRDefault="00A170B9" w:rsidP="006C5670">
            <w:pPr>
              <w:spacing w:after="0" w:line="240" w:lineRule="auto"/>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Итого</w:t>
            </w:r>
          </w:p>
        </w:tc>
        <w:tc>
          <w:tcPr>
            <w:tcW w:w="1464"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11 373,5</w:t>
            </w:r>
          </w:p>
        </w:tc>
        <w:tc>
          <w:tcPr>
            <w:tcW w:w="1418"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9 670,4</w:t>
            </w:r>
          </w:p>
        </w:tc>
        <w:tc>
          <w:tcPr>
            <w:tcW w:w="1422" w:type="dxa"/>
            <w:tcBorders>
              <w:top w:val="nil"/>
              <w:left w:val="nil"/>
              <w:bottom w:val="single" w:sz="4" w:space="0" w:color="auto"/>
              <w:right w:val="single" w:sz="4" w:space="0" w:color="auto"/>
            </w:tcBorders>
            <w:shd w:val="clear" w:color="auto" w:fill="auto"/>
            <w:noWrap/>
            <w:vAlign w:val="center"/>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85,0</w:t>
            </w:r>
          </w:p>
        </w:tc>
        <w:tc>
          <w:tcPr>
            <w:tcW w:w="1276" w:type="dxa"/>
            <w:tcBorders>
              <w:top w:val="nil"/>
              <w:left w:val="nil"/>
              <w:bottom w:val="single" w:sz="4" w:space="0" w:color="auto"/>
              <w:right w:val="single" w:sz="4" w:space="0" w:color="auto"/>
            </w:tcBorders>
            <w:shd w:val="clear" w:color="auto" w:fill="auto"/>
            <w:noWrap/>
            <w:vAlign w:val="center"/>
            <w:hideMark/>
          </w:tcPr>
          <w:p w:rsidR="00A170B9" w:rsidRPr="00AA4B62" w:rsidRDefault="00A170B9" w:rsidP="006C5670">
            <w:pPr>
              <w:spacing w:after="0" w:line="240" w:lineRule="auto"/>
              <w:jc w:val="center"/>
              <w:rPr>
                <w:rFonts w:ascii="Times New Roman" w:eastAsia="Times New Roman" w:hAnsi="Times New Roman" w:cs="Times New Roman"/>
                <w:sz w:val="24"/>
                <w:szCs w:val="24"/>
                <w:lang w:eastAsia="ru-RU"/>
              </w:rPr>
            </w:pPr>
            <w:r w:rsidRPr="00AA4B62">
              <w:rPr>
                <w:rFonts w:ascii="Times New Roman" w:eastAsia="Times New Roman" w:hAnsi="Times New Roman" w:cs="Times New Roman"/>
                <w:sz w:val="24"/>
                <w:szCs w:val="24"/>
                <w:lang w:eastAsia="ru-RU"/>
              </w:rPr>
              <w:t>100,0</w:t>
            </w:r>
          </w:p>
        </w:tc>
      </w:tr>
    </w:tbl>
    <w:p w:rsidR="00A170B9" w:rsidRDefault="00A170B9" w:rsidP="00A170B9">
      <w:pPr>
        <w:tabs>
          <w:tab w:val="left" w:pos="1260"/>
        </w:tabs>
        <w:spacing w:after="0" w:line="240" w:lineRule="auto"/>
        <w:jc w:val="both"/>
        <w:rPr>
          <w:rFonts w:ascii="Times New Roman" w:eastAsia="Times New Roman" w:hAnsi="Times New Roman" w:cs="Times New Roman"/>
          <w:sz w:val="28"/>
          <w:szCs w:val="28"/>
          <w:lang w:eastAsia="ru-RU"/>
        </w:rPr>
      </w:pPr>
    </w:p>
    <w:p w:rsidR="00A170B9" w:rsidRPr="002E7DC5" w:rsidRDefault="001159FB" w:rsidP="001159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170B9" w:rsidRPr="00613E62">
        <w:rPr>
          <w:rFonts w:ascii="Times New Roman" w:eastAsia="Times New Roman" w:hAnsi="Times New Roman" w:cs="Times New Roman"/>
          <w:sz w:val="28"/>
          <w:szCs w:val="28"/>
          <w:lang w:eastAsia="ru-RU"/>
        </w:rPr>
        <w:t>Распределение расходов бюджета города в функциональном разрезе показывает, что бюджет города традиционно сохраняет свою социальную направленность.</w:t>
      </w:r>
      <w:r w:rsidR="00A170B9" w:rsidRPr="00613E62">
        <w:t xml:space="preserve"> </w:t>
      </w:r>
      <w:r w:rsidR="00A170B9" w:rsidRPr="00613E62">
        <w:rPr>
          <w:rFonts w:ascii="Times New Roman" w:eastAsia="Times New Roman" w:hAnsi="Times New Roman" w:cs="Times New Roman"/>
          <w:sz w:val="28"/>
          <w:szCs w:val="28"/>
          <w:lang w:eastAsia="ru-RU"/>
        </w:rPr>
        <w:t>Так, в 20</w:t>
      </w:r>
      <w:r w:rsidR="00A170B9">
        <w:rPr>
          <w:rFonts w:ascii="Times New Roman" w:eastAsia="Times New Roman" w:hAnsi="Times New Roman" w:cs="Times New Roman"/>
          <w:sz w:val="28"/>
          <w:szCs w:val="28"/>
          <w:lang w:eastAsia="ru-RU"/>
        </w:rPr>
        <w:t>20</w:t>
      </w:r>
      <w:r w:rsidR="00A170B9" w:rsidRPr="00613E62">
        <w:rPr>
          <w:rFonts w:ascii="Times New Roman" w:eastAsia="Times New Roman" w:hAnsi="Times New Roman" w:cs="Times New Roman"/>
          <w:sz w:val="28"/>
          <w:szCs w:val="28"/>
          <w:lang w:eastAsia="ru-RU"/>
        </w:rPr>
        <w:t xml:space="preserve"> году на социальные отрасли направлено </w:t>
      </w:r>
      <w:r w:rsidR="00A170B9" w:rsidRPr="00E06A29">
        <w:rPr>
          <w:rFonts w:ascii="Times New Roman" w:eastAsia="Times New Roman" w:hAnsi="Times New Roman" w:cs="Times New Roman"/>
          <w:sz w:val="28"/>
          <w:szCs w:val="28"/>
          <w:lang w:eastAsia="ru-RU"/>
        </w:rPr>
        <w:t>58,5</w:t>
      </w:r>
      <w:r w:rsidR="005108AE">
        <w:rPr>
          <w:rFonts w:ascii="Times New Roman" w:eastAsia="Times New Roman" w:hAnsi="Times New Roman" w:cs="Times New Roman"/>
          <w:sz w:val="28"/>
          <w:szCs w:val="28"/>
          <w:lang w:eastAsia="ru-RU"/>
        </w:rPr>
        <w:t xml:space="preserve"> </w:t>
      </w:r>
      <w:r w:rsidR="00A170B9" w:rsidRPr="00E06A29">
        <w:rPr>
          <w:rFonts w:ascii="Times New Roman" w:eastAsia="Times New Roman" w:hAnsi="Times New Roman" w:cs="Times New Roman"/>
          <w:sz w:val="28"/>
          <w:szCs w:val="28"/>
          <w:lang w:eastAsia="ru-RU"/>
        </w:rPr>
        <w:t>%</w:t>
      </w:r>
      <w:r w:rsidR="00A170B9" w:rsidRPr="00613E62">
        <w:rPr>
          <w:rFonts w:ascii="Times New Roman" w:eastAsia="Times New Roman" w:hAnsi="Times New Roman" w:cs="Times New Roman"/>
          <w:sz w:val="28"/>
          <w:szCs w:val="28"/>
          <w:lang w:eastAsia="ru-RU"/>
        </w:rPr>
        <w:t xml:space="preserve"> расходов</w:t>
      </w:r>
      <w:r w:rsidR="00A170B9">
        <w:rPr>
          <w:rFonts w:ascii="Times New Roman" w:eastAsia="Times New Roman" w:hAnsi="Times New Roman" w:cs="Times New Roman"/>
          <w:sz w:val="28"/>
          <w:szCs w:val="28"/>
          <w:lang w:eastAsia="ru-RU"/>
        </w:rPr>
        <w:t>.</w:t>
      </w:r>
    </w:p>
    <w:p w:rsidR="00A170B9" w:rsidRPr="002E7DC5"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2E7DC5">
        <w:rPr>
          <w:rFonts w:ascii="Times New Roman" w:eastAsia="Times New Roman" w:hAnsi="Times New Roman" w:cs="Times New Roman"/>
          <w:sz w:val="28"/>
          <w:szCs w:val="28"/>
          <w:lang w:eastAsia="ru-RU"/>
        </w:rPr>
        <w:t>Наибольшую долю расходов в функциональном разрезе, как в абсолютном, так и в относительном выражении занимают расходы на образование. По итогам 20</w:t>
      </w:r>
      <w:r>
        <w:rPr>
          <w:rFonts w:ascii="Times New Roman" w:eastAsia="Times New Roman" w:hAnsi="Times New Roman" w:cs="Times New Roman"/>
          <w:sz w:val="28"/>
          <w:szCs w:val="28"/>
          <w:lang w:eastAsia="ru-RU"/>
        </w:rPr>
        <w:t>20</w:t>
      </w:r>
      <w:r w:rsidRPr="002E7DC5">
        <w:rPr>
          <w:rFonts w:ascii="Times New Roman" w:eastAsia="Times New Roman" w:hAnsi="Times New Roman" w:cs="Times New Roman"/>
          <w:sz w:val="28"/>
          <w:szCs w:val="28"/>
          <w:lang w:eastAsia="ru-RU"/>
        </w:rPr>
        <w:t xml:space="preserve"> года они исполнены в сумме </w:t>
      </w:r>
      <w:r>
        <w:rPr>
          <w:rFonts w:ascii="Times New Roman" w:eastAsia="Times New Roman" w:hAnsi="Times New Roman" w:cs="Times New Roman"/>
          <w:sz w:val="28"/>
          <w:szCs w:val="28"/>
          <w:lang w:eastAsia="ru-RU"/>
        </w:rPr>
        <w:t>4 278,1</w:t>
      </w:r>
      <w:r w:rsidRPr="002E7DC5">
        <w:rPr>
          <w:rFonts w:ascii="Times New Roman" w:eastAsia="Times New Roman" w:hAnsi="Times New Roman" w:cs="Times New Roman"/>
          <w:sz w:val="28"/>
          <w:szCs w:val="28"/>
          <w:lang w:eastAsia="ru-RU"/>
        </w:rPr>
        <w:t xml:space="preserve"> млн. рублей, что составляет</w:t>
      </w:r>
      <w:r>
        <w:rPr>
          <w:rFonts w:ascii="Times New Roman" w:eastAsia="Times New Roman" w:hAnsi="Times New Roman" w:cs="Times New Roman"/>
          <w:sz w:val="28"/>
          <w:szCs w:val="28"/>
          <w:lang w:eastAsia="ru-RU"/>
        </w:rPr>
        <w:t xml:space="preserve"> 44,2</w:t>
      </w:r>
      <w:r w:rsidRPr="002E7DC5">
        <w:rPr>
          <w:rFonts w:ascii="Times New Roman" w:eastAsia="Times New Roman" w:hAnsi="Times New Roman" w:cs="Times New Roman"/>
          <w:sz w:val="28"/>
          <w:szCs w:val="28"/>
          <w:lang w:eastAsia="ru-RU"/>
        </w:rPr>
        <w:t xml:space="preserve"> % в общих расходах бюджета.</w:t>
      </w:r>
    </w:p>
    <w:p w:rsidR="00A170B9" w:rsidRPr="00C92A82" w:rsidRDefault="00A170B9" w:rsidP="00A170B9">
      <w:pPr>
        <w:spacing w:after="0" w:line="240" w:lineRule="auto"/>
        <w:ind w:firstLine="567"/>
        <w:jc w:val="both"/>
      </w:pPr>
      <w:r w:rsidRPr="0059054A">
        <w:rPr>
          <w:rFonts w:ascii="Times New Roman" w:eastAsia="Times New Roman" w:hAnsi="Times New Roman" w:cs="Times New Roman"/>
          <w:sz w:val="28"/>
          <w:szCs w:val="28"/>
          <w:lang w:eastAsia="ru-RU"/>
        </w:rPr>
        <w:t xml:space="preserve">Также преобладающими и вторыми по значимости в структуре расходов бюджета города являются расходы на «Жилищно-коммунальное хозяйство», </w:t>
      </w:r>
      <w:r w:rsidRPr="00C92A82">
        <w:rPr>
          <w:rFonts w:ascii="Times New Roman" w:eastAsia="Times New Roman" w:hAnsi="Times New Roman" w:cs="Times New Roman"/>
          <w:sz w:val="28"/>
          <w:szCs w:val="28"/>
          <w:lang w:eastAsia="ru-RU"/>
        </w:rPr>
        <w:t>они занимают 25,2% от общего объема расходов бюджета и исполнены в сумме 2 435,1 млн. рублей.</w:t>
      </w:r>
      <w:r w:rsidRPr="00C92A82">
        <w:t xml:space="preserve"> </w:t>
      </w:r>
    </w:p>
    <w:p w:rsidR="00A170B9" w:rsidRPr="0059054A" w:rsidRDefault="00A170B9" w:rsidP="00A170B9">
      <w:pPr>
        <w:spacing w:after="0" w:line="240" w:lineRule="auto"/>
        <w:ind w:firstLine="567"/>
        <w:jc w:val="both"/>
        <w:rPr>
          <w:rFonts w:ascii="Times New Roman" w:eastAsia="Times New Roman" w:hAnsi="Times New Roman" w:cs="Times New Roman"/>
          <w:sz w:val="28"/>
          <w:szCs w:val="28"/>
          <w:lang w:eastAsia="ru-RU"/>
        </w:rPr>
      </w:pPr>
      <w:r w:rsidRPr="0059054A">
        <w:rPr>
          <w:rFonts w:ascii="Times New Roman" w:eastAsia="Times New Roman" w:hAnsi="Times New Roman" w:cs="Times New Roman"/>
          <w:sz w:val="28"/>
          <w:szCs w:val="28"/>
          <w:lang w:eastAsia="ru-RU"/>
        </w:rPr>
        <w:t>Бюджет города Нефтеюганска, как и на протяжении предыдущих лет осуществляет гарантированное выполнение в полном объеме всех социальных обязательств.</w:t>
      </w:r>
    </w:p>
    <w:p w:rsidR="007C458F" w:rsidRPr="00EE4B4A" w:rsidRDefault="00A170B9" w:rsidP="00316060">
      <w:pPr>
        <w:ind w:firstLine="567"/>
        <w:jc w:val="both"/>
        <w:rPr>
          <w:rFonts w:ascii="Times New Roman" w:eastAsia="Times New Roman" w:hAnsi="Times New Roman" w:cs="Times New Roman"/>
          <w:b/>
          <w:i/>
          <w:sz w:val="28"/>
          <w:szCs w:val="28"/>
          <w:highlight w:val="yellow"/>
          <w:u w:val="single"/>
          <w:lang w:eastAsia="ru-RU"/>
        </w:rPr>
      </w:pPr>
      <w:r w:rsidRPr="001A0D7F">
        <w:rPr>
          <w:rFonts w:ascii="Times New Roman" w:eastAsia="Times New Roman" w:hAnsi="Times New Roman" w:cs="Times New Roman"/>
          <w:sz w:val="28"/>
          <w:szCs w:val="28"/>
          <w:lang w:eastAsia="ru-RU"/>
        </w:rPr>
        <w:t xml:space="preserve">Приказом департамента финансов администрации города </w:t>
      </w:r>
      <w:r w:rsidR="00B70529" w:rsidRPr="001A0D7F">
        <w:rPr>
          <w:rFonts w:ascii="Times New Roman" w:eastAsia="Times New Roman" w:hAnsi="Times New Roman" w:cs="Times New Roman"/>
          <w:sz w:val="28"/>
          <w:szCs w:val="28"/>
          <w:lang w:eastAsia="ru-RU"/>
        </w:rPr>
        <w:t>Нефтеюганска от</w:t>
      </w:r>
      <w:r w:rsidRPr="001A0D7F">
        <w:rPr>
          <w:rFonts w:ascii="Times New Roman" w:eastAsia="Times New Roman" w:hAnsi="Times New Roman" w:cs="Times New Roman"/>
          <w:sz w:val="28"/>
          <w:szCs w:val="28"/>
          <w:lang w:eastAsia="ru-RU"/>
        </w:rPr>
        <w:t xml:space="preserve"> 21.03.2016 №15 (</w:t>
      </w:r>
      <w:r>
        <w:rPr>
          <w:rFonts w:ascii="Times New Roman" w:eastAsia="Times New Roman" w:hAnsi="Times New Roman" w:cs="Times New Roman"/>
          <w:sz w:val="28"/>
          <w:szCs w:val="28"/>
          <w:lang w:eastAsia="ru-RU"/>
        </w:rPr>
        <w:t>с изм. от 09.09.2019 №</w:t>
      </w:r>
      <w:r w:rsidR="00B705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63, от 04.09.2020 №</w:t>
      </w:r>
      <w:r w:rsidR="00B705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w:t>
      </w:r>
      <w:r w:rsidR="00B70529">
        <w:rPr>
          <w:rFonts w:ascii="Times New Roman" w:eastAsia="Times New Roman" w:hAnsi="Times New Roman" w:cs="Times New Roman"/>
          <w:sz w:val="28"/>
          <w:szCs w:val="28"/>
          <w:lang w:eastAsia="ru-RU"/>
        </w:rPr>
        <w:t xml:space="preserve">) </w:t>
      </w:r>
      <w:r w:rsidR="00B70529" w:rsidRPr="0059054A">
        <w:rPr>
          <w:rFonts w:ascii="Times New Roman" w:eastAsia="Times New Roman" w:hAnsi="Times New Roman" w:cs="Times New Roman"/>
          <w:sz w:val="28"/>
          <w:szCs w:val="28"/>
          <w:lang w:eastAsia="ru-RU"/>
        </w:rPr>
        <w:t>утверждено</w:t>
      </w:r>
      <w:r w:rsidRPr="0059054A">
        <w:rPr>
          <w:rFonts w:ascii="Times New Roman" w:eastAsia="Times New Roman" w:hAnsi="Times New Roman" w:cs="Times New Roman"/>
          <w:sz w:val="28"/>
          <w:szCs w:val="28"/>
          <w:lang w:eastAsia="ru-RU"/>
        </w:rPr>
        <w:t xml:space="preserve"> Положение об Общественном совете при Департаменте финансов в целях обеспечения учёта общественного мнения, предложений и рекомендаций граждан, при принятии решений при реализации Департаментом финансов администрации города </w:t>
      </w:r>
      <w:r w:rsidR="003E78FB" w:rsidRPr="0059054A">
        <w:rPr>
          <w:rFonts w:ascii="Times New Roman" w:eastAsia="Times New Roman" w:hAnsi="Times New Roman" w:cs="Times New Roman"/>
          <w:sz w:val="28"/>
          <w:szCs w:val="28"/>
          <w:lang w:eastAsia="ru-RU"/>
        </w:rPr>
        <w:t>Нефтеюганска полномочий</w:t>
      </w:r>
      <w:r w:rsidRPr="0059054A">
        <w:rPr>
          <w:rFonts w:ascii="Times New Roman" w:eastAsia="Times New Roman" w:hAnsi="Times New Roman" w:cs="Times New Roman"/>
          <w:sz w:val="28"/>
          <w:szCs w:val="28"/>
          <w:lang w:eastAsia="ru-RU"/>
        </w:rPr>
        <w:t xml:space="preserve"> в области бюджета и финансов, общественной оценки деятельности департамента. </w:t>
      </w:r>
      <w:r w:rsidRPr="00523AE4">
        <w:rPr>
          <w:rFonts w:ascii="Times New Roman" w:eastAsia="Times New Roman" w:hAnsi="Times New Roman" w:cs="Times New Roman"/>
          <w:sz w:val="28"/>
          <w:szCs w:val="28"/>
          <w:lang w:eastAsia="ru-RU"/>
        </w:rPr>
        <w:t>Так на заочном заседании в 2020 году рассматривались вопросы об исполнении бюджета города за 2019 год, отчет о результатах деятельности Департамента финансов за 2019 год, основные характеристики проекта бюджета города на 2021 год и плановый период 2022 и 2023 годов, а также основные направления налоговой, бюджетной и долговой политики города на 2021 и плановый период 2022 и 2023 годов.</w:t>
      </w:r>
      <w:r w:rsidRPr="00414FF5">
        <w:rPr>
          <w:rFonts w:ascii="Times New Roman" w:eastAsia="Times New Roman" w:hAnsi="Times New Roman" w:cs="Times New Roman"/>
          <w:sz w:val="28"/>
          <w:szCs w:val="28"/>
          <w:lang w:eastAsia="ru-RU"/>
        </w:rPr>
        <w:t xml:space="preserve"> </w:t>
      </w:r>
    </w:p>
    <w:p w:rsidR="00275E03" w:rsidRPr="00907F42" w:rsidRDefault="005B2F83" w:rsidP="00EE62F8">
      <w:pPr>
        <w:spacing w:after="0" w:line="240" w:lineRule="auto"/>
        <w:jc w:val="both"/>
        <w:rPr>
          <w:rFonts w:ascii="Times New Roman" w:eastAsia="Times New Roman" w:hAnsi="Times New Roman" w:cs="Times New Roman"/>
          <w:b/>
          <w:i/>
          <w:sz w:val="28"/>
          <w:szCs w:val="28"/>
          <w:lang w:eastAsia="ru-RU"/>
        </w:rPr>
      </w:pPr>
      <w:r w:rsidRPr="00907F42">
        <w:rPr>
          <w:rFonts w:ascii="Times New Roman" w:eastAsia="Times New Roman" w:hAnsi="Times New Roman" w:cs="Times New Roman"/>
          <w:b/>
          <w:i/>
          <w:sz w:val="28"/>
          <w:szCs w:val="28"/>
          <w:lang w:eastAsia="ru-RU"/>
        </w:rPr>
        <w:tab/>
      </w:r>
      <w:r w:rsidR="00275E03" w:rsidRPr="00907F42">
        <w:rPr>
          <w:rFonts w:ascii="Times New Roman" w:eastAsia="Times New Roman" w:hAnsi="Times New Roman" w:cs="Times New Roman"/>
          <w:b/>
          <w:i/>
          <w:sz w:val="28"/>
          <w:szCs w:val="28"/>
          <w:lang w:eastAsia="ru-RU"/>
        </w:rPr>
        <w:t>Установление, изменение и отмена местных налогов и сборов</w:t>
      </w:r>
    </w:p>
    <w:p w:rsidR="00316060" w:rsidRPr="005C5B07" w:rsidRDefault="00316060" w:rsidP="00316060">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5C5B07">
        <w:rPr>
          <w:rFonts w:ascii="Times New Roman" w:eastAsia="Times New Roman" w:hAnsi="Times New Roman" w:cs="Times New Roman"/>
          <w:sz w:val="28"/>
          <w:szCs w:val="28"/>
          <w:lang w:eastAsia="ru-RU"/>
        </w:rPr>
        <w:t>Размеры ставок по налогам, поступающим в доход местного бюджета (земельный налог</w:t>
      </w:r>
      <w:r>
        <w:rPr>
          <w:rFonts w:ascii="Times New Roman" w:eastAsia="Times New Roman" w:hAnsi="Times New Roman" w:cs="Times New Roman"/>
          <w:sz w:val="28"/>
          <w:szCs w:val="28"/>
          <w:lang w:eastAsia="ru-RU"/>
        </w:rPr>
        <w:t>,</w:t>
      </w:r>
      <w:r w:rsidRPr="00D94574">
        <w:rPr>
          <w:rFonts w:ascii="Times New Roman" w:eastAsia="Times New Roman" w:hAnsi="Times New Roman" w:cs="Times New Roman"/>
          <w:sz w:val="28"/>
          <w:szCs w:val="28"/>
          <w:lang w:eastAsia="ru-RU"/>
        </w:rPr>
        <w:t xml:space="preserve"> </w:t>
      </w:r>
      <w:r w:rsidRPr="005C5B07">
        <w:rPr>
          <w:rFonts w:ascii="Times New Roman" w:eastAsia="Times New Roman" w:hAnsi="Times New Roman" w:cs="Times New Roman"/>
          <w:sz w:val="28"/>
          <w:szCs w:val="28"/>
          <w:lang w:eastAsia="ru-RU"/>
        </w:rPr>
        <w:t>налог на имущество физических лиц), установлены решениями Думы города от 26.09.2018 №</w:t>
      </w:r>
      <w:r>
        <w:rPr>
          <w:rFonts w:ascii="Times New Roman" w:eastAsia="Times New Roman" w:hAnsi="Times New Roman" w:cs="Times New Roman"/>
          <w:sz w:val="28"/>
          <w:szCs w:val="28"/>
          <w:lang w:eastAsia="ru-RU"/>
        </w:rPr>
        <w:t xml:space="preserve"> </w:t>
      </w:r>
      <w:r w:rsidRPr="005C5B07">
        <w:rPr>
          <w:rFonts w:ascii="Times New Roman" w:eastAsia="Times New Roman" w:hAnsi="Times New Roman" w:cs="Times New Roman"/>
          <w:sz w:val="28"/>
          <w:szCs w:val="28"/>
          <w:lang w:eastAsia="ru-RU"/>
        </w:rPr>
        <w:t>456-</w:t>
      </w:r>
      <w:r w:rsidRPr="005C5B07">
        <w:rPr>
          <w:rFonts w:ascii="Times New Roman" w:eastAsia="Times New Roman" w:hAnsi="Times New Roman" w:cs="Times New Roman"/>
          <w:sz w:val="28"/>
          <w:szCs w:val="28"/>
          <w:lang w:val="en-US" w:eastAsia="ru-RU"/>
        </w:rPr>
        <w:t>VI</w:t>
      </w:r>
      <w:r w:rsidRPr="005C5B07">
        <w:rPr>
          <w:rFonts w:ascii="Times New Roman" w:eastAsia="Times New Roman" w:hAnsi="Times New Roman" w:cs="Times New Roman"/>
          <w:sz w:val="28"/>
          <w:szCs w:val="28"/>
          <w:lang w:eastAsia="ru-RU"/>
        </w:rPr>
        <w:t xml:space="preserve"> (в редакции решениями Думы города </w:t>
      </w:r>
      <w:r w:rsidRPr="00100FC8">
        <w:rPr>
          <w:rFonts w:ascii="Times New Roman" w:eastAsia="Times New Roman" w:hAnsi="Times New Roman" w:cs="Times New Roman"/>
          <w:sz w:val="28"/>
          <w:szCs w:val="28"/>
          <w:lang w:eastAsia="ru-RU"/>
        </w:rPr>
        <w:t>от 24.12.2019 №</w:t>
      </w:r>
      <w:r>
        <w:rPr>
          <w:rFonts w:ascii="Times New Roman" w:eastAsia="Times New Roman" w:hAnsi="Times New Roman" w:cs="Times New Roman"/>
          <w:sz w:val="28"/>
          <w:szCs w:val="28"/>
          <w:lang w:eastAsia="ru-RU"/>
        </w:rPr>
        <w:t xml:space="preserve"> </w:t>
      </w:r>
      <w:r w:rsidRPr="00100FC8">
        <w:rPr>
          <w:rFonts w:ascii="Times New Roman" w:eastAsia="Times New Roman" w:hAnsi="Times New Roman" w:cs="Times New Roman"/>
          <w:sz w:val="28"/>
          <w:szCs w:val="28"/>
          <w:lang w:eastAsia="ru-RU"/>
        </w:rPr>
        <w:t>698-VI</w:t>
      </w:r>
      <w:r w:rsidRPr="005C5B0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w:t>
      </w:r>
      <w:r w:rsidRPr="005C5B07">
        <w:rPr>
          <w:rFonts w:ascii="Times New Roman" w:eastAsia="Times New Roman" w:hAnsi="Times New Roman" w:cs="Times New Roman"/>
          <w:sz w:val="28"/>
          <w:szCs w:val="28"/>
          <w:lang w:eastAsia="ru-RU"/>
        </w:rPr>
        <w:t>9.0</w:t>
      </w:r>
      <w:r>
        <w:rPr>
          <w:rFonts w:ascii="Times New Roman" w:eastAsia="Times New Roman" w:hAnsi="Times New Roman" w:cs="Times New Roman"/>
          <w:sz w:val="28"/>
          <w:szCs w:val="28"/>
          <w:lang w:eastAsia="ru-RU"/>
        </w:rPr>
        <w:t>2.2020</w:t>
      </w:r>
      <w:r w:rsidRPr="005C5B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714</w:t>
      </w:r>
      <w:r w:rsidRPr="005C5B07">
        <w:rPr>
          <w:rFonts w:ascii="Times New Roman" w:eastAsia="Times New Roman" w:hAnsi="Times New Roman" w:cs="Times New Roman"/>
          <w:sz w:val="28"/>
          <w:szCs w:val="28"/>
          <w:lang w:eastAsia="ru-RU"/>
        </w:rPr>
        <w:t>-</w:t>
      </w:r>
      <w:r w:rsidRPr="005C5B07">
        <w:rPr>
          <w:rFonts w:ascii="Times New Roman" w:eastAsia="Times New Roman" w:hAnsi="Times New Roman" w:cs="Times New Roman"/>
          <w:sz w:val="28"/>
          <w:szCs w:val="28"/>
          <w:lang w:val="en-US" w:eastAsia="ru-RU"/>
        </w:rPr>
        <w:t>VI</w:t>
      </w:r>
      <w:r w:rsidRPr="005C5B07">
        <w:rPr>
          <w:rFonts w:ascii="Times New Roman" w:eastAsia="Times New Roman" w:hAnsi="Times New Roman" w:cs="Times New Roman"/>
          <w:sz w:val="28"/>
          <w:szCs w:val="28"/>
          <w:lang w:eastAsia="ru-RU"/>
        </w:rPr>
        <w:t>), от 29.10.2014 № 877-</w:t>
      </w:r>
      <w:r w:rsidRPr="005C5B07">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 xml:space="preserve"> </w:t>
      </w:r>
      <w:r w:rsidRPr="005C5B07">
        <w:rPr>
          <w:rFonts w:ascii="Times New Roman" w:eastAsia="Times New Roman" w:hAnsi="Times New Roman" w:cs="Times New Roman"/>
          <w:sz w:val="28"/>
          <w:szCs w:val="28"/>
          <w:lang w:eastAsia="ru-RU"/>
        </w:rPr>
        <w:t>(в редакции решениями Думы города от 29.03.2017 №</w:t>
      </w:r>
      <w:r>
        <w:rPr>
          <w:rFonts w:ascii="Times New Roman" w:eastAsia="Times New Roman" w:hAnsi="Times New Roman" w:cs="Times New Roman"/>
          <w:sz w:val="28"/>
          <w:szCs w:val="28"/>
          <w:lang w:eastAsia="ru-RU"/>
        </w:rPr>
        <w:t xml:space="preserve"> </w:t>
      </w:r>
      <w:r w:rsidRPr="005C5B07">
        <w:rPr>
          <w:rFonts w:ascii="Times New Roman" w:eastAsia="Times New Roman" w:hAnsi="Times New Roman" w:cs="Times New Roman"/>
          <w:sz w:val="28"/>
          <w:szCs w:val="28"/>
          <w:lang w:eastAsia="ru-RU"/>
        </w:rPr>
        <w:t>120-</w:t>
      </w:r>
      <w:r w:rsidRPr="005C5B07">
        <w:rPr>
          <w:rFonts w:ascii="Times New Roman" w:eastAsia="Times New Roman" w:hAnsi="Times New Roman" w:cs="Times New Roman"/>
          <w:sz w:val="28"/>
          <w:szCs w:val="28"/>
          <w:lang w:val="en-US" w:eastAsia="ru-RU"/>
        </w:rPr>
        <w:t>VI</w:t>
      </w:r>
      <w:r>
        <w:rPr>
          <w:rFonts w:ascii="Times New Roman" w:eastAsia="Times New Roman" w:hAnsi="Times New Roman" w:cs="Times New Roman"/>
          <w:sz w:val="28"/>
          <w:szCs w:val="28"/>
          <w:lang w:eastAsia="ru-RU"/>
        </w:rPr>
        <w:t>,</w:t>
      </w:r>
      <w:r w:rsidRPr="005C5B07">
        <w:rPr>
          <w:rFonts w:ascii="Times New Roman" w:eastAsia="Times New Roman" w:hAnsi="Times New Roman" w:cs="Times New Roman"/>
          <w:sz w:val="28"/>
          <w:szCs w:val="28"/>
          <w:lang w:eastAsia="ru-RU"/>
        </w:rPr>
        <w:t xml:space="preserve"> от 30.05.2018 № 403-</w:t>
      </w:r>
      <w:r w:rsidRPr="005C5B07">
        <w:rPr>
          <w:rFonts w:ascii="Times New Roman" w:eastAsia="Times New Roman" w:hAnsi="Times New Roman" w:cs="Times New Roman"/>
          <w:sz w:val="28"/>
          <w:szCs w:val="28"/>
          <w:lang w:val="en-US" w:eastAsia="ru-RU"/>
        </w:rPr>
        <w:t>VI</w:t>
      </w:r>
      <w:r>
        <w:rPr>
          <w:rFonts w:ascii="Times New Roman" w:eastAsia="Times New Roman" w:hAnsi="Times New Roman" w:cs="Times New Roman"/>
          <w:sz w:val="28"/>
          <w:szCs w:val="28"/>
          <w:lang w:eastAsia="ru-RU"/>
        </w:rPr>
        <w:t>,</w:t>
      </w:r>
      <w:r w:rsidRPr="005C5B07">
        <w:rPr>
          <w:rFonts w:ascii="Times New Roman" w:eastAsia="Times New Roman" w:hAnsi="Times New Roman" w:cs="Times New Roman"/>
          <w:sz w:val="28"/>
          <w:szCs w:val="28"/>
          <w:lang w:eastAsia="ru-RU"/>
        </w:rPr>
        <w:t xml:space="preserve"> от 26.09.2018 № 457-</w:t>
      </w:r>
      <w:r w:rsidRPr="005C5B07">
        <w:rPr>
          <w:rFonts w:ascii="Times New Roman" w:eastAsia="Times New Roman" w:hAnsi="Times New Roman" w:cs="Times New Roman"/>
          <w:sz w:val="28"/>
          <w:szCs w:val="28"/>
          <w:lang w:val="en-US" w:eastAsia="ru-RU"/>
        </w:rPr>
        <w:t>VI</w:t>
      </w:r>
      <w:r w:rsidRPr="005C5B07">
        <w:rPr>
          <w:rFonts w:ascii="Times New Roman" w:eastAsia="Times New Roman" w:hAnsi="Times New Roman" w:cs="Times New Roman"/>
          <w:sz w:val="28"/>
          <w:szCs w:val="28"/>
          <w:lang w:eastAsia="ru-RU"/>
        </w:rPr>
        <w:t xml:space="preserve">).  </w:t>
      </w:r>
    </w:p>
    <w:p w:rsidR="00316060" w:rsidRPr="005C5B07" w:rsidRDefault="00316060" w:rsidP="00316060">
      <w:pPr>
        <w:spacing w:after="0" w:line="240" w:lineRule="auto"/>
        <w:ind w:firstLine="567"/>
        <w:jc w:val="both"/>
        <w:rPr>
          <w:rFonts w:ascii="Times New Roman" w:eastAsia="Times New Roman" w:hAnsi="Times New Roman" w:cs="Times New Roman"/>
          <w:sz w:val="28"/>
          <w:szCs w:val="28"/>
          <w:lang w:eastAsia="ru-RU"/>
        </w:rPr>
      </w:pPr>
      <w:r w:rsidRPr="005C5B07">
        <w:rPr>
          <w:rFonts w:ascii="Times New Roman" w:eastAsia="Times New Roman" w:hAnsi="Times New Roman" w:cs="Times New Roman"/>
          <w:sz w:val="28"/>
          <w:szCs w:val="28"/>
          <w:lang w:eastAsia="ru-RU"/>
        </w:rPr>
        <w:t xml:space="preserve">Установленные размеры ставок являются экономически обоснованными, посильными для уплаты. </w:t>
      </w:r>
    </w:p>
    <w:p w:rsidR="00316060" w:rsidRPr="005F105E" w:rsidRDefault="00316060" w:rsidP="00316060">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5C5B07">
        <w:rPr>
          <w:rFonts w:ascii="Times New Roman" w:eastAsia="Times New Roman" w:hAnsi="Times New Roman" w:cs="Times New Roman"/>
          <w:sz w:val="28"/>
          <w:szCs w:val="28"/>
          <w:lang w:eastAsia="ru-RU"/>
        </w:rPr>
        <w:t>Основными задачами налоговой политики муниципального образования остаются увеличение и совершенствование в области администрирования налоговых платежей, сокращение недоимки, недопущение возникновения задолженности, усиление налоговой дисциплины.</w:t>
      </w:r>
    </w:p>
    <w:p w:rsidR="001D6B46" w:rsidRPr="00EE4B4A" w:rsidRDefault="001D6B46" w:rsidP="00EE62F8">
      <w:pPr>
        <w:tabs>
          <w:tab w:val="left" w:pos="720"/>
        </w:tabs>
        <w:spacing w:after="0" w:line="240" w:lineRule="auto"/>
        <w:ind w:firstLine="567"/>
        <w:jc w:val="both"/>
        <w:rPr>
          <w:rFonts w:ascii="Times New Roman" w:eastAsia="Times New Roman" w:hAnsi="Times New Roman" w:cs="Times New Roman"/>
          <w:sz w:val="28"/>
          <w:szCs w:val="28"/>
          <w:highlight w:val="yellow"/>
          <w:lang w:eastAsia="ru-RU"/>
        </w:rPr>
      </w:pPr>
    </w:p>
    <w:p w:rsidR="00EF6C41" w:rsidRPr="00907F42" w:rsidRDefault="001515B1" w:rsidP="00EE62F8">
      <w:pPr>
        <w:spacing w:after="0" w:line="240" w:lineRule="auto"/>
        <w:jc w:val="center"/>
        <w:rPr>
          <w:rFonts w:ascii="Times New Roman" w:eastAsia="Times New Roman" w:hAnsi="Times New Roman" w:cs="Times New Roman"/>
          <w:b/>
          <w:sz w:val="28"/>
          <w:szCs w:val="28"/>
          <w:lang w:eastAsia="ru-RU"/>
        </w:rPr>
      </w:pPr>
      <w:r w:rsidRPr="00907F42">
        <w:rPr>
          <w:rFonts w:ascii="Times New Roman" w:eastAsia="Times New Roman" w:hAnsi="Times New Roman" w:cs="Times New Roman"/>
          <w:b/>
          <w:sz w:val="28"/>
          <w:szCs w:val="28"/>
          <w:lang w:eastAsia="ru-RU"/>
        </w:rPr>
        <w:t>1.</w:t>
      </w:r>
      <w:r w:rsidR="00984401" w:rsidRPr="00907F42">
        <w:rPr>
          <w:rFonts w:ascii="Times New Roman" w:eastAsia="Times New Roman" w:hAnsi="Times New Roman" w:cs="Times New Roman"/>
          <w:b/>
          <w:sz w:val="28"/>
          <w:szCs w:val="28"/>
          <w:lang w:eastAsia="ru-RU"/>
        </w:rPr>
        <w:t>2. Владение</w:t>
      </w:r>
      <w:r w:rsidRPr="00907F42">
        <w:rPr>
          <w:rFonts w:ascii="Times New Roman" w:eastAsia="Times New Roman" w:hAnsi="Times New Roman" w:cs="Times New Roman"/>
          <w:b/>
          <w:sz w:val="28"/>
          <w:szCs w:val="28"/>
          <w:lang w:eastAsia="ru-RU"/>
        </w:rPr>
        <w:t>, пользование и распоряжение имуществом, находящимс</w:t>
      </w:r>
      <w:r w:rsidR="0047693D" w:rsidRPr="00907F42">
        <w:rPr>
          <w:rFonts w:ascii="Times New Roman" w:eastAsia="Times New Roman" w:hAnsi="Times New Roman" w:cs="Times New Roman"/>
          <w:b/>
          <w:sz w:val="28"/>
          <w:szCs w:val="28"/>
          <w:lang w:eastAsia="ru-RU"/>
        </w:rPr>
        <w:t>я в муниципальной собственности</w:t>
      </w:r>
    </w:p>
    <w:p w:rsidR="00816C01" w:rsidRPr="00EE4B4A" w:rsidRDefault="00816C01" w:rsidP="00EE62F8">
      <w:pPr>
        <w:spacing w:after="0" w:line="240" w:lineRule="auto"/>
        <w:jc w:val="center"/>
        <w:rPr>
          <w:rFonts w:ascii="Times New Roman" w:eastAsia="Times New Roman" w:hAnsi="Times New Roman" w:cs="Times New Roman"/>
          <w:b/>
          <w:sz w:val="28"/>
          <w:szCs w:val="28"/>
          <w:highlight w:val="yellow"/>
          <w:lang w:eastAsia="ru-RU"/>
        </w:rPr>
      </w:pPr>
    </w:p>
    <w:p w:rsidR="009D20F4" w:rsidRPr="009D20F4" w:rsidRDefault="009D24B4" w:rsidP="009D20F4">
      <w:pPr>
        <w:spacing w:after="0" w:line="240" w:lineRule="auto"/>
        <w:ind w:firstLine="709"/>
        <w:jc w:val="both"/>
        <w:rPr>
          <w:rFonts w:ascii="Times New Roman" w:eastAsia="Calibri" w:hAnsi="Times New Roman" w:cs="Times New Roman"/>
          <w:sz w:val="28"/>
          <w:szCs w:val="28"/>
          <w:highlight w:val="red"/>
        </w:rPr>
      </w:pPr>
      <w:r>
        <w:rPr>
          <w:rFonts w:ascii="Times New Roman" w:eastAsia="Calibri" w:hAnsi="Times New Roman" w:cs="Times New Roman"/>
          <w:sz w:val="28"/>
          <w:szCs w:val="28"/>
        </w:rPr>
        <w:t>Проводится планомерная</w:t>
      </w:r>
      <w:r w:rsidR="009D20F4" w:rsidRPr="009D20F4">
        <w:rPr>
          <w:rFonts w:ascii="Times New Roman" w:eastAsia="Calibri" w:hAnsi="Times New Roman" w:cs="Times New Roman"/>
          <w:sz w:val="28"/>
          <w:szCs w:val="28"/>
        </w:rPr>
        <w:t xml:space="preserve"> работа по увеличению поступления доходов в бюджет муниципального образования.  Имущество, вовлеченное в коммерческий оборот, включает в себя недвижимость, машины и оборудование, пакеты акций. Источниками доходов от использования указанного имущества являются арендная плата, дивиденды по акциям, отчисления от прибыли муниципальных унитарных предприятий, доходы от продажи имущества, мероприятия по взысканию неустойки за несвоевременное исполнение муниципальных контрактов и прочие поступления.</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Первоначальный план по поступлению неналоговых доходов от использования муниципального имущества на 2020 год был установлен в сумме 43,9 млн. рублей. В течение отчётного периода уточнялись плановые показатели по поступлению дохода от использования муниципального имущества и к окончанию финансового года план был увеличен на 29,6 млн. рублей и составил 73,5 млн. рублей. По итогам 2020 года фактическое поступление неналоговых доходов составило 84,1 млн. рублей, что говорит об исполнени</w:t>
      </w:r>
      <w:r w:rsidR="00C27C3B">
        <w:rPr>
          <w:rFonts w:ascii="Times New Roman" w:eastAsia="Calibri" w:hAnsi="Times New Roman" w:cs="Times New Roman"/>
          <w:sz w:val="28"/>
          <w:szCs w:val="28"/>
        </w:rPr>
        <w:t>и</w:t>
      </w:r>
      <w:r w:rsidRPr="009D20F4">
        <w:rPr>
          <w:rFonts w:ascii="Times New Roman" w:eastAsia="Calibri" w:hAnsi="Times New Roman" w:cs="Times New Roman"/>
          <w:sz w:val="28"/>
          <w:szCs w:val="28"/>
        </w:rPr>
        <w:t xml:space="preserve"> плана на 115,1</w:t>
      </w:r>
      <w:r w:rsidR="00546457">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По сравнению с 2019 годом общая сумма доходов от использования муниципального имущества, администрируемых департаментом муниципального имущества администрации города</w:t>
      </w:r>
      <w:r w:rsidR="00C27C3B">
        <w:rPr>
          <w:rFonts w:ascii="Times New Roman" w:eastAsia="Calibri" w:hAnsi="Times New Roman" w:cs="Times New Roman"/>
          <w:sz w:val="28"/>
          <w:szCs w:val="28"/>
        </w:rPr>
        <w:t>,</w:t>
      </w:r>
      <w:r w:rsidRPr="009D20F4">
        <w:rPr>
          <w:rFonts w:ascii="Times New Roman" w:eastAsia="Calibri" w:hAnsi="Times New Roman" w:cs="Times New Roman"/>
          <w:sz w:val="28"/>
          <w:szCs w:val="28"/>
        </w:rPr>
        <w:t xml:space="preserve"> уменьшилась на 27,6 млн. рублей по причине поступления компенсации понесённых затрат в 2019 году в сумме 40,3 млн. рублей по расторжению муниципальных контрактов на участие в долевом строительстве, заключенных с </w:t>
      </w:r>
      <w:r w:rsidR="00546457">
        <w:rPr>
          <w:rFonts w:ascii="Times New Roman" w:eastAsia="Calibri" w:hAnsi="Times New Roman" w:cs="Times New Roman"/>
          <w:sz w:val="28"/>
          <w:szCs w:val="28"/>
        </w:rPr>
        <w:t>ОФРЖС «</w:t>
      </w:r>
      <w:r w:rsidRPr="009D20F4">
        <w:rPr>
          <w:rFonts w:ascii="Times New Roman" w:eastAsia="Calibri" w:hAnsi="Times New Roman" w:cs="Times New Roman"/>
          <w:sz w:val="28"/>
          <w:szCs w:val="28"/>
        </w:rPr>
        <w:t>Жилище</w:t>
      </w:r>
      <w:r w:rsidR="00546457">
        <w:rPr>
          <w:rFonts w:ascii="Times New Roman" w:eastAsia="Calibri" w:hAnsi="Times New Roman" w:cs="Times New Roman"/>
          <w:sz w:val="28"/>
          <w:szCs w:val="28"/>
        </w:rPr>
        <w:t>»</w:t>
      </w:r>
      <w:r w:rsidRPr="009D20F4">
        <w:rPr>
          <w:rFonts w:ascii="Times New Roman" w:eastAsia="Calibri" w:hAnsi="Times New Roman" w:cs="Times New Roman"/>
          <w:sz w:val="28"/>
          <w:szCs w:val="28"/>
        </w:rPr>
        <w:t>. Таким образом, увеличение доходной части по использованию муниципального имущества по сравнению с 2019 годом увеличилось на 12,7 млн.</w:t>
      </w:r>
      <w:r w:rsidR="00546457">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рублей.</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xml:space="preserve">Такому результату предшествовала работа, которая заключалась в постоянном контроле над поступлением доходов, </w:t>
      </w:r>
      <w:proofErr w:type="spellStart"/>
      <w:r w:rsidRPr="009D20F4">
        <w:rPr>
          <w:rFonts w:ascii="Times New Roman" w:eastAsia="Calibri" w:hAnsi="Times New Roman" w:cs="Times New Roman"/>
          <w:sz w:val="28"/>
          <w:szCs w:val="28"/>
        </w:rPr>
        <w:t>претензионно</w:t>
      </w:r>
      <w:proofErr w:type="spellEnd"/>
      <w:r w:rsidRPr="009D20F4">
        <w:rPr>
          <w:rFonts w:ascii="Times New Roman" w:eastAsia="Calibri" w:hAnsi="Times New Roman" w:cs="Times New Roman"/>
          <w:sz w:val="28"/>
          <w:szCs w:val="28"/>
        </w:rPr>
        <w:t>-исковой работе по дебиторской задолженности в отношении арендаторов муниципального имущества, а именно:</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DD56C6">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xml:space="preserve">направлено 55 уведомлений о наличии задолженности по арендной плате, неоплаченных пени и штрафов на сумму 35,9 млн. </w:t>
      </w:r>
      <w:r w:rsidR="00DD56C6" w:rsidRPr="009D20F4">
        <w:rPr>
          <w:rFonts w:ascii="Times New Roman" w:eastAsia="Calibri" w:hAnsi="Times New Roman" w:cs="Times New Roman"/>
          <w:sz w:val="28"/>
          <w:szCs w:val="28"/>
        </w:rPr>
        <w:t>рублей, с</w:t>
      </w:r>
      <w:r w:rsidRPr="009D20F4">
        <w:rPr>
          <w:rFonts w:ascii="Times New Roman" w:eastAsia="Calibri" w:hAnsi="Times New Roman" w:cs="Times New Roman"/>
          <w:sz w:val="28"/>
          <w:szCs w:val="28"/>
        </w:rPr>
        <w:t xml:space="preserve"> предложением в добровольном порядке оплатить имеющуюся задолженность в части основного долга, пени и штрафов;</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BE1FC5">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подготовлено 23 иска о взыскании задолженности на сумму 35</w:t>
      </w:r>
      <w:r w:rsidR="00BE1FC5">
        <w:rPr>
          <w:rFonts w:ascii="Times New Roman" w:eastAsia="Calibri" w:hAnsi="Times New Roman" w:cs="Times New Roman"/>
          <w:sz w:val="28"/>
          <w:szCs w:val="28"/>
        </w:rPr>
        <w:t>,0</w:t>
      </w:r>
      <w:r w:rsidRPr="009D20F4">
        <w:rPr>
          <w:rFonts w:ascii="Times New Roman" w:eastAsia="Calibri" w:hAnsi="Times New Roman" w:cs="Times New Roman"/>
          <w:sz w:val="28"/>
          <w:szCs w:val="28"/>
        </w:rPr>
        <w:t xml:space="preserve"> млн. рублей, оплачено по исполнительным листам и по исковым требованиям до вынесения решения суда 24,5 млн. рублей. </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2020 году подготовлено 72 иска о взыскании неустойки</w:t>
      </w:r>
      <w:r w:rsidR="00D61519">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за несвоевременное исполнение муниципальных контрактов на сумму 33,5 млн. руб.</w:t>
      </w:r>
    </w:p>
    <w:p w:rsidR="009D20F4" w:rsidRPr="009D20F4" w:rsidRDefault="009D20F4" w:rsidP="009D20F4">
      <w:pPr>
        <w:tabs>
          <w:tab w:val="num" w:pos="0"/>
        </w:tabs>
        <w:spacing w:after="0" w:line="240" w:lineRule="auto"/>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ab/>
        <w:t xml:space="preserve">Деятельность рабочей группы по вопросу собираемости неналоговых платежей, поступающих в бюджет города Нефтеюганска, организуемой департаментом финансов администрации города Нефтеюганска, была приостановлена в связи с осуществлением мер по противодействию распространению новой </w:t>
      </w:r>
      <w:proofErr w:type="spellStart"/>
      <w:r w:rsidRPr="009D20F4">
        <w:rPr>
          <w:rFonts w:ascii="Times New Roman" w:eastAsia="Calibri" w:hAnsi="Times New Roman" w:cs="Times New Roman"/>
          <w:sz w:val="28"/>
          <w:szCs w:val="28"/>
        </w:rPr>
        <w:t>коронавирусной</w:t>
      </w:r>
      <w:proofErr w:type="spellEnd"/>
      <w:r w:rsidRPr="009D20F4">
        <w:rPr>
          <w:rFonts w:ascii="Times New Roman" w:eastAsia="Calibri" w:hAnsi="Times New Roman" w:cs="Times New Roman"/>
          <w:sz w:val="28"/>
          <w:szCs w:val="28"/>
        </w:rPr>
        <w:t xml:space="preserve"> инфекции, вызванной </w:t>
      </w:r>
      <w:r w:rsidRPr="009D20F4">
        <w:rPr>
          <w:rFonts w:ascii="Times New Roman" w:eastAsia="Calibri" w:hAnsi="Times New Roman" w:cs="Times New Roman"/>
          <w:sz w:val="28"/>
          <w:szCs w:val="28"/>
          <w:lang w:val="en-US"/>
        </w:rPr>
        <w:t>COVID</w:t>
      </w:r>
      <w:r w:rsidRPr="009D20F4">
        <w:rPr>
          <w:rFonts w:ascii="Times New Roman" w:eastAsia="Calibri" w:hAnsi="Times New Roman" w:cs="Times New Roman"/>
          <w:sz w:val="28"/>
          <w:szCs w:val="28"/>
        </w:rPr>
        <w:t>-19.</w:t>
      </w:r>
    </w:p>
    <w:p w:rsidR="009D20F4" w:rsidRPr="009D20F4" w:rsidRDefault="009D20F4" w:rsidP="009D20F4">
      <w:pPr>
        <w:suppressAutoHyphens/>
        <w:spacing w:after="0" w:line="240" w:lineRule="auto"/>
        <w:ind w:firstLine="708"/>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xml:space="preserve">В целях предоставления мер поддержки арендаторам муниципального имущества, принятых в связи с распространением новой </w:t>
      </w:r>
      <w:proofErr w:type="spellStart"/>
      <w:r w:rsidRPr="009D20F4">
        <w:rPr>
          <w:rFonts w:ascii="Times New Roman" w:eastAsia="Calibri" w:hAnsi="Times New Roman" w:cs="Times New Roman"/>
          <w:sz w:val="28"/>
          <w:szCs w:val="28"/>
        </w:rPr>
        <w:t>короновирусной</w:t>
      </w:r>
      <w:proofErr w:type="spellEnd"/>
      <w:r w:rsidRPr="009D20F4">
        <w:rPr>
          <w:rFonts w:ascii="Times New Roman" w:eastAsia="Calibri" w:hAnsi="Times New Roman" w:cs="Times New Roman"/>
          <w:sz w:val="28"/>
          <w:szCs w:val="28"/>
        </w:rPr>
        <w:t xml:space="preserve"> инфекцией, вызванной </w:t>
      </w:r>
      <w:r w:rsidRPr="009D20F4">
        <w:rPr>
          <w:rFonts w:ascii="Times New Roman" w:eastAsia="Calibri" w:hAnsi="Times New Roman" w:cs="Times New Roman"/>
          <w:sz w:val="28"/>
          <w:szCs w:val="28"/>
          <w:lang w:val="en-US"/>
        </w:rPr>
        <w:t>COVID</w:t>
      </w:r>
      <w:r w:rsidRPr="009D20F4">
        <w:rPr>
          <w:rFonts w:ascii="Times New Roman" w:eastAsia="Calibri" w:hAnsi="Times New Roman" w:cs="Times New Roman"/>
          <w:sz w:val="28"/>
          <w:szCs w:val="28"/>
        </w:rPr>
        <w:t>-19, утверждены постановления администрации города Нефтеюганска:</w:t>
      </w:r>
    </w:p>
    <w:p w:rsidR="009D20F4" w:rsidRPr="009D20F4" w:rsidRDefault="009D20F4" w:rsidP="009D20F4">
      <w:pPr>
        <w:suppressAutoHyphens/>
        <w:spacing w:after="0" w:line="240" w:lineRule="auto"/>
        <w:ind w:firstLine="708"/>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1A75BC">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от 30.03.2020 № 497-п «О предоставлении дополнительных мер поддержки субъектам малого и среднего предпринимательства»;</w:t>
      </w:r>
    </w:p>
    <w:p w:rsidR="009D20F4" w:rsidRPr="009D20F4" w:rsidRDefault="009D20F4" w:rsidP="009D20F4">
      <w:pPr>
        <w:suppressAutoHyphens/>
        <w:spacing w:after="0" w:line="240" w:lineRule="auto"/>
        <w:ind w:firstLine="708"/>
        <w:jc w:val="both"/>
        <w:rPr>
          <w:rFonts w:ascii="Times New Roman" w:eastAsia="Calibri" w:hAnsi="Times New Roman" w:cs="Times New Roman"/>
          <w:sz w:val="28"/>
          <w:szCs w:val="28"/>
        </w:rPr>
      </w:pPr>
      <w:r w:rsidRPr="009D20F4">
        <w:rPr>
          <w:rFonts w:ascii="Times New Roman" w:eastAsia="Calibri" w:hAnsi="Times New Roman" w:cs="Times New Roman"/>
          <w:sz w:val="28"/>
        </w:rPr>
        <w:t>-</w:t>
      </w:r>
      <w:r w:rsidR="001A75BC">
        <w:rPr>
          <w:rFonts w:ascii="Times New Roman" w:eastAsia="Calibri" w:hAnsi="Times New Roman" w:cs="Times New Roman"/>
          <w:sz w:val="28"/>
        </w:rPr>
        <w:t xml:space="preserve"> </w:t>
      </w:r>
      <w:r w:rsidRPr="009D20F4">
        <w:rPr>
          <w:rFonts w:ascii="Times New Roman" w:eastAsia="Calibri" w:hAnsi="Times New Roman" w:cs="Times New Roman"/>
          <w:sz w:val="28"/>
        </w:rPr>
        <w:t xml:space="preserve">от 01.06.2020 № 866-п «О внесении изменений в </w:t>
      </w:r>
      <w:r w:rsidRPr="009D20F4">
        <w:rPr>
          <w:rFonts w:ascii="Times New Roman" w:eastAsia="Calibri" w:hAnsi="Times New Roman" w:cs="Times New Roman"/>
          <w:sz w:val="28"/>
          <w:szCs w:val="28"/>
        </w:rPr>
        <w:t xml:space="preserve">постановление администрации города Нефтеюганска </w:t>
      </w:r>
      <w:r w:rsidRPr="009D20F4">
        <w:rPr>
          <w:rFonts w:ascii="Times New Roman" w:eastAsia="Calibri" w:hAnsi="Times New Roman" w:cs="Times New Roman"/>
          <w:bCs/>
          <w:sz w:val="28"/>
          <w:szCs w:val="28"/>
        </w:rPr>
        <w:t>от 30.03.202</w:t>
      </w:r>
      <w:r w:rsidR="001A75BC">
        <w:rPr>
          <w:rFonts w:ascii="Times New Roman" w:eastAsia="Calibri" w:hAnsi="Times New Roman" w:cs="Times New Roman"/>
          <w:bCs/>
          <w:sz w:val="28"/>
          <w:szCs w:val="28"/>
        </w:rPr>
        <w:t xml:space="preserve">0 № 497-п </w:t>
      </w:r>
      <w:r w:rsidRPr="009D20F4">
        <w:rPr>
          <w:rFonts w:ascii="Times New Roman" w:eastAsia="Calibri" w:hAnsi="Times New Roman" w:cs="Times New Roman"/>
          <w:sz w:val="28"/>
          <w:szCs w:val="28"/>
        </w:rPr>
        <w:t>«О предоставлении дополнительных мер поддержки субъектам малого и среднего предпринимательства».</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результате, заключено 56 дополнительных соглашений к договорам аренды: отсрочка предоставлена на сумму 38,4 млн. рублей, освобождение от уплаты арендных платежей на сумму 0,8 млн. рублей.</w:t>
      </w:r>
    </w:p>
    <w:p w:rsidR="00295691" w:rsidRDefault="00295691" w:rsidP="00EE62F8">
      <w:pPr>
        <w:spacing w:after="0" w:line="240" w:lineRule="auto"/>
        <w:ind w:firstLine="708"/>
        <w:jc w:val="both"/>
        <w:rPr>
          <w:rFonts w:ascii="Times New Roman" w:hAnsi="Times New Roman"/>
          <w:b/>
          <w:sz w:val="28"/>
          <w:szCs w:val="28"/>
          <w:highlight w:val="yellow"/>
        </w:rPr>
      </w:pPr>
    </w:p>
    <w:p w:rsidR="009D20F4" w:rsidRPr="009D20F4" w:rsidRDefault="009D20F4" w:rsidP="009D20F4">
      <w:pPr>
        <w:spacing w:after="0" w:line="240" w:lineRule="auto"/>
        <w:ind w:firstLine="709"/>
        <w:jc w:val="both"/>
        <w:rPr>
          <w:rFonts w:ascii="Times New Roman" w:eastAsia="Calibri" w:hAnsi="Times New Roman" w:cs="Times New Roman"/>
          <w:b/>
          <w:i/>
          <w:sz w:val="28"/>
          <w:szCs w:val="28"/>
        </w:rPr>
      </w:pPr>
      <w:r w:rsidRPr="009D20F4">
        <w:rPr>
          <w:rFonts w:ascii="Times New Roman" w:eastAsia="Calibri" w:hAnsi="Times New Roman" w:cs="Times New Roman"/>
          <w:b/>
          <w:i/>
          <w:sz w:val="28"/>
          <w:szCs w:val="28"/>
        </w:rPr>
        <w:t>Доходы от коммерческих организаций с участием муниципального образования и повышение их инвестиционной привлекательности</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муниципальном образовании город Нефтеюганск действ</w:t>
      </w:r>
      <w:r w:rsidR="007158D5">
        <w:rPr>
          <w:rFonts w:ascii="Times New Roman" w:eastAsia="Calibri" w:hAnsi="Times New Roman" w:cs="Times New Roman"/>
          <w:sz w:val="28"/>
          <w:szCs w:val="28"/>
        </w:rPr>
        <w:t>ует</w:t>
      </w:r>
      <w:r w:rsidRPr="009D20F4">
        <w:rPr>
          <w:rFonts w:ascii="Times New Roman" w:eastAsia="Calibri" w:hAnsi="Times New Roman" w:cs="Times New Roman"/>
          <w:sz w:val="28"/>
          <w:szCs w:val="28"/>
        </w:rPr>
        <w:t xml:space="preserve"> комиссия по контролю за деятельностью муниципальных предприятий и хозяйственных обществ со 100 % долей муниципальной собственности в уставном капитале, выполняя функции по решению вопросов связанных с деятельностью организаций, а также для оценки финансово-хозяйственной деятельности и повышения эффективности функционирования данных организаций. Комиссией осуществля</w:t>
      </w:r>
      <w:r w:rsidR="006B4969">
        <w:rPr>
          <w:rFonts w:ascii="Times New Roman" w:eastAsia="Calibri" w:hAnsi="Times New Roman" w:cs="Times New Roman"/>
          <w:sz w:val="28"/>
          <w:szCs w:val="28"/>
        </w:rPr>
        <w:t>ется</w:t>
      </w:r>
      <w:r w:rsidRPr="009D20F4">
        <w:rPr>
          <w:rFonts w:ascii="Times New Roman" w:eastAsia="Calibri" w:hAnsi="Times New Roman" w:cs="Times New Roman"/>
          <w:sz w:val="28"/>
          <w:szCs w:val="28"/>
        </w:rPr>
        <w:t xml:space="preserve"> не только оценка прошлых фактов и существующего в данный момент положения, но и реализ</w:t>
      </w:r>
      <w:r w:rsidR="006B4969">
        <w:rPr>
          <w:rFonts w:ascii="Times New Roman" w:eastAsia="Calibri" w:hAnsi="Times New Roman" w:cs="Times New Roman"/>
          <w:sz w:val="28"/>
          <w:szCs w:val="28"/>
        </w:rPr>
        <w:t>уется</w:t>
      </w:r>
      <w:r w:rsidRPr="009D20F4">
        <w:rPr>
          <w:rFonts w:ascii="Times New Roman" w:eastAsia="Calibri" w:hAnsi="Times New Roman" w:cs="Times New Roman"/>
          <w:sz w:val="28"/>
          <w:szCs w:val="28"/>
        </w:rPr>
        <w:t xml:space="preserve"> ориентирование руководства организаций на те будущие события, которые способны повлиять на финансово-хозяйственную деятельность и конечные результаты.</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целях повышения эффективности использования муниципального имущества и своевременного обеспечения поступления в бюджет города части прибыли от использования муниципального имущества, решением Думы города Нефтеюганска от 29.05.2014 № 816-V утверждено Положение о порядке, размерах и сроке уплаты в бюджет города Нефтеюганска части прибыли от использования муниципального имущества, находящегося в хозяйственном ведении муниципальных унитарных предприятий города Нефтеюганска. В 2020 году беспрерывно проводилась работа по своевременному исполнению порядка, размеров и сроков перечисления в бюджет города Нефтеюганска части прибыли, приходящихся на доли в уставных капиталах хозяйственных обществ, дивидендов по акциям принадлежащих муниципальному образованию.</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xml:space="preserve">За текущий год в бюджет муниципального образования поступил доход в виде прибыли, приходящейся на доли в уставных капиталах хозяйственных обществ, дивидендов по акциям, принадлежащим муниципальному образованию, и доход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w:t>
      </w:r>
      <w:r w:rsidRPr="009D20F4">
        <w:rPr>
          <w:rFonts w:ascii="Times New Roman" w:eastAsia="Calibri" w:hAnsi="Times New Roman" w:cs="Times New Roman"/>
          <w:color w:val="000000"/>
          <w:sz w:val="28"/>
          <w:szCs w:val="28"/>
        </w:rPr>
        <w:t>в сумме 2,6 млн. рублей.</w:t>
      </w:r>
      <w:r w:rsidRPr="009D20F4">
        <w:rPr>
          <w:rFonts w:ascii="Times New Roman" w:eastAsia="Calibri" w:hAnsi="Times New Roman" w:cs="Times New Roman"/>
          <w:sz w:val="28"/>
          <w:szCs w:val="28"/>
        </w:rPr>
        <w:t xml:space="preserve"> В сравнении с 2019 годом сумма поступлений уменьшилась на 1,7 млн. рублей в связи с:</w:t>
      </w:r>
    </w:p>
    <w:p w:rsidR="009D20F4" w:rsidRPr="009D20F4" w:rsidRDefault="009D20F4" w:rsidP="00BD1BE5">
      <w:pPr>
        <w:numPr>
          <w:ilvl w:val="0"/>
          <w:numId w:val="29"/>
        </w:numPr>
        <w:tabs>
          <w:tab w:val="left" w:pos="1134"/>
        </w:tabs>
        <w:spacing w:after="0" w:line="240" w:lineRule="auto"/>
        <w:ind w:left="0" w:firstLine="709"/>
        <w:jc w:val="both"/>
        <w:rPr>
          <w:rFonts w:ascii="Times New Roman" w:eastAsia="Calibri" w:hAnsi="Times New Roman" w:cs="Times New Roman"/>
          <w:sz w:val="28"/>
          <w:szCs w:val="28"/>
        </w:rPr>
      </w:pPr>
      <w:proofErr w:type="gramStart"/>
      <w:r w:rsidRPr="009D20F4">
        <w:rPr>
          <w:rFonts w:ascii="Times New Roman" w:eastAsia="Calibri" w:hAnsi="Times New Roman" w:cs="Times New Roman"/>
          <w:sz w:val="28"/>
          <w:szCs w:val="28"/>
        </w:rPr>
        <w:t>предоставлением</w:t>
      </w:r>
      <w:proofErr w:type="gramEnd"/>
      <w:r w:rsidRPr="009D20F4">
        <w:rPr>
          <w:rFonts w:ascii="Times New Roman" w:eastAsia="Calibri" w:hAnsi="Times New Roman" w:cs="Times New Roman"/>
          <w:sz w:val="28"/>
          <w:szCs w:val="28"/>
        </w:rPr>
        <w:t xml:space="preserve"> льготных условий по размеру дивидендов по акциям (долям), подлежащих перечислению в бюджет города Нефтеюганска АО «</w:t>
      </w:r>
      <w:proofErr w:type="spellStart"/>
      <w:r w:rsidRPr="009D20F4">
        <w:rPr>
          <w:rFonts w:ascii="Times New Roman" w:eastAsia="Calibri" w:hAnsi="Times New Roman" w:cs="Times New Roman"/>
          <w:sz w:val="28"/>
          <w:szCs w:val="28"/>
        </w:rPr>
        <w:t>Югансктранстеплосервис</w:t>
      </w:r>
      <w:proofErr w:type="spellEnd"/>
      <w:r w:rsidRPr="009D20F4">
        <w:rPr>
          <w:rFonts w:ascii="Times New Roman" w:eastAsia="Calibri" w:hAnsi="Times New Roman" w:cs="Times New Roman"/>
          <w:sz w:val="28"/>
          <w:szCs w:val="28"/>
        </w:rPr>
        <w:t>» в размере 5</w:t>
      </w:r>
      <w:r w:rsidR="00B92510">
        <w:rPr>
          <w:rFonts w:ascii="Times New Roman" w:eastAsia="Calibri" w:hAnsi="Times New Roman" w:cs="Times New Roman"/>
          <w:sz w:val="28"/>
          <w:szCs w:val="28"/>
        </w:rPr>
        <w:t>,0</w:t>
      </w:r>
      <w:r w:rsidR="000810E4">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АО «</w:t>
      </w:r>
      <w:proofErr w:type="spellStart"/>
      <w:r w:rsidRPr="009D20F4">
        <w:rPr>
          <w:rFonts w:ascii="Times New Roman" w:eastAsia="Calibri" w:hAnsi="Times New Roman" w:cs="Times New Roman"/>
          <w:sz w:val="28"/>
          <w:szCs w:val="28"/>
        </w:rPr>
        <w:t>Югансктранс</w:t>
      </w:r>
      <w:r w:rsidR="00BD1BE5">
        <w:rPr>
          <w:rFonts w:ascii="Times New Roman" w:eastAsia="Calibri" w:hAnsi="Times New Roman" w:cs="Times New Roman"/>
          <w:sz w:val="28"/>
          <w:szCs w:val="28"/>
        </w:rPr>
        <w:t>-</w:t>
      </w:r>
      <w:r w:rsidRPr="009D20F4">
        <w:rPr>
          <w:rFonts w:ascii="Times New Roman" w:eastAsia="Calibri" w:hAnsi="Times New Roman" w:cs="Times New Roman"/>
          <w:sz w:val="28"/>
          <w:szCs w:val="28"/>
        </w:rPr>
        <w:t>теплосервис</w:t>
      </w:r>
      <w:proofErr w:type="spellEnd"/>
      <w:r w:rsidRPr="009D20F4">
        <w:rPr>
          <w:rFonts w:ascii="Times New Roman" w:eastAsia="Calibri" w:hAnsi="Times New Roman" w:cs="Times New Roman"/>
          <w:sz w:val="28"/>
          <w:szCs w:val="28"/>
        </w:rPr>
        <w:t>» полученную прибыль направило на строительство резервуаров для размещения не сжигаемого запаса топлива, сметная стоимость кот</w:t>
      </w:r>
      <w:r w:rsidR="000810E4">
        <w:rPr>
          <w:rFonts w:ascii="Times New Roman" w:eastAsia="Calibri" w:hAnsi="Times New Roman" w:cs="Times New Roman"/>
          <w:sz w:val="28"/>
          <w:szCs w:val="28"/>
        </w:rPr>
        <w:t>орых составила 43,</w:t>
      </w:r>
      <w:r w:rsidRPr="009D20F4">
        <w:rPr>
          <w:rFonts w:ascii="Times New Roman" w:eastAsia="Calibri" w:hAnsi="Times New Roman" w:cs="Times New Roman"/>
          <w:sz w:val="28"/>
          <w:szCs w:val="28"/>
        </w:rPr>
        <w:t>03</w:t>
      </w:r>
      <w:r w:rsidR="000810E4">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млн.</w:t>
      </w:r>
      <w:r w:rsidR="000810E4">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рублей;</w:t>
      </w:r>
    </w:p>
    <w:p w:rsidR="009D20F4" w:rsidRPr="009D20F4" w:rsidRDefault="009D20F4" w:rsidP="00BD1BE5">
      <w:pPr>
        <w:pStyle w:val="a8"/>
        <w:numPr>
          <w:ilvl w:val="0"/>
          <w:numId w:val="29"/>
        </w:numPr>
        <w:tabs>
          <w:tab w:val="left" w:pos="1134"/>
        </w:tabs>
        <w:ind w:left="0" w:firstLine="709"/>
        <w:jc w:val="both"/>
        <w:rPr>
          <w:rFonts w:ascii="Times New Roman" w:eastAsia="Calibri" w:hAnsi="Times New Roman"/>
          <w:b w:val="0"/>
          <w:sz w:val="28"/>
          <w:szCs w:val="28"/>
        </w:rPr>
      </w:pPr>
      <w:proofErr w:type="gramStart"/>
      <w:r w:rsidRPr="009D20F4">
        <w:rPr>
          <w:rFonts w:ascii="Times New Roman" w:eastAsia="Calibri" w:hAnsi="Times New Roman"/>
          <w:b w:val="0"/>
          <w:sz w:val="28"/>
          <w:szCs w:val="28"/>
        </w:rPr>
        <w:t>реализацией</w:t>
      </w:r>
      <w:proofErr w:type="gramEnd"/>
      <w:r w:rsidRPr="009D20F4">
        <w:rPr>
          <w:rFonts w:ascii="Times New Roman" w:eastAsia="Calibri" w:hAnsi="Times New Roman"/>
          <w:b w:val="0"/>
          <w:sz w:val="28"/>
          <w:szCs w:val="28"/>
        </w:rPr>
        <w:t xml:space="preserve"> акций акционерных обществ, доля муниципального образования г.Нефтеюганск составляла менее 50</w:t>
      </w:r>
      <w:r w:rsidR="00A52D0D">
        <w:rPr>
          <w:rFonts w:ascii="Times New Roman" w:eastAsia="Calibri" w:hAnsi="Times New Roman"/>
          <w:b w:val="0"/>
          <w:sz w:val="28"/>
          <w:szCs w:val="28"/>
        </w:rPr>
        <w:t>,0</w:t>
      </w:r>
      <w:r w:rsidR="00545709">
        <w:rPr>
          <w:rFonts w:ascii="Times New Roman" w:eastAsia="Calibri" w:hAnsi="Times New Roman"/>
          <w:b w:val="0"/>
          <w:sz w:val="28"/>
          <w:szCs w:val="28"/>
        </w:rPr>
        <w:t xml:space="preserve"> </w:t>
      </w:r>
      <w:r w:rsidRPr="009D20F4">
        <w:rPr>
          <w:rFonts w:ascii="Times New Roman" w:eastAsia="Calibri" w:hAnsi="Times New Roman"/>
          <w:b w:val="0"/>
          <w:sz w:val="28"/>
          <w:szCs w:val="28"/>
        </w:rPr>
        <w:t>%, а именно:</w:t>
      </w:r>
      <w:r w:rsidR="001929A3">
        <w:rPr>
          <w:rFonts w:ascii="Times New Roman" w:eastAsia="Calibri" w:hAnsi="Times New Roman"/>
          <w:b w:val="0"/>
          <w:sz w:val="28"/>
          <w:szCs w:val="28"/>
        </w:rPr>
        <w:t xml:space="preserve"> </w:t>
      </w:r>
      <w:r w:rsidRPr="009D20F4">
        <w:rPr>
          <w:rFonts w:ascii="Times New Roman" w:eastAsia="Calibri" w:hAnsi="Times New Roman"/>
          <w:b w:val="0"/>
          <w:sz w:val="28"/>
          <w:szCs w:val="28"/>
        </w:rPr>
        <w:t>АО «ЮТЭК-Нефтеюганск» (49</w:t>
      </w:r>
      <w:r w:rsidR="00545709">
        <w:rPr>
          <w:rFonts w:ascii="Times New Roman" w:eastAsia="Calibri" w:hAnsi="Times New Roman"/>
          <w:b w:val="0"/>
          <w:sz w:val="28"/>
          <w:szCs w:val="28"/>
        </w:rPr>
        <w:t xml:space="preserve"> </w:t>
      </w:r>
      <w:r w:rsidRPr="009D20F4">
        <w:rPr>
          <w:rFonts w:ascii="Times New Roman" w:eastAsia="Calibri" w:hAnsi="Times New Roman"/>
          <w:b w:val="0"/>
          <w:sz w:val="28"/>
          <w:szCs w:val="28"/>
        </w:rPr>
        <w:t>%), АО «ЖЭУ №6» (25</w:t>
      </w:r>
      <w:r w:rsidR="007C43F5">
        <w:rPr>
          <w:rFonts w:ascii="Times New Roman" w:eastAsia="Calibri" w:hAnsi="Times New Roman"/>
          <w:b w:val="0"/>
          <w:sz w:val="28"/>
          <w:szCs w:val="28"/>
        </w:rPr>
        <w:t xml:space="preserve"> </w:t>
      </w:r>
      <w:r w:rsidRPr="009D20F4">
        <w:rPr>
          <w:rFonts w:ascii="Times New Roman" w:eastAsia="Calibri" w:hAnsi="Times New Roman"/>
          <w:b w:val="0"/>
          <w:sz w:val="28"/>
          <w:szCs w:val="28"/>
        </w:rPr>
        <w:t>%), АО «Технологии комфорта» (25</w:t>
      </w:r>
      <w:r w:rsidR="00A52D0D">
        <w:rPr>
          <w:rFonts w:ascii="Times New Roman" w:eastAsia="Calibri" w:hAnsi="Times New Roman"/>
          <w:b w:val="0"/>
          <w:sz w:val="28"/>
          <w:szCs w:val="28"/>
        </w:rPr>
        <w:t>,0</w:t>
      </w:r>
      <w:r w:rsidR="007C43F5">
        <w:rPr>
          <w:rFonts w:ascii="Times New Roman" w:eastAsia="Calibri" w:hAnsi="Times New Roman"/>
          <w:b w:val="0"/>
          <w:sz w:val="28"/>
          <w:szCs w:val="28"/>
        </w:rPr>
        <w:t xml:space="preserve"> </w:t>
      </w:r>
      <w:r w:rsidRPr="009D20F4">
        <w:rPr>
          <w:rFonts w:ascii="Times New Roman" w:eastAsia="Calibri" w:hAnsi="Times New Roman"/>
          <w:b w:val="0"/>
          <w:sz w:val="28"/>
          <w:szCs w:val="28"/>
        </w:rPr>
        <w:t>%), АО «МСК-Сервис» (24</w:t>
      </w:r>
      <w:r w:rsidR="00A52D0D">
        <w:rPr>
          <w:rFonts w:ascii="Times New Roman" w:eastAsia="Calibri" w:hAnsi="Times New Roman"/>
          <w:b w:val="0"/>
          <w:sz w:val="28"/>
          <w:szCs w:val="28"/>
        </w:rPr>
        <w:t>,0</w:t>
      </w:r>
      <w:r w:rsidR="007C43F5">
        <w:rPr>
          <w:rFonts w:ascii="Times New Roman" w:eastAsia="Calibri" w:hAnsi="Times New Roman"/>
          <w:b w:val="0"/>
          <w:sz w:val="28"/>
          <w:szCs w:val="28"/>
        </w:rPr>
        <w:t xml:space="preserve"> </w:t>
      </w:r>
      <w:r w:rsidRPr="009D20F4">
        <w:rPr>
          <w:rFonts w:ascii="Times New Roman" w:eastAsia="Calibri" w:hAnsi="Times New Roman"/>
          <w:b w:val="0"/>
          <w:sz w:val="28"/>
          <w:szCs w:val="28"/>
        </w:rPr>
        <w:t>%).</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Система управления муниципальными унитарными предприятиями, хозяйственными обществами с долей муниципальной собственности в уставном капитале основана на положениях Федерального закона от 14.11.2002 № 161-ФЗ «О государственных и муниципальных унитарных предприятиях», хозяйственными обществами на положениях Федерального закона от 26.12.1995 № 208-ФЗ «Об акционерных обществах», Федерального закона от 08.02.1998 № 14-ФЗ «Об обществах с ограниченной ответственностью», Положением о порядке управления и распоряжения муниципальной собственностью города Нефтеюганска, утверждённого решением Думы города от 26.04.2017 № 146-VI (с изменениями, внесёнными решениями Думы города Нефтеюганска от 29.09.2017 № 240-VI, от  30.11.2017 № 284-VI, от 30.11.2017 № 288-VI, от 26.09.2018 № 455-VI, от 28.11.2018 №498-VI, от 20.02.2019 № 533-</w:t>
      </w:r>
      <w:r w:rsidRPr="009D20F4">
        <w:rPr>
          <w:rFonts w:ascii="Times New Roman" w:eastAsia="Calibri" w:hAnsi="Times New Roman" w:cs="Times New Roman"/>
          <w:sz w:val="28"/>
          <w:szCs w:val="28"/>
          <w:lang w:val="en-US"/>
        </w:rPr>
        <w:t>VI</w:t>
      </w:r>
      <w:r w:rsidRPr="009D20F4">
        <w:rPr>
          <w:rFonts w:ascii="Times New Roman" w:eastAsia="Calibri" w:hAnsi="Times New Roman" w:cs="Times New Roman"/>
          <w:sz w:val="28"/>
          <w:szCs w:val="28"/>
        </w:rPr>
        <w:t>, от 25.09.2019 №638-</w:t>
      </w:r>
      <w:r w:rsidRPr="009D20F4">
        <w:rPr>
          <w:rFonts w:ascii="Times New Roman" w:eastAsia="Calibri" w:hAnsi="Times New Roman" w:cs="Times New Roman"/>
          <w:sz w:val="28"/>
          <w:szCs w:val="28"/>
          <w:lang w:val="en-US"/>
        </w:rPr>
        <w:t>VI</w:t>
      </w:r>
      <w:r w:rsidRPr="009D20F4">
        <w:rPr>
          <w:rFonts w:ascii="Times New Roman" w:eastAsia="Calibri" w:hAnsi="Times New Roman" w:cs="Times New Roman"/>
          <w:sz w:val="28"/>
          <w:szCs w:val="28"/>
        </w:rPr>
        <w:t>, от 24.12.2019 №690-</w:t>
      </w:r>
      <w:r w:rsidRPr="009D20F4">
        <w:rPr>
          <w:rFonts w:ascii="Times New Roman" w:eastAsia="Calibri" w:hAnsi="Times New Roman" w:cs="Times New Roman"/>
          <w:sz w:val="28"/>
          <w:szCs w:val="28"/>
          <w:lang w:val="en-US"/>
        </w:rPr>
        <w:t>VI</w:t>
      </w:r>
      <w:r w:rsidRPr="009D20F4">
        <w:rPr>
          <w:rFonts w:ascii="Times New Roman" w:eastAsia="Calibri" w:hAnsi="Times New Roman" w:cs="Times New Roman"/>
          <w:sz w:val="28"/>
          <w:szCs w:val="28"/>
        </w:rPr>
        <w:t>, от 18.06.2020 № 791-</w:t>
      </w:r>
      <w:r w:rsidRPr="009D20F4">
        <w:rPr>
          <w:rFonts w:ascii="Times New Roman" w:eastAsia="Calibri" w:hAnsi="Times New Roman" w:cs="Times New Roman"/>
          <w:sz w:val="28"/>
          <w:szCs w:val="28"/>
          <w:lang w:val="en-US"/>
        </w:rPr>
        <w:t>VI</w:t>
      </w:r>
      <w:r w:rsidRPr="009D20F4">
        <w:rPr>
          <w:rFonts w:ascii="Times New Roman" w:eastAsia="Calibri" w:hAnsi="Times New Roman" w:cs="Times New Roman"/>
          <w:sz w:val="28"/>
          <w:szCs w:val="28"/>
        </w:rPr>
        <w:t>, от 28.10.2020 № 837-</w:t>
      </w:r>
      <w:r w:rsidRPr="009D20F4">
        <w:rPr>
          <w:rFonts w:ascii="Times New Roman" w:eastAsia="Calibri" w:hAnsi="Times New Roman" w:cs="Times New Roman"/>
          <w:sz w:val="28"/>
          <w:szCs w:val="28"/>
          <w:lang w:val="en-US"/>
        </w:rPr>
        <w:t>VI</w:t>
      </w:r>
      <w:r w:rsidRPr="009D20F4">
        <w:rPr>
          <w:rFonts w:ascii="Times New Roman" w:eastAsia="Calibri" w:hAnsi="Times New Roman" w:cs="Times New Roman"/>
          <w:sz w:val="28"/>
          <w:szCs w:val="28"/>
        </w:rPr>
        <w:t>, от 21.12.2020 №883-</w:t>
      </w:r>
      <w:r w:rsidRPr="009D20F4">
        <w:rPr>
          <w:rFonts w:ascii="Times New Roman" w:eastAsia="Calibri" w:hAnsi="Times New Roman" w:cs="Times New Roman"/>
          <w:sz w:val="28"/>
          <w:szCs w:val="28"/>
          <w:lang w:val="en-US"/>
        </w:rPr>
        <w:t>V</w:t>
      </w:r>
      <w:r w:rsidR="009D248F">
        <w:rPr>
          <w:rFonts w:ascii="Times New Roman" w:eastAsia="Calibri" w:hAnsi="Times New Roman" w:cs="Times New Roman"/>
          <w:sz w:val="28"/>
          <w:szCs w:val="28"/>
          <w:lang w:val="en-US"/>
        </w:rPr>
        <w:t>I</w:t>
      </w:r>
      <w:r w:rsidRPr="009D20F4">
        <w:rPr>
          <w:rFonts w:ascii="Times New Roman" w:eastAsia="Calibri" w:hAnsi="Times New Roman" w:cs="Times New Roman"/>
          <w:sz w:val="28"/>
          <w:szCs w:val="28"/>
        </w:rPr>
        <w:t>).</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целях организации контроля за эффективностью использования имущества муниципального образования город Нефтеюганск, переданного для осуществления деятельности, прописанной в уставах и получения прибыли на правах, определённых законодательством Российской Федерации, муниципальным унитарным предприятиям и хозяйственным обществам с долей муниципальной собственности в уставном капитале, ежеквартально осуществляется анализ финансово-хозяйственной деятельности муниципальных унитарных предприятий и хозяйственных обществ.</w:t>
      </w:r>
    </w:p>
    <w:p w:rsidR="009D20F4" w:rsidRPr="009D20F4" w:rsidRDefault="009D20F4" w:rsidP="009D20F4">
      <w:pPr>
        <w:spacing w:after="0" w:line="240" w:lineRule="auto"/>
        <w:ind w:firstLine="709"/>
        <w:jc w:val="both"/>
        <w:rPr>
          <w:rFonts w:ascii="Times New Roman" w:eastAsia="Calibri" w:hAnsi="Times New Roman" w:cs="Times New Roman"/>
          <w:color w:val="FF0000"/>
          <w:sz w:val="28"/>
          <w:szCs w:val="28"/>
        </w:rPr>
      </w:pPr>
      <w:r w:rsidRPr="009D20F4">
        <w:rPr>
          <w:rFonts w:ascii="Times New Roman" w:eastAsia="Calibri" w:hAnsi="Times New Roman" w:cs="Times New Roman"/>
          <w:sz w:val="28"/>
          <w:szCs w:val="28"/>
        </w:rPr>
        <w:t>Результаты анализа финансово-хозяйственной деятельности и эффективности работы муниципальных унитарных предприятий и хозяйственных обществ в виде заключений, предоставляются управляющим органам предприятий и обществ, для принятия управленческих решений и задач, а также для дачи рекомендаций по повышению эффективности использования активов и ресурсов, предоставленных в собственность предприятиям и организациям муниципальным образованием. За 2020 год было подготовлено и предоставлено управляющим органам предприятий и обществ 83</w:t>
      </w:r>
      <w:r w:rsidR="00893E2A">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заключения.</w:t>
      </w:r>
    </w:p>
    <w:p w:rsidR="009D20F4" w:rsidRPr="009D20F4" w:rsidRDefault="009D20F4" w:rsidP="009D20F4">
      <w:pPr>
        <w:spacing w:after="0" w:line="240" w:lineRule="auto"/>
        <w:ind w:firstLine="708"/>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По итогам финансового года представителями управляющих органов, а именно ревизионными комиссиями осуществлялись ревизионные проверки в хозяйственных обществах, по результатам которых было дано 15</w:t>
      </w:r>
      <w:r w:rsidR="0093000C">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ревизионных заключений, которые были представлены в управляющие органы хозяйственных обществ с долей муниципальной собственности в уставном капитале, в том числе специалистами департамента проведено 4</w:t>
      </w:r>
      <w:r w:rsidR="0098016B">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(четыре) внутренние целевые проверки финансово-хозяйственной деятельности: АО «ЮТЭК-Нефтеюганск», АО «ЖЭУ №6», АО «Технологии комфорта», АО «МСК-Сервис».</w:t>
      </w:r>
    </w:p>
    <w:p w:rsidR="009D20F4" w:rsidRPr="009D20F4" w:rsidRDefault="009D20F4" w:rsidP="009D20F4">
      <w:pPr>
        <w:spacing w:after="0" w:line="240" w:lineRule="auto"/>
        <w:ind w:firstLine="708"/>
        <w:jc w:val="both"/>
        <w:rPr>
          <w:rFonts w:ascii="Times New Roman" w:eastAsia="Calibri" w:hAnsi="Times New Roman" w:cs="Times New Roman"/>
          <w:color w:val="FF0000"/>
          <w:sz w:val="28"/>
          <w:szCs w:val="28"/>
        </w:rPr>
      </w:pPr>
      <w:r w:rsidRPr="009D20F4">
        <w:rPr>
          <w:rFonts w:ascii="Times New Roman" w:eastAsia="Calibri" w:hAnsi="Times New Roman" w:cs="Times New Roman"/>
          <w:sz w:val="28"/>
          <w:szCs w:val="28"/>
        </w:rPr>
        <w:t>В рамках деятельности комиссии по контролю за деятельностью муниципальных предприятий и хозяйственных обществ со 100 % долей муниципальной собственности в уставном капитале, за отчетный период было организованно и проведено</w:t>
      </w:r>
      <w:r w:rsidR="0098016B">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16 заседаний комиссии, на которых было рассмотрено 72</w:t>
      </w:r>
      <w:r w:rsidR="005E4394">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xml:space="preserve">вопроса, а именно: о финансово-хозяйственной деятельности хозяйственных обществ, согласование крупных сделок, одобрение банковских гарантий, рассмотрение финансово-хозяйственных планов обществ на следующий финансовый год, исполнение планов финансово-хозяйственной деятельности и использование прибыли, и многое другое. </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xml:space="preserve">В целях повышения эффективности управления акциями (долями), находящимися в муниципальной собственности, разработана и внедряется система стратегического планирования деятельности хозяйственных обществ. </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2020 году с участием представителей муниципального образования город Нефтеюганск в органах упр</w:t>
      </w:r>
      <w:r w:rsidR="005E4394">
        <w:rPr>
          <w:rFonts w:ascii="Times New Roman" w:eastAsia="Calibri" w:hAnsi="Times New Roman" w:cs="Times New Roman"/>
          <w:sz w:val="28"/>
          <w:szCs w:val="28"/>
        </w:rPr>
        <w:t>авления хозяйственных обществ c</w:t>
      </w:r>
      <w:r w:rsidRPr="009D20F4">
        <w:rPr>
          <w:rFonts w:ascii="Times New Roman" w:eastAsia="Calibri" w:hAnsi="Times New Roman" w:cs="Times New Roman"/>
          <w:sz w:val="28"/>
          <w:szCs w:val="28"/>
        </w:rPr>
        <w:t xml:space="preserve"> 100</w:t>
      </w:r>
      <w:r w:rsidR="00FF6B6C">
        <w:rPr>
          <w:rFonts w:ascii="Times New Roman" w:eastAsia="Calibri" w:hAnsi="Times New Roman" w:cs="Times New Roman"/>
          <w:sz w:val="28"/>
          <w:szCs w:val="28"/>
        </w:rPr>
        <w:t>,0</w:t>
      </w:r>
      <w:r w:rsidR="005E4394">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долей муниципальной собственности в уставном капитале проведено 174 заседания Совета директоров и акционеров (участников) хозяйственных обществ.</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p>
    <w:p w:rsidR="009D20F4" w:rsidRPr="009D20F4" w:rsidRDefault="009D20F4" w:rsidP="00106218">
      <w:pPr>
        <w:spacing w:after="0" w:line="240" w:lineRule="auto"/>
        <w:ind w:firstLine="709"/>
        <w:jc w:val="both"/>
        <w:rPr>
          <w:rFonts w:ascii="Times New Roman" w:eastAsia="Calibri" w:hAnsi="Times New Roman" w:cs="Times New Roman"/>
          <w:b/>
          <w:sz w:val="28"/>
          <w:szCs w:val="28"/>
        </w:rPr>
      </w:pPr>
      <w:r w:rsidRPr="009D20F4">
        <w:rPr>
          <w:rFonts w:ascii="Times New Roman" w:eastAsia="Calibri" w:hAnsi="Times New Roman" w:cs="Times New Roman"/>
          <w:b/>
          <w:i/>
          <w:sz w:val="28"/>
          <w:szCs w:val="28"/>
        </w:rPr>
        <w:t>Обеспечение сохранности, учёта, надлежащего использования имущества, находящегося в собственности муниципального образования</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Стоимость имущества муниципального образования город Нефтеюганск Ханты-Мансийского автономного округа - Югры по окончанию 2020 года составила:</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3C275A">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xml:space="preserve">находящегося в хозяйственном ведении муниципальных унитарных предприятий </w:t>
      </w:r>
      <w:r w:rsidR="0093000C">
        <w:rPr>
          <w:rFonts w:ascii="Times New Roman" w:eastAsia="Calibri" w:hAnsi="Times New Roman" w:cs="Times New Roman"/>
          <w:sz w:val="28"/>
          <w:szCs w:val="28"/>
        </w:rPr>
        <w:t xml:space="preserve">– 1 </w:t>
      </w:r>
      <w:r w:rsidRPr="009D20F4">
        <w:rPr>
          <w:rFonts w:ascii="Times New Roman" w:eastAsia="Calibri" w:hAnsi="Times New Roman" w:cs="Times New Roman"/>
          <w:sz w:val="28"/>
          <w:szCs w:val="28"/>
        </w:rPr>
        <w:t>399,2 млн. рублей;</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3C275A">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стоимость имущества, находящегося в оперативном управл</w:t>
      </w:r>
      <w:r w:rsidR="003C275A">
        <w:rPr>
          <w:rFonts w:ascii="Times New Roman" w:eastAsia="Calibri" w:hAnsi="Times New Roman" w:cs="Times New Roman"/>
          <w:sz w:val="28"/>
          <w:szCs w:val="28"/>
        </w:rPr>
        <w:t xml:space="preserve">ении муниципальных учреждений – </w:t>
      </w:r>
      <w:r w:rsidRPr="009D20F4">
        <w:rPr>
          <w:rFonts w:ascii="Times New Roman" w:eastAsia="Calibri" w:hAnsi="Times New Roman" w:cs="Times New Roman"/>
          <w:color w:val="000000"/>
          <w:sz w:val="28"/>
          <w:szCs w:val="28"/>
        </w:rPr>
        <w:t>7</w:t>
      </w:r>
      <w:r w:rsidR="003C275A">
        <w:rPr>
          <w:rFonts w:ascii="Times New Roman" w:eastAsia="Calibri" w:hAnsi="Times New Roman" w:cs="Times New Roman"/>
          <w:color w:val="000000"/>
          <w:sz w:val="28"/>
          <w:szCs w:val="28"/>
        </w:rPr>
        <w:t xml:space="preserve"> </w:t>
      </w:r>
      <w:r w:rsidRPr="009D20F4">
        <w:rPr>
          <w:rFonts w:ascii="Times New Roman" w:eastAsia="Calibri" w:hAnsi="Times New Roman" w:cs="Times New Roman"/>
          <w:color w:val="000000"/>
          <w:sz w:val="28"/>
          <w:szCs w:val="28"/>
        </w:rPr>
        <w:t>741,8 млн. рублей;</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3C275A">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балансо</w:t>
      </w:r>
      <w:r w:rsidR="003C275A">
        <w:rPr>
          <w:rFonts w:ascii="Times New Roman" w:eastAsia="Calibri" w:hAnsi="Times New Roman" w:cs="Times New Roman"/>
          <w:sz w:val="28"/>
          <w:szCs w:val="28"/>
        </w:rPr>
        <w:t xml:space="preserve">вая стоимость имущества казны </w:t>
      </w:r>
      <w:r w:rsidR="009F72C4">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13 968,78 млн. рублей.</w:t>
      </w:r>
    </w:p>
    <w:p w:rsidR="009D20F4" w:rsidRPr="009D20F4" w:rsidRDefault="009D20F4" w:rsidP="009D20F4">
      <w:pPr>
        <w:spacing w:after="0" w:line="240" w:lineRule="auto"/>
        <w:ind w:firstLine="709"/>
        <w:jc w:val="both"/>
        <w:rPr>
          <w:rFonts w:ascii="Times New Roman" w:eastAsia="Calibri" w:hAnsi="Times New Roman" w:cs="Times New Roman"/>
          <w:color w:val="262626"/>
          <w:sz w:val="28"/>
          <w:szCs w:val="28"/>
        </w:rPr>
      </w:pPr>
      <w:r w:rsidRPr="009D20F4">
        <w:rPr>
          <w:rFonts w:ascii="Times New Roman" w:eastAsia="Calibri" w:hAnsi="Times New Roman" w:cs="Times New Roman"/>
          <w:color w:val="262626"/>
          <w:sz w:val="28"/>
          <w:szCs w:val="28"/>
        </w:rPr>
        <w:t xml:space="preserve">Количество муниципальных унитарных предприятий и муниципальных учреждений, хозяйственных обществ с участием муниципального образования город Нефтеюганск - </w:t>
      </w:r>
      <w:r w:rsidRPr="009D20F4">
        <w:rPr>
          <w:rFonts w:ascii="Times New Roman" w:eastAsia="Calibri" w:hAnsi="Times New Roman" w:cs="Times New Roman"/>
          <w:color w:val="000000"/>
          <w:sz w:val="28"/>
          <w:szCs w:val="28"/>
        </w:rPr>
        <w:t>76</w:t>
      </w:r>
      <w:r w:rsidRPr="009D20F4">
        <w:rPr>
          <w:rFonts w:ascii="Times New Roman" w:eastAsia="Calibri" w:hAnsi="Times New Roman" w:cs="Times New Roman"/>
          <w:color w:val="262626"/>
          <w:sz w:val="28"/>
          <w:szCs w:val="28"/>
        </w:rPr>
        <w:t>, в том числе:</w:t>
      </w:r>
    </w:p>
    <w:p w:rsidR="009D20F4" w:rsidRPr="009D20F4" w:rsidRDefault="009D20F4" w:rsidP="009D20F4">
      <w:pPr>
        <w:spacing w:after="0" w:line="240" w:lineRule="auto"/>
        <w:ind w:firstLine="709"/>
        <w:jc w:val="both"/>
        <w:rPr>
          <w:rFonts w:ascii="Times New Roman" w:eastAsia="Calibri" w:hAnsi="Times New Roman" w:cs="Times New Roman"/>
          <w:color w:val="262626"/>
          <w:sz w:val="28"/>
          <w:szCs w:val="28"/>
        </w:rPr>
      </w:pPr>
      <w:r w:rsidRPr="009D20F4">
        <w:rPr>
          <w:rFonts w:ascii="Times New Roman" w:eastAsia="Calibri" w:hAnsi="Times New Roman" w:cs="Times New Roman"/>
          <w:color w:val="262626"/>
          <w:sz w:val="28"/>
          <w:szCs w:val="28"/>
        </w:rPr>
        <w:t>-</w:t>
      </w:r>
      <w:r w:rsidR="00347EF9">
        <w:rPr>
          <w:rFonts w:ascii="Times New Roman" w:eastAsia="Calibri" w:hAnsi="Times New Roman" w:cs="Times New Roman"/>
          <w:color w:val="262626"/>
          <w:sz w:val="28"/>
          <w:szCs w:val="28"/>
        </w:rPr>
        <w:t xml:space="preserve"> </w:t>
      </w:r>
      <w:r w:rsidRPr="009D20F4">
        <w:rPr>
          <w:rFonts w:ascii="Times New Roman" w:eastAsia="Calibri" w:hAnsi="Times New Roman" w:cs="Times New Roman"/>
          <w:color w:val="262626"/>
          <w:sz w:val="28"/>
          <w:szCs w:val="28"/>
        </w:rPr>
        <w:t>муниципальные унитарные предприятия - 2;</w:t>
      </w:r>
    </w:p>
    <w:p w:rsidR="009D20F4" w:rsidRPr="009D20F4" w:rsidRDefault="009D20F4" w:rsidP="009D20F4">
      <w:pPr>
        <w:spacing w:after="0" w:line="240" w:lineRule="auto"/>
        <w:ind w:firstLine="709"/>
        <w:jc w:val="both"/>
        <w:rPr>
          <w:rFonts w:ascii="Times New Roman" w:eastAsia="Calibri" w:hAnsi="Times New Roman" w:cs="Times New Roman"/>
          <w:color w:val="262626"/>
          <w:sz w:val="28"/>
          <w:szCs w:val="28"/>
        </w:rPr>
      </w:pPr>
      <w:r w:rsidRPr="009D20F4">
        <w:rPr>
          <w:rFonts w:ascii="Times New Roman" w:eastAsia="Calibri" w:hAnsi="Times New Roman" w:cs="Times New Roman"/>
          <w:color w:val="262626"/>
          <w:sz w:val="28"/>
          <w:szCs w:val="28"/>
        </w:rPr>
        <w:t>-</w:t>
      </w:r>
      <w:r w:rsidR="00347EF9">
        <w:rPr>
          <w:rFonts w:ascii="Times New Roman" w:eastAsia="Calibri" w:hAnsi="Times New Roman" w:cs="Times New Roman"/>
          <w:color w:val="262626"/>
          <w:sz w:val="28"/>
          <w:szCs w:val="28"/>
        </w:rPr>
        <w:t xml:space="preserve"> </w:t>
      </w:r>
      <w:r w:rsidRPr="009D20F4">
        <w:rPr>
          <w:rFonts w:ascii="Times New Roman" w:eastAsia="Calibri" w:hAnsi="Times New Roman" w:cs="Times New Roman"/>
          <w:color w:val="262626"/>
          <w:sz w:val="28"/>
          <w:szCs w:val="28"/>
        </w:rPr>
        <w:t>муниц</w:t>
      </w:r>
      <w:r w:rsidR="00347EF9">
        <w:rPr>
          <w:rFonts w:ascii="Times New Roman" w:eastAsia="Calibri" w:hAnsi="Times New Roman" w:cs="Times New Roman"/>
          <w:color w:val="262626"/>
          <w:sz w:val="28"/>
          <w:szCs w:val="28"/>
        </w:rPr>
        <w:t xml:space="preserve">ипальные бюджетные учреждения - </w:t>
      </w:r>
      <w:r w:rsidRPr="009D20F4">
        <w:rPr>
          <w:rFonts w:ascii="Times New Roman" w:eastAsia="Calibri" w:hAnsi="Times New Roman" w:cs="Times New Roman"/>
          <w:color w:val="262626"/>
          <w:sz w:val="28"/>
          <w:szCs w:val="28"/>
        </w:rPr>
        <w:t>38;</w:t>
      </w:r>
    </w:p>
    <w:p w:rsidR="009D20F4" w:rsidRPr="009D20F4" w:rsidRDefault="009D20F4" w:rsidP="009D20F4">
      <w:pPr>
        <w:spacing w:after="0" w:line="240" w:lineRule="auto"/>
        <w:ind w:firstLine="709"/>
        <w:jc w:val="both"/>
        <w:rPr>
          <w:rFonts w:ascii="Times New Roman" w:eastAsia="Calibri" w:hAnsi="Times New Roman" w:cs="Times New Roman"/>
          <w:color w:val="262626"/>
          <w:sz w:val="28"/>
          <w:szCs w:val="28"/>
        </w:rPr>
      </w:pPr>
      <w:r w:rsidRPr="009D20F4">
        <w:rPr>
          <w:rFonts w:ascii="Times New Roman" w:eastAsia="Calibri" w:hAnsi="Times New Roman" w:cs="Times New Roman"/>
          <w:color w:val="262626"/>
          <w:sz w:val="28"/>
          <w:szCs w:val="28"/>
        </w:rPr>
        <w:t>-</w:t>
      </w:r>
      <w:r w:rsidR="00347EF9">
        <w:rPr>
          <w:rFonts w:ascii="Times New Roman" w:eastAsia="Calibri" w:hAnsi="Times New Roman" w:cs="Times New Roman"/>
          <w:color w:val="262626"/>
          <w:sz w:val="28"/>
          <w:szCs w:val="28"/>
        </w:rPr>
        <w:t xml:space="preserve"> </w:t>
      </w:r>
      <w:r w:rsidRPr="009D20F4">
        <w:rPr>
          <w:rFonts w:ascii="Times New Roman" w:eastAsia="Calibri" w:hAnsi="Times New Roman" w:cs="Times New Roman"/>
          <w:color w:val="262626"/>
          <w:sz w:val="28"/>
          <w:szCs w:val="28"/>
        </w:rPr>
        <w:t>муниципальные казённые учреждения - 15;</w:t>
      </w:r>
    </w:p>
    <w:p w:rsidR="009D20F4" w:rsidRPr="009D20F4" w:rsidRDefault="009D20F4" w:rsidP="009D20F4">
      <w:pPr>
        <w:spacing w:after="0" w:line="240" w:lineRule="auto"/>
        <w:ind w:firstLine="709"/>
        <w:jc w:val="both"/>
        <w:rPr>
          <w:rFonts w:ascii="Times New Roman" w:eastAsia="Calibri" w:hAnsi="Times New Roman" w:cs="Times New Roman"/>
          <w:color w:val="262626"/>
          <w:sz w:val="28"/>
          <w:szCs w:val="28"/>
        </w:rPr>
      </w:pPr>
      <w:r w:rsidRPr="009D20F4">
        <w:rPr>
          <w:rFonts w:ascii="Times New Roman" w:eastAsia="Calibri" w:hAnsi="Times New Roman" w:cs="Times New Roman"/>
          <w:color w:val="262626"/>
          <w:sz w:val="28"/>
          <w:szCs w:val="28"/>
        </w:rPr>
        <w:t>-</w:t>
      </w:r>
      <w:r w:rsidR="00347EF9">
        <w:rPr>
          <w:rFonts w:ascii="Times New Roman" w:eastAsia="Calibri" w:hAnsi="Times New Roman" w:cs="Times New Roman"/>
          <w:color w:val="262626"/>
          <w:sz w:val="28"/>
          <w:szCs w:val="28"/>
        </w:rPr>
        <w:t xml:space="preserve"> </w:t>
      </w:r>
      <w:r w:rsidRPr="009D20F4">
        <w:rPr>
          <w:rFonts w:ascii="Times New Roman" w:eastAsia="Calibri" w:hAnsi="Times New Roman" w:cs="Times New Roman"/>
          <w:color w:val="262626"/>
          <w:sz w:val="28"/>
          <w:szCs w:val="28"/>
        </w:rPr>
        <w:t>хозяйственные общества с участием муниципального образования- 11;</w:t>
      </w:r>
    </w:p>
    <w:p w:rsidR="009D20F4" w:rsidRPr="009D20F4" w:rsidRDefault="009D20F4" w:rsidP="009D20F4">
      <w:pPr>
        <w:spacing w:after="0" w:line="240" w:lineRule="auto"/>
        <w:ind w:firstLine="709"/>
        <w:jc w:val="both"/>
        <w:rPr>
          <w:rFonts w:ascii="Times New Roman" w:eastAsia="Calibri" w:hAnsi="Times New Roman" w:cs="Times New Roman"/>
          <w:color w:val="262626"/>
          <w:sz w:val="28"/>
          <w:szCs w:val="28"/>
        </w:rPr>
      </w:pPr>
      <w:r w:rsidRPr="009D20F4">
        <w:rPr>
          <w:rFonts w:ascii="Times New Roman" w:eastAsia="Calibri" w:hAnsi="Times New Roman" w:cs="Times New Roman"/>
          <w:color w:val="262626"/>
          <w:sz w:val="28"/>
          <w:szCs w:val="28"/>
        </w:rPr>
        <w:t>-</w:t>
      </w:r>
      <w:r w:rsidR="00347EF9">
        <w:rPr>
          <w:rFonts w:ascii="Times New Roman" w:eastAsia="Calibri" w:hAnsi="Times New Roman" w:cs="Times New Roman"/>
          <w:color w:val="262626"/>
          <w:sz w:val="28"/>
          <w:szCs w:val="28"/>
        </w:rPr>
        <w:t xml:space="preserve"> </w:t>
      </w:r>
      <w:r w:rsidRPr="009D20F4">
        <w:rPr>
          <w:rFonts w:ascii="Times New Roman" w:eastAsia="Calibri" w:hAnsi="Times New Roman" w:cs="Times New Roman"/>
          <w:color w:val="262626"/>
          <w:sz w:val="28"/>
          <w:szCs w:val="28"/>
        </w:rPr>
        <w:t>автономные учреждения - 10.</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color w:val="262626"/>
          <w:sz w:val="28"/>
          <w:szCs w:val="28"/>
        </w:rPr>
        <w:t>За 2020 год осуществлено 20</w:t>
      </w:r>
      <w:r w:rsidR="00A067D6">
        <w:rPr>
          <w:rFonts w:ascii="Times New Roman" w:eastAsia="Calibri" w:hAnsi="Times New Roman" w:cs="Times New Roman"/>
          <w:color w:val="262626"/>
          <w:sz w:val="28"/>
          <w:szCs w:val="28"/>
        </w:rPr>
        <w:t xml:space="preserve"> </w:t>
      </w:r>
      <w:r w:rsidRPr="009D20F4">
        <w:rPr>
          <w:rFonts w:ascii="Times New Roman" w:eastAsia="Calibri" w:hAnsi="Times New Roman" w:cs="Times New Roman"/>
          <w:color w:val="262626"/>
          <w:sz w:val="28"/>
          <w:szCs w:val="28"/>
        </w:rPr>
        <w:t>проверок объектов недвижимости, находящихся в пользовании муниципальных учреждений и организаций города на предмет целевого использования, в</w:t>
      </w:r>
      <w:r w:rsidRPr="009D20F4">
        <w:rPr>
          <w:rFonts w:ascii="Times New Roman" w:eastAsia="Calibri" w:hAnsi="Times New Roman" w:cs="Times New Roman"/>
          <w:sz w:val="28"/>
          <w:szCs w:val="28"/>
        </w:rPr>
        <w:t xml:space="preserve"> том числе 8 по объектам, переданным по договорам аренды, </w:t>
      </w:r>
      <w:r w:rsidRPr="009D20F4">
        <w:rPr>
          <w:rFonts w:ascii="Times New Roman" w:eastAsia="Calibri" w:hAnsi="Times New Roman" w:cs="Times New Roman"/>
          <w:color w:val="000000"/>
          <w:sz w:val="28"/>
          <w:szCs w:val="28"/>
        </w:rPr>
        <w:t>8 по объектам</w:t>
      </w:r>
      <w:r w:rsidRPr="009D20F4">
        <w:rPr>
          <w:rFonts w:ascii="Times New Roman" w:eastAsia="Calibri" w:hAnsi="Times New Roman" w:cs="Times New Roman"/>
          <w:sz w:val="28"/>
          <w:szCs w:val="28"/>
        </w:rPr>
        <w:t>, переданным в оперативное управление, 4 по объектам, переданным в безвозмез</w:t>
      </w:r>
      <w:r w:rsidR="00A067D6">
        <w:rPr>
          <w:rFonts w:ascii="Times New Roman" w:eastAsia="Calibri" w:hAnsi="Times New Roman" w:cs="Times New Roman"/>
          <w:sz w:val="28"/>
          <w:szCs w:val="28"/>
        </w:rPr>
        <w:t>дное пользование. П</w:t>
      </w:r>
      <w:r w:rsidRPr="009D20F4">
        <w:rPr>
          <w:rFonts w:ascii="Times New Roman" w:eastAsia="Calibri" w:hAnsi="Times New Roman" w:cs="Times New Roman"/>
          <w:sz w:val="28"/>
          <w:szCs w:val="28"/>
        </w:rPr>
        <w:t>роведен</w:t>
      </w:r>
      <w:r w:rsidR="00A067D6">
        <w:rPr>
          <w:rFonts w:ascii="Times New Roman" w:eastAsia="Calibri" w:hAnsi="Times New Roman" w:cs="Times New Roman"/>
          <w:sz w:val="28"/>
          <w:szCs w:val="28"/>
        </w:rPr>
        <w:t>а</w:t>
      </w:r>
      <w:r w:rsidRPr="009D20F4">
        <w:rPr>
          <w:rFonts w:ascii="Times New Roman" w:eastAsia="Calibri" w:hAnsi="Times New Roman" w:cs="Times New Roman"/>
          <w:sz w:val="28"/>
          <w:szCs w:val="28"/>
        </w:rPr>
        <w:t xml:space="preserve"> инвентаризаци</w:t>
      </w:r>
      <w:r w:rsidR="00A067D6">
        <w:rPr>
          <w:rFonts w:ascii="Times New Roman" w:eastAsia="Calibri" w:hAnsi="Times New Roman" w:cs="Times New Roman"/>
          <w:sz w:val="28"/>
          <w:szCs w:val="28"/>
        </w:rPr>
        <w:t>я</w:t>
      </w:r>
      <w:r w:rsidRPr="009D20F4">
        <w:rPr>
          <w:rFonts w:ascii="Times New Roman" w:eastAsia="Calibri" w:hAnsi="Times New Roman" w:cs="Times New Roman"/>
          <w:sz w:val="28"/>
          <w:szCs w:val="28"/>
        </w:rPr>
        <w:t xml:space="preserve"> имущества, переданного муниципальным учреждениям.</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отношении недвижимого имущества, находящегося в муниципальной собственности, осуществлялся следующий комплекс мероприятий:</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681F39">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учёт количественных, технических и правовых характеристик объектов недвижимости в реестре муниципальной собственности;</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681F39">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инвентаризация объектов муниципальной собственности;</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681F39">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оформление прав на имущество;</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681F39">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планирование использования;</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681F39">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xml:space="preserve">определение условий совершения сделок с недвижимым имуществом; </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681F39">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контроль за использованием имущества по назначению.</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xml:space="preserve">Так в 2020 году была проведена техническая инвентаризация и паспортизация 67 объектов недвижимости, оценка рыночной стоимости по 518 </w:t>
      </w:r>
      <w:r w:rsidR="00106218" w:rsidRPr="009D20F4">
        <w:rPr>
          <w:rFonts w:ascii="Times New Roman" w:eastAsia="Calibri" w:hAnsi="Times New Roman" w:cs="Times New Roman"/>
          <w:sz w:val="28"/>
          <w:szCs w:val="28"/>
        </w:rPr>
        <w:t>объектам муниципального</w:t>
      </w:r>
      <w:r w:rsidRPr="009D20F4">
        <w:rPr>
          <w:rFonts w:ascii="Times New Roman" w:eastAsia="Calibri" w:hAnsi="Times New Roman" w:cs="Times New Roman"/>
          <w:sz w:val="28"/>
          <w:szCs w:val="28"/>
        </w:rPr>
        <w:t xml:space="preserve"> имущества.</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2020 году зарегистрировано право муниципальной собственности на 331 объект недвижимости, прекращено право муниципальной собственности на 31 объект недвижимости, внесены изменения по 14 объектам.</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xml:space="preserve">В отчётном году заключено 16 договоров аренды муниципального имущества города Нефтеюганска, из них 1 договор заключен с социально-ориентированной некоммерческой организацией. </w:t>
      </w:r>
    </w:p>
    <w:p w:rsidR="009D20F4" w:rsidRPr="009D20F4" w:rsidRDefault="009D20F4" w:rsidP="009D20F4">
      <w:pPr>
        <w:spacing w:after="0" w:line="240" w:lineRule="auto"/>
        <w:ind w:firstLine="708"/>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Размер площади, переданной по всем договорам аренды муниципального имущества, составляет 55 411 кв. метров. В сравнении с 2019 годом размер площади объектов, переданных по договорам аренды, уменьшился на 915,7 кв. метров.</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 настоящее время при заключении договоров аренды муниципального имущества (без проведения торгов) применяется Методика определения размера арендной платы за пользование муниципальным имуществом, утверждённая постановлением администрации города Нефтеюганска от 13.10.2017 № 169-нп. Согласно данной методике определения размера арендной платы за пользование муниципальным имуществом утверждены коэффициенты, применяемые при расчёте арендной платы за пользование муниципальным имуществом.</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По состоянию на 31.12.2020 средняя стоимость 1 кв. метра передаваемых в аренду объектов муниципальной собственности города Нефтеюганска осталась на прежнем уровне и составила:</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3F66C2">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 xml:space="preserve">при передаче в аренду объектов муниципальной собственности в деревянном исполнении: </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для использовани</w:t>
      </w:r>
      <w:r w:rsidR="0025249A">
        <w:rPr>
          <w:rFonts w:ascii="Times New Roman" w:eastAsia="Calibri" w:hAnsi="Times New Roman" w:cs="Times New Roman"/>
          <w:sz w:val="28"/>
          <w:szCs w:val="28"/>
        </w:rPr>
        <w:t xml:space="preserve">я под торговлю - </w:t>
      </w:r>
      <w:r w:rsidRPr="009D20F4">
        <w:rPr>
          <w:rFonts w:ascii="Times New Roman" w:eastAsia="Calibri" w:hAnsi="Times New Roman" w:cs="Times New Roman"/>
          <w:sz w:val="28"/>
          <w:szCs w:val="28"/>
        </w:rPr>
        <w:t>187,8 рублей;</w:t>
      </w:r>
    </w:p>
    <w:p w:rsidR="009D20F4" w:rsidRPr="009D20F4" w:rsidRDefault="0025249A" w:rsidP="009D20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использования под склад - </w:t>
      </w:r>
      <w:r w:rsidR="009D20F4" w:rsidRPr="009D20F4">
        <w:rPr>
          <w:rFonts w:ascii="Times New Roman" w:eastAsia="Calibri" w:hAnsi="Times New Roman" w:cs="Times New Roman"/>
          <w:sz w:val="28"/>
          <w:szCs w:val="28"/>
        </w:rPr>
        <w:t>156,5 рублей;</w:t>
      </w:r>
    </w:p>
    <w:p w:rsidR="009D20F4" w:rsidRPr="009D20F4" w:rsidRDefault="0025249A" w:rsidP="009D20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использования под офис - </w:t>
      </w:r>
      <w:r w:rsidR="009D20F4" w:rsidRPr="009D20F4">
        <w:rPr>
          <w:rFonts w:ascii="Times New Roman" w:eastAsia="Calibri" w:hAnsi="Times New Roman" w:cs="Times New Roman"/>
          <w:sz w:val="28"/>
          <w:szCs w:val="28"/>
        </w:rPr>
        <w:t>334,2 рублей.</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w:t>
      </w:r>
      <w:r w:rsidR="003F66C2">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при передаче в аренду объект</w:t>
      </w:r>
      <w:r w:rsidR="00500E69">
        <w:rPr>
          <w:rFonts w:ascii="Times New Roman" w:eastAsia="Calibri" w:hAnsi="Times New Roman" w:cs="Times New Roman"/>
          <w:sz w:val="28"/>
          <w:szCs w:val="28"/>
        </w:rPr>
        <w:t xml:space="preserve">ов муниципальной собственности </w:t>
      </w:r>
      <w:r w:rsidRPr="009D20F4">
        <w:rPr>
          <w:rFonts w:ascii="Times New Roman" w:eastAsia="Calibri" w:hAnsi="Times New Roman" w:cs="Times New Roman"/>
          <w:sz w:val="28"/>
          <w:szCs w:val="28"/>
        </w:rPr>
        <w:t xml:space="preserve">в капитальном исполнении: </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для использования п</w:t>
      </w:r>
      <w:r w:rsidR="0025249A">
        <w:rPr>
          <w:rFonts w:ascii="Times New Roman" w:eastAsia="Calibri" w:hAnsi="Times New Roman" w:cs="Times New Roman"/>
          <w:sz w:val="28"/>
          <w:szCs w:val="28"/>
        </w:rPr>
        <w:t xml:space="preserve">од торговлю - </w:t>
      </w:r>
      <w:r w:rsidRPr="009D20F4">
        <w:rPr>
          <w:rFonts w:ascii="Times New Roman" w:eastAsia="Calibri" w:hAnsi="Times New Roman" w:cs="Times New Roman"/>
          <w:sz w:val="28"/>
          <w:szCs w:val="28"/>
        </w:rPr>
        <w:t>482,8 рублей;</w:t>
      </w:r>
    </w:p>
    <w:p w:rsidR="009D20F4" w:rsidRPr="009D20F4" w:rsidRDefault="0025249A" w:rsidP="009D20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использования под склад - </w:t>
      </w:r>
      <w:r w:rsidR="009D20F4" w:rsidRPr="009D20F4">
        <w:rPr>
          <w:rFonts w:ascii="Times New Roman" w:eastAsia="Calibri" w:hAnsi="Times New Roman" w:cs="Times New Roman"/>
          <w:sz w:val="28"/>
          <w:szCs w:val="28"/>
        </w:rPr>
        <w:t>234,75 рублей;</w:t>
      </w:r>
    </w:p>
    <w:p w:rsidR="009D20F4" w:rsidRPr="009D20F4" w:rsidRDefault="0025249A" w:rsidP="009D20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использования под офис - </w:t>
      </w:r>
      <w:r w:rsidR="009D20F4" w:rsidRPr="009D20F4">
        <w:rPr>
          <w:rFonts w:ascii="Times New Roman" w:eastAsia="Calibri" w:hAnsi="Times New Roman" w:cs="Times New Roman"/>
          <w:sz w:val="28"/>
          <w:szCs w:val="28"/>
        </w:rPr>
        <w:t>352,13 рублей.</w:t>
      </w:r>
    </w:p>
    <w:p w:rsidR="00106218" w:rsidRDefault="00106218" w:rsidP="00106218">
      <w:pPr>
        <w:spacing w:after="0" w:line="240" w:lineRule="auto"/>
        <w:ind w:firstLine="709"/>
        <w:rPr>
          <w:rFonts w:ascii="Times New Roman" w:eastAsia="Calibri" w:hAnsi="Times New Roman" w:cs="Times New Roman"/>
          <w:b/>
          <w:i/>
          <w:sz w:val="28"/>
          <w:szCs w:val="28"/>
        </w:rPr>
      </w:pPr>
    </w:p>
    <w:p w:rsidR="009D20F4" w:rsidRPr="009D20F4" w:rsidRDefault="009D20F4" w:rsidP="00106218">
      <w:pPr>
        <w:spacing w:after="0" w:line="240" w:lineRule="auto"/>
        <w:ind w:firstLine="709"/>
        <w:rPr>
          <w:rFonts w:ascii="Times New Roman" w:eastAsia="Calibri" w:hAnsi="Times New Roman" w:cs="Times New Roman"/>
          <w:b/>
          <w:i/>
          <w:sz w:val="28"/>
          <w:szCs w:val="28"/>
        </w:rPr>
      </w:pPr>
      <w:r w:rsidRPr="009D20F4">
        <w:rPr>
          <w:rFonts w:ascii="Times New Roman" w:eastAsia="Calibri" w:hAnsi="Times New Roman" w:cs="Times New Roman"/>
          <w:b/>
          <w:i/>
          <w:sz w:val="28"/>
          <w:szCs w:val="28"/>
        </w:rPr>
        <w:t>Содействие формированию рынка недвижимости.</w:t>
      </w:r>
    </w:p>
    <w:p w:rsidR="009D20F4" w:rsidRPr="009D20F4" w:rsidRDefault="009D20F4" w:rsidP="00106218">
      <w:pPr>
        <w:spacing w:after="0" w:line="240" w:lineRule="auto"/>
        <w:ind w:firstLine="709"/>
        <w:rPr>
          <w:rFonts w:ascii="Times New Roman" w:eastAsia="Calibri" w:hAnsi="Times New Roman" w:cs="Times New Roman"/>
          <w:b/>
          <w:i/>
          <w:sz w:val="28"/>
          <w:szCs w:val="28"/>
        </w:rPr>
      </w:pPr>
      <w:r w:rsidRPr="009D20F4">
        <w:rPr>
          <w:rFonts w:ascii="Times New Roman" w:eastAsia="Calibri" w:hAnsi="Times New Roman" w:cs="Times New Roman"/>
          <w:b/>
          <w:i/>
          <w:sz w:val="28"/>
          <w:szCs w:val="28"/>
        </w:rPr>
        <w:t>Повышение эффективности системы продажи имущества города Нефтеюганска</w:t>
      </w:r>
    </w:p>
    <w:p w:rsidR="009D20F4" w:rsidRPr="009D20F4" w:rsidRDefault="009D20F4" w:rsidP="009D20F4">
      <w:pPr>
        <w:spacing w:after="0" w:line="240" w:lineRule="auto"/>
        <w:ind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Важным направлением деятельности при решении задач оптимизации структуры муниципальной собственности является приватизация.</w:t>
      </w:r>
    </w:p>
    <w:p w:rsidR="009D20F4" w:rsidRPr="009D20F4" w:rsidRDefault="009D20F4" w:rsidP="009D20F4">
      <w:pPr>
        <w:suppressAutoHyphens/>
        <w:spacing w:after="0" w:line="240" w:lineRule="auto"/>
        <w:ind w:firstLine="709"/>
        <w:jc w:val="both"/>
        <w:rPr>
          <w:rFonts w:ascii="Times New Roman" w:eastAsia="Calibri" w:hAnsi="Times New Roman" w:cs="Times New Roman"/>
          <w:sz w:val="28"/>
          <w:szCs w:val="28"/>
          <w:lang w:eastAsia="ru-RU"/>
        </w:rPr>
      </w:pPr>
      <w:r w:rsidRPr="009D20F4">
        <w:rPr>
          <w:rFonts w:ascii="Times New Roman" w:eastAsia="Calibri" w:hAnsi="Times New Roman" w:cs="Times New Roman"/>
          <w:sz w:val="28"/>
          <w:szCs w:val="28"/>
        </w:rPr>
        <w:t>В Прогнозный план (программу) приватизации имущества муниципального образования город Нефтеюганск на 2020 год было включено 14 объектов муниципальной собственности, в том числе 9 объектов недвижимости (помещения, строения, здания), 1 объект движимого имущества и 4</w:t>
      </w:r>
      <w:r w:rsidRPr="009D20F4">
        <w:rPr>
          <w:rFonts w:ascii="Times New Roman" w:eastAsia="Calibri" w:hAnsi="Times New Roman" w:cs="Times New Roman"/>
          <w:sz w:val="28"/>
          <w:szCs w:val="28"/>
          <w:lang w:eastAsia="ru-RU"/>
        </w:rPr>
        <w:t xml:space="preserve"> объекта в виде пакетов акций (долей) в уставных капиталах хозяйственных обществ, из них:</w:t>
      </w:r>
    </w:p>
    <w:p w:rsidR="009D20F4" w:rsidRPr="009D20F4" w:rsidRDefault="009D20F4" w:rsidP="009D20F4">
      <w:pPr>
        <w:suppressAutoHyphens/>
        <w:spacing w:after="0" w:line="240" w:lineRule="auto"/>
        <w:ind w:right="38"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в отношении 5 объектов, торги признаны несостоявшими</w:t>
      </w:r>
      <w:r w:rsidR="00B60810">
        <w:rPr>
          <w:rFonts w:ascii="Times New Roman" w:eastAsia="Calibri" w:hAnsi="Times New Roman" w:cs="Times New Roman"/>
          <w:sz w:val="28"/>
          <w:szCs w:val="28"/>
        </w:rPr>
        <w:t>ся в связи с отсутствием заявок;</w:t>
      </w:r>
    </w:p>
    <w:p w:rsidR="009D20F4" w:rsidRPr="009D20F4" w:rsidRDefault="009D20F4" w:rsidP="009D20F4">
      <w:pPr>
        <w:suppressAutoHyphens/>
        <w:spacing w:after="0" w:line="240" w:lineRule="auto"/>
        <w:ind w:right="38" w:firstLine="709"/>
        <w:jc w:val="both"/>
        <w:rPr>
          <w:rFonts w:ascii="Times New Roman" w:eastAsia="Calibri" w:hAnsi="Times New Roman" w:cs="Times New Roman"/>
          <w:sz w:val="28"/>
          <w:szCs w:val="28"/>
        </w:rPr>
      </w:pPr>
      <w:r w:rsidRPr="009D20F4">
        <w:rPr>
          <w:rFonts w:ascii="Times New Roman" w:eastAsia="Calibri" w:hAnsi="Times New Roman" w:cs="Times New Roman"/>
          <w:sz w:val="28"/>
          <w:szCs w:val="28"/>
        </w:rPr>
        <w:t>- в отношении 7 объектов заключены договора купли-продажи;</w:t>
      </w:r>
    </w:p>
    <w:p w:rsidR="009D20F4" w:rsidRPr="009D20F4" w:rsidRDefault="009D20F4" w:rsidP="009D20F4">
      <w:pPr>
        <w:suppressAutoHyphens/>
        <w:spacing w:after="0" w:line="240" w:lineRule="auto"/>
        <w:ind w:right="38" w:firstLine="709"/>
        <w:jc w:val="both"/>
        <w:rPr>
          <w:rFonts w:ascii="Times New Roman" w:eastAsia="Calibri" w:hAnsi="Times New Roman" w:cs="Times New Roman"/>
          <w:sz w:val="28"/>
          <w:szCs w:val="28"/>
          <w:lang w:eastAsia="ru-RU"/>
        </w:rPr>
      </w:pPr>
      <w:r w:rsidRPr="009D20F4">
        <w:rPr>
          <w:rFonts w:ascii="Times New Roman" w:eastAsia="Calibri" w:hAnsi="Times New Roman" w:cs="Times New Roman"/>
          <w:sz w:val="28"/>
          <w:szCs w:val="28"/>
          <w:lang w:eastAsia="ru-RU"/>
        </w:rPr>
        <w:t>- в отношении 2 объектов заключены договора купли-продажи при оплате в рассрочку, на основании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D20F4" w:rsidRPr="009D20F4" w:rsidRDefault="009D20F4" w:rsidP="009D20F4">
      <w:pPr>
        <w:suppressAutoHyphens/>
        <w:spacing w:after="0" w:line="240" w:lineRule="auto"/>
        <w:ind w:right="38" w:firstLine="709"/>
        <w:jc w:val="both"/>
        <w:rPr>
          <w:rFonts w:ascii="Times New Roman" w:eastAsia="Calibri" w:hAnsi="Times New Roman" w:cs="Times New Roman"/>
          <w:sz w:val="28"/>
          <w:szCs w:val="28"/>
          <w:lang w:eastAsia="ru-RU"/>
        </w:rPr>
      </w:pPr>
      <w:r w:rsidRPr="009D20F4">
        <w:rPr>
          <w:rFonts w:ascii="Times New Roman" w:eastAsia="Calibri" w:hAnsi="Times New Roman" w:cs="Times New Roman"/>
          <w:sz w:val="28"/>
          <w:szCs w:val="28"/>
          <w:lang w:eastAsia="ru-RU"/>
        </w:rPr>
        <w:t>Плановый показатель доходов от приватизации муниципального имущества на 2020 год установлен в размере 4 897 496,00 рублей.</w:t>
      </w:r>
    </w:p>
    <w:p w:rsidR="009D20F4" w:rsidRPr="009D20F4" w:rsidRDefault="009D20F4" w:rsidP="009D20F4">
      <w:pPr>
        <w:suppressAutoHyphens/>
        <w:spacing w:after="0" w:line="240" w:lineRule="auto"/>
        <w:ind w:firstLine="709"/>
        <w:jc w:val="both"/>
        <w:rPr>
          <w:rFonts w:ascii="Times New Roman" w:eastAsia="Calibri" w:hAnsi="Times New Roman" w:cs="Times New Roman"/>
          <w:sz w:val="28"/>
          <w:szCs w:val="28"/>
          <w:lang w:eastAsia="ru-RU"/>
        </w:rPr>
      </w:pPr>
      <w:r w:rsidRPr="009D20F4">
        <w:rPr>
          <w:rFonts w:ascii="Times New Roman" w:eastAsia="Calibri" w:hAnsi="Times New Roman" w:cs="Times New Roman"/>
          <w:sz w:val="28"/>
          <w:szCs w:val="28"/>
          <w:lang w:eastAsia="ru-RU"/>
        </w:rPr>
        <w:t>Общая сумма полученных доходов от продажи объектов муниципальной собственности города Нефтеюганска за 2020 год составила 5 290 751,71 рублей, в том числе по ранее заключенным договорам купли-продажи при оплате в рассрочку. Процент исполнения составил 108,3</w:t>
      </w:r>
      <w:r w:rsidR="00B60810">
        <w:rPr>
          <w:rFonts w:ascii="Times New Roman" w:eastAsia="Calibri" w:hAnsi="Times New Roman" w:cs="Times New Roman"/>
          <w:sz w:val="28"/>
          <w:szCs w:val="28"/>
          <w:lang w:eastAsia="ru-RU"/>
        </w:rPr>
        <w:t xml:space="preserve"> </w:t>
      </w:r>
      <w:r w:rsidRPr="009D20F4">
        <w:rPr>
          <w:rFonts w:ascii="Times New Roman" w:eastAsia="Calibri" w:hAnsi="Times New Roman" w:cs="Times New Roman"/>
          <w:sz w:val="28"/>
          <w:szCs w:val="28"/>
          <w:lang w:eastAsia="ru-RU"/>
        </w:rPr>
        <w:t>%.</w:t>
      </w:r>
    </w:p>
    <w:p w:rsidR="009D20F4" w:rsidRPr="009D20F4" w:rsidRDefault="009D20F4" w:rsidP="009D20F4">
      <w:pPr>
        <w:suppressAutoHyphens/>
        <w:spacing w:after="0" w:line="240" w:lineRule="auto"/>
        <w:ind w:firstLine="709"/>
        <w:jc w:val="both"/>
        <w:rPr>
          <w:rFonts w:ascii="Times New Roman" w:eastAsia="Calibri" w:hAnsi="Times New Roman" w:cs="Times New Roman"/>
          <w:sz w:val="28"/>
          <w:szCs w:val="28"/>
          <w:lang w:eastAsia="ru-RU"/>
        </w:rPr>
      </w:pPr>
      <w:r w:rsidRPr="009D20F4">
        <w:rPr>
          <w:rFonts w:ascii="Times New Roman" w:eastAsia="Calibri" w:hAnsi="Times New Roman" w:cs="Times New Roman"/>
          <w:sz w:val="28"/>
          <w:szCs w:val="28"/>
          <w:lang w:eastAsia="ru-RU"/>
        </w:rPr>
        <w:t>Плановый показатель доходов от приватизации акций (долей) принадлежащих муниципальному образованию город Нефтеюганск на 2020 год установлен в размере 12 963 000,00 рублей.</w:t>
      </w:r>
    </w:p>
    <w:p w:rsidR="009D20F4" w:rsidRPr="009D20F4" w:rsidRDefault="009D20F4" w:rsidP="009D20F4">
      <w:pPr>
        <w:suppressAutoHyphens/>
        <w:spacing w:after="0" w:line="240" w:lineRule="auto"/>
        <w:ind w:firstLine="709"/>
        <w:jc w:val="both"/>
        <w:rPr>
          <w:rFonts w:ascii="Times New Roman" w:eastAsia="Calibri" w:hAnsi="Times New Roman" w:cs="Times New Roman"/>
          <w:sz w:val="28"/>
          <w:szCs w:val="28"/>
          <w:lang w:eastAsia="ru-RU"/>
        </w:rPr>
      </w:pPr>
      <w:r w:rsidRPr="009D20F4">
        <w:rPr>
          <w:rFonts w:ascii="Times New Roman" w:eastAsia="Calibri" w:hAnsi="Times New Roman" w:cs="Times New Roman"/>
          <w:sz w:val="28"/>
          <w:szCs w:val="28"/>
          <w:lang w:eastAsia="ru-RU"/>
        </w:rPr>
        <w:t>Общая сумма полученных доходов от продажи акций (долей) принадлежащих муниципальному образованию город Нефтеюганск за 2020 год составила 12 963 000,00 рублей. Процент исполнения составил 100</w:t>
      </w:r>
      <w:r w:rsidR="00996998">
        <w:rPr>
          <w:rFonts w:ascii="Times New Roman" w:eastAsia="Calibri" w:hAnsi="Times New Roman" w:cs="Times New Roman"/>
          <w:sz w:val="28"/>
          <w:szCs w:val="28"/>
          <w:lang w:eastAsia="ru-RU"/>
        </w:rPr>
        <w:t>,0</w:t>
      </w:r>
      <w:r w:rsidR="007C0B3E">
        <w:rPr>
          <w:rFonts w:ascii="Times New Roman" w:eastAsia="Calibri" w:hAnsi="Times New Roman" w:cs="Times New Roman"/>
          <w:sz w:val="28"/>
          <w:szCs w:val="28"/>
          <w:lang w:eastAsia="ru-RU"/>
        </w:rPr>
        <w:t xml:space="preserve"> </w:t>
      </w:r>
      <w:r w:rsidRPr="009D20F4">
        <w:rPr>
          <w:rFonts w:ascii="Times New Roman" w:eastAsia="Calibri" w:hAnsi="Times New Roman" w:cs="Times New Roman"/>
          <w:sz w:val="28"/>
          <w:szCs w:val="28"/>
          <w:lang w:eastAsia="ru-RU"/>
        </w:rPr>
        <w:t>%.</w:t>
      </w:r>
    </w:p>
    <w:p w:rsidR="009D20F4" w:rsidRPr="009D20F4" w:rsidRDefault="009D20F4" w:rsidP="009D20F4">
      <w:pPr>
        <w:suppressAutoHyphens/>
        <w:spacing w:after="0" w:line="240" w:lineRule="auto"/>
        <w:ind w:firstLine="709"/>
        <w:jc w:val="both"/>
        <w:rPr>
          <w:rFonts w:ascii="Times New Roman" w:eastAsia="Calibri" w:hAnsi="Times New Roman" w:cs="Times New Roman"/>
          <w:sz w:val="28"/>
          <w:szCs w:val="28"/>
          <w:lang w:eastAsia="ru-RU"/>
        </w:rPr>
      </w:pPr>
      <w:r w:rsidRPr="009D20F4">
        <w:rPr>
          <w:rFonts w:ascii="Times New Roman" w:eastAsia="Calibri" w:hAnsi="Times New Roman" w:cs="Times New Roman"/>
          <w:sz w:val="28"/>
          <w:szCs w:val="28"/>
          <w:lang w:eastAsia="ru-RU"/>
        </w:rPr>
        <w:t>В рамках реализации мероприятия по расселению и ликвидации приспособленных для проживания строений, расположенных на территории города Нефтеюганска с Участниками Мероприятия за 2020 год заключено 79 договоров купли-продажи жилых помещений.</w:t>
      </w:r>
    </w:p>
    <w:p w:rsidR="005503D3" w:rsidRPr="00EE4B4A" w:rsidRDefault="005503D3" w:rsidP="00EE62F8">
      <w:pPr>
        <w:suppressAutoHyphens/>
        <w:spacing w:after="0" w:line="240" w:lineRule="auto"/>
        <w:ind w:firstLine="709"/>
        <w:jc w:val="both"/>
        <w:rPr>
          <w:rFonts w:ascii="Times New Roman" w:hAnsi="Times New Roman"/>
          <w:sz w:val="28"/>
          <w:szCs w:val="28"/>
          <w:highlight w:val="yellow"/>
          <w:lang w:eastAsia="ru-RU"/>
        </w:rPr>
      </w:pPr>
    </w:p>
    <w:p w:rsidR="00B3303D" w:rsidRPr="00546AC1" w:rsidRDefault="00B3303D" w:rsidP="00EE62F8">
      <w:pPr>
        <w:tabs>
          <w:tab w:val="left" w:pos="709"/>
        </w:tabs>
        <w:spacing w:after="0" w:line="240" w:lineRule="auto"/>
        <w:jc w:val="center"/>
        <w:rPr>
          <w:rFonts w:ascii="Times New Roman" w:hAnsi="Times New Roman" w:cs="Times New Roman"/>
          <w:b/>
          <w:sz w:val="28"/>
          <w:szCs w:val="28"/>
        </w:rPr>
      </w:pPr>
      <w:r w:rsidRPr="00546AC1">
        <w:rPr>
          <w:rFonts w:ascii="Times New Roman" w:hAnsi="Times New Roman" w:cs="Times New Roman"/>
          <w:b/>
          <w:sz w:val="28"/>
          <w:szCs w:val="28"/>
        </w:rPr>
        <w:t>1.</w:t>
      </w:r>
      <w:r w:rsidR="00B27E11" w:rsidRPr="00546AC1">
        <w:rPr>
          <w:rFonts w:ascii="Times New Roman" w:hAnsi="Times New Roman" w:cs="Times New Roman"/>
          <w:b/>
          <w:sz w:val="28"/>
          <w:szCs w:val="28"/>
        </w:rPr>
        <w:t xml:space="preserve">3. </w:t>
      </w:r>
      <w:proofErr w:type="spellStart"/>
      <w:r w:rsidR="00B27E11" w:rsidRPr="00546AC1">
        <w:rPr>
          <w:rFonts w:ascii="Times New Roman" w:hAnsi="Times New Roman" w:cs="Times New Roman"/>
          <w:b/>
          <w:sz w:val="28"/>
          <w:szCs w:val="28"/>
        </w:rPr>
        <w:t>Градостроительво</w:t>
      </w:r>
      <w:proofErr w:type="spellEnd"/>
      <w:r w:rsidR="00315324" w:rsidRPr="00546AC1">
        <w:rPr>
          <w:rFonts w:ascii="Times New Roman" w:hAnsi="Times New Roman" w:cs="Times New Roman"/>
          <w:b/>
          <w:sz w:val="28"/>
          <w:szCs w:val="28"/>
        </w:rPr>
        <w:t xml:space="preserve"> и земельные отношения</w:t>
      </w:r>
    </w:p>
    <w:p w:rsidR="00987481" w:rsidRPr="00EE4B4A" w:rsidRDefault="00987481" w:rsidP="00EE62F8">
      <w:pPr>
        <w:tabs>
          <w:tab w:val="left" w:pos="709"/>
        </w:tabs>
        <w:spacing w:after="0" w:line="240" w:lineRule="auto"/>
        <w:jc w:val="center"/>
        <w:rPr>
          <w:rFonts w:ascii="Times New Roman" w:hAnsi="Times New Roman" w:cs="Times New Roman"/>
          <w:b/>
          <w:sz w:val="28"/>
          <w:szCs w:val="28"/>
          <w:highlight w:val="yellow"/>
        </w:rPr>
      </w:pPr>
    </w:p>
    <w:p w:rsidR="00937736" w:rsidRPr="00C504E0" w:rsidRDefault="00937736" w:rsidP="00EE62F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В 20</w:t>
      </w:r>
      <w:r w:rsidR="006A4AA8" w:rsidRPr="00C504E0">
        <w:rPr>
          <w:rFonts w:ascii="Times New Roman" w:eastAsia="Times New Roman" w:hAnsi="Times New Roman" w:cs="Times New Roman"/>
          <w:sz w:val="28"/>
          <w:szCs w:val="28"/>
          <w:lang w:eastAsia="ru-RU"/>
        </w:rPr>
        <w:t>20</w:t>
      </w:r>
      <w:r w:rsidRPr="00C504E0">
        <w:rPr>
          <w:rFonts w:ascii="Times New Roman" w:eastAsia="Times New Roman" w:hAnsi="Times New Roman" w:cs="Times New Roman"/>
          <w:sz w:val="28"/>
          <w:szCs w:val="28"/>
          <w:lang w:eastAsia="ru-RU"/>
        </w:rPr>
        <w:t xml:space="preserve"> году на территории муниципального образования город Нефтеюганск </w:t>
      </w:r>
      <w:r w:rsidR="006A4AA8" w:rsidRPr="00C504E0">
        <w:rPr>
          <w:rFonts w:ascii="Times New Roman" w:eastAsia="Times New Roman" w:hAnsi="Times New Roman" w:cs="Times New Roman"/>
          <w:sz w:val="28"/>
          <w:szCs w:val="28"/>
          <w:lang w:eastAsia="ru-RU"/>
        </w:rPr>
        <w:t>выполнены следующие мероприятия по объектам</w:t>
      </w:r>
      <w:r w:rsidRPr="00C504E0">
        <w:rPr>
          <w:rFonts w:ascii="Times New Roman" w:eastAsia="Times New Roman" w:hAnsi="Times New Roman" w:cs="Times New Roman"/>
          <w:sz w:val="28"/>
          <w:szCs w:val="28"/>
          <w:lang w:eastAsia="ru-RU"/>
        </w:rPr>
        <w:t>:</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1.В рамках реализации муниципальной программы «Развитие жили</w:t>
      </w:r>
      <w:r w:rsidR="00EE059B">
        <w:rPr>
          <w:rFonts w:ascii="Times New Roman" w:eastAsia="Times New Roman" w:hAnsi="Times New Roman" w:cs="Times New Roman"/>
          <w:sz w:val="28"/>
          <w:szCs w:val="28"/>
          <w:lang w:eastAsia="ru-RU"/>
        </w:rPr>
        <w:t xml:space="preserve">щной сферы города Нефтеюганска» </w:t>
      </w:r>
      <w:r w:rsidRPr="00C504E0">
        <w:rPr>
          <w:rFonts w:ascii="Times New Roman" w:eastAsia="Times New Roman" w:hAnsi="Times New Roman" w:cs="Times New Roman"/>
          <w:sz w:val="28"/>
          <w:szCs w:val="28"/>
          <w:lang w:eastAsia="ru-RU"/>
        </w:rPr>
        <w:t>возмещены затраты в связи с завершением строительства многоквартирных жилых домов в пределах границ города Нефтеюганска для строительства которых были привлечены денежные средства граждан, права которых нарушены (объект «Многоквартирный жилой дом №</w:t>
      </w:r>
      <w:r w:rsidR="00147C0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3 со встроенными помещениями общественного назначения и пристроенной стоянкой автотранспорта закрытого типа в 17 микрорайоне города Нефтеюганска. 2 этап строительства «Многоквартирный жилой дом №3 со встроенными помещениями общественного назначения. Корпус 2», ООО «СМУ «</w:t>
      </w:r>
      <w:proofErr w:type="spellStart"/>
      <w:r w:rsidRPr="00C504E0">
        <w:rPr>
          <w:rFonts w:ascii="Times New Roman" w:eastAsia="Times New Roman" w:hAnsi="Times New Roman" w:cs="Times New Roman"/>
          <w:sz w:val="28"/>
          <w:szCs w:val="28"/>
          <w:lang w:eastAsia="ru-RU"/>
        </w:rPr>
        <w:t>СтройПром</w:t>
      </w:r>
      <w:proofErr w:type="spellEnd"/>
      <w:r w:rsidRPr="00C504E0">
        <w:rPr>
          <w:rFonts w:ascii="Times New Roman" w:eastAsia="Times New Roman" w:hAnsi="Times New Roman" w:cs="Times New Roman"/>
          <w:sz w:val="28"/>
          <w:szCs w:val="28"/>
          <w:lang w:eastAsia="ru-RU"/>
        </w:rPr>
        <w:t>»,) в сумме 278</w:t>
      </w:r>
      <w:r w:rsidR="00147C00">
        <w:rPr>
          <w:rFonts w:ascii="Times New Roman" w:eastAsia="Times New Roman" w:hAnsi="Times New Roman" w:cs="Times New Roman"/>
          <w:sz w:val="28"/>
          <w:szCs w:val="28"/>
          <w:lang w:eastAsia="ru-RU"/>
        </w:rPr>
        <w:t> </w:t>
      </w:r>
      <w:r w:rsidRPr="00C504E0">
        <w:rPr>
          <w:rFonts w:ascii="Times New Roman" w:eastAsia="Times New Roman" w:hAnsi="Times New Roman" w:cs="Times New Roman"/>
          <w:sz w:val="28"/>
          <w:szCs w:val="28"/>
          <w:lang w:eastAsia="ru-RU"/>
        </w:rPr>
        <w:t>405</w:t>
      </w:r>
      <w:r w:rsidR="00147C00">
        <w:rPr>
          <w:rFonts w:ascii="Times New Roman" w:eastAsia="Times New Roman" w:hAnsi="Times New Roman" w:cs="Times New Roman"/>
          <w:sz w:val="28"/>
          <w:szCs w:val="28"/>
          <w:lang w:eastAsia="ru-RU"/>
        </w:rPr>
        <w:t>,90 тыс.</w:t>
      </w:r>
      <w:r w:rsidRPr="00C504E0">
        <w:rPr>
          <w:rFonts w:ascii="Times New Roman" w:eastAsia="Times New Roman" w:hAnsi="Times New Roman" w:cs="Times New Roman"/>
          <w:sz w:val="28"/>
          <w:szCs w:val="28"/>
          <w:lang w:eastAsia="ru-RU"/>
        </w:rPr>
        <w:t xml:space="preserve"> рублей. </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2. По муниципальной программе «Развитие транспортной системы в городе Нефтеюганск»:</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2.1. Завершено проектирование объекта «Автодорога по ул. Мира (от улицы Жилая до ул. Объездная)</w:t>
      </w:r>
      <w:r w:rsidR="008040B2" w:rsidRPr="00C504E0">
        <w:rPr>
          <w:rFonts w:ascii="Times New Roman" w:eastAsia="Times New Roman" w:hAnsi="Times New Roman" w:cs="Times New Roman"/>
          <w:sz w:val="28"/>
          <w:szCs w:val="28"/>
          <w:lang w:eastAsia="ru-RU"/>
        </w:rPr>
        <w:t>», протяженностью</w:t>
      </w:r>
      <w:r w:rsidRPr="00C504E0">
        <w:rPr>
          <w:rFonts w:ascii="Times New Roman" w:eastAsia="Times New Roman" w:hAnsi="Times New Roman" w:cs="Times New Roman"/>
          <w:sz w:val="28"/>
          <w:szCs w:val="28"/>
          <w:lang w:eastAsia="ru-RU"/>
        </w:rPr>
        <w:t xml:space="preserve"> 0,4975 км.</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2.2. Продолжается проектирование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794F60">
        <w:rPr>
          <w:rFonts w:ascii="Times New Roman" w:eastAsia="Times New Roman" w:hAnsi="Times New Roman" w:cs="Times New Roman"/>
          <w:sz w:val="28"/>
          <w:szCs w:val="28"/>
          <w:lang w:eastAsia="ru-RU"/>
        </w:rPr>
        <w:t xml:space="preserve"> а</w:t>
      </w:r>
      <w:r w:rsidRPr="00C504E0">
        <w:rPr>
          <w:rFonts w:ascii="Times New Roman" w:eastAsia="Times New Roman" w:hAnsi="Times New Roman" w:cs="Times New Roman"/>
          <w:sz w:val="28"/>
          <w:szCs w:val="28"/>
          <w:lang w:eastAsia="ru-RU"/>
        </w:rPr>
        <w:t>втодорога по ул. Центральная (от ул. Парковая до ул. Алексея Варакина);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794F60">
        <w:rPr>
          <w:rFonts w:ascii="Times New Roman" w:eastAsia="Times New Roman" w:hAnsi="Times New Roman" w:cs="Times New Roman"/>
          <w:sz w:val="28"/>
          <w:szCs w:val="28"/>
          <w:lang w:eastAsia="ru-RU"/>
        </w:rPr>
        <w:t xml:space="preserve"> л</w:t>
      </w:r>
      <w:r w:rsidRPr="00C504E0">
        <w:rPr>
          <w:rFonts w:ascii="Times New Roman" w:eastAsia="Times New Roman" w:hAnsi="Times New Roman" w:cs="Times New Roman"/>
          <w:sz w:val="28"/>
          <w:szCs w:val="28"/>
          <w:lang w:eastAsia="ru-RU"/>
        </w:rPr>
        <w:t xml:space="preserve">ивневая канализация вдоль ул. Алексея Варакина (от ул. Центральная до ул. </w:t>
      </w:r>
      <w:proofErr w:type="spellStart"/>
      <w:r w:rsidRPr="00C504E0">
        <w:rPr>
          <w:rFonts w:ascii="Times New Roman" w:eastAsia="Times New Roman" w:hAnsi="Times New Roman" w:cs="Times New Roman"/>
          <w:sz w:val="28"/>
          <w:szCs w:val="28"/>
          <w:lang w:eastAsia="ru-RU"/>
        </w:rPr>
        <w:t>Сургутская</w:t>
      </w:r>
      <w:proofErr w:type="spellEnd"/>
      <w:r w:rsidRPr="00C504E0">
        <w:rPr>
          <w:rFonts w:ascii="Times New Roman" w:eastAsia="Times New Roman" w:hAnsi="Times New Roman" w:cs="Times New Roman"/>
          <w:sz w:val="28"/>
          <w:szCs w:val="28"/>
          <w:lang w:eastAsia="ru-RU"/>
        </w:rPr>
        <w:t>);</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794F60">
        <w:rPr>
          <w:rFonts w:ascii="Times New Roman" w:eastAsia="Times New Roman" w:hAnsi="Times New Roman" w:cs="Times New Roman"/>
          <w:sz w:val="28"/>
          <w:szCs w:val="28"/>
          <w:lang w:eastAsia="ru-RU"/>
        </w:rPr>
        <w:t xml:space="preserve"> у</w:t>
      </w:r>
      <w:r w:rsidRPr="00C504E0">
        <w:rPr>
          <w:rFonts w:ascii="Times New Roman" w:eastAsia="Times New Roman" w:hAnsi="Times New Roman" w:cs="Times New Roman"/>
          <w:sz w:val="28"/>
          <w:szCs w:val="28"/>
          <w:lang w:eastAsia="ru-RU"/>
        </w:rPr>
        <w:t>лицы и проезды микрорайона 11Б г.Нефтеюганска (корректировка).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3. По муниципальной программе «Развитие образования и молодёжной политики в городе Нефтеюганске»:</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3.1. Завершено проектирование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656B2">
        <w:rPr>
          <w:rFonts w:ascii="Times New Roman" w:eastAsia="Times New Roman" w:hAnsi="Times New Roman" w:cs="Times New Roman"/>
          <w:sz w:val="28"/>
          <w:szCs w:val="28"/>
          <w:lang w:eastAsia="ru-RU"/>
        </w:rPr>
        <w:t xml:space="preserve"> н</w:t>
      </w:r>
      <w:r w:rsidRPr="00C504E0">
        <w:rPr>
          <w:rFonts w:ascii="Times New Roman" w:eastAsia="Times New Roman" w:hAnsi="Times New Roman" w:cs="Times New Roman"/>
          <w:sz w:val="28"/>
          <w:szCs w:val="28"/>
          <w:lang w:eastAsia="ru-RU"/>
        </w:rPr>
        <w:t>ежилое здание средней школы №14, расположенное по адресу: 11б микрорайон, ул. Центральная, здание №18;</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656B2">
        <w:rPr>
          <w:rFonts w:ascii="Times New Roman" w:eastAsia="Times New Roman" w:hAnsi="Times New Roman" w:cs="Times New Roman"/>
          <w:sz w:val="28"/>
          <w:szCs w:val="28"/>
          <w:lang w:eastAsia="ru-RU"/>
        </w:rPr>
        <w:t xml:space="preserve"> д</w:t>
      </w:r>
      <w:r w:rsidRPr="00C504E0">
        <w:rPr>
          <w:rFonts w:ascii="Times New Roman" w:eastAsia="Times New Roman" w:hAnsi="Times New Roman" w:cs="Times New Roman"/>
          <w:sz w:val="28"/>
          <w:szCs w:val="28"/>
          <w:lang w:eastAsia="ru-RU"/>
        </w:rPr>
        <w:t>етский сад на 300 мест в микрорайоне 16 г. Нефтеюганск;</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656B2">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МАДОУ г.Нефтеюганска Детский сад №9 «Радуга»;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656B2">
        <w:rPr>
          <w:rFonts w:ascii="Times New Roman" w:eastAsia="Times New Roman" w:hAnsi="Times New Roman" w:cs="Times New Roman"/>
          <w:sz w:val="28"/>
          <w:szCs w:val="28"/>
          <w:lang w:eastAsia="ru-RU"/>
        </w:rPr>
        <w:t xml:space="preserve"> з</w:t>
      </w:r>
      <w:r w:rsidRPr="00C504E0">
        <w:rPr>
          <w:rFonts w:ascii="Times New Roman" w:eastAsia="Times New Roman" w:hAnsi="Times New Roman" w:cs="Times New Roman"/>
          <w:sz w:val="28"/>
          <w:szCs w:val="28"/>
          <w:lang w:eastAsia="ru-RU"/>
        </w:rPr>
        <w:t>дание детского сада №7 (благоустройство территории);</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656B2">
        <w:rPr>
          <w:rFonts w:ascii="Times New Roman" w:eastAsia="Times New Roman" w:hAnsi="Times New Roman" w:cs="Times New Roman"/>
          <w:sz w:val="28"/>
          <w:szCs w:val="28"/>
          <w:lang w:eastAsia="ru-RU"/>
        </w:rPr>
        <w:t xml:space="preserve"> з</w:t>
      </w:r>
      <w:r w:rsidRPr="00C504E0">
        <w:rPr>
          <w:rFonts w:ascii="Times New Roman" w:eastAsia="Times New Roman" w:hAnsi="Times New Roman" w:cs="Times New Roman"/>
          <w:sz w:val="28"/>
          <w:szCs w:val="28"/>
          <w:lang w:eastAsia="ru-RU"/>
        </w:rPr>
        <w:t>дание средней школы № 13 (устройство вентилируемого фасада);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656B2">
        <w:rPr>
          <w:rFonts w:ascii="Times New Roman" w:eastAsia="Times New Roman" w:hAnsi="Times New Roman" w:cs="Times New Roman"/>
          <w:sz w:val="28"/>
          <w:szCs w:val="28"/>
          <w:lang w:eastAsia="ru-RU"/>
        </w:rPr>
        <w:t xml:space="preserve"> ч</w:t>
      </w:r>
      <w:r w:rsidRPr="00C504E0">
        <w:rPr>
          <w:rFonts w:ascii="Times New Roman" w:eastAsia="Times New Roman" w:hAnsi="Times New Roman" w:cs="Times New Roman"/>
          <w:sz w:val="28"/>
          <w:szCs w:val="28"/>
          <w:lang w:eastAsia="ru-RU"/>
        </w:rPr>
        <w:t>асть нежилого административного здания, расположенного по адресу: ХМАО-Югра, г.Нефтеюганск, мкр-н 1, здание № 30 (вторая часть) (капитальный ремонт кровли);</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F94905">
        <w:rPr>
          <w:rFonts w:ascii="Times New Roman" w:eastAsia="Times New Roman" w:hAnsi="Times New Roman" w:cs="Times New Roman"/>
          <w:sz w:val="28"/>
          <w:szCs w:val="28"/>
          <w:lang w:eastAsia="ru-RU"/>
        </w:rPr>
        <w:t xml:space="preserve"> к</w:t>
      </w:r>
      <w:r w:rsidRPr="00C504E0">
        <w:rPr>
          <w:rFonts w:ascii="Times New Roman" w:eastAsia="Times New Roman" w:hAnsi="Times New Roman" w:cs="Times New Roman"/>
          <w:sz w:val="28"/>
          <w:szCs w:val="28"/>
          <w:lang w:eastAsia="ru-RU"/>
        </w:rPr>
        <w:t>апитальный ремонт МБДОУ Детский сад №25 «Ромашка».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3.2. Завершены строительно-монтажные работы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8C2027">
        <w:rPr>
          <w:rFonts w:ascii="Times New Roman" w:eastAsia="Times New Roman" w:hAnsi="Times New Roman" w:cs="Times New Roman"/>
          <w:sz w:val="28"/>
          <w:szCs w:val="28"/>
          <w:lang w:eastAsia="ru-RU"/>
        </w:rPr>
        <w:t xml:space="preserve"> д</w:t>
      </w:r>
      <w:r w:rsidRPr="00C504E0">
        <w:rPr>
          <w:rFonts w:ascii="Times New Roman" w:eastAsia="Times New Roman" w:hAnsi="Times New Roman" w:cs="Times New Roman"/>
          <w:sz w:val="28"/>
          <w:szCs w:val="28"/>
          <w:lang w:eastAsia="ru-RU"/>
        </w:rPr>
        <w:t>етский сад-ясли на 310 мест (наружное освещение территории);</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8C2027">
        <w:rPr>
          <w:rFonts w:ascii="Times New Roman" w:eastAsia="Times New Roman" w:hAnsi="Times New Roman" w:cs="Times New Roman"/>
          <w:sz w:val="28"/>
          <w:szCs w:val="28"/>
          <w:lang w:eastAsia="ru-RU"/>
        </w:rPr>
        <w:t xml:space="preserve"> з</w:t>
      </w:r>
      <w:r w:rsidRPr="00C504E0">
        <w:rPr>
          <w:rFonts w:ascii="Times New Roman" w:eastAsia="Times New Roman" w:hAnsi="Times New Roman" w:cs="Times New Roman"/>
          <w:sz w:val="28"/>
          <w:szCs w:val="28"/>
          <w:lang w:eastAsia="ru-RU"/>
        </w:rPr>
        <w:t>дание детского сада №7 (благоустройство территории);</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8C2027">
        <w:rPr>
          <w:rFonts w:ascii="Times New Roman" w:eastAsia="Times New Roman" w:hAnsi="Times New Roman" w:cs="Times New Roman"/>
          <w:sz w:val="28"/>
          <w:szCs w:val="28"/>
          <w:lang w:eastAsia="ru-RU"/>
        </w:rPr>
        <w:t xml:space="preserve"> н</w:t>
      </w:r>
      <w:r w:rsidRPr="00C504E0">
        <w:rPr>
          <w:rFonts w:ascii="Times New Roman" w:eastAsia="Times New Roman" w:hAnsi="Times New Roman" w:cs="Times New Roman"/>
          <w:sz w:val="28"/>
          <w:szCs w:val="28"/>
          <w:lang w:eastAsia="ru-RU"/>
        </w:rPr>
        <w:t>ежилое здание школы №1 (устройство вентилируемого фасада).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3.3. Начато и продолжается проектирование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A14367">
        <w:rPr>
          <w:rFonts w:ascii="Times New Roman" w:eastAsia="Times New Roman" w:hAnsi="Times New Roman" w:cs="Times New Roman"/>
          <w:sz w:val="28"/>
          <w:szCs w:val="28"/>
          <w:lang w:eastAsia="ru-RU"/>
        </w:rPr>
        <w:t xml:space="preserve"> с</w:t>
      </w:r>
      <w:r w:rsidRPr="00C504E0">
        <w:rPr>
          <w:rFonts w:ascii="Times New Roman" w:eastAsia="Times New Roman" w:hAnsi="Times New Roman" w:cs="Times New Roman"/>
          <w:sz w:val="28"/>
          <w:szCs w:val="28"/>
          <w:lang w:eastAsia="ru-RU"/>
        </w:rPr>
        <w:t xml:space="preserve">троительство </w:t>
      </w:r>
      <w:proofErr w:type="spellStart"/>
      <w:r w:rsidRPr="00C504E0">
        <w:rPr>
          <w:rFonts w:ascii="Times New Roman" w:eastAsia="Times New Roman" w:hAnsi="Times New Roman" w:cs="Times New Roman"/>
          <w:sz w:val="28"/>
          <w:szCs w:val="28"/>
          <w:lang w:eastAsia="ru-RU"/>
        </w:rPr>
        <w:t>пристроя</w:t>
      </w:r>
      <w:proofErr w:type="spellEnd"/>
      <w:r w:rsidRPr="00C504E0">
        <w:rPr>
          <w:rFonts w:ascii="Times New Roman" w:eastAsia="Times New Roman" w:hAnsi="Times New Roman" w:cs="Times New Roman"/>
          <w:sz w:val="28"/>
          <w:szCs w:val="28"/>
          <w:lang w:eastAsia="ru-RU"/>
        </w:rPr>
        <w:t xml:space="preserve"> к МБОУ «Средняя общеобразовательная школа №5 «Многопрофильная», микрорайон 2 (Общеобразовательная организация универсальной </w:t>
      </w:r>
      <w:proofErr w:type="spellStart"/>
      <w:r w:rsidRPr="00C504E0">
        <w:rPr>
          <w:rFonts w:ascii="Times New Roman" w:eastAsia="Times New Roman" w:hAnsi="Times New Roman" w:cs="Times New Roman"/>
          <w:sz w:val="28"/>
          <w:szCs w:val="28"/>
          <w:lang w:eastAsia="ru-RU"/>
        </w:rPr>
        <w:t>безбарьерной</w:t>
      </w:r>
      <w:proofErr w:type="spellEnd"/>
      <w:r w:rsidRPr="00C504E0">
        <w:rPr>
          <w:rFonts w:ascii="Times New Roman" w:eastAsia="Times New Roman" w:hAnsi="Times New Roman" w:cs="Times New Roman"/>
          <w:sz w:val="28"/>
          <w:szCs w:val="28"/>
          <w:lang w:eastAsia="ru-RU"/>
        </w:rPr>
        <w:t xml:space="preserve"> средой);</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A14367">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МБОУ «Средняя общеобразовательная кадетская школа №4» (устройство теплого перехода);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A14367">
        <w:rPr>
          <w:rFonts w:ascii="Times New Roman" w:eastAsia="Times New Roman" w:hAnsi="Times New Roman" w:cs="Times New Roman"/>
          <w:sz w:val="28"/>
          <w:szCs w:val="28"/>
          <w:lang w:eastAsia="ru-RU"/>
        </w:rPr>
        <w:t xml:space="preserve"> д</w:t>
      </w:r>
      <w:r w:rsidRPr="00C504E0">
        <w:rPr>
          <w:rFonts w:ascii="Times New Roman" w:eastAsia="Times New Roman" w:hAnsi="Times New Roman" w:cs="Times New Roman"/>
          <w:sz w:val="28"/>
          <w:szCs w:val="28"/>
          <w:lang w:eastAsia="ru-RU"/>
        </w:rPr>
        <w:t>етский сад на 320 мест в 5 микрорайоне г.Нефтеюганска;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A14367">
        <w:rPr>
          <w:rFonts w:ascii="Times New Roman" w:eastAsia="Times New Roman" w:hAnsi="Times New Roman" w:cs="Times New Roman"/>
          <w:sz w:val="28"/>
          <w:szCs w:val="28"/>
          <w:lang w:eastAsia="ru-RU"/>
        </w:rPr>
        <w:t xml:space="preserve"> н</w:t>
      </w:r>
      <w:r w:rsidRPr="00C504E0">
        <w:rPr>
          <w:rFonts w:ascii="Times New Roman" w:eastAsia="Times New Roman" w:hAnsi="Times New Roman" w:cs="Times New Roman"/>
          <w:sz w:val="28"/>
          <w:szCs w:val="28"/>
          <w:lang w:eastAsia="ru-RU"/>
        </w:rPr>
        <w:t>ежилое строение гаража (здание мастерских МБОУ «СОШ №10»);</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A14367">
        <w:rPr>
          <w:rFonts w:ascii="Times New Roman" w:eastAsia="Times New Roman" w:hAnsi="Times New Roman" w:cs="Times New Roman"/>
          <w:sz w:val="28"/>
          <w:szCs w:val="28"/>
          <w:lang w:eastAsia="ru-RU"/>
        </w:rPr>
        <w:t xml:space="preserve"> н</w:t>
      </w:r>
      <w:r w:rsidRPr="00C504E0">
        <w:rPr>
          <w:rFonts w:ascii="Times New Roman" w:eastAsia="Times New Roman" w:hAnsi="Times New Roman" w:cs="Times New Roman"/>
          <w:sz w:val="28"/>
          <w:szCs w:val="28"/>
          <w:lang w:eastAsia="ru-RU"/>
        </w:rPr>
        <w:t>ежилое здание детского сада «Рябинка»;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84214B">
        <w:rPr>
          <w:rFonts w:ascii="Times New Roman" w:eastAsia="Times New Roman" w:hAnsi="Times New Roman" w:cs="Times New Roman"/>
          <w:sz w:val="28"/>
          <w:szCs w:val="28"/>
          <w:lang w:eastAsia="ru-RU"/>
        </w:rPr>
        <w:t xml:space="preserve"> у</w:t>
      </w:r>
      <w:r w:rsidRPr="00C504E0">
        <w:rPr>
          <w:rFonts w:ascii="Times New Roman" w:eastAsia="Times New Roman" w:hAnsi="Times New Roman" w:cs="Times New Roman"/>
          <w:sz w:val="28"/>
          <w:szCs w:val="28"/>
          <w:lang w:eastAsia="ru-RU"/>
        </w:rPr>
        <w:t>ниверсальное спортивное плоскостное сооружение, расположенное по адресу г. Нефтеюганск, микрорайон 8, территория МБОУ «СОШ №6».</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 xml:space="preserve">3.4. В </w:t>
      </w:r>
      <w:r w:rsidR="00F70907">
        <w:rPr>
          <w:rFonts w:ascii="Times New Roman" w:eastAsia="Times New Roman" w:hAnsi="Times New Roman" w:cs="Times New Roman"/>
          <w:sz w:val="28"/>
          <w:szCs w:val="28"/>
          <w:lang w:val="en-US" w:eastAsia="ru-RU"/>
        </w:rPr>
        <w:t>IV</w:t>
      </w:r>
      <w:r w:rsidRPr="00C504E0">
        <w:rPr>
          <w:rFonts w:ascii="Times New Roman" w:eastAsia="Times New Roman" w:hAnsi="Times New Roman" w:cs="Times New Roman"/>
          <w:sz w:val="28"/>
          <w:szCs w:val="28"/>
          <w:lang w:eastAsia="ru-RU"/>
        </w:rPr>
        <w:t xml:space="preserve"> квартале 2020 года выделено финансирование на следующие объекты:</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F70907">
        <w:rPr>
          <w:rFonts w:ascii="Times New Roman" w:eastAsia="Times New Roman" w:hAnsi="Times New Roman" w:cs="Times New Roman"/>
          <w:sz w:val="28"/>
          <w:szCs w:val="28"/>
          <w:lang w:eastAsia="ru-RU"/>
        </w:rPr>
        <w:t xml:space="preserve"> к</w:t>
      </w:r>
      <w:r w:rsidRPr="00C504E0">
        <w:rPr>
          <w:rFonts w:ascii="Times New Roman" w:eastAsia="Times New Roman" w:hAnsi="Times New Roman" w:cs="Times New Roman"/>
          <w:sz w:val="28"/>
          <w:szCs w:val="28"/>
          <w:lang w:eastAsia="ru-RU"/>
        </w:rPr>
        <w:t>апитальный ремонт МБДОУ Детский сад №25 «Ромашка»;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F70907">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sz w:val="28"/>
          <w:szCs w:val="28"/>
          <w:lang w:eastAsia="ru-RU"/>
        </w:rPr>
        <w:t>роектно-изыскательские работы «Детский сад №20 «Золушка» (наружное освещение территории)»;</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 проектно-изыскательские работы «Детский сад №10 «</w:t>
      </w:r>
      <w:proofErr w:type="spellStart"/>
      <w:r w:rsidRPr="00C504E0">
        <w:rPr>
          <w:rFonts w:ascii="Times New Roman" w:eastAsia="Times New Roman" w:hAnsi="Times New Roman" w:cs="Times New Roman"/>
          <w:sz w:val="28"/>
          <w:szCs w:val="28"/>
          <w:lang w:eastAsia="ru-RU"/>
        </w:rPr>
        <w:t>Гусельки</w:t>
      </w:r>
      <w:proofErr w:type="spellEnd"/>
      <w:r w:rsidRPr="00C504E0">
        <w:rPr>
          <w:rFonts w:ascii="Times New Roman" w:eastAsia="Times New Roman" w:hAnsi="Times New Roman" w:cs="Times New Roman"/>
          <w:sz w:val="28"/>
          <w:szCs w:val="28"/>
          <w:lang w:eastAsia="ru-RU"/>
        </w:rPr>
        <w:t>» (наружное освещение территории) (1, 2 корпуса).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3.5. Кроме того между муниципальным образованием город Нефтеюганск и ООО «Образовательная инфраструктура» заключено концессионное соглашение №</w:t>
      </w:r>
      <w:r w:rsidR="00F6413C">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2 от 31.12.2019 по объекту образования «Средняя общеобразовательная школа в 17 микрорайоне г.Нефтеюганска (Общеобразовательная организация с углубленным изучением отдельных предметов с унив</w:t>
      </w:r>
      <w:r w:rsidR="00F70907">
        <w:rPr>
          <w:rFonts w:ascii="Times New Roman" w:eastAsia="Times New Roman" w:hAnsi="Times New Roman" w:cs="Times New Roman"/>
          <w:sz w:val="28"/>
          <w:szCs w:val="28"/>
          <w:lang w:eastAsia="ru-RU"/>
        </w:rPr>
        <w:t xml:space="preserve">ерсальной </w:t>
      </w:r>
      <w:proofErr w:type="spellStart"/>
      <w:r w:rsidR="00F70907">
        <w:rPr>
          <w:rFonts w:ascii="Times New Roman" w:eastAsia="Times New Roman" w:hAnsi="Times New Roman" w:cs="Times New Roman"/>
          <w:sz w:val="28"/>
          <w:szCs w:val="28"/>
          <w:lang w:eastAsia="ru-RU"/>
        </w:rPr>
        <w:t>безбарьерной</w:t>
      </w:r>
      <w:proofErr w:type="spellEnd"/>
      <w:r w:rsidR="00F70907">
        <w:rPr>
          <w:rFonts w:ascii="Times New Roman" w:eastAsia="Times New Roman" w:hAnsi="Times New Roman" w:cs="Times New Roman"/>
          <w:sz w:val="28"/>
          <w:szCs w:val="28"/>
          <w:lang w:eastAsia="ru-RU"/>
        </w:rPr>
        <w:t xml:space="preserve"> средой)». </w:t>
      </w:r>
      <w:r w:rsidRPr="00C504E0">
        <w:rPr>
          <w:rFonts w:ascii="Times New Roman" w:eastAsia="Times New Roman" w:hAnsi="Times New Roman" w:cs="Times New Roman"/>
          <w:sz w:val="28"/>
          <w:szCs w:val="28"/>
          <w:lang w:eastAsia="ru-RU"/>
        </w:rPr>
        <w:t>В 2020 году Концессионером проводились мероприятия по формированию и согласованию задания на проектирование по данному объекту.</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4. По муниципальной программе «Развитие культуры и туризма в городе Нефтеюганске»:</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Продолжается проектирование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7A3F5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xml:space="preserve">нежилое здание МБУ ДО «Детская музыкальная школа </w:t>
      </w:r>
      <w:proofErr w:type="spellStart"/>
      <w:r w:rsidRPr="00C504E0">
        <w:rPr>
          <w:rFonts w:ascii="Times New Roman" w:eastAsia="Times New Roman" w:hAnsi="Times New Roman" w:cs="Times New Roman"/>
          <w:sz w:val="28"/>
          <w:szCs w:val="28"/>
          <w:lang w:eastAsia="ru-RU"/>
        </w:rPr>
        <w:t>им.В.В.Андреева</w:t>
      </w:r>
      <w:proofErr w:type="spellEnd"/>
      <w:r w:rsidRPr="00C504E0">
        <w:rPr>
          <w:rFonts w:ascii="Times New Roman" w:eastAsia="Times New Roman" w:hAnsi="Times New Roman" w:cs="Times New Roman"/>
          <w:sz w:val="28"/>
          <w:szCs w:val="28"/>
          <w:lang w:eastAsia="ru-RU"/>
        </w:rPr>
        <w:t>», расположенного по адресу: город Нефтеюганск, микрорайон 2А, здание 1. (капитальный ремонт входной группы и мансардного этажа);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91F88">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xml:space="preserve">нежилое здание МБУ ДО «Детская музыкальная школа </w:t>
      </w:r>
      <w:proofErr w:type="spellStart"/>
      <w:r w:rsidRPr="00C504E0">
        <w:rPr>
          <w:rFonts w:ascii="Times New Roman" w:eastAsia="Times New Roman" w:hAnsi="Times New Roman" w:cs="Times New Roman"/>
          <w:sz w:val="28"/>
          <w:szCs w:val="28"/>
          <w:lang w:eastAsia="ru-RU"/>
        </w:rPr>
        <w:t>им.В.В.Андреева</w:t>
      </w:r>
      <w:proofErr w:type="spellEnd"/>
      <w:r w:rsidRPr="00C504E0">
        <w:rPr>
          <w:rFonts w:ascii="Times New Roman" w:eastAsia="Times New Roman" w:hAnsi="Times New Roman" w:cs="Times New Roman"/>
          <w:sz w:val="28"/>
          <w:szCs w:val="28"/>
          <w:lang w:eastAsia="ru-RU"/>
        </w:rPr>
        <w:t>», расположенного по адресу: город Нефтеюганск, микрорайон 2А, здание 1 (устройство входной группы);</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91F88">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строение школы искусств №</w:t>
      </w:r>
      <w:r w:rsidR="00A00D13">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2, расположенное по адресу: г. Нефтеюганск, мкр.11, д.115;</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91F88">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МБУК «Культурно-досуговый комплекс» культурный центр «Юность»;</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91F88">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нежилое помещение МБУК «Городская библиотека», МБУК «Центр национальных культур» (капитальный ремонт);</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091F88">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xml:space="preserve">МБУК «Театр Кукол «Волшебная флейта» (устройство вытяжной </w:t>
      </w:r>
      <w:proofErr w:type="spellStart"/>
      <w:r w:rsidRPr="00C504E0">
        <w:rPr>
          <w:rFonts w:ascii="Times New Roman" w:eastAsia="Times New Roman" w:hAnsi="Times New Roman" w:cs="Times New Roman"/>
          <w:sz w:val="28"/>
          <w:szCs w:val="28"/>
          <w:lang w:eastAsia="ru-RU"/>
        </w:rPr>
        <w:t>противодымной</w:t>
      </w:r>
      <w:proofErr w:type="spellEnd"/>
      <w:r w:rsidRPr="00C504E0">
        <w:rPr>
          <w:rFonts w:ascii="Times New Roman" w:eastAsia="Times New Roman" w:hAnsi="Times New Roman" w:cs="Times New Roman"/>
          <w:sz w:val="28"/>
          <w:szCs w:val="28"/>
          <w:lang w:eastAsia="ru-RU"/>
        </w:rPr>
        <w:t xml:space="preserve"> вентиляции).</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5. По муниципальной программе «Развитие физической культуры и спорта в городе Нефтеюганске»:</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5.1. Выполняются строительно-монтажные работы по капитальному ремонту объекта «Здание, предназначенное под спорткомплекс «Сибиряк</w:t>
      </w:r>
      <w:r w:rsidR="00091F88">
        <w:rPr>
          <w:rFonts w:ascii="Times New Roman" w:eastAsia="Times New Roman" w:hAnsi="Times New Roman" w:cs="Times New Roman"/>
          <w:sz w:val="28"/>
          <w:szCs w:val="28"/>
          <w:lang w:eastAsia="ru-RU"/>
        </w:rPr>
        <w:t xml:space="preserve">», расположенное по адресу: 3 </w:t>
      </w:r>
      <w:proofErr w:type="gramStart"/>
      <w:r w:rsidR="00091F88">
        <w:rPr>
          <w:rFonts w:ascii="Times New Roman" w:eastAsia="Times New Roman" w:hAnsi="Times New Roman" w:cs="Times New Roman"/>
          <w:sz w:val="28"/>
          <w:szCs w:val="28"/>
          <w:lang w:eastAsia="ru-RU"/>
        </w:rPr>
        <w:t>м</w:t>
      </w:r>
      <w:r w:rsidRPr="00C504E0">
        <w:rPr>
          <w:rFonts w:ascii="Times New Roman" w:eastAsia="Times New Roman" w:hAnsi="Times New Roman" w:cs="Times New Roman"/>
          <w:sz w:val="28"/>
          <w:szCs w:val="28"/>
          <w:lang w:eastAsia="ru-RU"/>
        </w:rPr>
        <w:t>кр.,</w:t>
      </w:r>
      <w:proofErr w:type="gramEnd"/>
      <w:r w:rsidRPr="00C504E0">
        <w:rPr>
          <w:rFonts w:ascii="Times New Roman" w:eastAsia="Times New Roman" w:hAnsi="Times New Roman" w:cs="Times New Roman"/>
          <w:sz w:val="28"/>
          <w:szCs w:val="28"/>
          <w:lang w:eastAsia="ru-RU"/>
        </w:rPr>
        <w:t xml:space="preserve"> здание 23.</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5.2.</w:t>
      </w:r>
      <w:r w:rsidR="00091F88">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Заключен контракт на строительство объекта «Многофункциональный спортивный комплекс» на сумму 1 323 721,481 тыс.</w:t>
      </w:r>
      <w:r w:rsidR="00DB6C86">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руб</w:t>
      </w:r>
      <w:r w:rsidR="00DB6C86">
        <w:rPr>
          <w:rFonts w:ascii="Times New Roman" w:eastAsia="Times New Roman" w:hAnsi="Times New Roman" w:cs="Times New Roman"/>
          <w:sz w:val="28"/>
          <w:szCs w:val="28"/>
          <w:lang w:eastAsia="ru-RU"/>
        </w:rPr>
        <w:t>ль</w:t>
      </w:r>
      <w:r w:rsidRPr="00C504E0">
        <w:rPr>
          <w:rFonts w:ascii="Times New Roman" w:eastAsia="Times New Roman" w:hAnsi="Times New Roman" w:cs="Times New Roman"/>
          <w:sz w:val="28"/>
          <w:szCs w:val="28"/>
          <w:lang w:eastAsia="ru-RU"/>
        </w:rPr>
        <w:t>. Выполнение работ с 31.07.2020 по 31.08.2022</w:t>
      </w:r>
      <w:r w:rsidR="00DB6C86">
        <w:rPr>
          <w:rFonts w:ascii="Times New Roman" w:eastAsia="Times New Roman" w:hAnsi="Times New Roman" w:cs="Times New Roman"/>
          <w:sz w:val="28"/>
          <w:szCs w:val="28"/>
          <w:lang w:eastAsia="ru-RU"/>
        </w:rPr>
        <w:t xml:space="preserve">. Показатель мощности объекта - </w:t>
      </w:r>
      <w:r w:rsidRPr="00C504E0">
        <w:rPr>
          <w:rFonts w:ascii="Times New Roman" w:eastAsia="Times New Roman" w:hAnsi="Times New Roman" w:cs="Times New Roman"/>
          <w:sz w:val="28"/>
          <w:szCs w:val="28"/>
          <w:lang w:eastAsia="ru-RU"/>
        </w:rPr>
        <w:t>580 посещений в смену.</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6. По муниципальной программе «Развитие жилищно-коммунального комплекса в городе Нефтеюганске»:</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6.1. Завершено проектирование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сооружение, сети теплоснабжения в 2-х трубном исполнении (участок от МК 2а-5 Наб. до ТК 1-15 мкр.);</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уличное освещение по улице Мира (от улицы Жилая до улицы Строителей);</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xml:space="preserve">уличное освещение по улице Нефтяников (от улицы </w:t>
      </w:r>
      <w:proofErr w:type="spellStart"/>
      <w:r w:rsidRPr="00C504E0">
        <w:rPr>
          <w:rFonts w:ascii="Times New Roman" w:eastAsia="Times New Roman" w:hAnsi="Times New Roman" w:cs="Times New Roman"/>
          <w:sz w:val="28"/>
          <w:szCs w:val="28"/>
          <w:lang w:eastAsia="ru-RU"/>
        </w:rPr>
        <w:t>Сургутская</w:t>
      </w:r>
      <w:proofErr w:type="spellEnd"/>
      <w:r w:rsidRPr="00C504E0">
        <w:rPr>
          <w:rFonts w:ascii="Times New Roman" w:eastAsia="Times New Roman" w:hAnsi="Times New Roman" w:cs="Times New Roman"/>
          <w:sz w:val="28"/>
          <w:szCs w:val="28"/>
          <w:lang w:eastAsia="ru-RU"/>
        </w:rPr>
        <w:t xml:space="preserve"> до улицы Киевская);</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уличное освещение по улице Проезд 5П (от улицы Набережная до проезда 8);</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xml:space="preserve">магистральный водовод, расположенный по адресу: г.Нефтеюганск, 7 микрорайон, через ЦГБ до </w:t>
      </w:r>
      <w:proofErr w:type="spellStart"/>
      <w:r w:rsidRPr="00C504E0">
        <w:rPr>
          <w:rFonts w:ascii="Times New Roman" w:eastAsia="Times New Roman" w:hAnsi="Times New Roman" w:cs="Times New Roman"/>
          <w:sz w:val="28"/>
          <w:szCs w:val="28"/>
          <w:lang w:eastAsia="ru-RU"/>
        </w:rPr>
        <w:t>ул.Нефтяников</w:t>
      </w:r>
      <w:proofErr w:type="spellEnd"/>
      <w:r w:rsidRPr="00C504E0">
        <w:rPr>
          <w:rFonts w:ascii="Times New Roman" w:eastAsia="Times New Roman" w:hAnsi="Times New Roman" w:cs="Times New Roman"/>
          <w:sz w:val="28"/>
          <w:szCs w:val="28"/>
          <w:lang w:eastAsia="ru-RU"/>
        </w:rPr>
        <w:t>;</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xml:space="preserve">водоводы по </w:t>
      </w:r>
      <w:proofErr w:type="spellStart"/>
      <w:r w:rsidRPr="00C504E0">
        <w:rPr>
          <w:rFonts w:ascii="Times New Roman" w:eastAsia="Times New Roman" w:hAnsi="Times New Roman" w:cs="Times New Roman"/>
          <w:sz w:val="28"/>
          <w:szCs w:val="28"/>
          <w:lang w:eastAsia="ru-RU"/>
        </w:rPr>
        <w:t>ул.Нефтяников</w:t>
      </w:r>
      <w:proofErr w:type="spellEnd"/>
      <w:r w:rsidRPr="00C504E0">
        <w:rPr>
          <w:rFonts w:ascii="Times New Roman" w:eastAsia="Times New Roman" w:hAnsi="Times New Roman" w:cs="Times New Roman"/>
          <w:sz w:val="28"/>
          <w:szCs w:val="28"/>
          <w:lang w:eastAsia="ru-RU"/>
        </w:rPr>
        <w:t>;</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инженерное обеспечение 4 микрорайона г.Нефтеюганска;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603CA5">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xml:space="preserve">уличное освещение по улице Жилая от улицы </w:t>
      </w:r>
      <w:proofErr w:type="spellStart"/>
      <w:r w:rsidRPr="00C504E0">
        <w:rPr>
          <w:rFonts w:ascii="Times New Roman" w:eastAsia="Times New Roman" w:hAnsi="Times New Roman" w:cs="Times New Roman"/>
          <w:sz w:val="28"/>
          <w:szCs w:val="28"/>
          <w:lang w:eastAsia="ru-RU"/>
        </w:rPr>
        <w:t>Сургутская</w:t>
      </w:r>
      <w:proofErr w:type="spellEnd"/>
      <w:r w:rsidRPr="00C504E0">
        <w:rPr>
          <w:rFonts w:ascii="Times New Roman" w:eastAsia="Times New Roman" w:hAnsi="Times New Roman" w:cs="Times New Roman"/>
          <w:sz w:val="28"/>
          <w:szCs w:val="28"/>
          <w:lang w:eastAsia="ru-RU"/>
        </w:rPr>
        <w:t xml:space="preserve"> до ООО «ЮНГ-</w:t>
      </w:r>
      <w:proofErr w:type="spellStart"/>
      <w:r w:rsidRPr="00C504E0">
        <w:rPr>
          <w:rFonts w:ascii="Times New Roman" w:eastAsia="Times New Roman" w:hAnsi="Times New Roman" w:cs="Times New Roman"/>
          <w:sz w:val="28"/>
          <w:szCs w:val="28"/>
          <w:lang w:eastAsia="ru-RU"/>
        </w:rPr>
        <w:t>Энергонефть</w:t>
      </w:r>
      <w:proofErr w:type="spellEnd"/>
      <w:r w:rsidRPr="00C504E0">
        <w:rPr>
          <w:rFonts w:ascii="Times New Roman" w:eastAsia="Times New Roman" w:hAnsi="Times New Roman" w:cs="Times New Roman"/>
          <w:sz w:val="28"/>
          <w:szCs w:val="28"/>
          <w:lang w:eastAsia="ru-RU"/>
        </w:rPr>
        <w:t>».</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6.2. Выполнено техническое обследование на объекте «Нежилое строение станции обезжелезивания».</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6.3. Проведены работы по освобождению земельных участков от нестационарных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6.4. Начато и продолжается проектирование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9678E2">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напорный канализационный коллектор вдоль ул. Набережная с канализационной насосной станцией, расположенной в 17 микрорайоне;</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9678E2">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КНС с резервуарами-</w:t>
      </w:r>
      <w:proofErr w:type="spellStart"/>
      <w:r w:rsidRPr="00C504E0">
        <w:rPr>
          <w:rFonts w:ascii="Times New Roman" w:eastAsia="Times New Roman" w:hAnsi="Times New Roman" w:cs="Times New Roman"/>
          <w:sz w:val="28"/>
          <w:szCs w:val="28"/>
          <w:lang w:eastAsia="ru-RU"/>
        </w:rPr>
        <w:t>усреднителями</w:t>
      </w:r>
      <w:proofErr w:type="spellEnd"/>
      <w:r w:rsidRPr="00C504E0">
        <w:rPr>
          <w:rFonts w:ascii="Times New Roman" w:eastAsia="Times New Roman" w:hAnsi="Times New Roman" w:cs="Times New Roman"/>
          <w:sz w:val="28"/>
          <w:szCs w:val="28"/>
          <w:lang w:eastAsia="ru-RU"/>
        </w:rPr>
        <w:t xml:space="preserve"> сточных вод;</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9678E2">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КНС-3а, Коллектор напорного трубопровода (реконструкция);</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9678E2">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объединенный хозяйственно-питьевой и противопожарный водопровод в 11А микрорайоне г.Нефтеюганска.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 xml:space="preserve">6.5. Также заключен контракт на выполнение работ по капитальному ремонту объекта «Магистральный водовод», расположенного по </w:t>
      </w:r>
      <w:r w:rsidR="009678E2" w:rsidRPr="00C504E0">
        <w:rPr>
          <w:rFonts w:ascii="Times New Roman" w:eastAsia="Times New Roman" w:hAnsi="Times New Roman" w:cs="Times New Roman"/>
          <w:sz w:val="28"/>
          <w:szCs w:val="28"/>
          <w:lang w:eastAsia="ru-RU"/>
        </w:rPr>
        <w:t xml:space="preserve">адресу: </w:t>
      </w:r>
      <w:r w:rsidRPr="00C504E0">
        <w:rPr>
          <w:rFonts w:ascii="Times New Roman" w:eastAsia="Times New Roman" w:hAnsi="Times New Roman" w:cs="Times New Roman"/>
          <w:sz w:val="28"/>
          <w:szCs w:val="28"/>
          <w:lang w:eastAsia="ru-RU"/>
        </w:rPr>
        <w:t>г. Нефтеюганск, 7 микрорайон, через ЦГБ до ул. Нефтяников.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Кроме того, в 2020 году были проведены работ по исключению из реестра проблемных объектов долевого строительства следующих объектов:</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C504E0">
        <w:rPr>
          <w:rFonts w:ascii="Times New Roman" w:eastAsia="Times New Roman" w:hAnsi="Times New Roman" w:cs="Times New Roman"/>
          <w:sz w:val="28"/>
          <w:szCs w:val="28"/>
          <w:lang w:eastAsia="ru-RU"/>
        </w:rPr>
        <w:t>1.«</w:t>
      </w:r>
      <w:proofErr w:type="gramEnd"/>
      <w:r w:rsidRPr="00C504E0">
        <w:rPr>
          <w:rFonts w:ascii="Times New Roman" w:eastAsia="Times New Roman" w:hAnsi="Times New Roman" w:cs="Times New Roman"/>
          <w:sz w:val="28"/>
          <w:szCs w:val="28"/>
          <w:lang w:eastAsia="ru-RU"/>
        </w:rPr>
        <w:t>Многоэтажный жилой дом со встроенными нежилыми помещениями социального назначения Корпус 49-1», застройщик ООО «</w:t>
      </w:r>
      <w:proofErr w:type="spellStart"/>
      <w:r w:rsidRPr="00C504E0">
        <w:rPr>
          <w:rFonts w:ascii="Times New Roman" w:eastAsia="Times New Roman" w:hAnsi="Times New Roman" w:cs="Times New Roman"/>
          <w:sz w:val="28"/>
          <w:szCs w:val="28"/>
          <w:lang w:eastAsia="ru-RU"/>
        </w:rPr>
        <w:t>ИнвестСтрой</w:t>
      </w:r>
      <w:proofErr w:type="spellEnd"/>
      <w:r w:rsidRPr="00C504E0">
        <w:rPr>
          <w:rFonts w:ascii="Times New Roman" w:eastAsia="Times New Roman" w:hAnsi="Times New Roman" w:cs="Times New Roman"/>
          <w:sz w:val="28"/>
          <w:szCs w:val="28"/>
          <w:lang w:eastAsia="ru-RU"/>
        </w:rPr>
        <w:t>»;</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C504E0">
        <w:rPr>
          <w:rFonts w:ascii="Times New Roman" w:eastAsia="Times New Roman" w:hAnsi="Times New Roman" w:cs="Times New Roman"/>
          <w:sz w:val="28"/>
          <w:szCs w:val="28"/>
          <w:lang w:eastAsia="ru-RU"/>
        </w:rPr>
        <w:t>2.«</w:t>
      </w:r>
      <w:proofErr w:type="gramEnd"/>
      <w:r w:rsidRPr="00C504E0">
        <w:rPr>
          <w:rFonts w:ascii="Times New Roman" w:eastAsia="Times New Roman" w:hAnsi="Times New Roman" w:cs="Times New Roman"/>
          <w:sz w:val="28"/>
          <w:szCs w:val="28"/>
          <w:lang w:eastAsia="ru-RU"/>
        </w:rPr>
        <w:t xml:space="preserve">Жилой комплекс по </w:t>
      </w:r>
      <w:proofErr w:type="spellStart"/>
      <w:r w:rsidRPr="00C504E0">
        <w:rPr>
          <w:rFonts w:ascii="Times New Roman" w:eastAsia="Times New Roman" w:hAnsi="Times New Roman" w:cs="Times New Roman"/>
          <w:sz w:val="28"/>
          <w:szCs w:val="28"/>
          <w:lang w:eastAsia="ru-RU"/>
        </w:rPr>
        <w:t>ул.Нефтяников</w:t>
      </w:r>
      <w:proofErr w:type="spellEnd"/>
      <w:r w:rsidRPr="00C504E0">
        <w:rPr>
          <w:rFonts w:ascii="Times New Roman" w:eastAsia="Times New Roman" w:hAnsi="Times New Roman" w:cs="Times New Roman"/>
          <w:sz w:val="28"/>
          <w:szCs w:val="28"/>
          <w:lang w:eastAsia="ru-RU"/>
        </w:rPr>
        <w:t xml:space="preserve"> в </w:t>
      </w:r>
      <w:proofErr w:type="spellStart"/>
      <w:r w:rsidRPr="00C504E0">
        <w:rPr>
          <w:rFonts w:ascii="Times New Roman" w:eastAsia="Times New Roman" w:hAnsi="Times New Roman" w:cs="Times New Roman"/>
          <w:sz w:val="28"/>
          <w:szCs w:val="28"/>
          <w:lang w:eastAsia="ru-RU"/>
        </w:rPr>
        <w:t>г.Нефтеюганске</w:t>
      </w:r>
      <w:proofErr w:type="spellEnd"/>
      <w:r w:rsidRPr="00C504E0">
        <w:rPr>
          <w:rFonts w:ascii="Times New Roman" w:eastAsia="Times New Roman" w:hAnsi="Times New Roman" w:cs="Times New Roman"/>
          <w:sz w:val="28"/>
          <w:szCs w:val="28"/>
          <w:lang w:eastAsia="ru-RU"/>
        </w:rPr>
        <w:t xml:space="preserve">» Жилой дом </w:t>
      </w:r>
      <w:r w:rsidR="00F44199">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sz w:val="28"/>
          <w:szCs w:val="28"/>
          <w:lang w:eastAsia="ru-RU"/>
        </w:rPr>
        <w:t>№ 1. 1 этап строительства», застройщик «Окружной фонд развития жилищного строительства «Жилище»;</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C504E0">
        <w:rPr>
          <w:rFonts w:ascii="Times New Roman" w:eastAsia="Times New Roman" w:hAnsi="Times New Roman" w:cs="Times New Roman"/>
          <w:sz w:val="28"/>
          <w:szCs w:val="28"/>
          <w:lang w:eastAsia="ru-RU"/>
        </w:rPr>
        <w:t>3.«</w:t>
      </w:r>
      <w:proofErr w:type="gramEnd"/>
      <w:r w:rsidRPr="00C504E0">
        <w:rPr>
          <w:rFonts w:ascii="Times New Roman" w:eastAsia="Times New Roman" w:hAnsi="Times New Roman" w:cs="Times New Roman"/>
          <w:sz w:val="28"/>
          <w:szCs w:val="28"/>
          <w:lang w:eastAsia="ru-RU"/>
        </w:rPr>
        <w:t>Многоквартирный жилой дом № 3 со встроенными помещениями общественного назначения и пристроенной стоянкой автотранспорта закрытого типа в 17 микрорайоне г.Нефтеюганска. 2 этап строительства «Многоквартирный жилой дом № 3 со встроенными помещениями общественного назначения. Корпус 2».</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 xml:space="preserve">В целях социально-экономического развития муниципального образования, в части строительства, реконструкции и капитального ремонта объектов муниципальной собственности, в 2020 году так же было уделено особое </w:t>
      </w:r>
      <w:r w:rsidR="000054CA" w:rsidRPr="00C504E0">
        <w:rPr>
          <w:rFonts w:ascii="Times New Roman" w:eastAsia="Times New Roman" w:hAnsi="Times New Roman" w:cs="Times New Roman"/>
          <w:sz w:val="28"/>
          <w:szCs w:val="28"/>
          <w:lang w:eastAsia="ru-RU"/>
        </w:rPr>
        <w:t>внимание и</w:t>
      </w:r>
      <w:r w:rsidRPr="00C504E0">
        <w:rPr>
          <w:rFonts w:ascii="Times New Roman" w:eastAsia="Times New Roman" w:hAnsi="Times New Roman" w:cs="Times New Roman"/>
          <w:sz w:val="28"/>
          <w:szCs w:val="28"/>
          <w:lang w:eastAsia="ru-RU"/>
        </w:rPr>
        <w:t xml:space="preserve"> важное значение проектным работам. Только при наличии проектов можно включаться в государственные программы, получить </w:t>
      </w:r>
      <w:proofErr w:type="spellStart"/>
      <w:r w:rsidRPr="00C504E0">
        <w:rPr>
          <w:rFonts w:ascii="Times New Roman" w:eastAsia="Times New Roman" w:hAnsi="Times New Roman" w:cs="Times New Roman"/>
          <w:sz w:val="28"/>
          <w:szCs w:val="28"/>
          <w:lang w:eastAsia="ru-RU"/>
        </w:rPr>
        <w:t>софинансирование</w:t>
      </w:r>
      <w:proofErr w:type="spellEnd"/>
      <w:r w:rsidRPr="00C504E0">
        <w:rPr>
          <w:rFonts w:ascii="Times New Roman" w:eastAsia="Times New Roman" w:hAnsi="Times New Roman" w:cs="Times New Roman"/>
          <w:sz w:val="28"/>
          <w:szCs w:val="28"/>
          <w:lang w:eastAsia="ru-RU"/>
        </w:rPr>
        <w:t xml:space="preserve"> из бюджета автономного округа.</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 xml:space="preserve">Для обеспечения инженерной инфраструктурой микрорайонов 17, 17А и достижения показателя ввода жилья, в 2020 году проведена работа по включению на 2021 год объектов инженерной инфраструктуры в Перечень реализуемых объектов на 2021 год и на плановый период 2022 и 2023 годов, включая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C504E0">
        <w:rPr>
          <w:rFonts w:ascii="Times New Roman" w:eastAsia="Times New Roman" w:hAnsi="Times New Roman" w:cs="Times New Roman"/>
          <w:sz w:val="28"/>
          <w:szCs w:val="28"/>
          <w:lang w:eastAsia="ru-RU"/>
        </w:rPr>
        <w:t>муниципально</w:t>
      </w:r>
      <w:proofErr w:type="spellEnd"/>
      <w:r w:rsidRPr="00C504E0">
        <w:rPr>
          <w:rFonts w:ascii="Times New Roman" w:eastAsia="Times New Roman" w:hAnsi="Times New Roman" w:cs="Times New Roman"/>
          <w:sz w:val="28"/>
          <w:szCs w:val="28"/>
          <w:lang w:eastAsia="ru-RU"/>
        </w:rPr>
        <w:t>-частном партнерстве и концессионными соглашениями, в рамках государственной программы автономного округа «Развитие жилищной сферы», утвержденной постановлением Правительства ХМАО-Югры от 05.10.2018 № 346-п, а именно:</w:t>
      </w:r>
    </w:p>
    <w:p w:rsidR="00C504E0" w:rsidRPr="00C504E0" w:rsidRDefault="00410CCD"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C504E0" w:rsidRPr="00C504E0">
        <w:rPr>
          <w:rFonts w:ascii="Times New Roman" w:eastAsia="Times New Roman" w:hAnsi="Times New Roman" w:cs="Times New Roman"/>
          <w:sz w:val="28"/>
          <w:szCs w:val="28"/>
          <w:lang w:eastAsia="ru-RU"/>
        </w:rPr>
        <w:t xml:space="preserve">нженерное обеспечение 17 микрорайона г. Нефтеюганска вдоль ул. Нефтяников (участок от ул. Романа </w:t>
      </w:r>
      <w:proofErr w:type="spellStart"/>
      <w:r w:rsidR="00C504E0" w:rsidRPr="00C504E0">
        <w:rPr>
          <w:rFonts w:ascii="Times New Roman" w:eastAsia="Times New Roman" w:hAnsi="Times New Roman" w:cs="Times New Roman"/>
          <w:sz w:val="28"/>
          <w:szCs w:val="28"/>
          <w:lang w:eastAsia="ru-RU"/>
        </w:rPr>
        <w:t>Кузоваткина</w:t>
      </w:r>
      <w:proofErr w:type="spellEnd"/>
      <w:r w:rsidR="00C504E0" w:rsidRPr="00C504E0">
        <w:rPr>
          <w:rFonts w:ascii="Times New Roman" w:eastAsia="Times New Roman" w:hAnsi="Times New Roman" w:cs="Times New Roman"/>
          <w:sz w:val="28"/>
          <w:szCs w:val="28"/>
          <w:lang w:eastAsia="ru-RU"/>
        </w:rPr>
        <w:t xml:space="preserve"> до ул. Набережная);</w:t>
      </w:r>
    </w:p>
    <w:p w:rsidR="00C504E0" w:rsidRPr="00C504E0" w:rsidRDefault="00C504E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Сооружение, сети теплоснабжения в 2-х трубном исполнении, микрорайон 15 от ТК-1 и ТК-6 до ТК-4. Реестр. N 529125 (участок от ТК 1-15 мкр</w:t>
      </w:r>
      <w:proofErr w:type="gramStart"/>
      <w:r w:rsidRPr="00C504E0">
        <w:rPr>
          <w:rFonts w:ascii="Times New Roman" w:eastAsia="Times New Roman" w:hAnsi="Times New Roman" w:cs="Times New Roman"/>
          <w:sz w:val="28"/>
          <w:szCs w:val="28"/>
          <w:lang w:eastAsia="ru-RU"/>
        </w:rPr>
        <w:t>. до</w:t>
      </w:r>
      <w:proofErr w:type="gramEnd"/>
      <w:r w:rsidRPr="00C504E0">
        <w:rPr>
          <w:rFonts w:ascii="Times New Roman" w:eastAsia="Times New Roman" w:hAnsi="Times New Roman" w:cs="Times New Roman"/>
          <w:sz w:val="28"/>
          <w:szCs w:val="28"/>
          <w:lang w:eastAsia="ru-RU"/>
        </w:rPr>
        <w:t xml:space="preserve"> МК 14-23 Неф).</w:t>
      </w:r>
    </w:p>
    <w:p w:rsidR="00C504E0" w:rsidRPr="00C504E0" w:rsidRDefault="004E0F00" w:rsidP="00C504E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Кроме того,</w:t>
      </w:r>
      <w:r w:rsidR="00C504E0" w:rsidRPr="00C504E0">
        <w:rPr>
          <w:rFonts w:ascii="Times New Roman" w:eastAsia="Times New Roman" w:hAnsi="Times New Roman" w:cs="Times New Roman"/>
          <w:sz w:val="28"/>
          <w:szCs w:val="28"/>
          <w:lang w:eastAsia="ru-RU"/>
        </w:rPr>
        <w:t xml:space="preserve"> на 2021-2022 годы в рамках государственной программы автономного округа «Жилищно-коммунальный комплекс и городская среда», утвержденной постановлением Правительства ХМАО-Югры от 05.10.2018 </w:t>
      </w:r>
      <w:r w:rsidR="007C3991">
        <w:rPr>
          <w:rFonts w:ascii="Times New Roman" w:eastAsia="Times New Roman" w:hAnsi="Times New Roman" w:cs="Times New Roman"/>
          <w:sz w:val="28"/>
          <w:szCs w:val="28"/>
          <w:lang w:eastAsia="ru-RU"/>
        </w:rPr>
        <w:t xml:space="preserve">   </w:t>
      </w:r>
      <w:r w:rsidR="00C504E0" w:rsidRPr="00C504E0">
        <w:rPr>
          <w:rFonts w:ascii="Times New Roman" w:eastAsia="Times New Roman" w:hAnsi="Times New Roman" w:cs="Times New Roman"/>
          <w:sz w:val="28"/>
          <w:szCs w:val="28"/>
          <w:lang w:eastAsia="ru-RU"/>
        </w:rPr>
        <w:t>№ 347-п, предусмотрено строительство объекта «Фильтровальная станция, производительностью 20</w:t>
      </w:r>
      <w:r w:rsidR="00E64C44">
        <w:rPr>
          <w:rFonts w:ascii="Times New Roman" w:eastAsia="Times New Roman" w:hAnsi="Times New Roman" w:cs="Times New Roman"/>
          <w:sz w:val="28"/>
          <w:szCs w:val="28"/>
          <w:lang w:eastAsia="ru-RU"/>
        </w:rPr>
        <w:t xml:space="preserve"> </w:t>
      </w:r>
      <w:r w:rsidR="00C504E0" w:rsidRPr="00C504E0">
        <w:rPr>
          <w:rFonts w:ascii="Times New Roman" w:eastAsia="Times New Roman" w:hAnsi="Times New Roman" w:cs="Times New Roman"/>
          <w:sz w:val="28"/>
          <w:szCs w:val="28"/>
          <w:lang w:eastAsia="ru-RU"/>
        </w:rPr>
        <w:t>000 м</w:t>
      </w:r>
      <w:r>
        <w:rPr>
          <w:rFonts w:ascii="Times New Roman" w:eastAsia="Times New Roman" w:hAnsi="Times New Roman" w:cs="Times New Roman"/>
          <w:sz w:val="28"/>
          <w:szCs w:val="28"/>
          <w:vertAlign w:val="superscript"/>
          <w:lang w:eastAsia="ru-RU"/>
        </w:rPr>
        <w:t>3</w:t>
      </w:r>
      <w:r w:rsidR="00C504E0" w:rsidRPr="00C504E0">
        <w:rPr>
          <w:rFonts w:ascii="Times New Roman" w:eastAsia="Times New Roman" w:hAnsi="Times New Roman" w:cs="Times New Roman"/>
          <w:sz w:val="28"/>
          <w:szCs w:val="28"/>
          <w:lang w:eastAsia="ru-RU"/>
        </w:rPr>
        <w:t xml:space="preserve"> в сутки».</w:t>
      </w:r>
    </w:p>
    <w:p w:rsidR="00C504E0" w:rsidRPr="00C504E0" w:rsidRDefault="00C504E0" w:rsidP="00C504E0">
      <w:pPr>
        <w:spacing w:after="0" w:line="240" w:lineRule="auto"/>
        <w:ind w:firstLine="709"/>
        <w:jc w:val="both"/>
        <w:rPr>
          <w:rFonts w:ascii="Cambria" w:eastAsia="Times New Roman" w:hAnsi="Cambria" w:cs="Times New Roman"/>
          <w:sz w:val="28"/>
          <w:szCs w:val="28"/>
          <w:lang w:eastAsia="ru-RU"/>
        </w:rPr>
      </w:pPr>
      <w:r w:rsidRPr="00C504E0">
        <w:rPr>
          <w:rFonts w:ascii="Pragmatica" w:eastAsia="Times New Roman" w:hAnsi="Pragmatica" w:cs="Times New Roman"/>
          <w:sz w:val="28"/>
          <w:szCs w:val="28"/>
          <w:lang w:eastAsia="ru-RU"/>
        </w:rPr>
        <w:t xml:space="preserve">В целях обеспечения устойчивого развития территории города Нефтеюганска, развития инженерной, транспортной и социальной инфраструктуры, обеспечения учёта интересов граждан и их объединений, </w:t>
      </w:r>
      <w:r w:rsidRPr="00C504E0">
        <w:rPr>
          <w:rFonts w:ascii="Pragmatica" w:eastAsia="Times New Roman" w:hAnsi="Pragmatica" w:cs="Times New Roman"/>
          <w:bCs/>
          <w:sz w:val="28"/>
          <w:szCs w:val="28"/>
          <w:lang w:eastAsia="ru-RU"/>
        </w:rPr>
        <w:t xml:space="preserve">для </w:t>
      </w:r>
      <w:r w:rsidRPr="00C504E0">
        <w:rPr>
          <w:rFonts w:ascii="Pragmatica" w:eastAsia="Times New Roman" w:hAnsi="Pragmatica" w:cs="Times New Roman"/>
          <w:sz w:val="28"/>
          <w:szCs w:val="28"/>
          <w:lang w:eastAsia="ru-RU"/>
        </w:rPr>
        <w:t>обеспечения роста объёмов вводимого жилья проводится работа по созданию  условий для развития массового жилищного строительства, в том числе  для строительства жилья с целью расселения и сноса аварийного и ветхого жилищного фонда, ведётся работа по обеспечению территории города Нефтеюганска документами градостроительного регулирования.</w:t>
      </w:r>
    </w:p>
    <w:p w:rsidR="00937736" w:rsidRPr="00E40238" w:rsidRDefault="00937736" w:rsidP="00EE62F8">
      <w:pPr>
        <w:spacing w:after="0" w:line="240" w:lineRule="auto"/>
        <w:ind w:firstLine="708"/>
        <w:jc w:val="both"/>
        <w:rPr>
          <w:rFonts w:ascii="Times New Roman" w:eastAsia="Times New Roman" w:hAnsi="Times New Roman" w:cs="Times New Roman"/>
          <w:sz w:val="28"/>
          <w:szCs w:val="28"/>
          <w:lang w:eastAsia="ru-RU"/>
        </w:rPr>
      </w:pPr>
      <w:r w:rsidRPr="00E40238">
        <w:rPr>
          <w:rFonts w:ascii="Times New Roman" w:eastAsia="Times New Roman" w:hAnsi="Times New Roman" w:cs="Times New Roman"/>
          <w:sz w:val="28"/>
          <w:szCs w:val="28"/>
          <w:lang w:eastAsia="ru-RU"/>
        </w:rPr>
        <w:t>За 20</w:t>
      </w:r>
      <w:r w:rsidR="00E40238" w:rsidRPr="00E40238">
        <w:rPr>
          <w:rFonts w:ascii="Times New Roman" w:eastAsia="Times New Roman" w:hAnsi="Times New Roman" w:cs="Times New Roman"/>
          <w:sz w:val="28"/>
          <w:szCs w:val="28"/>
          <w:lang w:eastAsia="ru-RU"/>
        </w:rPr>
        <w:t>20</w:t>
      </w:r>
      <w:r w:rsidRPr="00E40238">
        <w:rPr>
          <w:rFonts w:ascii="Times New Roman" w:eastAsia="Times New Roman" w:hAnsi="Times New Roman" w:cs="Times New Roman"/>
          <w:sz w:val="28"/>
          <w:szCs w:val="28"/>
          <w:lang w:eastAsia="ru-RU"/>
        </w:rPr>
        <w:t xml:space="preserve"> год выполнены следующие работы:</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1.</w:t>
      </w:r>
      <w:r w:rsidRPr="00C504E0">
        <w:rPr>
          <w:rFonts w:ascii="Times New Roman" w:eastAsia="Times New Roman" w:hAnsi="Times New Roman" w:cs="Times New Roman" w:hint="eastAsia"/>
          <w:sz w:val="28"/>
          <w:szCs w:val="28"/>
          <w:lang w:eastAsia="ru-RU"/>
        </w:rPr>
        <w:t>Утверждена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следующая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документация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125C77">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hint="eastAsia"/>
          <w:sz w:val="28"/>
          <w:szCs w:val="28"/>
          <w:lang w:eastAsia="ru-RU"/>
        </w:rPr>
        <w:t>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межевания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Северо</w:t>
      </w:r>
      <w:r w:rsidRPr="00C504E0">
        <w:rPr>
          <w:rFonts w:ascii="Times New Roman" w:eastAsia="Times New Roman" w:hAnsi="Times New Roman" w:cs="Times New Roman"/>
          <w:sz w:val="28"/>
          <w:szCs w:val="28"/>
          <w:lang w:eastAsia="ru-RU"/>
        </w:rPr>
        <w:t>-</w:t>
      </w:r>
      <w:r w:rsidRPr="00C504E0">
        <w:rPr>
          <w:rFonts w:ascii="Times New Roman" w:eastAsia="Times New Roman" w:hAnsi="Times New Roman" w:cs="Times New Roman" w:hint="eastAsia"/>
          <w:sz w:val="28"/>
          <w:szCs w:val="28"/>
          <w:lang w:eastAsia="ru-RU"/>
        </w:rPr>
        <w:t>Восточной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части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города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Нефтеюганска</w:t>
      </w:r>
      <w:r w:rsidRPr="00C504E0">
        <w:rPr>
          <w:rFonts w:ascii="Times New Roman" w:eastAsia="Times New Roman" w:hAnsi="Times New Roman" w:cs="Times New Roman"/>
          <w:sz w:val="28"/>
          <w:szCs w:val="28"/>
          <w:lang w:eastAsia="ru-RU"/>
        </w:rPr>
        <w:t xml:space="preserve"> (16 </w:t>
      </w:r>
      <w:r w:rsidRPr="00C504E0">
        <w:rPr>
          <w:rFonts w:ascii="Times New Roman" w:eastAsia="Times New Roman" w:hAnsi="Times New Roman" w:cs="Times New Roman" w:hint="eastAsia"/>
          <w:sz w:val="28"/>
          <w:szCs w:val="28"/>
          <w:lang w:eastAsia="ru-RU"/>
        </w:rPr>
        <w:t>квартал</w:t>
      </w:r>
      <w:r w:rsidRPr="00C504E0">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125C77">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hint="eastAsia"/>
          <w:sz w:val="28"/>
          <w:szCs w:val="28"/>
          <w:lang w:eastAsia="ru-RU"/>
        </w:rPr>
        <w:t>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межевания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микрорайонов</w:t>
      </w:r>
      <w:r w:rsidRPr="00C504E0">
        <w:rPr>
          <w:rFonts w:ascii="Times New Roman" w:eastAsia="Times New Roman" w:hAnsi="Times New Roman" w:cs="Times New Roman"/>
          <w:sz w:val="28"/>
          <w:szCs w:val="28"/>
          <w:lang w:eastAsia="ru-RU"/>
        </w:rPr>
        <w:t xml:space="preserve"> 17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17</w:t>
      </w:r>
      <w:r w:rsidRPr="00C504E0">
        <w:rPr>
          <w:rFonts w:ascii="Times New Roman" w:eastAsia="Times New Roman" w:hAnsi="Times New Roman" w:cs="Times New Roman" w:hint="eastAsia"/>
          <w:sz w:val="28"/>
          <w:szCs w:val="28"/>
          <w:lang w:eastAsia="ru-RU"/>
        </w:rPr>
        <w:t>А</w:t>
      </w:r>
      <w:r w:rsidRPr="00C504E0">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125C77">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hint="eastAsia"/>
          <w:sz w:val="28"/>
          <w:szCs w:val="28"/>
          <w:lang w:eastAsia="ru-RU"/>
        </w:rPr>
        <w:t>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межевания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w:t>
      </w:r>
      <w:r w:rsidRPr="00C504E0">
        <w:rPr>
          <w:rFonts w:ascii="Times New Roman" w:eastAsia="Times New Roman" w:hAnsi="Times New Roman" w:cs="Times New Roman"/>
          <w:sz w:val="28"/>
          <w:szCs w:val="28"/>
          <w:lang w:eastAsia="ru-RU"/>
        </w:rPr>
        <w:t>.</w:t>
      </w:r>
      <w:r w:rsidRPr="00C504E0">
        <w:rPr>
          <w:rFonts w:ascii="Times New Roman" w:eastAsia="Times New Roman" w:hAnsi="Times New Roman" w:cs="Times New Roman" w:hint="eastAsia"/>
          <w:sz w:val="28"/>
          <w:szCs w:val="28"/>
          <w:lang w:eastAsia="ru-RU"/>
        </w:rPr>
        <w:t>Нефтеюганска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красные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линии</w:t>
      </w:r>
      <w:r w:rsidRPr="00C504E0">
        <w:rPr>
          <w:rFonts w:ascii="Times New Roman" w:eastAsia="Times New Roman" w:hAnsi="Times New Roman" w:cs="Times New Roman"/>
          <w:sz w:val="28"/>
          <w:szCs w:val="28"/>
          <w:lang w:eastAsia="ru-RU"/>
        </w:rPr>
        <w:t>) (</w:t>
      </w:r>
      <w:r w:rsidRPr="00C504E0">
        <w:rPr>
          <w:rFonts w:ascii="Times New Roman" w:eastAsia="Times New Roman" w:hAnsi="Times New Roman" w:cs="Times New Roman" w:hint="eastAsia"/>
          <w:sz w:val="28"/>
          <w:szCs w:val="28"/>
          <w:lang w:eastAsia="ru-RU"/>
        </w:rPr>
        <w:t>актуализация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проекта</w:t>
      </w:r>
      <w:r w:rsidRPr="00C504E0">
        <w:rPr>
          <w:rFonts w:ascii="Times New Roman" w:eastAsia="Times New Roman" w:hAnsi="Times New Roman" w:cs="Times New Roman"/>
          <w:sz w:val="28"/>
          <w:szCs w:val="28"/>
          <w:lang w:eastAsia="ru-RU"/>
        </w:rPr>
        <w:t>)</w:t>
      </w:r>
      <w:r w:rsidR="00125C77">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2.</w:t>
      </w:r>
      <w:r w:rsidRPr="00C504E0">
        <w:rPr>
          <w:rFonts w:ascii="Times New Roman" w:eastAsia="Times New Roman" w:hAnsi="Times New Roman" w:cs="Times New Roman" w:hint="eastAsia"/>
          <w:sz w:val="28"/>
          <w:szCs w:val="28"/>
          <w:lang w:eastAsia="ru-RU"/>
        </w:rPr>
        <w:t>Начата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работа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разработке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документации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а</w:t>
      </w:r>
      <w:r w:rsidRPr="00C504E0">
        <w:rPr>
          <w:rFonts w:ascii="Times New Roman" w:eastAsia="Times New Roman" w:hAnsi="Times New Roman" w:cs="Times New Roman"/>
          <w:sz w:val="28"/>
          <w:szCs w:val="28"/>
          <w:lang w:eastAsia="ru-RU"/>
        </w:rPr>
        <w:t xml:space="preserve"> </w:t>
      </w:r>
      <w:r w:rsidR="00D15271" w:rsidRPr="00C504E0">
        <w:rPr>
          <w:rFonts w:ascii="Times New Roman" w:eastAsia="Times New Roman" w:hAnsi="Times New Roman" w:cs="Times New Roman"/>
          <w:sz w:val="28"/>
          <w:szCs w:val="28"/>
          <w:lang w:eastAsia="ru-RU"/>
        </w:rPr>
        <w:t>также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работа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внесению</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утвержденную</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документацию</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473C8C">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hint="eastAsia"/>
          <w:sz w:val="28"/>
          <w:szCs w:val="28"/>
          <w:lang w:eastAsia="ru-RU"/>
        </w:rPr>
        <w:t>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межевания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ограниченной</w:t>
      </w:r>
      <w:r w:rsidRPr="00C504E0">
        <w:rPr>
          <w:rFonts w:ascii="Times New Roman" w:eastAsia="Times New Roman" w:hAnsi="Times New Roman" w:cs="Times New Roman"/>
          <w:sz w:val="28"/>
          <w:szCs w:val="28"/>
          <w:lang w:eastAsia="ru-RU"/>
        </w:rPr>
        <w:t xml:space="preserve"> </w:t>
      </w:r>
      <w:proofErr w:type="spellStart"/>
      <w:r w:rsidRPr="00C504E0">
        <w:rPr>
          <w:rFonts w:ascii="Times New Roman" w:eastAsia="Times New Roman" w:hAnsi="Times New Roman" w:cs="Times New Roman" w:hint="eastAsia"/>
          <w:sz w:val="28"/>
          <w:szCs w:val="28"/>
          <w:lang w:eastAsia="ru-RU"/>
        </w:rPr>
        <w:t>ул</w:t>
      </w:r>
      <w:r w:rsidRPr="00C504E0">
        <w:rPr>
          <w:rFonts w:ascii="Times New Roman" w:eastAsia="Times New Roman" w:hAnsi="Times New Roman" w:cs="Times New Roman"/>
          <w:sz w:val="28"/>
          <w:szCs w:val="28"/>
          <w:lang w:eastAsia="ru-RU"/>
        </w:rPr>
        <w:t>.</w:t>
      </w:r>
      <w:r w:rsidRPr="00C504E0">
        <w:rPr>
          <w:rFonts w:ascii="Times New Roman" w:eastAsia="Times New Roman" w:hAnsi="Times New Roman" w:cs="Times New Roman" w:hint="eastAsia"/>
          <w:sz w:val="28"/>
          <w:szCs w:val="28"/>
          <w:lang w:eastAsia="ru-RU"/>
        </w:rPr>
        <w:t>Парковая</w:t>
      </w:r>
      <w:proofErr w:type="spellEnd"/>
      <w:r w:rsidRPr="00C504E0">
        <w:rPr>
          <w:rFonts w:ascii="Times New Roman" w:eastAsia="Times New Roman" w:hAnsi="Times New Roman" w:cs="Times New Roman"/>
          <w:sz w:val="28"/>
          <w:szCs w:val="28"/>
          <w:lang w:eastAsia="ru-RU"/>
        </w:rPr>
        <w:t xml:space="preserve">, </w:t>
      </w:r>
      <w:proofErr w:type="spellStart"/>
      <w:r w:rsidRPr="00C504E0">
        <w:rPr>
          <w:rFonts w:ascii="Times New Roman" w:eastAsia="Times New Roman" w:hAnsi="Times New Roman" w:cs="Times New Roman" w:hint="eastAsia"/>
          <w:sz w:val="28"/>
          <w:szCs w:val="28"/>
          <w:lang w:eastAsia="ru-RU"/>
        </w:rPr>
        <w:t>ул</w:t>
      </w:r>
      <w:r w:rsidRPr="00C504E0">
        <w:rPr>
          <w:rFonts w:ascii="Times New Roman" w:eastAsia="Times New Roman" w:hAnsi="Times New Roman" w:cs="Times New Roman"/>
          <w:sz w:val="28"/>
          <w:szCs w:val="28"/>
          <w:lang w:eastAsia="ru-RU"/>
        </w:rPr>
        <w:t>.</w:t>
      </w:r>
      <w:r w:rsidRPr="00C504E0">
        <w:rPr>
          <w:rFonts w:ascii="Times New Roman" w:eastAsia="Times New Roman" w:hAnsi="Times New Roman" w:cs="Times New Roman" w:hint="eastAsia"/>
          <w:sz w:val="28"/>
          <w:szCs w:val="28"/>
          <w:lang w:eastAsia="ru-RU"/>
        </w:rPr>
        <w:t>Мира</w:t>
      </w:r>
      <w:proofErr w:type="spellEnd"/>
      <w:r w:rsidRPr="00C504E0">
        <w:rPr>
          <w:rFonts w:ascii="Times New Roman" w:eastAsia="Times New Roman" w:hAnsi="Times New Roman" w:cs="Times New Roman"/>
          <w:sz w:val="28"/>
          <w:szCs w:val="28"/>
          <w:lang w:eastAsia="ru-RU"/>
        </w:rPr>
        <w:t xml:space="preserve">, </w:t>
      </w:r>
      <w:proofErr w:type="spellStart"/>
      <w:r w:rsidRPr="00C504E0">
        <w:rPr>
          <w:rFonts w:ascii="Times New Roman" w:eastAsia="Times New Roman" w:hAnsi="Times New Roman" w:cs="Times New Roman" w:hint="eastAsia"/>
          <w:sz w:val="28"/>
          <w:szCs w:val="28"/>
          <w:lang w:eastAsia="ru-RU"/>
        </w:rPr>
        <w:t>ул</w:t>
      </w:r>
      <w:r w:rsidRPr="00C504E0">
        <w:rPr>
          <w:rFonts w:ascii="Times New Roman" w:eastAsia="Times New Roman" w:hAnsi="Times New Roman" w:cs="Times New Roman"/>
          <w:sz w:val="28"/>
          <w:szCs w:val="28"/>
          <w:lang w:eastAsia="ru-RU"/>
        </w:rPr>
        <w:t>.</w:t>
      </w:r>
      <w:r w:rsidRPr="00C504E0">
        <w:rPr>
          <w:rFonts w:ascii="Times New Roman" w:eastAsia="Times New Roman" w:hAnsi="Times New Roman" w:cs="Times New Roman" w:hint="eastAsia"/>
          <w:sz w:val="28"/>
          <w:szCs w:val="28"/>
          <w:lang w:eastAsia="ru-RU"/>
        </w:rPr>
        <w:t>Нефтяников</w:t>
      </w:r>
      <w:proofErr w:type="spellEnd"/>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район</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СУ</w:t>
      </w:r>
      <w:r w:rsidRPr="00C504E0">
        <w:rPr>
          <w:rFonts w:ascii="Times New Roman" w:eastAsia="Times New Roman" w:hAnsi="Times New Roman" w:cs="Times New Roman"/>
          <w:sz w:val="28"/>
          <w:szCs w:val="28"/>
          <w:lang w:eastAsia="ru-RU"/>
        </w:rPr>
        <w:t xml:space="preserve">-905) </w:t>
      </w:r>
      <w:r w:rsidRPr="00C504E0">
        <w:rPr>
          <w:rFonts w:ascii="Times New Roman" w:eastAsia="Times New Roman" w:hAnsi="Times New Roman" w:cs="Times New Roman" w:hint="eastAsia"/>
          <w:sz w:val="28"/>
          <w:szCs w:val="28"/>
          <w:lang w:eastAsia="ru-RU"/>
        </w:rPr>
        <w:t>города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Нефтеюганска</w:t>
      </w:r>
      <w:r w:rsidR="00473C8C">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473C8C">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hint="eastAsia"/>
          <w:sz w:val="28"/>
          <w:szCs w:val="28"/>
          <w:lang w:eastAsia="ru-RU"/>
        </w:rPr>
        <w:t>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межевания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микрорайона</w:t>
      </w:r>
      <w:r w:rsidRPr="00C504E0">
        <w:rPr>
          <w:rFonts w:ascii="Times New Roman" w:eastAsia="Times New Roman" w:hAnsi="Times New Roman" w:cs="Times New Roman"/>
          <w:sz w:val="28"/>
          <w:szCs w:val="28"/>
          <w:lang w:eastAsia="ru-RU"/>
        </w:rPr>
        <w:t xml:space="preserve"> 10</w:t>
      </w:r>
      <w:r w:rsidRPr="00C504E0">
        <w:rPr>
          <w:rFonts w:ascii="Times New Roman" w:eastAsia="Times New Roman" w:hAnsi="Times New Roman" w:cs="Times New Roman" w:hint="eastAsia"/>
          <w:sz w:val="28"/>
          <w:szCs w:val="28"/>
          <w:lang w:eastAsia="ru-RU"/>
        </w:rPr>
        <w:t>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города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Нефтеюганска</w:t>
      </w:r>
      <w:r w:rsidR="00473C8C">
        <w:rPr>
          <w:rFonts w:ascii="Times New Roman" w:eastAsia="Times New Roman" w:hAnsi="Times New Roman" w:cs="Times New Roman"/>
          <w:sz w:val="28"/>
          <w:szCs w:val="28"/>
          <w:lang w:eastAsia="ru-RU"/>
        </w:rPr>
        <w:t>;</w:t>
      </w:r>
      <w:r w:rsidRPr="00C504E0">
        <w:rPr>
          <w:rFonts w:ascii="Times New Roman" w:eastAsia="Times New Roman" w:hAnsi="Times New Roman" w:cs="Times New Roman"/>
          <w:sz w:val="28"/>
          <w:szCs w:val="28"/>
          <w:lang w:eastAsia="ru-RU"/>
        </w:rPr>
        <w:t xml:space="preserve"> </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473C8C">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hint="eastAsia"/>
          <w:sz w:val="28"/>
          <w:szCs w:val="28"/>
          <w:lang w:eastAsia="ru-RU"/>
        </w:rPr>
        <w:t>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межевания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микрорайона</w:t>
      </w:r>
      <w:r w:rsidRPr="00C504E0">
        <w:rPr>
          <w:rFonts w:ascii="Times New Roman" w:eastAsia="Times New Roman" w:hAnsi="Times New Roman" w:cs="Times New Roman"/>
          <w:sz w:val="28"/>
          <w:szCs w:val="28"/>
          <w:lang w:eastAsia="ru-RU"/>
        </w:rPr>
        <w:t xml:space="preserve"> 10 </w:t>
      </w:r>
      <w:r w:rsidRPr="00C504E0">
        <w:rPr>
          <w:rFonts w:ascii="Times New Roman" w:eastAsia="Times New Roman" w:hAnsi="Times New Roman" w:cs="Times New Roman" w:hint="eastAsia"/>
          <w:sz w:val="28"/>
          <w:szCs w:val="28"/>
          <w:lang w:eastAsia="ru-RU"/>
        </w:rPr>
        <w:t>города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Нефтеюганска</w:t>
      </w:r>
      <w:r w:rsidR="00473C8C">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w:t>
      </w:r>
      <w:r w:rsidR="00473C8C">
        <w:rPr>
          <w:rFonts w:ascii="Times New Roman" w:eastAsia="Times New Roman" w:hAnsi="Times New Roman" w:cs="Times New Roman"/>
          <w:sz w:val="28"/>
          <w:szCs w:val="28"/>
          <w:lang w:eastAsia="ru-RU"/>
        </w:rPr>
        <w:t xml:space="preserve"> п</w:t>
      </w:r>
      <w:r w:rsidRPr="00C504E0">
        <w:rPr>
          <w:rFonts w:ascii="Times New Roman" w:eastAsia="Times New Roman" w:hAnsi="Times New Roman" w:cs="Times New Roman" w:hint="eastAsia"/>
          <w:sz w:val="28"/>
          <w:szCs w:val="28"/>
          <w:lang w:eastAsia="ru-RU"/>
        </w:rPr>
        <w:t>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планировки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межевания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территории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районе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СУ</w:t>
      </w:r>
      <w:r w:rsidRPr="00C504E0">
        <w:rPr>
          <w:rFonts w:ascii="Times New Roman" w:eastAsia="Times New Roman" w:hAnsi="Times New Roman" w:cs="Times New Roman"/>
          <w:sz w:val="28"/>
          <w:szCs w:val="28"/>
          <w:lang w:eastAsia="ru-RU"/>
        </w:rPr>
        <w:t xml:space="preserve">-62 </w:t>
      </w:r>
      <w:r w:rsidRPr="00C504E0">
        <w:rPr>
          <w:rFonts w:ascii="Times New Roman" w:eastAsia="Times New Roman" w:hAnsi="Times New Roman" w:cs="Times New Roman" w:hint="eastAsia"/>
          <w:sz w:val="28"/>
          <w:szCs w:val="28"/>
          <w:lang w:eastAsia="ru-RU"/>
        </w:rPr>
        <w:t>города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Нефтеюганска</w:t>
      </w:r>
      <w:r w:rsidRPr="00C504E0">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sz w:val="28"/>
          <w:szCs w:val="28"/>
          <w:lang w:eastAsia="ru-RU"/>
        </w:rPr>
        <w:t>3.</w:t>
      </w:r>
      <w:r w:rsidRPr="00C504E0">
        <w:rPr>
          <w:rFonts w:ascii="Times New Roman" w:eastAsia="Times New Roman" w:hAnsi="Times New Roman" w:cs="Times New Roman" w:hint="eastAsia"/>
          <w:sz w:val="28"/>
          <w:szCs w:val="28"/>
          <w:lang w:eastAsia="ru-RU"/>
        </w:rPr>
        <w:t>Разработан</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местные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нормативы</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градостроительного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проектирования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части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касающейся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обеспеченности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населения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велосипедными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дорожками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полосами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для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велосипедистов</w:t>
      </w:r>
      <w:r w:rsidR="009474FE">
        <w:rPr>
          <w:rFonts w:ascii="Times New Roman" w:eastAsia="Times New Roman" w:hAnsi="Times New Roman" w:cs="Times New Roman"/>
          <w:sz w:val="28"/>
          <w:szCs w:val="28"/>
          <w:lang w:eastAsia="ru-RU"/>
        </w:rPr>
        <w:t>.</w:t>
      </w:r>
    </w:p>
    <w:p w:rsidR="00C504E0" w:rsidRPr="00C504E0" w:rsidRDefault="00C504E0" w:rsidP="00C504E0">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настоящее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время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направлен</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Думу</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w:t>
      </w:r>
      <w:r w:rsidRPr="00C504E0">
        <w:rPr>
          <w:rFonts w:ascii="Times New Roman" w:eastAsia="Times New Roman" w:hAnsi="Times New Roman" w:cs="Times New Roman"/>
          <w:sz w:val="28"/>
          <w:szCs w:val="28"/>
          <w:lang w:eastAsia="ru-RU"/>
        </w:rPr>
        <w:t>.</w:t>
      </w:r>
      <w:r w:rsidRPr="00C504E0">
        <w:rPr>
          <w:rFonts w:ascii="Times New Roman" w:eastAsia="Times New Roman" w:hAnsi="Times New Roman" w:cs="Times New Roman" w:hint="eastAsia"/>
          <w:sz w:val="28"/>
          <w:szCs w:val="28"/>
          <w:lang w:eastAsia="ru-RU"/>
        </w:rPr>
        <w:t>Нефтеюганска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для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рассмотрения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утверждения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очередном</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заседании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Думы</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города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комиссий</w:t>
      </w:r>
      <w:r w:rsidRPr="00C504E0">
        <w:rPr>
          <w:rFonts w:ascii="Times New Roman" w:eastAsia="Times New Roman" w:hAnsi="Times New Roman" w:cs="Times New Roman"/>
          <w:sz w:val="28"/>
          <w:szCs w:val="28"/>
          <w:lang w:eastAsia="ru-RU"/>
        </w:rPr>
        <w:t>.</w:t>
      </w:r>
    </w:p>
    <w:p w:rsidR="00741E70" w:rsidRDefault="00C504E0" w:rsidP="0006374E">
      <w:pPr>
        <w:spacing w:after="0" w:line="240" w:lineRule="auto"/>
        <w:ind w:firstLine="708"/>
        <w:jc w:val="both"/>
        <w:rPr>
          <w:rFonts w:ascii="Times New Roman" w:eastAsia="Times New Roman" w:hAnsi="Times New Roman" w:cs="Times New Roman"/>
          <w:b/>
          <w:sz w:val="28"/>
          <w:szCs w:val="28"/>
          <w:highlight w:val="yellow"/>
          <w:lang w:eastAsia="ru-RU"/>
        </w:rPr>
      </w:pPr>
      <w:r w:rsidRPr="00C504E0">
        <w:rPr>
          <w:rFonts w:ascii="Times New Roman" w:eastAsia="Times New Roman" w:hAnsi="Times New Roman" w:cs="Times New Roman"/>
          <w:sz w:val="28"/>
          <w:szCs w:val="28"/>
          <w:lang w:eastAsia="ru-RU"/>
        </w:rPr>
        <w:t>4.</w:t>
      </w:r>
      <w:r w:rsidRPr="00C504E0">
        <w:rPr>
          <w:rFonts w:ascii="Times New Roman" w:eastAsia="Times New Roman" w:hAnsi="Times New Roman" w:cs="Times New Roman" w:hint="eastAsia"/>
          <w:sz w:val="28"/>
          <w:szCs w:val="28"/>
          <w:lang w:eastAsia="ru-RU"/>
        </w:rPr>
        <w:t>Утвержден</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проект</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внесения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изменений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программу</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комплексного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развития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систем</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коммунальной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инфраструктуры</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города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Нефтеюганска</w:t>
      </w:r>
      <w:r w:rsidRPr="00C504E0">
        <w:rPr>
          <w:rFonts w:ascii="Times New Roman" w:eastAsia="Times New Roman" w:hAnsi="Times New Roman" w:cs="Times New Roman"/>
          <w:sz w:val="28"/>
          <w:szCs w:val="28"/>
          <w:lang w:eastAsia="ru-RU"/>
        </w:rPr>
        <w:t>.</w:t>
      </w:r>
    </w:p>
    <w:p w:rsidR="00741E70" w:rsidRDefault="00741E70" w:rsidP="00EE62F8">
      <w:pPr>
        <w:tabs>
          <w:tab w:val="left" w:pos="709"/>
        </w:tabs>
        <w:spacing w:after="0" w:line="240" w:lineRule="auto"/>
        <w:jc w:val="center"/>
        <w:rPr>
          <w:rFonts w:ascii="Times New Roman" w:eastAsia="Times New Roman" w:hAnsi="Times New Roman" w:cs="Times New Roman"/>
          <w:b/>
          <w:sz w:val="28"/>
          <w:szCs w:val="28"/>
          <w:highlight w:val="yellow"/>
          <w:lang w:eastAsia="ru-RU"/>
        </w:rPr>
      </w:pPr>
    </w:p>
    <w:p w:rsidR="000C36D6" w:rsidRPr="003B7EFB" w:rsidRDefault="006C3C05" w:rsidP="00EE62F8">
      <w:pPr>
        <w:tabs>
          <w:tab w:val="left" w:pos="709"/>
        </w:tabs>
        <w:spacing w:after="0" w:line="240" w:lineRule="auto"/>
        <w:jc w:val="center"/>
        <w:rPr>
          <w:rFonts w:ascii="Times New Roman" w:eastAsia="Times New Roman" w:hAnsi="Times New Roman" w:cs="Times New Roman"/>
          <w:b/>
          <w:sz w:val="28"/>
          <w:szCs w:val="28"/>
          <w:lang w:eastAsia="ru-RU"/>
        </w:rPr>
      </w:pPr>
      <w:r w:rsidRPr="003B7EFB">
        <w:rPr>
          <w:rFonts w:ascii="Times New Roman" w:eastAsia="Times New Roman" w:hAnsi="Times New Roman" w:cs="Times New Roman"/>
          <w:b/>
          <w:sz w:val="28"/>
          <w:szCs w:val="28"/>
          <w:lang w:eastAsia="ru-RU"/>
        </w:rPr>
        <w:t>З</w:t>
      </w:r>
      <w:r w:rsidR="00065F44" w:rsidRPr="003B7EFB">
        <w:rPr>
          <w:rFonts w:ascii="Times New Roman" w:eastAsia="Times New Roman" w:hAnsi="Times New Roman" w:cs="Times New Roman"/>
          <w:b/>
          <w:sz w:val="28"/>
          <w:szCs w:val="28"/>
          <w:lang w:eastAsia="ru-RU"/>
        </w:rPr>
        <w:t>емельны</w:t>
      </w:r>
      <w:r w:rsidRPr="003B7EFB">
        <w:rPr>
          <w:rFonts w:ascii="Times New Roman" w:eastAsia="Times New Roman" w:hAnsi="Times New Roman" w:cs="Times New Roman"/>
          <w:b/>
          <w:sz w:val="28"/>
          <w:szCs w:val="28"/>
          <w:lang w:eastAsia="ru-RU"/>
        </w:rPr>
        <w:t>е</w:t>
      </w:r>
      <w:r w:rsidR="00065F44" w:rsidRPr="003B7EFB">
        <w:rPr>
          <w:rFonts w:ascii="Times New Roman" w:eastAsia="Times New Roman" w:hAnsi="Times New Roman" w:cs="Times New Roman"/>
          <w:b/>
          <w:sz w:val="28"/>
          <w:szCs w:val="28"/>
          <w:lang w:eastAsia="ru-RU"/>
        </w:rPr>
        <w:t xml:space="preserve"> отношени</w:t>
      </w:r>
      <w:r w:rsidRPr="003B7EFB">
        <w:rPr>
          <w:rFonts w:ascii="Times New Roman" w:eastAsia="Times New Roman" w:hAnsi="Times New Roman" w:cs="Times New Roman"/>
          <w:b/>
          <w:sz w:val="28"/>
          <w:szCs w:val="28"/>
          <w:lang w:eastAsia="ru-RU"/>
        </w:rPr>
        <w:t>я</w:t>
      </w:r>
    </w:p>
    <w:p w:rsidR="00741E70" w:rsidRPr="00EE4B4A" w:rsidRDefault="00741E70" w:rsidP="00EE62F8">
      <w:pPr>
        <w:tabs>
          <w:tab w:val="left" w:pos="709"/>
        </w:tabs>
        <w:spacing w:after="0" w:line="240" w:lineRule="auto"/>
        <w:jc w:val="center"/>
        <w:rPr>
          <w:rFonts w:ascii="Times New Roman" w:eastAsia="Times New Roman" w:hAnsi="Times New Roman" w:cs="Times New Roman"/>
          <w:b/>
          <w:sz w:val="28"/>
          <w:szCs w:val="28"/>
          <w:highlight w:val="yellow"/>
          <w:lang w:eastAsia="ru-RU"/>
        </w:rPr>
      </w:pPr>
    </w:p>
    <w:p w:rsid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В 2020 году предоставлено в частную собственность 50 земельных участков на сумму 4,33 млн. руб</w:t>
      </w:r>
      <w:r>
        <w:rPr>
          <w:rFonts w:ascii="Times New Roman" w:eastAsia="Times New Roman" w:hAnsi="Times New Roman" w:cs="Times New Roman"/>
          <w:color w:val="000000"/>
          <w:sz w:val="28"/>
          <w:szCs w:val="28"/>
          <w:lang w:eastAsia="ru-RU"/>
        </w:rPr>
        <w:t>лей</w:t>
      </w:r>
      <w:r w:rsidRPr="004D4F88">
        <w:rPr>
          <w:rFonts w:ascii="Times New Roman" w:eastAsia="Times New Roman" w:hAnsi="Times New Roman" w:cs="Times New Roman"/>
          <w:color w:val="000000"/>
          <w:sz w:val="28"/>
          <w:szCs w:val="28"/>
          <w:lang w:eastAsia="ru-RU"/>
        </w:rPr>
        <w:t xml:space="preserve"> (в том числе по соглашениям о перераспределении земельных участков, в итоге утверждения проекта планировки и проекта межевания территории 11А микрорайона города) на общую площадь 27,18 га из них:</w:t>
      </w:r>
    </w:p>
    <w:p w:rsidR="004D4F88" w:rsidRP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 под индивидуальное жилищное строительство 37 земельных участка площадью 1,33 га;</w:t>
      </w:r>
    </w:p>
    <w:p w:rsidR="004D4F88" w:rsidRP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D4F88">
        <w:rPr>
          <w:rFonts w:ascii="Times New Roman" w:eastAsia="Times New Roman" w:hAnsi="Times New Roman" w:cs="Times New Roman"/>
          <w:color w:val="000000"/>
          <w:sz w:val="28"/>
          <w:szCs w:val="28"/>
          <w:lang w:eastAsia="ru-RU"/>
        </w:rPr>
        <w:t>под промышленные объекты 3 земельных участка площадью 1,21 га;</w:t>
      </w:r>
    </w:p>
    <w:p w:rsidR="004D4F88" w:rsidRP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D4F88">
        <w:rPr>
          <w:rFonts w:ascii="Times New Roman" w:eastAsia="Times New Roman" w:hAnsi="Times New Roman" w:cs="Times New Roman"/>
          <w:color w:val="000000"/>
          <w:sz w:val="28"/>
          <w:szCs w:val="28"/>
          <w:lang w:eastAsia="ru-RU"/>
        </w:rPr>
        <w:t xml:space="preserve">под объекты торговли 1 земельный участок </w:t>
      </w:r>
      <w:r w:rsidR="009D6C7C" w:rsidRPr="004D4F88">
        <w:rPr>
          <w:rFonts w:ascii="Times New Roman" w:eastAsia="Times New Roman" w:hAnsi="Times New Roman" w:cs="Times New Roman"/>
          <w:color w:val="000000"/>
          <w:sz w:val="28"/>
          <w:szCs w:val="28"/>
          <w:lang w:eastAsia="ru-RU"/>
        </w:rPr>
        <w:t>площадью 0</w:t>
      </w:r>
      <w:r w:rsidRPr="004D4F88">
        <w:rPr>
          <w:rFonts w:ascii="Times New Roman" w:eastAsia="Times New Roman" w:hAnsi="Times New Roman" w:cs="Times New Roman"/>
          <w:color w:val="000000"/>
          <w:sz w:val="28"/>
          <w:szCs w:val="28"/>
          <w:lang w:eastAsia="ru-RU"/>
        </w:rPr>
        <w:t>,14 га;</w:t>
      </w:r>
    </w:p>
    <w:p w:rsidR="004D4F88" w:rsidRP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w:t>
      </w:r>
      <w:r w:rsidR="009D6C7C">
        <w:rPr>
          <w:rFonts w:ascii="Times New Roman" w:eastAsia="Times New Roman" w:hAnsi="Times New Roman" w:cs="Times New Roman"/>
          <w:color w:val="000000"/>
          <w:sz w:val="28"/>
          <w:szCs w:val="28"/>
          <w:lang w:eastAsia="ru-RU"/>
        </w:rPr>
        <w:t xml:space="preserve"> </w:t>
      </w:r>
      <w:r w:rsidRPr="004D4F88">
        <w:rPr>
          <w:rFonts w:ascii="Times New Roman" w:eastAsia="Times New Roman" w:hAnsi="Times New Roman" w:cs="Times New Roman"/>
          <w:color w:val="000000"/>
          <w:sz w:val="28"/>
          <w:szCs w:val="28"/>
          <w:lang w:eastAsia="ru-RU"/>
        </w:rPr>
        <w:t xml:space="preserve">под огороды в составе садоводческих, огороднических объединений </w:t>
      </w:r>
      <w:r w:rsidR="009D6C7C" w:rsidRPr="004D4F88">
        <w:rPr>
          <w:rFonts w:ascii="Times New Roman" w:eastAsia="Times New Roman" w:hAnsi="Times New Roman" w:cs="Times New Roman"/>
          <w:color w:val="000000"/>
          <w:sz w:val="28"/>
          <w:szCs w:val="28"/>
          <w:lang w:eastAsia="ru-RU"/>
        </w:rPr>
        <w:t>граждан 6</w:t>
      </w:r>
      <w:r w:rsidRPr="004D4F88">
        <w:rPr>
          <w:rFonts w:ascii="Times New Roman" w:eastAsia="Times New Roman" w:hAnsi="Times New Roman" w:cs="Times New Roman"/>
          <w:color w:val="000000"/>
          <w:sz w:val="28"/>
          <w:szCs w:val="28"/>
          <w:lang w:eastAsia="ru-RU"/>
        </w:rPr>
        <w:t xml:space="preserve"> земельных участков площадь 0,39 га;</w:t>
      </w:r>
    </w:p>
    <w:p w:rsidR="004D4F88" w:rsidRP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 xml:space="preserve">- под животноводство 2 земельных участка </w:t>
      </w:r>
      <w:r w:rsidR="009D6C7C" w:rsidRPr="004D4F88">
        <w:rPr>
          <w:rFonts w:ascii="Times New Roman" w:eastAsia="Times New Roman" w:hAnsi="Times New Roman" w:cs="Times New Roman"/>
          <w:color w:val="000000"/>
          <w:sz w:val="28"/>
          <w:szCs w:val="28"/>
          <w:lang w:eastAsia="ru-RU"/>
        </w:rPr>
        <w:t>площадью 24</w:t>
      </w:r>
      <w:r w:rsidRPr="004D4F88">
        <w:rPr>
          <w:rFonts w:ascii="Times New Roman" w:eastAsia="Times New Roman" w:hAnsi="Times New Roman" w:cs="Times New Roman"/>
          <w:color w:val="000000"/>
          <w:sz w:val="28"/>
          <w:szCs w:val="28"/>
          <w:lang w:eastAsia="ru-RU"/>
        </w:rPr>
        <w:t>,03 га;</w:t>
      </w:r>
    </w:p>
    <w:p w:rsidR="004D4F88" w:rsidRP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 xml:space="preserve">- по деловое управление 1 земельный участок </w:t>
      </w:r>
      <w:r w:rsidR="009D6C7C" w:rsidRPr="004D4F88">
        <w:rPr>
          <w:rFonts w:ascii="Times New Roman" w:eastAsia="Times New Roman" w:hAnsi="Times New Roman" w:cs="Times New Roman"/>
          <w:color w:val="000000"/>
          <w:sz w:val="28"/>
          <w:szCs w:val="28"/>
          <w:lang w:eastAsia="ru-RU"/>
        </w:rPr>
        <w:t>площадью 0</w:t>
      </w:r>
      <w:r w:rsidRPr="004D4F88">
        <w:rPr>
          <w:rFonts w:ascii="Times New Roman" w:eastAsia="Times New Roman" w:hAnsi="Times New Roman" w:cs="Times New Roman"/>
          <w:color w:val="000000"/>
          <w:sz w:val="28"/>
          <w:szCs w:val="28"/>
          <w:lang w:eastAsia="ru-RU"/>
        </w:rPr>
        <w:t>,08 га;</w:t>
      </w:r>
    </w:p>
    <w:p w:rsidR="004D4F88" w:rsidRPr="004D4F88" w:rsidRDefault="004D4F88"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 заключено 16 соглашений о перераспределении земельных участков.</w:t>
      </w:r>
    </w:p>
    <w:p w:rsidR="004D4F88" w:rsidRPr="004D4F88" w:rsidRDefault="009D6C7C" w:rsidP="00E51ECF">
      <w:pPr>
        <w:spacing w:after="0" w:line="240" w:lineRule="auto"/>
        <w:ind w:firstLine="708"/>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Заключено 39</w:t>
      </w:r>
      <w:r w:rsidR="004D4F88" w:rsidRPr="004D4F88">
        <w:rPr>
          <w:rFonts w:ascii="Times New Roman" w:eastAsia="Times New Roman" w:hAnsi="Times New Roman" w:cs="Times New Roman"/>
          <w:color w:val="000000"/>
          <w:sz w:val="28"/>
          <w:szCs w:val="28"/>
          <w:lang w:eastAsia="ru-RU"/>
        </w:rPr>
        <w:t xml:space="preserve"> договоров аренды, из них 1 договор по результатам концессии, 1 договор о развитии застроенной территории, 10 договоров по результатам аукционов, 27 договоров в связи с переходом права собственности объектов недвижимости, уточнения характеристик земельного участка и др. </w:t>
      </w:r>
      <w:r w:rsidR="004D4F88" w:rsidRPr="004D4F88">
        <w:rPr>
          <w:rFonts w:ascii="Times New Roman" w:eastAsia="Times New Roman" w:hAnsi="Times New Roman" w:cs="Times New Roman"/>
          <w:color w:val="000000"/>
          <w:sz w:val="28"/>
          <w:szCs w:val="28"/>
          <w:lang w:eastAsia="ru-RU"/>
        </w:rPr>
        <w:tab/>
        <w:t xml:space="preserve">Заключено 12 дополнительных соглашений в части продления сроков договоров аренды земельных участков в соответствии </w:t>
      </w:r>
      <w:r w:rsidRPr="004D4F88">
        <w:rPr>
          <w:rFonts w:ascii="Times New Roman" w:eastAsia="Times New Roman" w:hAnsi="Times New Roman" w:cs="Times New Roman"/>
          <w:color w:val="000000"/>
          <w:sz w:val="28"/>
          <w:szCs w:val="28"/>
          <w:lang w:eastAsia="ru-RU"/>
        </w:rPr>
        <w:t>с Федеральным</w:t>
      </w:r>
      <w:r w:rsidR="004D4F88" w:rsidRPr="004D4F88">
        <w:rPr>
          <w:rFonts w:ascii="Times New Roman" w:eastAsia="Times New Roman" w:hAnsi="Times New Roman" w:cs="Times New Roman"/>
          <w:color w:val="000000"/>
          <w:sz w:val="28"/>
          <w:szCs w:val="28"/>
          <w:lang w:eastAsia="ru-RU"/>
        </w:rPr>
        <w:t xml:space="preserve"> законом от 01.04.202</w:t>
      </w:r>
      <w:r w:rsidR="00AB034F">
        <w:rPr>
          <w:rFonts w:ascii="Times New Roman" w:eastAsia="Times New Roman" w:hAnsi="Times New Roman" w:cs="Times New Roman"/>
          <w:color w:val="000000"/>
          <w:sz w:val="28"/>
          <w:szCs w:val="28"/>
          <w:lang w:eastAsia="ru-RU"/>
        </w:rPr>
        <w:t>0 N 98-ФЗ (ред. от 30.12.2020) «</w:t>
      </w:r>
      <w:r w:rsidR="004D4F88" w:rsidRPr="004D4F88">
        <w:rPr>
          <w:rFonts w:ascii="Times New Roman" w:eastAsia="Times New Roman" w:hAnsi="Times New Roman" w:cs="Times New Roman"/>
          <w:color w:val="000000"/>
          <w:sz w:val="28"/>
          <w:szCs w:val="28"/>
          <w:lang w:eastAsia="ru-RU"/>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00AB034F">
        <w:rPr>
          <w:rFonts w:ascii="Times New Roman" w:eastAsia="Times New Roman" w:hAnsi="Times New Roman" w:cs="Times New Roman"/>
          <w:color w:val="000000"/>
          <w:sz w:val="28"/>
          <w:szCs w:val="28"/>
          <w:lang w:eastAsia="ru-RU"/>
        </w:rPr>
        <w:t>»</w:t>
      </w:r>
      <w:r w:rsidR="004D4F88" w:rsidRPr="004D4F88">
        <w:rPr>
          <w:rFonts w:ascii="Times New Roman" w:eastAsia="Times New Roman" w:hAnsi="Times New Roman" w:cs="Times New Roman"/>
          <w:color w:val="000000"/>
          <w:sz w:val="28"/>
          <w:szCs w:val="28"/>
          <w:lang w:eastAsia="ru-RU"/>
        </w:rPr>
        <w:t>.</w:t>
      </w:r>
    </w:p>
    <w:p w:rsidR="004D4F88" w:rsidRPr="004D4F88" w:rsidRDefault="004D4F88" w:rsidP="00E51ECF">
      <w:pPr>
        <w:spacing w:after="0" w:line="240" w:lineRule="auto"/>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ab/>
        <w:t xml:space="preserve">Общая сумма вырученных средств за аренду земель в городе Нефтеюганске уменьшилась на 5,18 % </w:t>
      </w:r>
      <w:r w:rsidR="00F1522F">
        <w:rPr>
          <w:rFonts w:ascii="Times New Roman" w:eastAsia="Times New Roman" w:hAnsi="Times New Roman" w:cs="Times New Roman"/>
          <w:color w:val="000000"/>
          <w:sz w:val="28"/>
          <w:szCs w:val="28"/>
          <w:lang w:eastAsia="ru-RU"/>
        </w:rPr>
        <w:t>и</w:t>
      </w:r>
      <w:r w:rsidRPr="004D4F88">
        <w:rPr>
          <w:rFonts w:ascii="Times New Roman" w:eastAsia="Times New Roman" w:hAnsi="Times New Roman" w:cs="Times New Roman"/>
          <w:color w:val="000000"/>
          <w:sz w:val="28"/>
          <w:szCs w:val="28"/>
          <w:lang w:eastAsia="ru-RU"/>
        </w:rPr>
        <w:t xml:space="preserve"> составила 341,57 млн. руб</w:t>
      </w:r>
      <w:r w:rsidR="00372449">
        <w:rPr>
          <w:rFonts w:ascii="Times New Roman" w:eastAsia="Times New Roman" w:hAnsi="Times New Roman" w:cs="Times New Roman"/>
          <w:color w:val="000000"/>
          <w:sz w:val="28"/>
          <w:szCs w:val="28"/>
          <w:lang w:eastAsia="ru-RU"/>
        </w:rPr>
        <w:t>ль</w:t>
      </w:r>
      <w:r w:rsidRPr="004D4F88">
        <w:rPr>
          <w:rFonts w:ascii="Times New Roman" w:eastAsia="Times New Roman" w:hAnsi="Times New Roman" w:cs="Times New Roman"/>
          <w:color w:val="000000"/>
          <w:sz w:val="28"/>
          <w:szCs w:val="28"/>
          <w:lang w:eastAsia="ru-RU"/>
        </w:rPr>
        <w:t xml:space="preserve">. В 2020 году заключено 21 дополнительное соглашение </w:t>
      </w:r>
      <w:r w:rsidRPr="004D4F88">
        <w:rPr>
          <w:rFonts w:ascii="Times New Roman" w:eastAsia="Times New Roman" w:hAnsi="Times New Roman" w:cs="Times New Roman"/>
          <w:sz w:val="28"/>
          <w:szCs w:val="28"/>
          <w:lang w:eastAsia="ru-RU"/>
        </w:rPr>
        <w:t>к договорам аренды, предусматривающее предоставление отсрочки за период с 01.03.2020 по 31.12.2020, сумма выпадающих доходов составила 4,5 млн.</w:t>
      </w:r>
      <w:r w:rsidR="00372449">
        <w:rPr>
          <w:rFonts w:ascii="Times New Roman" w:eastAsia="Times New Roman" w:hAnsi="Times New Roman" w:cs="Times New Roman"/>
          <w:sz w:val="28"/>
          <w:szCs w:val="28"/>
          <w:lang w:eastAsia="ru-RU"/>
        </w:rPr>
        <w:t xml:space="preserve"> рублей.</w:t>
      </w:r>
    </w:p>
    <w:p w:rsidR="004D4F88" w:rsidRPr="004D4F88" w:rsidRDefault="004D4F88" w:rsidP="00E51ECF">
      <w:pPr>
        <w:spacing w:after="0" w:line="240" w:lineRule="auto"/>
        <w:jc w:val="both"/>
        <w:rPr>
          <w:rFonts w:ascii="Times New Roman" w:eastAsia="Times New Roman" w:hAnsi="Times New Roman" w:cs="Times New Roman"/>
          <w:color w:val="000000"/>
          <w:sz w:val="28"/>
          <w:szCs w:val="28"/>
          <w:lang w:eastAsia="ru-RU"/>
        </w:rPr>
      </w:pPr>
      <w:r w:rsidRPr="004D4F88">
        <w:rPr>
          <w:rFonts w:ascii="Times New Roman" w:eastAsia="Times New Roman" w:hAnsi="Times New Roman" w:cs="Times New Roman"/>
          <w:color w:val="000000"/>
          <w:sz w:val="28"/>
          <w:szCs w:val="28"/>
          <w:lang w:eastAsia="ru-RU"/>
        </w:rPr>
        <w:tab/>
        <w:t>Общая сумма вырученных средств за выкуп в собственность земельных участков уменьшилась на 83,28</w:t>
      </w:r>
      <w:r w:rsidR="002C7C9E">
        <w:rPr>
          <w:rFonts w:ascii="Times New Roman" w:eastAsia="Times New Roman" w:hAnsi="Times New Roman" w:cs="Times New Roman"/>
          <w:color w:val="000000"/>
          <w:sz w:val="28"/>
          <w:szCs w:val="28"/>
          <w:lang w:eastAsia="ru-RU"/>
        </w:rPr>
        <w:t xml:space="preserve"> </w:t>
      </w:r>
      <w:r w:rsidRPr="004D4F88">
        <w:rPr>
          <w:rFonts w:ascii="Times New Roman" w:eastAsia="Times New Roman" w:hAnsi="Times New Roman" w:cs="Times New Roman"/>
          <w:color w:val="000000"/>
          <w:sz w:val="28"/>
          <w:szCs w:val="28"/>
          <w:lang w:eastAsia="ru-RU"/>
        </w:rPr>
        <w:t>%, в связи с уменьшением поступивших заявлений от граждан и юридических лиц.</w:t>
      </w:r>
    </w:p>
    <w:p w:rsidR="009709CA" w:rsidRPr="00F86C08" w:rsidRDefault="009709CA" w:rsidP="00EE62F8">
      <w:pPr>
        <w:spacing w:after="0" w:line="240" w:lineRule="auto"/>
        <w:ind w:firstLine="708"/>
        <w:jc w:val="both"/>
        <w:rPr>
          <w:rFonts w:ascii="Times New Roman" w:eastAsia="Times New Roman" w:hAnsi="Times New Roman" w:cs="Times New Roman"/>
          <w:color w:val="000000"/>
          <w:sz w:val="16"/>
          <w:szCs w:val="16"/>
          <w:lang w:eastAsia="ru-RU"/>
        </w:rPr>
      </w:pPr>
    </w:p>
    <w:p w:rsidR="007F31EA" w:rsidRPr="003B7EFB" w:rsidRDefault="007F31EA" w:rsidP="009709CA">
      <w:pPr>
        <w:spacing w:after="0" w:line="240" w:lineRule="auto"/>
        <w:jc w:val="center"/>
        <w:rPr>
          <w:rFonts w:ascii="Times New Roman" w:eastAsia="Times New Roman" w:hAnsi="Times New Roman" w:cs="Times New Roman"/>
          <w:b/>
          <w:sz w:val="28"/>
          <w:szCs w:val="28"/>
          <w:lang w:eastAsia="ru-RU"/>
        </w:rPr>
      </w:pPr>
      <w:r w:rsidRPr="003B7EFB">
        <w:rPr>
          <w:rFonts w:ascii="Times New Roman" w:eastAsia="Times New Roman" w:hAnsi="Times New Roman" w:cs="Times New Roman"/>
          <w:b/>
          <w:sz w:val="28"/>
          <w:szCs w:val="28"/>
          <w:lang w:eastAsia="ru-RU"/>
        </w:rPr>
        <w:t xml:space="preserve">Ввод жилья </w:t>
      </w:r>
    </w:p>
    <w:p w:rsidR="000C36D6" w:rsidRPr="00F86C08" w:rsidRDefault="000C36D6" w:rsidP="00EE62F8">
      <w:pPr>
        <w:spacing w:after="0" w:line="240" w:lineRule="auto"/>
        <w:jc w:val="center"/>
        <w:rPr>
          <w:rFonts w:ascii="Times New Roman" w:eastAsia="Times New Roman" w:hAnsi="Times New Roman" w:cs="Times New Roman"/>
          <w:sz w:val="16"/>
          <w:szCs w:val="16"/>
          <w:highlight w:val="yellow"/>
          <w:lang w:eastAsia="ru-RU"/>
        </w:rPr>
      </w:pPr>
    </w:p>
    <w:p w:rsidR="00257FC1" w:rsidRPr="00257FC1" w:rsidRDefault="00257FC1"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57FC1">
        <w:rPr>
          <w:rFonts w:ascii="Times New Roman" w:eastAsia="Times New Roman" w:hAnsi="Times New Roman" w:cs="Times New Roman"/>
          <w:sz w:val="28"/>
          <w:szCs w:val="28"/>
          <w:lang w:eastAsia="ru-RU"/>
        </w:rPr>
        <w:t>В 2020 году показатель «Увеличение объема жилищного строительства» регионального проекта «Жилье» по городу Нефтеюганск был запланирован в объеме 55,0 тыс. кв.</w:t>
      </w:r>
      <w:r w:rsidR="00240012">
        <w:rPr>
          <w:rFonts w:ascii="Times New Roman" w:eastAsia="Times New Roman" w:hAnsi="Times New Roman" w:cs="Times New Roman"/>
          <w:sz w:val="28"/>
          <w:szCs w:val="28"/>
          <w:lang w:eastAsia="ru-RU"/>
        </w:rPr>
        <w:t xml:space="preserve"> </w:t>
      </w:r>
      <w:r w:rsidRPr="00257FC1">
        <w:rPr>
          <w:rFonts w:ascii="Times New Roman" w:eastAsia="Times New Roman" w:hAnsi="Times New Roman" w:cs="Times New Roman"/>
          <w:sz w:val="28"/>
          <w:szCs w:val="28"/>
          <w:lang w:eastAsia="ru-RU"/>
        </w:rPr>
        <w:t>м</w:t>
      </w:r>
      <w:r w:rsidR="00240012">
        <w:rPr>
          <w:rFonts w:ascii="Times New Roman" w:eastAsia="Times New Roman" w:hAnsi="Times New Roman" w:cs="Times New Roman"/>
          <w:sz w:val="28"/>
          <w:szCs w:val="28"/>
          <w:lang w:eastAsia="ru-RU"/>
        </w:rPr>
        <w:t>етров</w:t>
      </w:r>
      <w:r w:rsidRPr="00257FC1">
        <w:rPr>
          <w:rFonts w:ascii="Times New Roman" w:eastAsia="Times New Roman" w:hAnsi="Times New Roman" w:cs="Times New Roman"/>
          <w:sz w:val="28"/>
          <w:szCs w:val="28"/>
          <w:lang w:eastAsia="ru-RU"/>
        </w:rPr>
        <w:t>, в том числе ИЖС</w:t>
      </w:r>
      <w:r w:rsidR="00240012">
        <w:rPr>
          <w:rFonts w:ascii="Times New Roman" w:eastAsia="Times New Roman" w:hAnsi="Times New Roman" w:cs="Times New Roman"/>
          <w:sz w:val="28"/>
          <w:szCs w:val="28"/>
          <w:lang w:eastAsia="ru-RU"/>
        </w:rPr>
        <w:t xml:space="preserve"> - </w:t>
      </w:r>
      <w:r w:rsidRPr="00257FC1">
        <w:rPr>
          <w:rFonts w:ascii="Times New Roman" w:eastAsia="Times New Roman" w:hAnsi="Times New Roman" w:cs="Times New Roman"/>
          <w:sz w:val="28"/>
          <w:szCs w:val="28"/>
          <w:lang w:eastAsia="ru-RU"/>
        </w:rPr>
        <w:t>1,5 тыс. кв.</w:t>
      </w:r>
      <w:r w:rsidR="00240012">
        <w:rPr>
          <w:rFonts w:ascii="Times New Roman" w:eastAsia="Times New Roman" w:hAnsi="Times New Roman" w:cs="Times New Roman"/>
          <w:sz w:val="28"/>
          <w:szCs w:val="28"/>
          <w:lang w:eastAsia="ru-RU"/>
        </w:rPr>
        <w:t xml:space="preserve"> </w:t>
      </w:r>
      <w:r w:rsidRPr="00257FC1">
        <w:rPr>
          <w:rFonts w:ascii="Times New Roman" w:eastAsia="Times New Roman" w:hAnsi="Times New Roman" w:cs="Times New Roman"/>
          <w:sz w:val="28"/>
          <w:szCs w:val="28"/>
          <w:lang w:eastAsia="ru-RU"/>
        </w:rPr>
        <w:t>м</w:t>
      </w:r>
      <w:r w:rsidR="00240012">
        <w:rPr>
          <w:rFonts w:ascii="Times New Roman" w:eastAsia="Times New Roman" w:hAnsi="Times New Roman" w:cs="Times New Roman"/>
          <w:sz w:val="28"/>
          <w:szCs w:val="28"/>
          <w:lang w:eastAsia="ru-RU"/>
        </w:rPr>
        <w:t>етров</w:t>
      </w:r>
      <w:r w:rsidRPr="00257FC1">
        <w:rPr>
          <w:rFonts w:ascii="Times New Roman" w:eastAsia="Times New Roman" w:hAnsi="Times New Roman" w:cs="Times New Roman"/>
          <w:sz w:val="28"/>
          <w:szCs w:val="28"/>
          <w:lang w:eastAsia="ru-RU"/>
        </w:rPr>
        <w:t xml:space="preserve">. </w:t>
      </w:r>
    </w:p>
    <w:p w:rsidR="008A4C36" w:rsidRDefault="00257FC1"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DA0B79">
        <w:rPr>
          <w:rFonts w:ascii="Times New Roman" w:eastAsia="Times New Roman" w:hAnsi="Times New Roman" w:cs="Times New Roman"/>
          <w:sz w:val="28"/>
          <w:szCs w:val="28"/>
          <w:lang w:eastAsia="ru-RU"/>
        </w:rPr>
        <w:t>Объем ввода в 2020 году: ИЖС, построенное населением, - 4,720 тыс. кв. м</w:t>
      </w:r>
      <w:r w:rsidR="00240012">
        <w:rPr>
          <w:rFonts w:ascii="Times New Roman" w:eastAsia="Times New Roman" w:hAnsi="Times New Roman" w:cs="Times New Roman"/>
          <w:sz w:val="28"/>
          <w:szCs w:val="28"/>
          <w:lang w:eastAsia="ru-RU"/>
        </w:rPr>
        <w:t>етров</w:t>
      </w:r>
      <w:r w:rsidRPr="00DA0B79">
        <w:rPr>
          <w:rFonts w:ascii="Times New Roman" w:eastAsia="Times New Roman" w:hAnsi="Times New Roman" w:cs="Times New Roman"/>
          <w:sz w:val="28"/>
          <w:szCs w:val="28"/>
          <w:lang w:eastAsia="ru-RU"/>
        </w:rPr>
        <w:t xml:space="preserve"> (</w:t>
      </w:r>
      <w:r w:rsidR="00596600" w:rsidRPr="00DA0B79">
        <w:rPr>
          <w:rFonts w:ascii="Times New Roman" w:eastAsia="Times New Roman" w:hAnsi="Times New Roman" w:cs="Times New Roman"/>
          <w:sz w:val="28"/>
          <w:szCs w:val="28"/>
          <w:lang w:eastAsia="ru-RU"/>
        </w:rPr>
        <w:t xml:space="preserve">годовой план превышен </w:t>
      </w:r>
      <w:r w:rsidR="003A3C57" w:rsidRPr="00DA0B79">
        <w:rPr>
          <w:rFonts w:ascii="Times New Roman" w:eastAsia="Times New Roman" w:hAnsi="Times New Roman" w:cs="Times New Roman"/>
          <w:sz w:val="28"/>
          <w:szCs w:val="28"/>
          <w:lang w:eastAsia="ru-RU"/>
        </w:rPr>
        <w:t>в 3,2 раза</w:t>
      </w:r>
      <w:r w:rsidRPr="00DA0B79">
        <w:rPr>
          <w:rFonts w:ascii="Times New Roman" w:eastAsia="Times New Roman" w:hAnsi="Times New Roman" w:cs="Times New Roman"/>
          <w:sz w:val="28"/>
          <w:szCs w:val="28"/>
          <w:lang w:eastAsia="ru-RU"/>
        </w:rPr>
        <w:t>)</w:t>
      </w:r>
      <w:r w:rsidR="00240012">
        <w:rPr>
          <w:rFonts w:ascii="Times New Roman" w:eastAsia="Times New Roman" w:hAnsi="Times New Roman" w:cs="Times New Roman"/>
          <w:sz w:val="28"/>
          <w:szCs w:val="28"/>
          <w:lang w:eastAsia="ru-RU"/>
        </w:rPr>
        <w:t>;</w:t>
      </w:r>
      <w:r w:rsidRPr="00DA0B79">
        <w:rPr>
          <w:rFonts w:ascii="Times New Roman" w:eastAsia="Times New Roman" w:hAnsi="Times New Roman" w:cs="Times New Roman"/>
          <w:sz w:val="28"/>
          <w:szCs w:val="28"/>
          <w:lang w:eastAsia="ru-RU"/>
        </w:rPr>
        <w:t xml:space="preserve"> - многоквартирных жилых домов - 62,349 </w:t>
      </w:r>
      <w:r w:rsidR="00C51BBA" w:rsidRPr="00DA0B79">
        <w:rPr>
          <w:rFonts w:ascii="Times New Roman" w:eastAsia="Times New Roman" w:hAnsi="Times New Roman" w:cs="Times New Roman"/>
          <w:sz w:val="28"/>
          <w:szCs w:val="28"/>
          <w:lang w:eastAsia="ru-RU"/>
        </w:rPr>
        <w:t>тыс. кв.</w:t>
      </w:r>
      <w:r w:rsidR="00240012">
        <w:rPr>
          <w:rFonts w:ascii="Times New Roman" w:eastAsia="Times New Roman" w:hAnsi="Times New Roman" w:cs="Times New Roman"/>
          <w:sz w:val="28"/>
          <w:szCs w:val="28"/>
          <w:lang w:eastAsia="ru-RU"/>
        </w:rPr>
        <w:t xml:space="preserve"> </w:t>
      </w:r>
      <w:r w:rsidR="00C51BBA" w:rsidRPr="00DA0B79">
        <w:rPr>
          <w:rFonts w:ascii="Times New Roman" w:eastAsia="Times New Roman" w:hAnsi="Times New Roman" w:cs="Times New Roman"/>
          <w:sz w:val="28"/>
          <w:szCs w:val="28"/>
          <w:lang w:eastAsia="ru-RU"/>
        </w:rPr>
        <w:t>м</w:t>
      </w:r>
      <w:r w:rsidR="00240012">
        <w:rPr>
          <w:rFonts w:ascii="Times New Roman" w:eastAsia="Times New Roman" w:hAnsi="Times New Roman" w:cs="Times New Roman"/>
          <w:sz w:val="28"/>
          <w:szCs w:val="28"/>
          <w:lang w:eastAsia="ru-RU"/>
        </w:rPr>
        <w:t>етров</w:t>
      </w:r>
      <w:r w:rsidRPr="00DA0B79">
        <w:rPr>
          <w:rFonts w:ascii="Times New Roman" w:eastAsia="Times New Roman" w:hAnsi="Times New Roman" w:cs="Times New Roman"/>
          <w:sz w:val="28"/>
          <w:szCs w:val="28"/>
          <w:lang w:eastAsia="ru-RU"/>
        </w:rPr>
        <w:t xml:space="preserve"> </w:t>
      </w:r>
      <w:r w:rsidRPr="000372A7">
        <w:rPr>
          <w:rFonts w:ascii="Times New Roman" w:eastAsia="Times New Roman" w:hAnsi="Times New Roman" w:cs="Times New Roman"/>
          <w:sz w:val="28"/>
          <w:szCs w:val="28"/>
          <w:lang w:eastAsia="ru-RU"/>
        </w:rPr>
        <w:t>(</w:t>
      </w:r>
      <w:r w:rsidR="00596600" w:rsidRPr="000372A7">
        <w:rPr>
          <w:rFonts w:ascii="Times New Roman" w:eastAsia="Times New Roman" w:hAnsi="Times New Roman" w:cs="Times New Roman"/>
          <w:sz w:val="28"/>
          <w:szCs w:val="28"/>
          <w:lang w:eastAsia="ru-RU"/>
        </w:rPr>
        <w:t xml:space="preserve">годовой план превышен </w:t>
      </w:r>
      <w:r w:rsidR="00240012">
        <w:rPr>
          <w:rFonts w:ascii="Times New Roman" w:eastAsia="Times New Roman" w:hAnsi="Times New Roman" w:cs="Times New Roman"/>
          <w:sz w:val="28"/>
          <w:szCs w:val="28"/>
          <w:lang w:eastAsia="ru-RU"/>
        </w:rPr>
        <w:t>на 16,5 %</w:t>
      </w:r>
      <w:r w:rsidR="000372A7" w:rsidRPr="000372A7">
        <w:rPr>
          <w:rFonts w:ascii="Times New Roman" w:eastAsia="Times New Roman" w:hAnsi="Times New Roman" w:cs="Times New Roman"/>
          <w:sz w:val="28"/>
          <w:szCs w:val="28"/>
          <w:lang w:eastAsia="ru-RU"/>
        </w:rPr>
        <w:t>)</w:t>
      </w:r>
      <w:r w:rsidR="00DA0B79" w:rsidRPr="000372A7">
        <w:rPr>
          <w:rFonts w:ascii="Times New Roman" w:eastAsia="Times New Roman" w:hAnsi="Times New Roman" w:cs="Times New Roman"/>
          <w:sz w:val="28"/>
          <w:szCs w:val="28"/>
          <w:lang w:eastAsia="ru-RU"/>
        </w:rPr>
        <w:t>.</w:t>
      </w:r>
      <w:r w:rsidRPr="000372A7">
        <w:rPr>
          <w:rFonts w:ascii="Times New Roman" w:eastAsia="Times New Roman" w:hAnsi="Times New Roman" w:cs="Times New Roman"/>
          <w:sz w:val="28"/>
          <w:szCs w:val="28"/>
          <w:lang w:eastAsia="ru-RU"/>
        </w:rPr>
        <w:t xml:space="preserve"> </w:t>
      </w:r>
    </w:p>
    <w:p w:rsidR="00257FC1" w:rsidRPr="00257FC1" w:rsidRDefault="00257FC1"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372A7">
        <w:rPr>
          <w:rFonts w:ascii="Times New Roman" w:eastAsia="Times New Roman" w:hAnsi="Times New Roman" w:cs="Times New Roman"/>
          <w:sz w:val="28"/>
          <w:szCs w:val="28"/>
          <w:lang w:eastAsia="ru-RU"/>
        </w:rPr>
        <w:t xml:space="preserve">Итого исполнение плана ввода жилья </w:t>
      </w:r>
      <w:r w:rsidR="00465B26" w:rsidRPr="000372A7">
        <w:rPr>
          <w:rFonts w:ascii="Times New Roman" w:eastAsia="Times New Roman" w:hAnsi="Times New Roman" w:cs="Times New Roman"/>
          <w:sz w:val="28"/>
          <w:szCs w:val="28"/>
          <w:lang w:eastAsia="ru-RU"/>
        </w:rPr>
        <w:t>за</w:t>
      </w:r>
      <w:r w:rsidRPr="000372A7">
        <w:rPr>
          <w:rFonts w:ascii="Times New Roman" w:eastAsia="Times New Roman" w:hAnsi="Times New Roman" w:cs="Times New Roman"/>
          <w:sz w:val="28"/>
          <w:szCs w:val="28"/>
          <w:lang w:eastAsia="ru-RU"/>
        </w:rPr>
        <w:t xml:space="preserve"> 2020 год составляет 67,069 </w:t>
      </w:r>
      <w:r w:rsidR="00CB746F" w:rsidRPr="000372A7">
        <w:rPr>
          <w:rFonts w:ascii="Times New Roman" w:eastAsia="Times New Roman" w:hAnsi="Times New Roman" w:cs="Times New Roman"/>
          <w:sz w:val="28"/>
          <w:szCs w:val="28"/>
          <w:lang w:eastAsia="ru-RU"/>
        </w:rPr>
        <w:t>тыс. кв.</w:t>
      </w:r>
      <w:r w:rsidR="00240012">
        <w:rPr>
          <w:rFonts w:ascii="Times New Roman" w:eastAsia="Times New Roman" w:hAnsi="Times New Roman" w:cs="Times New Roman"/>
          <w:sz w:val="28"/>
          <w:szCs w:val="28"/>
          <w:lang w:eastAsia="ru-RU"/>
        </w:rPr>
        <w:t xml:space="preserve"> </w:t>
      </w:r>
      <w:r w:rsidR="00CB746F" w:rsidRPr="000372A7">
        <w:rPr>
          <w:rFonts w:ascii="Times New Roman" w:eastAsia="Times New Roman" w:hAnsi="Times New Roman" w:cs="Times New Roman"/>
          <w:sz w:val="28"/>
          <w:szCs w:val="28"/>
          <w:lang w:eastAsia="ru-RU"/>
        </w:rPr>
        <w:t>м</w:t>
      </w:r>
      <w:r w:rsidR="00240012">
        <w:rPr>
          <w:rFonts w:ascii="Times New Roman" w:eastAsia="Times New Roman" w:hAnsi="Times New Roman" w:cs="Times New Roman"/>
          <w:sz w:val="28"/>
          <w:szCs w:val="28"/>
          <w:lang w:eastAsia="ru-RU"/>
        </w:rPr>
        <w:t>етров</w:t>
      </w:r>
      <w:r w:rsidRPr="000372A7">
        <w:rPr>
          <w:rFonts w:ascii="Times New Roman" w:eastAsia="Times New Roman" w:hAnsi="Times New Roman" w:cs="Times New Roman"/>
          <w:sz w:val="28"/>
          <w:szCs w:val="28"/>
          <w:lang w:eastAsia="ru-RU"/>
        </w:rPr>
        <w:t xml:space="preserve"> (</w:t>
      </w:r>
      <w:r w:rsidR="008A4C36">
        <w:rPr>
          <w:rFonts w:ascii="Times New Roman" w:eastAsia="Times New Roman" w:hAnsi="Times New Roman" w:cs="Times New Roman"/>
          <w:sz w:val="28"/>
          <w:szCs w:val="28"/>
          <w:lang w:eastAsia="ru-RU"/>
        </w:rPr>
        <w:t xml:space="preserve">годовой </w:t>
      </w:r>
      <w:r w:rsidR="00826D01" w:rsidRPr="000372A7">
        <w:rPr>
          <w:rFonts w:ascii="Times New Roman" w:eastAsia="Times New Roman" w:hAnsi="Times New Roman" w:cs="Times New Roman"/>
          <w:sz w:val="28"/>
          <w:szCs w:val="28"/>
          <w:lang w:eastAsia="ru-RU"/>
        </w:rPr>
        <w:t xml:space="preserve">план превышен </w:t>
      </w:r>
      <w:r w:rsidR="00240012">
        <w:rPr>
          <w:rFonts w:ascii="Times New Roman" w:eastAsia="Times New Roman" w:hAnsi="Times New Roman" w:cs="Times New Roman"/>
          <w:sz w:val="28"/>
          <w:szCs w:val="28"/>
          <w:lang w:eastAsia="ru-RU"/>
        </w:rPr>
        <w:t>на 21,9 %</w:t>
      </w:r>
      <w:r w:rsidRPr="000372A7">
        <w:rPr>
          <w:rFonts w:ascii="Times New Roman" w:eastAsia="Times New Roman" w:hAnsi="Times New Roman" w:cs="Times New Roman"/>
          <w:sz w:val="28"/>
          <w:szCs w:val="28"/>
          <w:lang w:eastAsia="ru-RU"/>
        </w:rPr>
        <w:t>).</w:t>
      </w:r>
      <w:r w:rsidRPr="00257FC1">
        <w:rPr>
          <w:rFonts w:ascii="Times New Roman" w:eastAsia="Times New Roman" w:hAnsi="Times New Roman" w:cs="Times New Roman"/>
          <w:sz w:val="28"/>
          <w:szCs w:val="28"/>
          <w:lang w:eastAsia="ru-RU"/>
        </w:rPr>
        <w:t xml:space="preserve"> </w:t>
      </w:r>
    </w:p>
    <w:p w:rsidR="00257FC1" w:rsidRPr="00257FC1" w:rsidRDefault="00257FC1"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57FC1">
        <w:rPr>
          <w:rFonts w:ascii="Times New Roman" w:eastAsia="Times New Roman" w:hAnsi="Times New Roman" w:cs="Times New Roman"/>
          <w:sz w:val="28"/>
          <w:szCs w:val="28"/>
          <w:lang w:eastAsia="ru-RU"/>
        </w:rPr>
        <w:t xml:space="preserve">Перечень многоквартирных жилых домов, введенных в эксплуатацию: </w:t>
      </w:r>
      <w:r w:rsidR="00C714C7">
        <w:rPr>
          <w:rFonts w:ascii="Times New Roman" w:eastAsia="Times New Roman" w:hAnsi="Times New Roman" w:cs="Times New Roman"/>
          <w:sz w:val="28"/>
          <w:szCs w:val="28"/>
          <w:lang w:eastAsia="ru-RU"/>
        </w:rPr>
        <w:t xml:space="preserve"> </w:t>
      </w:r>
      <w:r w:rsidR="00835380">
        <w:rPr>
          <w:rFonts w:ascii="Times New Roman" w:eastAsia="Times New Roman" w:hAnsi="Times New Roman" w:cs="Times New Roman"/>
          <w:sz w:val="28"/>
          <w:szCs w:val="28"/>
          <w:lang w:eastAsia="ru-RU"/>
        </w:rPr>
        <w:t xml:space="preserve"> </w:t>
      </w:r>
    </w:p>
    <w:p w:rsidR="00257FC1" w:rsidRPr="00257FC1" w:rsidRDefault="00154B79"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57FC1" w:rsidRPr="00257FC1">
        <w:rPr>
          <w:rFonts w:ascii="Times New Roman" w:eastAsia="Times New Roman" w:hAnsi="Times New Roman" w:cs="Times New Roman"/>
          <w:sz w:val="28"/>
          <w:szCs w:val="28"/>
          <w:lang w:eastAsia="ru-RU"/>
        </w:rPr>
        <w:t>Многоквартирный жилой дом со встроенными нежилыми помещениями социального назначения. Корпус 49-1 (1, 2 этапы) (ООО «Инвест-Строй) (площадь 8</w:t>
      </w:r>
      <w:r w:rsidR="002B4B74">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186 кв.</w:t>
      </w:r>
      <w:r w:rsidR="001F0B69">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м</w:t>
      </w:r>
      <w:r w:rsidR="001F0B69">
        <w:rPr>
          <w:rFonts w:ascii="Times New Roman" w:eastAsia="Times New Roman" w:hAnsi="Times New Roman" w:cs="Times New Roman"/>
          <w:sz w:val="28"/>
          <w:szCs w:val="28"/>
          <w:lang w:eastAsia="ru-RU"/>
        </w:rPr>
        <w:t>етров</w:t>
      </w:r>
      <w:r w:rsidR="00257FC1" w:rsidRPr="00257FC1">
        <w:rPr>
          <w:rFonts w:ascii="Times New Roman" w:eastAsia="Times New Roman" w:hAnsi="Times New Roman" w:cs="Times New Roman"/>
          <w:sz w:val="28"/>
          <w:szCs w:val="28"/>
          <w:lang w:eastAsia="ru-RU"/>
        </w:rPr>
        <w:t xml:space="preserve">); </w:t>
      </w:r>
    </w:p>
    <w:p w:rsidR="00257FC1" w:rsidRPr="00257FC1" w:rsidRDefault="00154B79"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57FC1" w:rsidRPr="00257FC1">
        <w:rPr>
          <w:rFonts w:ascii="Times New Roman" w:eastAsia="Times New Roman" w:hAnsi="Times New Roman" w:cs="Times New Roman"/>
          <w:sz w:val="28"/>
          <w:szCs w:val="28"/>
          <w:lang w:eastAsia="ru-RU"/>
        </w:rPr>
        <w:t>Многоквартирный жилой дом №1 со встроенными помещениями общественного назначения, с пристроенной стоянкой автотранспорта закрытого типа в 17 микрорайоне г. Нефтеюганска 3 этап строительства. Многоквартирный жилой дом №1 со встроенными помещениями общественного назначения. Корпус 2 (ООО УК «Центр Менеджмент») (площадь 27</w:t>
      </w:r>
      <w:r w:rsidR="00420764">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805,8 кв.</w:t>
      </w:r>
      <w:r w:rsidR="001F0B69">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м</w:t>
      </w:r>
      <w:r w:rsidR="001F0B69">
        <w:rPr>
          <w:rFonts w:ascii="Times New Roman" w:eastAsia="Times New Roman" w:hAnsi="Times New Roman" w:cs="Times New Roman"/>
          <w:sz w:val="28"/>
          <w:szCs w:val="28"/>
          <w:lang w:eastAsia="ru-RU"/>
        </w:rPr>
        <w:t>етров</w:t>
      </w:r>
      <w:r w:rsidR="00257FC1" w:rsidRPr="00257FC1">
        <w:rPr>
          <w:rFonts w:ascii="Times New Roman" w:eastAsia="Times New Roman" w:hAnsi="Times New Roman" w:cs="Times New Roman"/>
          <w:sz w:val="28"/>
          <w:szCs w:val="28"/>
          <w:lang w:eastAsia="ru-RU"/>
        </w:rPr>
        <w:t>);</w:t>
      </w:r>
    </w:p>
    <w:p w:rsidR="00257FC1" w:rsidRPr="00257FC1" w:rsidRDefault="00420764"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57FC1" w:rsidRPr="00257FC1">
        <w:rPr>
          <w:rFonts w:ascii="Times New Roman" w:eastAsia="Times New Roman" w:hAnsi="Times New Roman" w:cs="Times New Roman"/>
          <w:sz w:val="28"/>
          <w:szCs w:val="28"/>
          <w:lang w:eastAsia="ru-RU"/>
        </w:rPr>
        <w:t>Многоквартирный жилой дом №3 со встроенными помещениями общественного назначения и пристроенной стоянкой автотранспорта закрытого типа в 17 микрорайоне г.Нефтеюганска. 2 этап строительства «Многоквартирный жилой дом №</w:t>
      </w:r>
      <w:r w:rsidR="00A3498C">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3 со встроенными помещениями общественного назначения. Корпус 2 (ООО «СНПС») (площадь 8</w:t>
      </w:r>
      <w:r w:rsidR="008D3E3B">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754 кв.</w:t>
      </w:r>
      <w:r w:rsidR="001F0B69">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м</w:t>
      </w:r>
      <w:r w:rsidR="001F0B69">
        <w:rPr>
          <w:rFonts w:ascii="Times New Roman" w:eastAsia="Times New Roman" w:hAnsi="Times New Roman" w:cs="Times New Roman"/>
          <w:sz w:val="28"/>
          <w:szCs w:val="28"/>
          <w:lang w:eastAsia="ru-RU"/>
        </w:rPr>
        <w:t>етров</w:t>
      </w:r>
      <w:r w:rsidR="00257FC1" w:rsidRPr="00257FC1">
        <w:rPr>
          <w:rFonts w:ascii="Times New Roman" w:eastAsia="Times New Roman" w:hAnsi="Times New Roman" w:cs="Times New Roman"/>
          <w:sz w:val="28"/>
          <w:szCs w:val="28"/>
          <w:lang w:eastAsia="ru-RU"/>
        </w:rPr>
        <w:t>);</w:t>
      </w:r>
    </w:p>
    <w:p w:rsidR="00257FC1" w:rsidRPr="00257FC1" w:rsidRDefault="00420764"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57FC1" w:rsidRPr="00257FC1">
        <w:rPr>
          <w:rFonts w:ascii="Times New Roman" w:eastAsia="Times New Roman" w:hAnsi="Times New Roman" w:cs="Times New Roman"/>
          <w:sz w:val="28"/>
          <w:szCs w:val="28"/>
          <w:lang w:eastAsia="ru-RU"/>
        </w:rPr>
        <w:t>Комплексное освоение территории в целях жилищного строительства, расположенной по адресу: Ханты-Мансийский автономный округ-Югра, город Нефтеюганск, ул. имени Алексея Варакина, земельный участок № 3 (строительный)». Многоквартирные жилые дома №1-7 со встроенными помещениями общественного назначения. 3 этап строительства. «Многоквартирный жилой дом №3 (ООО УК «Центр Менеджмент») (площадь 8</w:t>
      </w:r>
      <w:r>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801,6 кв.</w:t>
      </w:r>
      <w:r w:rsidR="001F0B69">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м</w:t>
      </w:r>
      <w:r w:rsidR="001F0B69">
        <w:rPr>
          <w:rFonts w:ascii="Times New Roman" w:eastAsia="Times New Roman" w:hAnsi="Times New Roman" w:cs="Times New Roman"/>
          <w:sz w:val="28"/>
          <w:szCs w:val="28"/>
          <w:lang w:eastAsia="ru-RU"/>
        </w:rPr>
        <w:t>етров</w:t>
      </w:r>
      <w:r w:rsidR="00257FC1" w:rsidRPr="00257FC1">
        <w:rPr>
          <w:rFonts w:ascii="Times New Roman" w:eastAsia="Times New Roman" w:hAnsi="Times New Roman" w:cs="Times New Roman"/>
          <w:sz w:val="28"/>
          <w:szCs w:val="28"/>
          <w:lang w:eastAsia="ru-RU"/>
        </w:rPr>
        <w:t>);</w:t>
      </w:r>
    </w:p>
    <w:p w:rsidR="00257FC1" w:rsidRPr="00257FC1" w:rsidRDefault="00420764"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57FC1" w:rsidRPr="00257FC1">
        <w:rPr>
          <w:rFonts w:ascii="Times New Roman" w:eastAsia="Times New Roman" w:hAnsi="Times New Roman" w:cs="Times New Roman"/>
          <w:sz w:val="28"/>
          <w:szCs w:val="28"/>
          <w:lang w:eastAsia="ru-RU"/>
        </w:rPr>
        <w:t>Комплексное освоение территории в целях жилищного строительства, расположенной по адресу: Ханты-Мансийский автономный округ-Югра, город Нефтеюганск, ул. имени Алексея Варакина, земельный участок № 3 (строительный)». Многоквартирные жилые дома №1-7 со встроенными помещениями общественного назначения. 3 этап строительства. «Многоквартирный жилой дом №2 (ООО УК «Центр Менеджмент») площадь 8</w:t>
      </w:r>
      <w:r w:rsidR="0025216D">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801,6 кв.</w:t>
      </w:r>
      <w:r w:rsidR="001F0B69">
        <w:rPr>
          <w:rFonts w:ascii="Times New Roman" w:eastAsia="Times New Roman" w:hAnsi="Times New Roman" w:cs="Times New Roman"/>
          <w:sz w:val="28"/>
          <w:szCs w:val="28"/>
          <w:lang w:eastAsia="ru-RU"/>
        </w:rPr>
        <w:t xml:space="preserve"> </w:t>
      </w:r>
      <w:r w:rsidR="00257FC1" w:rsidRPr="00257FC1">
        <w:rPr>
          <w:rFonts w:ascii="Times New Roman" w:eastAsia="Times New Roman" w:hAnsi="Times New Roman" w:cs="Times New Roman"/>
          <w:sz w:val="28"/>
          <w:szCs w:val="28"/>
          <w:lang w:eastAsia="ru-RU"/>
        </w:rPr>
        <w:t>м</w:t>
      </w:r>
      <w:r w:rsidR="001F0B69">
        <w:rPr>
          <w:rFonts w:ascii="Times New Roman" w:eastAsia="Times New Roman" w:hAnsi="Times New Roman" w:cs="Times New Roman"/>
          <w:sz w:val="28"/>
          <w:szCs w:val="28"/>
          <w:lang w:eastAsia="ru-RU"/>
        </w:rPr>
        <w:t>етров</w:t>
      </w:r>
      <w:r w:rsidR="00257FC1" w:rsidRPr="00257FC1">
        <w:rPr>
          <w:rFonts w:ascii="Times New Roman" w:eastAsia="Times New Roman" w:hAnsi="Times New Roman" w:cs="Times New Roman"/>
          <w:sz w:val="28"/>
          <w:szCs w:val="28"/>
          <w:lang w:eastAsia="ru-RU"/>
        </w:rPr>
        <w:t>).</w:t>
      </w:r>
    </w:p>
    <w:p w:rsidR="00257FC1" w:rsidRPr="00257FC1" w:rsidRDefault="00257FC1"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57FC1">
        <w:rPr>
          <w:rFonts w:ascii="Times New Roman" w:eastAsia="Times New Roman" w:hAnsi="Times New Roman" w:cs="Times New Roman"/>
          <w:sz w:val="28"/>
          <w:szCs w:val="28"/>
          <w:lang w:eastAsia="ru-RU"/>
        </w:rPr>
        <w:t>Выдано разрешений</w:t>
      </w:r>
      <w:r w:rsidR="00A172B9">
        <w:rPr>
          <w:rFonts w:ascii="Times New Roman" w:eastAsia="Times New Roman" w:hAnsi="Times New Roman" w:cs="Times New Roman"/>
          <w:sz w:val="28"/>
          <w:szCs w:val="28"/>
          <w:lang w:eastAsia="ru-RU"/>
        </w:rPr>
        <w:t xml:space="preserve"> на строительство в 2019 году - 28, в 2020 году - </w:t>
      </w:r>
      <w:r w:rsidRPr="00257FC1">
        <w:rPr>
          <w:rFonts w:ascii="Times New Roman" w:eastAsia="Times New Roman" w:hAnsi="Times New Roman" w:cs="Times New Roman"/>
          <w:sz w:val="28"/>
          <w:szCs w:val="28"/>
          <w:lang w:eastAsia="ru-RU"/>
        </w:rPr>
        <w:t xml:space="preserve">18. </w:t>
      </w:r>
    </w:p>
    <w:p w:rsidR="00257FC1" w:rsidRPr="00257FC1" w:rsidRDefault="00257FC1"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57FC1">
        <w:rPr>
          <w:rFonts w:ascii="Times New Roman" w:eastAsia="Times New Roman" w:hAnsi="Times New Roman" w:cs="Times New Roman"/>
          <w:sz w:val="28"/>
          <w:szCs w:val="28"/>
          <w:lang w:eastAsia="ru-RU"/>
        </w:rPr>
        <w:t>Выдано разрешений на ввод в эксплуатацию объектов в 20</w:t>
      </w:r>
      <w:r w:rsidR="003B03C2">
        <w:rPr>
          <w:rFonts w:ascii="Times New Roman" w:eastAsia="Times New Roman" w:hAnsi="Times New Roman" w:cs="Times New Roman"/>
          <w:sz w:val="28"/>
          <w:szCs w:val="28"/>
          <w:lang w:eastAsia="ru-RU"/>
        </w:rPr>
        <w:t xml:space="preserve">19 году - 21, в 2020 году - </w:t>
      </w:r>
      <w:r w:rsidRPr="00257FC1">
        <w:rPr>
          <w:rFonts w:ascii="Times New Roman" w:eastAsia="Times New Roman" w:hAnsi="Times New Roman" w:cs="Times New Roman"/>
          <w:sz w:val="28"/>
          <w:szCs w:val="28"/>
          <w:lang w:eastAsia="ru-RU"/>
        </w:rPr>
        <w:t xml:space="preserve">28. </w:t>
      </w:r>
    </w:p>
    <w:p w:rsidR="00257FC1" w:rsidRPr="00257FC1" w:rsidRDefault="00257FC1" w:rsidP="00257FC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57FC1">
        <w:rPr>
          <w:rFonts w:ascii="Times New Roman" w:eastAsia="Times New Roman" w:hAnsi="Times New Roman" w:cs="Times New Roman"/>
          <w:sz w:val="28"/>
          <w:szCs w:val="28"/>
          <w:lang w:eastAsia="ru-RU"/>
        </w:rPr>
        <w:t xml:space="preserve">Выдано уведомлений о соответствии указанных в уведомлении о планируемых строительстве или </w:t>
      </w:r>
      <w:proofErr w:type="gramStart"/>
      <w:r w:rsidRPr="00257FC1">
        <w:rPr>
          <w:rFonts w:ascii="Times New Roman" w:eastAsia="Times New Roman" w:hAnsi="Times New Roman" w:cs="Times New Roman"/>
          <w:sz w:val="28"/>
          <w:szCs w:val="28"/>
          <w:lang w:eastAsia="ru-RU"/>
        </w:rPr>
        <w:t>реконструкции объекта индивидуального жилищного строительства</w:t>
      </w:r>
      <w:proofErr w:type="gramEnd"/>
      <w:r w:rsidRPr="00257FC1">
        <w:rPr>
          <w:rFonts w:ascii="Times New Roman" w:eastAsia="Times New Roman" w:hAnsi="Times New Roman" w:cs="Times New Roman"/>
          <w:sz w:val="28"/>
          <w:szCs w:val="28"/>
          <w:lang w:eastAsia="ru-RU"/>
        </w:rPr>
        <w:t xml:space="preserve">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w:t>
      </w:r>
      <w:r w:rsidR="005E6F4E">
        <w:rPr>
          <w:rFonts w:ascii="Times New Roman" w:eastAsia="Times New Roman" w:hAnsi="Times New Roman" w:cs="Times New Roman"/>
          <w:sz w:val="28"/>
          <w:szCs w:val="28"/>
          <w:lang w:eastAsia="ru-RU"/>
        </w:rPr>
        <w:t xml:space="preserve">земельном участке в 2019 году - 36, в 2020 году - </w:t>
      </w:r>
      <w:r w:rsidRPr="00257FC1">
        <w:rPr>
          <w:rFonts w:ascii="Times New Roman" w:eastAsia="Times New Roman" w:hAnsi="Times New Roman" w:cs="Times New Roman"/>
          <w:sz w:val="28"/>
          <w:szCs w:val="28"/>
          <w:lang w:eastAsia="ru-RU"/>
        </w:rPr>
        <w:t xml:space="preserve">16. </w:t>
      </w:r>
    </w:p>
    <w:p w:rsidR="00285A41" w:rsidRDefault="00257FC1" w:rsidP="0006374E">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highlight w:val="yellow"/>
          <w:lang w:eastAsia="ru-RU"/>
        </w:rPr>
      </w:pPr>
      <w:r w:rsidRPr="00257FC1">
        <w:rPr>
          <w:rFonts w:ascii="Times New Roman" w:eastAsia="Times New Roman" w:hAnsi="Times New Roman" w:cs="Times New Roman"/>
          <w:sz w:val="28"/>
          <w:szCs w:val="28"/>
          <w:lang w:eastAsia="ru-RU"/>
        </w:rPr>
        <w:t xml:space="preserve">Выдано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70328A">
        <w:rPr>
          <w:rFonts w:ascii="Times New Roman" w:eastAsia="Times New Roman" w:hAnsi="Times New Roman" w:cs="Times New Roman"/>
          <w:sz w:val="28"/>
          <w:szCs w:val="28"/>
          <w:lang w:eastAsia="ru-RU"/>
        </w:rPr>
        <w:t xml:space="preserve">в 2019 году - 14, в 2020 году - </w:t>
      </w:r>
      <w:r w:rsidRPr="00257FC1">
        <w:rPr>
          <w:rFonts w:ascii="Times New Roman" w:eastAsia="Times New Roman" w:hAnsi="Times New Roman" w:cs="Times New Roman"/>
          <w:sz w:val="28"/>
          <w:szCs w:val="28"/>
          <w:lang w:eastAsia="ru-RU"/>
        </w:rPr>
        <w:t>10.</w:t>
      </w:r>
    </w:p>
    <w:p w:rsidR="00285A41" w:rsidRPr="00EE4B4A" w:rsidRDefault="00285A41" w:rsidP="00EE62F8">
      <w:pPr>
        <w:spacing w:after="0" w:line="240" w:lineRule="auto"/>
        <w:ind w:firstLine="709"/>
        <w:jc w:val="both"/>
        <w:rPr>
          <w:rFonts w:ascii="Times New Roman" w:eastAsia="Times New Roman" w:hAnsi="Times New Roman" w:cs="Times New Roman"/>
          <w:sz w:val="28"/>
          <w:szCs w:val="28"/>
          <w:highlight w:val="yellow"/>
          <w:lang w:eastAsia="ru-RU"/>
        </w:rPr>
      </w:pPr>
    </w:p>
    <w:p w:rsidR="00F17813" w:rsidRPr="00E51ECF" w:rsidRDefault="00F17813" w:rsidP="00EE62F8">
      <w:pPr>
        <w:tabs>
          <w:tab w:val="left" w:pos="709"/>
        </w:tabs>
        <w:spacing w:after="0" w:line="240" w:lineRule="auto"/>
        <w:jc w:val="center"/>
        <w:rPr>
          <w:rFonts w:ascii="Times New Roman" w:eastAsia="Times New Roman" w:hAnsi="Times New Roman" w:cs="Times New Roman"/>
          <w:b/>
          <w:sz w:val="28"/>
          <w:szCs w:val="28"/>
          <w:lang w:eastAsia="ru-RU"/>
        </w:rPr>
      </w:pPr>
      <w:r w:rsidRPr="00E51ECF">
        <w:rPr>
          <w:rFonts w:ascii="Times New Roman" w:eastAsia="Times New Roman" w:hAnsi="Times New Roman" w:cs="Times New Roman"/>
          <w:b/>
          <w:sz w:val="28"/>
          <w:szCs w:val="28"/>
          <w:lang w:eastAsia="ru-RU"/>
        </w:rPr>
        <w:t>1.</w:t>
      </w:r>
      <w:r w:rsidR="00C247E6" w:rsidRPr="00E51ECF">
        <w:rPr>
          <w:rFonts w:ascii="Times New Roman" w:eastAsia="Times New Roman" w:hAnsi="Times New Roman" w:cs="Times New Roman"/>
          <w:b/>
          <w:sz w:val="28"/>
          <w:szCs w:val="28"/>
          <w:lang w:eastAsia="ru-RU"/>
        </w:rPr>
        <w:t>4. Жилищно</w:t>
      </w:r>
      <w:r w:rsidRPr="00E51ECF">
        <w:rPr>
          <w:rFonts w:ascii="Times New Roman" w:eastAsia="Times New Roman" w:hAnsi="Times New Roman" w:cs="Times New Roman"/>
          <w:b/>
          <w:sz w:val="28"/>
          <w:szCs w:val="28"/>
          <w:lang w:eastAsia="ru-RU"/>
        </w:rPr>
        <w:t>-коммунальное хозяйство</w:t>
      </w:r>
    </w:p>
    <w:p w:rsidR="00193358" w:rsidRPr="00F86C08" w:rsidRDefault="00193358" w:rsidP="00EE62F8">
      <w:pPr>
        <w:tabs>
          <w:tab w:val="left" w:pos="709"/>
        </w:tabs>
        <w:spacing w:after="0" w:line="240" w:lineRule="auto"/>
        <w:jc w:val="center"/>
        <w:rPr>
          <w:rFonts w:ascii="Times New Roman" w:eastAsia="Times New Roman" w:hAnsi="Times New Roman" w:cs="Times New Roman"/>
          <w:b/>
          <w:sz w:val="18"/>
          <w:szCs w:val="18"/>
          <w:lang w:eastAsia="ru-RU"/>
        </w:rPr>
      </w:pPr>
    </w:p>
    <w:p w:rsidR="002A3F3C" w:rsidRPr="00E51ECF" w:rsidRDefault="002A3F3C" w:rsidP="00EE62F8">
      <w:pPr>
        <w:spacing w:after="0" w:line="240" w:lineRule="auto"/>
        <w:ind w:firstLine="708"/>
        <w:jc w:val="both"/>
        <w:rPr>
          <w:rFonts w:ascii="Times New Roman" w:eastAsia="Times New Roman" w:hAnsi="Times New Roman" w:cs="Times New Roman"/>
          <w:b/>
          <w:i/>
          <w:sz w:val="28"/>
          <w:szCs w:val="28"/>
          <w:lang w:eastAsia="ru-RU"/>
        </w:rPr>
      </w:pPr>
      <w:r w:rsidRPr="00E51ECF">
        <w:rPr>
          <w:rFonts w:ascii="Times New Roman" w:eastAsia="Times New Roman" w:hAnsi="Times New Roman" w:cs="Times New Roman"/>
          <w:b/>
          <w:i/>
          <w:sz w:val="28"/>
          <w:szCs w:val="28"/>
          <w:lang w:eastAsia="ru-RU"/>
        </w:rPr>
        <w:t>Распоряжение муниципальным жилищным фондом коммерческого и сп</w:t>
      </w:r>
      <w:r w:rsidR="00E05184" w:rsidRPr="00E51ECF">
        <w:rPr>
          <w:rFonts w:ascii="Times New Roman" w:eastAsia="Times New Roman" w:hAnsi="Times New Roman" w:cs="Times New Roman"/>
          <w:b/>
          <w:i/>
          <w:sz w:val="28"/>
          <w:szCs w:val="28"/>
          <w:lang w:eastAsia="ru-RU"/>
        </w:rPr>
        <w:t>ециализированного использования</w:t>
      </w:r>
    </w:p>
    <w:p w:rsidR="002A3F3C" w:rsidRPr="00364FFB" w:rsidRDefault="002A3F3C" w:rsidP="00EE62F8">
      <w:pPr>
        <w:spacing w:after="0" w:line="240" w:lineRule="auto"/>
        <w:ind w:firstLine="708"/>
        <w:jc w:val="both"/>
        <w:rPr>
          <w:rFonts w:ascii="Times New Roman" w:eastAsia="Times New Roman" w:hAnsi="Times New Roman" w:cs="Times New Roman"/>
          <w:sz w:val="28"/>
          <w:szCs w:val="28"/>
          <w:lang w:eastAsia="ru-RU"/>
        </w:rPr>
      </w:pPr>
      <w:r w:rsidRPr="00364FFB">
        <w:rPr>
          <w:rFonts w:ascii="Times New Roman" w:eastAsia="Times New Roman" w:hAnsi="Times New Roman" w:cs="Times New Roman"/>
          <w:sz w:val="28"/>
          <w:szCs w:val="28"/>
          <w:lang w:eastAsia="ru-RU"/>
        </w:rPr>
        <w:t>В соответствии с Порядком формирования, управления и распоряжения жилищным фондом, находящимся в собственности города Нефтеюганска, утвержденного решением Думы города Нефтеюганск от 01.03.2017 № 93-</w:t>
      </w:r>
      <w:r w:rsidRPr="00364FFB">
        <w:rPr>
          <w:rFonts w:ascii="Times New Roman" w:eastAsia="Times New Roman" w:hAnsi="Times New Roman" w:cs="Times New Roman"/>
          <w:sz w:val="28"/>
          <w:szCs w:val="28"/>
          <w:lang w:val="en-US" w:eastAsia="ru-RU"/>
        </w:rPr>
        <w:t>VI</w:t>
      </w:r>
      <w:r w:rsidRPr="00364FFB">
        <w:rPr>
          <w:rFonts w:ascii="Times New Roman" w:eastAsia="Times New Roman" w:hAnsi="Times New Roman" w:cs="Times New Roman"/>
          <w:sz w:val="28"/>
          <w:szCs w:val="28"/>
          <w:lang w:eastAsia="ru-RU"/>
        </w:rPr>
        <w:t xml:space="preserve"> (далее-Порядок), специализированный жилищный фонд города Нефтеюганска включает: служебные жилые помещения, жилые помещения маневренного фонда, жилые помещения, предназначенные для предоставления детям-сиротам и детям, оставшимся без попечения родителей, лицам из числа детей-сирот и детей, оставшихся без попечения родителей.</w:t>
      </w:r>
    </w:p>
    <w:p w:rsidR="002A3F3C" w:rsidRPr="00364FFB" w:rsidRDefault="002A3F3C" w:rsidP="00EE62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64FFB">
        <w:rPr>
          <w:rFonts w:ascii="Times New Roman" w:eastAsia="Times New Roman" w:hAnsi="Times New Roman" w:cs="Times New Roman"/>
          <w:sz w:val="28"/>
          <w:szCs w:val="28"/>
          <w:lang w:eastAsia="ru-RU"/>
        </w:rPr>
        <w:t>Жилые помещения муниципального специализированного маневр</w:t>
      </w:r>
      <w:r w:rsidR="00364FFB" w:rsidRPr="00364FFB">
        <w:rPr>
          <w:rFonts w:ascii="Times New Roman" w:eastAsia="Times New Roman" w:hAnsi="Times New Roman" w:cs="Times New Roman"/>
          <w:sz w:val="28"/>
          <w:szCs w:val="28"/>
          <w:lang w:eastAsia="ru-RU"/>
        </w:rPr>
        <w:t xml:space="preserve">енного жилищного фонда (далее - </w:t>
      </w:r>
      <w:r w:rsidRPr="00364FFB">
        <w:rPr>
          <w:rFonts w:ascii="Times New Roman" w:eastAsia="Times New Roman" w:hAnsi="Times New Roman" w:cs="Times New Roman"/>
          <w:sz w:val="28"/>
          <w:szCs w:val="28"/>
          <w:lang w:eastAsia="ru-RU"/>
        </w:rPr>
        <w:t>жилые помещения маневренного фонда) предоставляются для временного проживания граждан относящихся к одной из категорий, определенной статьей 95 Жилищного кодекса Российской Федерации, а также в соответствии с вышеуказанным Порядком граждан, являющихся собственниками и (или) членами семьи собственника (супруг(а), дети, родители), единственных жилых помещений, которые стали непригодными для проживания в результате чрезвычайных обстоятельств, а также гражданам, проживающим в служебных жилых помещениях муниципального специализированного служебного жилищного фонда в домах, признанных аварийными и непригодными для проживания, расселяемых в рамках муниципальной программы «Развитие жилищной сферы города Нефтеюганска» либо согласно договору «О развитии застроенной территории», которые не могут быть выселены без предоставления другого жилого помещения.</w:t>
      </w:r>
    </w:p>
    <w:p w:rsidR="002A3F3C" w:rsidRPr="00FD56A5" w:rsidRDefault="002A3F3C" w:rsidP="00EE62F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3A8A">
        <w:rPr>
          <w:rFonts w:ascii="Times New Roman" w:eastAsia="Times New Roman" w:hAnsi="Times New Roman" w:cs="Times New Roman"/>
          <w:sz w:val="28"/>
          <w:szCs w:val="28"/>
          <w:lang w:eastAsia="ru-RU"/>
        </w:rPr>
        <w:tab/>
        <w:t xml:space="preserve">Служебные жилые помещения муниципального специализированного жилищного фонда предоставляются гражданам не обеспеченным жилыми </w:t>
      </w:r>
      <w:r w:rsidRPr="00FD56A5">
        <w:rPr>
          <w:rFonts w:ascii="Times New Roman" w:eastAsia="Times New Roman" w:hAnsi="Times New Roman" w:cs="Times New Roman"/>
          <w:sz w:val="28"/>
          <w:szCs w:val="28"/>
          <w:lang w:eastAsia="ru-RU"/>
        </w:rPr>
        <w:t>помещениями в городе Нефтеюганске относящимся к одной из следующих категорий:</w:t>
      </w:r>
    </w:p>
    <w:p w:rsidR="002A3F3C" w:rsidRPr="00FD56A5" w:rsidRDefault="00A20928" w:rsidP="00EE62F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56A5">
        <w:rPr>
          <w:rFonts w:ascii="Times New Roman" w:eastAsia="Times New Roman" w:hAnsi="Times New Roman" w:cs="Times New Roman"/>
          <w:sz w:val="28"/>
          <w:szCs w:val="28"/>
          <w:lang w:eastAsia="ru-RU"/>
        </w:rPr>
        <w:tab/>
        <w:t>-</w:t>
      </w:r>
      <w:r w:rsidR="007543AE">
        <w:rPr>
          <w:rFonts w:ascii="Times New Roman" w:eastAsia="Times New Roman" w:hAnsi="Times New Roman" w:cs="Times New Roman"/>
          <w:sz w:val="28"/>
          <w:szCs w:val="28"/>
          <w:lang w:eastAsia="ru-RU"/>
        </w:rPr>
        <w:t xml:space="preserve"> </w:t>
      </w:r>
      <w:r w:rsidRPr="00FD56A5">
        <w:rPr>
          <w:rFonts w:ascii="Times New Roman" w:eastAsia="Times New Roman" w:hAnsi="Times New Roman" w:cs="Times New Roman"/>
          <w:sz w:val="28"/>
          <w:szCs w:val="28"/>
          <w:lang w:eastAsia="ru-RU"/>
        </w:rPr>
        <w:t>избранным</w:t>
      </w:r>
      <w:r w:rsidR="002A3F3C" w:rsidRPr="00FD56A5">
        <w:rPr>
          <w:rFonts w:ascii="Times New Roman" w:eastAsia="Times New Roman" w:hAnsi="Times New Roman" w:cs="Times New Roman"/>
          <w:sz w:val="28"/>
          <w:szCs w:val="28"/>
          <w:lang w:eastAsia="ru-RU"/>
        </w:rPr>
        <w:t xml:space="preserve"> на выборные муниципальные должности в органы местного самоуправления города Нефтеюганска;</w:t>
      </w:r>
    </w:p>
    <w:p w:rsidR="002A3F3C" w:rsidRPr="00FD56A5" w:rsidRDefault="00FD56A5" w:rsidP="00EE62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56A5">
        <w:rPr>
          <w:rFonts w:ascii="Times New Roman" w:eastAsia="Times New Roman" w:hAnsi="Times New Roman" w:cs="Times New Roman"/>
          <w:sz w:val="28"/>
          <w:szCs w:val="28"/>
          <w:lang w:eastAsia="ru-RU"/>
        </w:rPr>
        <w:t>-</w:t>
      </w:r>
      <w:r w:rsidR="007543AE">
        <w:rPr>
          <w:rFonts w:ascii="Times New Roman" w:eastAsia="Times New Roman" w:hAnsi="Times New Roman" w:cs="Times New Roman"/>
          <w:sz w:val="28"/>
          <w:szCs w:val="28"/>
          <w:lang w:eastAsia="ru-RU"/>
        </w:rPr>
        <w:t xml:space="preserve"> </w:t>
      </w:r>
      <w:r w:rsidR="002A3F3C" w:rsidRPr="00FD56A5">
        <w:rPr>
          <w:rFonts w:ascii="Times New Roman" w:eastAsia="Times New Roman" w:hAnsi="Times New Roman" w:cs="Times New Roman"/>
          <w:sz w:val="28"/>
          <w:szCs w:val="28"/>
          <w:lang w:eastAsia="ru-RU"/>
        </w:rPr>
        <w:t>замещающи</w:t>
      </w:r>
      <w:r w:rsidRPr="00FD56A5">
        <w:rPr>
          <w:rFonts w:ascii="Times New Roman" w:eastAsia="Times New Roman" w:hAnsi="Times New Roman" w:cs="Times New Roman"/>
          <w:sz w:val="28"/>
          <w:szCs w:val="28"/>
          <w:lang w:eastAsia="ru-RU"/>
        </w:rPr>
        <w:t>м</w:t>
      </w:r>
      <w:r w:rsidR="002A3F3C" w:rsidRPr="00FD56A5">
        <w:rPr>
          <w:rFonts w:ascii="Times New Roman" w:eastAsia="Times New Roman" w:hAnsi="Times New Roman" w:cs="Times New Roman"/>
          <w:sz w:val="28"/>
          <w:szCs w:val="28"/>
          <w:lang w:eastAsia="ru-RU"/>
        </w:rPr>
        <w:t xml:space="preserve"> должности муниципальной службы и состоящие в трудовых отношениях с органами местного самоуправления города Нефтеюганска;</w:t>
      </w:r>
    </w:p>
    <w:p w:rsidR="002A3F3C" w:rsidRDefault="00FD56A5" w:rsidP="00EE62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56A5">
        <w:rPr>
          <w:rFonts w:ascii="Times New Roman" w:eastAsia="Times New Roman" w:hAnsi="Times New Roman" w:cs="Times New Roman"/>
          <w:sz w:val="28"/>
          <w:szCs w:val="28"/>
          <w:lang w:eastAsia="ru-RU"/>
        </w:rPr>
        <w:t>-</w:t>
      </w:r>
      <w:r w:rsidR="007543AE">
        <w:rPr>
          <w:rFonts w:ascii="Times New Roman" w:eastAsia="Times New Roman" w:hAnsi="Times New Roman" w:cs="Times New Roman"/>
          <w:sz w:val="28"/>
          <w:szCs w:val="28"/>
          <w:lang w:eastAsia="ru-RU"/>
        </w:rPr>
        <w:t xml:space="preserve"> </w:t>
      </w:r>
      <w:r w:rsidRPr="00FD56A5">
        <w:rPr>
          <w:rFonts w:ascii="Times New Roman" w:eastAsia="Times New Roman" w:hAnsi="Times New Roman" w:cs="Times New Roman"/>
          <w:sz w:val="28"/>
          <w:szCs w:val="28"/>
          <w:lang w:eastAsia="ru-RU"/>
        </w:rPr>
        <w:t>состоящим</w:t>
      </w:r>
      <w:r w:rsidR="002A3F3C" w:rsidRPr="00FD56A5">
        <w:rPr>
          <w:rFonts w:ascii="Times New Roman" w:eastAsia="Times New Roman" w:hAnsi="Times New Roman" w:cs="Times New Roman"/>
          <w:sz w:val="28"/>
          <w:szCs w:val="28"/>
          <w:lang w:eastAsia="ru-RU"/>
        </w:rPr>
        <w:t xml:space="preserve"> в трудовых отношениях с муниципальными учреждениями и муниципальными унитарными пр</w:t>
      </w:r>
      <w:r w:rsidR="007543AE">
        <w:rPr>
          <w:rFonts w:ascii="Times New Roman" w:eastAsia="Times New Roman" w:hAnsi="Times New Roman" w:cs="Times New Roman"/>
          <w:sz w:val="28"/>
          <w:szCs w:val="28"/>
          <w:lang w:eastAsia="ru-RU"/>
        </w:rPr>
        <w:t>едприятиями города Нефтеюганска;</w:t>
      </w:r>
    </w:p>
    <w:p w:rsidR="007543AE" w:rsidRDefault="007543AE" w:rsidP="00EE62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состоящим в трудовых отношениях с бюджетными учреждениями здравоохранения Ханты-Мансийского </w:t>
      </w:r>
      <w:r w:rsidR="00713922">
        <w:rPr>
          <w:rFonts w:ascii="Times New Roman" w:eastAsia="Times New Roman" w:hAnsi="Times New Roman" w:cs="Times New Roman"/>
          <w:sz w:val="28"/>
          <w:szCs w:val="28"/>
          <w:lang w:eastAsia="ru-RU"/>
        </w:rPr>
        <w:t xml:space="preserve">автономного округа - </w:t>
      </w:r>
      <w:r>
        <w:rPr>
          <w:rFonts w:ascii="Times New Roman" w:eastAsia="Times New Roman" w:hAnsi="Times New Roman" w:cs="Times New Roman"/>
          <w:sz w:val="28"/>
          <w:szCs w:val="28"/>
          <w:lang w:eastAsia="ru-RU"/>
        </w:rPr>
        <w:t>Югры;</w:t>
      </w:r>
    </w:p>
    <w:p w:rsidR="007543AE" w:rsidRPr="00FD56A5" w:rsidRDefault="007543AE" w:rsidP="00EE62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проходящим службу в должности участкового уполномоченного полиции Отдела Министерства внутренних дел Российской Федерации по городу Нефтеюганску.</w:t>
      </w:r>
    </w:p>
    <w:p w:rsidR="001742F1" w:rsidRPr="001742F1" w:rsidRDefault="00047C7F" w:rsidP="001742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742F1">
        <w:rPr>
          <w:rFonts w:ascii="Times New Roman" w:eastAsia="Times New Roman" w:hAnsi="Times New Roman" w:cs="Times New Roman"/>
          <w:sz w:val="28"/>
          <w:szCs w:val="28"/>
          <w:lang w:eastAsia="ru-RU"/>
        </w:rPr>
        <w:t xml:space="preserve"> соответствии с решением Думы города Нефтеюганска от 01.03.2018 </w:t>
      </w:r>
      <w:r>
        <w:rPr>
          <w:rFonts w:ascii="Times New Roman" w:eastAsia="Times New Roman" w:hAnsi="Times New Roman" w:cs="Times New Roman"/>
          <w:sz w:val="28"/>
          <w:szCs w:val="28"/>
          <w:lang w:eastAsia="ru-RU"/>
        </w:rPr>
        <w:t xml:space="preserve">       </w:t>
      </w:r>
      <w:r w:rsidRPr="001742F1">
        <w:rPr>
          <w:rFonts w:ascii="Times New Roman" w:eastAsia="Times New Roman" w:hAnsi="Times New Roman" w:cs="Times New Roman"/>
          <w:sz w:val="28"/>
          <w:szCs w:val="28"/>
          <w:lang w:eastAsia="ru-RU"/>
        </w:rPr>
        <w:t>№ 93-</w:t>
      </w:r>
      <w:r w:rsidRPr="001742F1">
        <w:rPr>
          <w:rFonts w:ascii="Times New Roman" w:eastAsia="Times New Roman" w:hAnsi="Times New Roman" w:cs="Times New Roman"/>
          <w:sz w:val="28"/>
          <w:szCs w:val="28"/>
          <w:lang w:val="en-US" w:eastAsia="ru-RU"/>
        </w:rPr>
        <w:t>VI</w:t>
      </w:r>
      <w:r w:rsidRPr="001742F1">
        <w:rPr>
          <w:rFonts w:ascii="Times New Roman" w:eastAsia="Times New Roman" w:hAnsi="Times New Roman" w:cs="Times New Roman"/>
          <w:sz w:val="28"/>
          <w:szCs w:val="28"/>
          <w:lang w:eastAsia="ru-RU"/>
        </w:rPr>
        <w:t xml:space="preserve"> </w:t>
      </w:r>
      <w:r w:rsidR="001742F1" w:rsidRPr="001742F1">
        <w:rPr>
          <w:rFonts w:ascii="Times New Roman" w:eastAsia="Times New Roman" w:hAnsi="Times New Roman" w:cs="Times New Roman"/>
          <w:sz w:val="28"/>
          <w:szCs w:val="28"/>
          <w:lang w:eastAsia="ru-RU"/>
        </w:rPr>
        <w:t>жилы</w:t>
      </w:r>
      <w:r>
        <w:rPr>
          <w:rFonts w:ascii="Times New Roman" w:eastAsia="Times New Roman" w:hAnsi="Times New Roman" w:cs="Times New Roman"/>
          <w:sz w:val="28"/>
          <w:szCs w:val="28"/>
          <w:lang w:eastAsia="ru-RU"/>
        </w:rPr>
        <w:t>е</w:t>
      </w:r>
      <w:r w:rsidR="001742F1" w:rsidRPr="001742F1">
        <w:rPr>
          <w:rFonts w:ascii="Times New Roman" w:eastAsia="Times New Roman" w:hAnsi="Times New Roman" w:cs="Times New Roman"/>
          <w:sz w:val="28"/>
          <w:szCs w:val="28"/>
          <w:lang w:eastAsia="ru-RU"/>
        </w:rPr>
        <w:t xml:space="preserve"> помещения муниципального жилищного фонда коммерческого использования предоставляются гражданам, состоящим в трудовых отношениях с территориальными государственными органами власти, муниципальными учреждениями или предприятиями,</w:t>
      </w:r>
      <w:r w:rsidR="001742F1" w:rsidRPr="001742F1">
        <w:rPr>
          <w:rFonts w:ascii="Times New Roman" w:eastAsia="Calibri" w:hAnsi="Times New Roman" w:cs="Times New Roman"/>
          <w:sz w:val="28"/>
          <w:szCs w:val="28"/>
          <w:lang w:eastAsia="ru-RU"/>
        </w:rPr>
        <w:t xml:space="preserve">  а также хозяйственными обществами, имеющими 100 % долю муниципальной собственности в уставном капитале, города Нефтеюганска, бюджетными учреждениями здравоохранения Ханты-Мансийского автономного округа-Югры, спортсменам-инвалидам, включенным в список сборных команд Ханты-Мансийского автономного округа – Югры и Российской Федерации, не обеспеченным жилыми помещениями в городе Нефтеюганске (не являющимся собственниками или членами семьи собственника жилых помещений, нанимателями или членами семьи нанимателя по договорам найма жилого помещения). </w:t>
      </w:r>
    </w:p>
    <w:p w:rsidR="001742F1" w:rsidRDefault="001742F1" w:rsidP="001742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Решение о предоставлении данных жилых помещений оформляется правовым актом администрации города с учетом решения Жилищной комиссии по вопросам об их распределении.</w:t>
      </w:r>
    </w:p>
    <w:p w:rsidR="0043366C" w:rsidRPr="001742F1" w:rsidRDefault="0043366C" w:rsidP="001742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9591" w:type="dxa"/>
        <w:jc w:val="center"/>
        <w:tblLayout w:type="fixed"/>
        <w:tblCellMar>
          <w:left w:w="40" w:type="dxa"/>
          <w:right w:w="40" w:type="dxa"/>
        </w:tblCellMar>
        <w:tblLook w:val="0000" w:firstRow="0" w:lastRow="0" w:firstColumn="0" w:lastColumn="0" w:noHBand="0" w:noVBand="0"/>
      </w:tblPr>
      <w:tblGrid>
        <w:gridCol w:w="3638"/>
        <w:gridCol w:w="850"/>
        <w:gridCol w:w="993"/>
        <w:gridCol w:w="1134"/>
        <w:gridCol w:w="992"/>
        <w:gridCol w:w="992"/>
        <w:gridCol w:w="992"/>
      </w:tblGrid>
      <w:tr w:rsidR="001742F1" w:rsidRPr="001742F1" w:rsidTr="001D6763">
        <w:trPr>
          <w:trHeight w:val="391"/>
          <w:jc w:val="center"/>
        </w:trPr>
        <w:tc>
          <w:tcPr>
            <w:tcW w:w="3638"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Наименование показателя</w:t>
            </w:r>
          </w:p>
        </w:tc>
        <w:tc>
          <w:tcPr>
            <w:tcW w:w="850"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2015</w:t>
            </w:r>
          </w:p>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proofErr w:type="gramStart"/>
            <w:r w:rsidRPr="001742F1">
              <w:rPr>
                <w:rFonts w:ascii="Times New Roman" w:eastAsia="Times New Roman" w:hAnsi="Times New Roman" w:cs="Times New Roman"/>
                <w:sz w:val="24"/>
                <w:szCs w:val="24"/>
                <w:lang w:eastAsia="ru-RU"/>
              </w:rPr>
              <w:t>год</w:t>
            </w:r>
            <w:proofErr w:type="gramEnd"/>
          </w:p>
        </w:tc>
        <w:tc>
          <w:tcPr>
            <w:tcW w:w="993"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2016</w:t>
            </w:r>
          </w:p>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proofErr w:type="gramStart"/>
            <w:r w:rsidRPr="001742F1">
              <w:rPr>
                <w:rFonts w:ascii="Times New Roman" w:eastAsia="Times New Roman" w:hAnsi="Times New Roman" w:cs="Times New Roman"/>
                <w:sz w:val="24"/>
                <w:szCs w:val="24"/>
                <w:lang w:eastAsia="ru-RU"/>
              </w:rPr>
              <w:t>год</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2017</w:t>
            </w:r>
          </w:p>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proofErr w:type="gramStart"/>
            <w:r w:rsidRPr="001742F1">
              <w:rPr>
                <w:rFonts w:ascii="Times New Roman" w:eastAsia="Times New Roman" w:hAnsi="Times New Roman" w:cs="Times New Roman"/>
                <w:sz w:val="24"/>
                <w:szCs w:val="24"/>
                <w:lang w:eastAsia="ru-RU"/>
              </w:rPr>
              <w:t>год</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2018</w:t>
            </w:r>
          </w:p>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proofErr w:type="gramStart"/>
            <w:r w:rsidRPr="001742F1">
              <w:rPr>
                <w:rFonts w:ascii="Times New Roman" w:eastAsia="Times New Roman" w:hAnsi="Times New Roman" w:cs="Times New Roman"/>
                <w:sz w:val="24"/>
                <w:szCs w:val="24"/>
                <w:lang w:eastAsia="ru-RU"/>
              </w:rPr>
              <w:t>год</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2019</w:t>
            </w:r>
          </w:p>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proofErr w:type="gramStart"/>
            <w:r w:rsidRPr="001742F1">
              <w:rPr>
                <w:rFonts w:ascii="Times New Roman" w:eastAsia="Times New Roman" w:hAnsi="Times New Roman" w:cs="Times New Roman"/>
                <w:sz w:val="24"/>
                <w:szCs w:val="24"/>
                <w:lang w:eastAsia="ru-RU"/>
              </w:rPr>
              <w:t>год</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2020</w:t>
            </w:r>
          </w:p>
          <w:p w:rsidR="001742F1" w:rsidRPr="001742F1" w:rsidRDefault="001742F1" w:rsidP="001742F1">
            <w:pPr>
              <w:spacing w:after="0" w:line="240" w:lineRule="auto"/>
              <w:jc w:val="center"/>
              <w:rPr>
                <w:rFonts w:ascii="Times New Roman" w:eastAsia="Times New Roman" w:hAnsi="Times New Roman" w:cs="Times New Roman"/>
                <w:sz w:val="24"/>
                <w:szCs w:val="24"/>
                <w:lang w:eastAsia="ru-RU"/>
              </w:rPr>
            </w:pPr>
            <w:proofErr w:type="gramStart"/>
            <w:r w:rsidRPr="001742F1">
              <w:rPr>
                <w:rFonts w:ascii="Times New Roman" w:eastAsia="Times New Roman" w:hAnsi="Times New Roman" w:cs="Times New Roman"/>
                <w:sz w:val="24"/>
                <w:szCs w:val="24"/>
                <w:lang w:eastAsia="ru-RU"/>
              </w:rPr>
              <w:t>год</w:t>
            </w:r>
            <w:proofErr w:type="gramEnd"/>
          </w:p>
        </w:tc>
      </w:tr>
      <w:tr w:rsidR="001742F1" w:rsidRPr="001742F1" w:rsidTr="001D6763">
        <w:trPr>
          <w:trHeight w:val="540"/>
          <w:jc w:val="center"/>
        </w:trPr>
        <w:tc>
          <w:tcPr>
            <w:tcW w:w="3638"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D6763">
            <w:pPr>
              <w:spacing w:after="0" w:line="240" w:lineRule="auto"/>
              <w:jc w:val="both"/>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Предоставление служебных жилых помещений (квартир)</w:t>
            </w:r>
          </w:p>
        </w:tc>
        <w:tc>
          <w:tcPr>
            <w:tcW w:w="850"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4</w:t>
            </w:r>
          </w:p>
        </w:tc>
        <w:tc>
          <w:tcPr>
            <w:tcW w:w="993"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11</w:t>
            </w:r>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9</w:t>
            </w:r>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7</w:t>
            </w:r>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8</w:t>
            </w:r>
          </w:p>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p>
        </w:tc>
      </w:tr>
      <w:tr w:rsidR="001742F1" w:rsidRPr="001742F1" w:rsidTr="001D6763">
        <w:trPr>
          <w:trHeight w:val="623"/>
          <w:jc w:val="center"/>
        </w:trPr>
        <w:tc>
          <w:tcPr>
            <w:tcW w:w="3638"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1D6763">
            <w:pPr>
              <w:spacing w:after="0" w:line="240" w:lineRule="auto"/>
              <w:jc w:val="both"/>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Предоставление жилых помещений фонда коммерческого использования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50</w:t>
            </w:r>
          </w:p>
        </w:tc>
        <w:tc>
          <w:tcPr>
            <w:tcW w:w="993"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41</w:t>
            </w:r>
          </w:p>
        </w:tc>
        <w:tc>
          <w:tcPr>
            <w:tcW w:w="1134"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48</w:t>
            </w:r>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34</w:t>
            </w:r>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25</w:t>
            </w:r>
          </w:p>
        </w:tc>
        <w:tc>
          <w:tcPr>
            <w:tcW w:w="992" w:type="dxa"/>
            <w:tcBorders>
              <w:top w:val="single" w:sz="6" w:space="0" w:color="auto"/>
              <w:left w:val="single" w:sz="6" w:space="0" w:color="auto"/>
              <w:bottom w:val="single" w:sz="6"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36</w:t>
            </w:r>
          </w:p>
        </w:tc>
      </w:tr>
      <w:tr w:rsidR="001742F1" w:rsidRPr="001742F1" w:rsidTr="008332BC">
        <w:trPr>
          <w:trHeight w:val="623"/>
          <w:jc w:val="center"/>
        </w:trPr>
        <w:tc>
          <w:tcPr>
            <w:tcW w:w="3638" w:type="dxa"/>
            <w:tcBorders>
              <w:top w:val="single" w:sz="6" w:space="0" w:color="auto"/>
              <w:left w:val="single" w:sz="6" w:space="0" w:color="auto"/>
              <w:bottom w:val="single" w:sz="4" w:space="0" w:color="auto"/>
              <w:right w:val="single" w:sz="6" w:space="0" w:color="auto"/>
            </w:tcBorders>
            <w:vAlign w:val="center"/>
          </w:tcPr>
          <w:p w:rsidR="001742F1" w:rsidRPr="001742F1" w:rsidRDefault="001742F1" w:rsidP="001D6763">
            <w:pPr>
              <w:spacing w:after="0" w:line="240" w:lineRule="auto"/>
              <w:jc w:val="both"/>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 xml:space="preserve">Предоставление жилых помещений фонда коммерческого использования участникам мероприятия по расселению приспособленных строений </w:t>
            </w:r>
          </w:p>
        </w:tc>
        <w:tc>
          <w:tcPr>
            <w:tcW w:w="850" w:type="dxa"/>
            <w:tcBorders>
              <w:top w:val="single" w:sz="6" w:space="0" w:color="auto"/>
              <w:left w:val="single" w:sz="6" w:space="0" w:color="auto"/>
              <w:bottom w:val="single" w:sz="4"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w:t>
            </w:r>
          </w:p>
        </w:tc>
        <w:tc>
          <w:tcPr>
            <w:tcW w:w="993" w:type="dxa"/>
            <w:tcBorders>
              <w:top w:val="single" w:sz="6" w:space="0" w:color="auto"/>
              <w:left w:val="single" w:sz="6" w:space="0" w:color="auto"/>
              <w:bottom w:val="single" w:sz="4"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4"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w:t>
            </w:r>
          </w:p>
        </w:tc>
        <w:tc>
          <w:tcPr>
            <w:tcW w:w="992" w:type="dxa"/>
            <w:tcBorders>
              <w:top w:val="single" w:sz="6" w:space="0" w:color="auto"/>
              <w:left w:val="single" w:sz="6" w:space="0" w:color="auto"/>
              <w:bottom w:val="single" w:sz="4"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w:t>
            </w:r>
          </w:p>
        </w:tc>
        <w:tc>
          <w:tcPr>
            <w:tcW w:w="992" w:type="dxa"/>
            <w:tcBorders>
              <w:top w:val="single" w:sz="6" w:space="0" w:color="auto"/>
              <w:left w:val="single" w:sz="6" w:space="0" w:color="auto"/>
              <w:bottom w:val="single" w:sz="4"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70</w:t>
            </w:r>
          </w:p>
        </w:tc>
        <w:tc>
          <w:tcPr>
            <w:tcW w:w="992" w:type="dxa"/>
            <w:tcBorders>
              <w:top w:val="single" w:sz="6" w:space="0" w:color="auto"/>
              <w:left w:val="single" w:sz="6" w:space="0" w:color="auto"/>
              <w:bottom w:val="single" w:sz="4" w:space="0" w:color="auto"/>
              <w:right w:val="single" w:sz="6"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136</w:t>
            </w:r>
          </w:p>
        </w:tc>
      </w:tr>
      <w:tr w:rsidR="001742F1" w:rsidRPr="001742F1" w:rsidTr="008332BC">
        <w:trPr>
          <w:trHeight w:val="623"/>
          <w:jc w:val="center"/>
        </w:trPr>
        <w:tc>
          <w:tcPr>
            <w:tcW w:w="3638"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1D6763">
            <w:pPr>
              <w:spacing w:after="0" w:line="240" w:lineRule="auto"/>
              <w:jc w:val="both"/>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Предоставление жилых помещений по договору маневренного найма</w:t>
            </w:r>
          </w:p>
        </w:tc>
        <w:tc>
          <w:tcPr>
            <w:tcW w:w="850"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41</w:t>
            </w:r>
          </w:p>
        </w:tc>
        <w:tc>
          <w:tcPr>
            <w:tcW w:w="992"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32</w:t>
            </w:r>
          </w:p>
        </w:tc>
      </w:tr>
      <w:tr w:rsidR="001742F1" w:rsidRPr="001742F1" w:rsidTr="008332BC">
        <w:trPr>
          <w:trHeight w:val="623"/>
          <w:jc w:val="center"/>
        </w:trPr>
        <w:tc>
          <w:tcPr>
            <w:tcW w:w="3638"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1D6763">
            <w:pPr>
              <w:spacing w:after="0" w:line="240" w:lineRule="auto"/>
              <w:jc w:val="both"/>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Предоставление жилых помещений муниципального специализированного жилищного фонда детям-сиротам</w:t>
            </w:r>
          </w:p>
        </w:tc>
        <w:tc>
          <w:tcPr>
            <w:tcW w:w="850"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19</w:t>
            </w:r>
          </w:p>
        </w:tc>
        <w:tc>
          <w:tcPr>
            <w:tcW w:w="993"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1742F1" w:rsidRPr="001742F1" w:rsidRDefault="001742F1" w:rsidP="008332BC">
            <w:pPr>
              <w:spacing w:after="0" w:line="240" w:lineRule="auto"/>
              <w:jc w:val="center"/>
              <w:rPr>
                <w:rFonts w:ascii="Times New Roman" w:eastAsia="Times New Roman" w:hAnsi="Times New Roman" w:cs="Times New Roman"/>
                <w:sz w:val="24"/>
                <w:szCs w:val="24"/>
                <w:lang w:eastAsia="ru-RU"/>
              </w:rPr>
            </w:pPr>
            <w:r w:rsidRPr="001742F1">
              <w:rPr>
                <w:rFonts w:ascii="Times New Roman" w:eastAsia="Times New Roman" w:hAnsi="Times New Roman" w:cs="Times New Roman"/>
                <w:sz w:val="24"/>
                <w:szCs w:val="24"/>
                <w:lang w:eastAsia="ru-RU"/>
              </w:rPr>
              <w:t>-</w:t>
            </w:r>
          </w:p>
        </w:tc>
      </w:tr>
    </w:tbl>
    <w:p w:rsidR="000B5391" w:rsidRDefault="000B5391" w:rsidP="00EE62F8">
      <w:pPr>
        <w:spacing w:after="0" w:line="240" w:lineRule="auto"/>
        <w:jc w:val="center"/>
        <w:rPr>
          <w:rFonts w:ascii="Times New Roman" w:eastAsia="Times New Roman" w:hAnsi="Times New Roman" w:cs="Times New Roman"/>
          <w:bCs/>
          <w:i/>
          <w:iCs/>
          <w:sz w:val="28"/>
          <w:szCs w:val="28"/>
          <w:u w:val="single"/>
          <w:lang w:eastAsia="ru-RU"/>
        </w:rPr>
      </w:pPr>
    </w:p>
    <w:p w:rsidR="002A3F3C" w:rsidRPr="0076650A" w:rsidRDefault="002A3F3C" w:rsidP="00EE62F8">
      <w:pPr>
        <w:spacing w:after="0" w:line="240" w:lineRule="auto"/>
        <w:jc w:val="center"/>
        <w:rPr>
          <w:rFonts w:ascii="Times New Roman" w:eastAsia="Times New Roman" w:hAnsi="Times New Roman" w:cs="Times New Roman"/>
          <w:bCs/>
          <w:i/>
          <w:iCs/>
          <w:sz w:val="28"/>
          <w:szCs w:val="28"/>
          <w:u w:val="single"/>
          <w:lang w:eastAsia="ru-RU"/>
        </w:rPr>
      </w:pPr>
      <w:r w:rsidRPr="0076650A">
        <w:rPr>
          <w:rFonts w:ascii="Times New Roman" w:eastAsia="Times New Roman" w:hAnsi="Times New Roman" w:cs="Times New Roman"/>
          <w:bCs/>
          <w:i/>
          <w:iCs/>
          <w:sz w:val="28"/>
          <w:szCs w:val="28"/>
          <w:u w:val="single"/>
          <w:lang w:eastAsia="ru-RU"/>
        </w:rPr>
        <w:t>Приватизация жилых помещений муниципального жилищного фонда</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В соответствии с Законом РФ «О приватизации жилищного фонда в РФ» от 04.07.1991 № 1541-1 в 2020 году:</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- 85 жилых помещений передано в собственность граждан в порядке приватизации;</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 xml:space="preserve">- 2 жилых помещения передано в порядке </w:t>
      </w:r>
      <w:proofErr w:type="spellStart"/>
      <w:r w:rsidRPr="0076650A">
        <w:rPr>
          <w:rFonts w:ascii="Times New Roman" w:eastAsia="Times New Roman" w:hAnsi="Times New Roman" w:cs="Times New Roman"/>
          <w:sz w:val="28"/>
          <w:szCs w:val="28"/>
          <w:lang w:eastAsia="ru-RU"/>
        </w:rPr>
        <w:t>деприватизации</w:t>
      </w:r>
      <w:proofErr w:type="spellEnd"/>
      <w:r w:rsidRPr="0076650A">
        <w:rPr>
          <w:rFonts w:ascii="Times New Roman" w:eastAsia="Times New Roman" w:hAnsi="Times New Roman" w:cs="Times New Roman"/>
          <w:sz w:val="28"/>
          <w:szCs w:val="28"/>
          <w:lang w:eastAsia="ru-RU"/>
        </w:rPr>
        <w:t xml:space="preserve"> в собственность муниципального образования. </w:t>
      </w:r>
    </w:p>
    <w:p w:rsidR="0076650A" w:rsidRPr="00AB4323" w:rsidRDefault="0076650A" w:rsidP="0076650A">
      <w:pPr>
        <w:spacing w:after="0" w:line="240" w:lineRule="auto"/>
        <w:ind w:firstLine="567"/>
        <w:jc w:val="both"/>
        <w:rPr>
          <w:rFonts w:ascii="Times New Roman" w:eastAsia="Times New Roman" w:hAnsi="Times New Roman" w:cs="Times New Roman"/>
          <w:i/>
          <w:sz w:val="28"/>
          <w:szCs w:val="28"/>
          <w:lang w:eastAsia="ru-RU"/>
        </w:rPr>
      </w:pPr>
      <w:r w:rsidRPr="00AB4323">
        <w:rPr>
          <w:rFonts w:ascii="Times New Roman" w:eastAsia="Times New Roman" w:hAnsi="Times New Roman" w:cs="Times New Roman"/>
          <w:i/>
          <w:sz w:val="28"/>
          <w:szCs w:val="28"/>
          <w:lang w:eastAsia="ru-RU"/>
        </w:rPr>
        <w:t>Обмен жилыми помещениями, предоставленными по договорам социального найма</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Согласование обмена жилыми помещениями муниципального жилищного фонда социального использования осуществляется на основании заключенного между нанимателями договора об обмене жилыми помещениями в порядке, установленном законодательством Российской Федерации.</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 xml:space="preserve">Договоры социального найма на жилые помещения, предоставленные по обмену, заключаются на основании муниципального правового акта администрации города Нефтеюганска. </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В 2020 году обмена жилых помещений муниципального жилищного фонда социального использования не было.</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По спискам нуждающихся в жилых помещениях, предоставляемых по договору социального найма предоставлено: 19 жилых помещений (18 семей, состоящих во внеочередном списке).</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Во исполнение решений суда о предоставлении жилых помещений муниципального жилищного фонда по договору социального найма предоставлено: 53 жилых помещения (из них 11 гражданам, состоящим во внеочередном списке).</w:t>
      </w:r>
    </w:p>
    <w:p w:rsidR="0076650A" w:rsidRPr="0076650A" w:rsidRDefault="0076650A" w:rsidP="0076650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Заключено договоров найма муниципальных жилых помещений и дополнительных соглашений, а также соглашений о раст</w:t>
      </w:r>
      <w:r w:rsidR="00727650">
        <w:rPr>
          <w:rFonts w:ascii="Times New Roman" w:eastAsia="Times New Roman" w:hAnsi="Times New Roman" w:cs="Times New Roman"/>
          <w:sz w:val="28"/>
          <w:szCs w:val="28"/>
          <w:lang w:eastAsia="ru-RU"/>
        </w:rPr>
        <w:t xml:space="preserve">оржении договоров за 2020 год - </w:t>
      </w:r>
      <w:r w:rsidRPr="0076650A">
        <w:rPr>
          <w:rFonts w:ascii="Times New Roman" w:eastAsia="Times New Roman" w:hAnsi="Times New Roman" w:cs="Times New Roman"/>
          <w:sz w:val="28"/>
          <w:szCs w:val="28"/>
          <w:lang w:eastAsia="ru-RU"/>
        </w:rPr>
        <w:t>629.</w:t>
      </w:r>
    </w:p>
    <w:p w:rsidR="007A23AB" w:rsidRPr="00EE4B4A" w:rsidRDefault="007A23AB" w:rsidP="00EE62F8">
      <w:pPr>
        <w:spacing w:after="0" w:line="240" w:lineRule="auto"/>
        <w:ind w:firstLine="708"/>
        <w:jc w:val="both"/>
        <w:rPr>
          <w:rFonts w:ascii="Times New Roman" w:eastAsia="Times New Roman" w:hAnsi="Times New Roman" w:cs="Times New Roman"/>
          <w:sz w:val="28"/>
          <w:szCs w:val="28"/>
          <w:highlight w:val="yellow"/>
          <w:lang w:eastAsia="ru-RU"/>
        </w:rPr>
      </w:pPr>
    </w:p>
    <w:p w:rsidR="002A3F3C" w:rsidRPr="000B5391" w:rsidRDefault="002A3F3C" w:rsidP="00EE62F8">
      <w:pPr>
        <w:spacing w:after="0" w:line="240" w:lineRule="auto"/>
        <w:ind w:firstLine="567"/>
        <w:jc w:val="both"/>
        <w:rPr>
          <w:rFonts w:ascii="Times New Roman" w:eastAsia="Times New Roman" w:hAnsi="Times New Roman" w:cs="Times New Roman"/>
          <w:b/>
          <w:i/>
          <w:sz w:val="28"/>
          <w:szCs w:val="28"/>
          <w:lang w:eastAsia="ru-RU"/>
        </w:rPr>
      </w:pPr>
      <w:r w:rsidRPr="000B5391">
        <w:rPr>
          <w:rFonts w:ascii="Times New Roman" w:eastAsia="Times New Roman" w:hAnsi="Times New Roman" w:cs="Times New Roman"/>
          <w:b/>
          <w:i/>
          <w:sz w:val="28"/>
          <w:szCs w:val="28"/>
          <w:lang w:eastAsia="ru-RU"/>
        </w:rPr>
        <w:t>Обеспечение жилыми помещениями из</w:t>
      </w:r>
      <w:r w:rsidR="002329F3" w:rsidRPr="000B5391">
        <w:rPr>
          <w:rFonts w:ascii="Times New Roman" w:eastAsia="Times New Roman" w:hAnsi="Times New Roman" w:cs="Times New Roman"/>
          <w:b/>
          <w:i/>
          <w:sz w:val="28"/>
          <w:szCs w:val="28"/>
          <w:lang w:eastAsia="ru-RU"/>
        </w:rPr>
        <w:t xml:space="preserve"> муниципального жилищного фонда</w:t>
      </w:r>
    </w:p>
    <w:p w:rsidR="000B2E4A" w:rsidRPr="0076650A" w:rsidRDefault="000B2E4A" w:rsidP="000B2E4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На контре находится исполнение поручения Президента Российской Федерации от 22 июня 2017 № Пр-1180 относительно обеспечения жилыми помещениями из муниципального жилищного фонда участковых уполномоченных полиции в Ханты</w:t>
      </w:r>
      <w:r>
        <w:rPr>
          <w:rFonts w:ascii="Times New Roman" w:eastAsia="Times New Roman" w:hAnsi="Times New Roman" w:cs="Times New Roman"/>
          <w:sz w:val="28"/>
          <w:szCs w:val="28"/>
          <w:lang w:eastAsia="ru-RU"/>
        </w:rPr>
        <w:t xml:space="preserve">-Мансийском автономном округе - </w:t>
      </w:r>
      <w:r w:rsidRPr="0076650A">
        <w:rPr>
          <w:rFonts w:ascii="Times New Roman" w:eastAsia="Times New Roman" w:hAnsi="Times New Roman" w:cs="Times New Roman"/>
          <w:sz w:val="28"/>
          <w:szCs w:val="28"/>
          <w:lang w:eastAsia="ru-RU"/>
        </w:rPr>
        <w:t>Югре.</w:t>
      </w:r>
    </w:p>
    <w:p w:rsidR="000B2E4A" w:rsidRPr="0076650A" w:rsidRDefault="000B2E4A" w:rsidP="000B2E4A">
      <w:pPr>
        <w:spacing w:after="0" w:line="240" w:lineRule="auto"/>
        <w:ind w:firstLine="567"/>
        <w:jc w:val="both"/>
        <w:rPr>
          <w:rFonts w:ascii="Times New Roman" w:eastAsia="Times New Roman" w:hAnsi="Times New Roman" w:cs="Times New Roman"/>
          <w:sz w:val="28"/>
          <w:szCs w:val="28"/>
          <w:lang w:eastAsia="ru-RU"/>
        </w:rPr>
      </w:pPr>
      <w:r w:rsidRPr="0076650A">
        <w:rPr>
          <w:rFonts w:ascii="Times New Roman" w:eastAsia="Times New Roman" w:hAnsi="Times New Roman" w:cs="Times New Roman"/>
          <w:sz w:val="28"/>
          <w:szCs w:val="28"/>
          <w:lang w:eastAsia="ru-RU"/>
        </w:rPr>
        <w:t>В 2020 году на контроле в администрации города Нефтеюганска находилось ходатайство начальника ОМВД России по городу Нефтеюганску Д.Б.</w:t>
      </w:r>
      <w:r>
        <w:rPr>
          <w:rFonts w:ascii="Times New Roman" w:eastAsia="Times New Roman" w:hAnsi="Times New Roman" w:cs="Times New Roman"/>
          <w:sz w:val="28"/>
          <w:szCs w:val="28"/>
          <w:lang w:eastAsia="ru-RU"/>
        </w:rPr>
        <w:t xml:space="preserve"> </w:t>
      </w:r>
      <w:r w:rsidRPr="0076650A">
        <w:rPr>
          <w:rFonts w:ascii="Times New Roman" w:eastAsia="Times New Roman" w:hAnsi="Times New Roman" w:cs="Times New Roman"/>
          <w:sz w:val="28"/>
          <w:szCs w:val="28"/>
          <w:lang w:eastAsia="ru-RU"/>
        </w:rPr>
        <w:t>Шестакова о предоставлении 4 семьям сотрудников службы участковых уполномоченных полиции жилых помещений муниципального жили</w:t>
      </w:r>
      <w:r>
        <w:rPr>
          <w:rFonts w:ascii="Times New Roman" w:eastAsia="Times New Roman" w:hAnsi="Times New Roman" w:cs="Times New Roman"/>
          <w:sz w:val="28"/>
          <w:szCs w:val="28"/>
          <w:lang w:eastAsia="ru-RU"/>
        </w:rPr>
        <w:t>щного фонда. Д</w:t>
      </w:r>
      <w:r w:rsidRPr="0076650A">
        <w:rPr>
          <w:rFonts w:ascii="Times New Roman" w:eastAsia="Times New Roman" w:hAnsi="Times New Roman" w:cs="Times New Roman"/>
          <w:sz w:val="28"/>
          <w:szCs w:val="28"/>
          <w:lang w:eastAsia="ru-RU"/>
        </w:rPr>
        <w:t>анное ходатайство с контроля снято в связи с обеспечением нуждающихся в получении жилья сотрудников УУП.</w:t>
      </w:r>
    </w:p>
    <w:p w:rsidR="004B3F70" w:rsidRDefault="004B3F70" w:rsidP="00983CAB">
      <w:pPr>
        <w:spacing w:after="0" w:line="240" w:lineRule="auto"/>
        <w:ind w:firstLine="709"/>
        <w:jc w:val="both"/>
        <w:rPr>
          <w:rFonts w:ascii="Times New Roman" w:hAnsi="Times New Roman"/>
          <w:sz w:val="28"/>
          <w:szCs w:val="28"/>
          <w:highlight w:val="yellow"/>
        </w:rPr>
      </w:pPr>
    </w:p>
    <w:p w:rsidR="00A8455B" w:rsidRPr="000B5391" w:rsidRDefault="00A8455B" w:rsidP="00983CAB">
      <w:pPr>
        <w:spacing w:after="0" w:line="240" w:lineRule="auto"/>
        <w:ind w:firstLine="709"/>
        <w:jc w:val="both"/>
        <w:rPr>
          <w:rFonts w:ascii="Times New Roman" w:hAnsi="Times New Roman"/>
          <w:b/>
          <w:sz w:val="28"/>
          <w:szCs w:val="28"/>
        </w:rPr>
      </w:pPr>
      <w:r w:rsidRPr="000B5391">
        <w:rPr>
          <w:rFonts w:ascii="Times New Roman" w:hAnsi="Times New Roman"/>
          <w:b/>
          <w:i/>
          <w:sz w:val="28"/>
          <w:szCs w:val="28"/>
        </w:rPr>
        <w:t>Переселение граждан из непригодного для проживания жилищного фонда</w:t>
      </w:r>
      <w:r w:rsidR="00646BF2" w:rsidRPr="000B5391">
        <w:rPr>
          <w:rFonts w:ascii="Times New Roman" w:hAnsi="Times New Roman"/>
          <w:b/>
          <w:i/>
          <w:sz w:val="28"/>
          <w:szCs w:val="28"/>
        </w:rPr>
        <w:t xml:space="preserve"> </w:t>
      </w:r>
      <w:r w:rsidR="00332839" w:rsidRPr="000B5391">
        <w:rPr>
          <w:rFonts w:ascii="Times New Roman" w:hAnsi="Times New Roman"/>
          <w:b/>
          <w:i/>
          <w:sz w:val="28"/>
          <w:szCs w:val="28"/>
        </w:rPr>
        <w:t xml:space="preserve"> </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4B3F70">
        <w:rPr>
          <w:rFonts w:ascii="Times New Roman" w:eastAsia="Times New Roman" w:hAnsi="Times New Roman" w:cs="Times New Roman"/>
          <w:color w:val="000000"/>
          <w:sz w:val="28"/>
          <w:szCs w:val="28"/>
          <w:lang w:eastAsia="ru-RU"/>
        </w:rPr>
        <w:t>Согласно адресной программе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w:t>
      </w:r>
      <w:r w:rsidR="00625897">
        <w:rPr>
          <w:rFonts w:ascii="Times New Roman" w:eastAsia="Times New Roman" w:hAnsi="Times New Roman" w:cs="Times New Roman"/>
          <w:color w:val="000000"/>
          <w:sz w:val="28"/>
          <w:szCs w:val="28"/>
          <w:lang w:eastAsia="ru-RU"/>
        </w:rPr>
        <w:t>анты-Мансийского автономного округа</w:t>
      </w:r>
      <w:r w:rsidR="005C6301">
        <w:rPr>
          <w:rFonts w:ascii="Times New Roman" w:eastAsia="Times New Roman" w:hAnsi="Times New Roman" w:cs="Times New Roman"/>
          <w:color w:val="000000"/>
          <w:sz w:val="28"/>
          <w:szCs w:val="28"/>
          <w:lang w:eastAsia="ru-RU"/>
        </w:rPr>
        <w:t xml:space="preserve"> - </w:t>
      </w:r>
      <w:r w:rsidR="00625897">
        <w:rPr>
          <w:rFonts w:ascii="Times New Roman" w:eastAsia="Times New Roman" w:hAnsi="Times New Roman" w:cs="Times New Roman"/>
          <w:color w:val="000000"/>
          <w:sz w:val="28"/>
          <w:szCs w:val="28"/>
          <w:lang w:eastAsia="ru-RU"/>
        </w:rPr>
        <w:t xml:space="preserve">Югры </w:t>
      </w:r>
      <w:r w:rsidRPr="004B3F70">
        <w:rPr>
          <w:rFonts w:ascii="Times New Roman" w:eastAsia="Times New Roman" w:hAnsi="Times New Roman" w:cs="Times New Roman"/>
          <w:color w:val="000000"/>
          <w:sz w:val="28"/>
          <w:szCs w:val="28"/>
          <w:lang w:eastAsia="ru-RU"/>
        </w:rPr>
        <w:t>от 01.04.</w:t>
      </w:r>
      <w:r w:rsidR="00B444B8">
        <w:rPr>
          <w:rFonts w:ascii="Times New Roman" w:eastAsia="Times New Roman" w:hAnsi="Times New Roman" w:cs="Times New Roman"/>
          <w:color w:val="000000"/>
          <w:sz w:val="28"/>
          <w:szCs w:val="28"/>
          <w:lang w:eastAsia="ru-RU"/>
        </w:rPr>
        <w:t>2019 № 104</w:t>
      </w:r>
      <w:r w:rsidR="007D193E">
        <w:rPr>
          <w:rFonts w:ascii="Times New Roman" w:eastAsia="Times New Roman" w:hAnsi="Times New Roman" w:cs="Times New Roman"/>
          <w:color w:val="000000"/>
          <w:sz w:val="28"/>
          <w:szCs w:val="28"/>
          <w:lang w:eastAsia="ru-RU"/>
        </w:rPr>
        <w:t>-</w:t>
      </w:r>
      <w:r w:rsidR="00B444B8">
        <w:rPr>
          <w:rFonts w:ascii="Times New Roman" w:eastAsia="Times New Roman" w:hAnsi="Times New Roman" w:cs="Times New Roman"/>
          <w:color w:val="000000"/>
          <w:sz w:val="28"/>
          <w:szCs w:val="28"/>
          <w:lang w:eastAsia="ru-RU"/>
        </w:rPr>
        <w:t>п</w:t>
      </w:r>
      <w:r w:rsidRPr="004B3F70">
        <w:rPr>
          <w:rFonts w:ascii="Times New Roman" w:eastAsia="Times New Roman" w:hAnsi="Times New Roman" w:cs="Times New Roman"/>
          <w:color w:val="000000"/>
          <w:sz w:val="28"/>
          <w:szCs w:val="28"/>
          <w:lang w:eastAsia="ru-RU"/>
        </w:rPr>
        <w:t xml:space="preserve">: </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4B3F70">
        <w:rPr>
          <w:rFonts w:ascii="Times New Roman" w:eastAsia="Times New Roman" w:hAnsi="Times New Roman" w:cs="Times New Roman"/>
          <w:color w:val="000000"/>
          <w:sz w:val="28"/>
          <w:szCs w:val="28"/>
          <w:lang w:eastAsia="ru-RU"/>
        </w:rPr>
        <w:t xml:space="preserve">- </w:t>
      </w:r>
      <w:r w:rsidR="00B444B8">
        <w:rPr>
          <w:rFonts w:ascii="Times New Roman" w:eastAsia="Times New Roman" w:hAnsi="Times New Roman" w:cs="Times New Roman"/>
          <w:color w:val="000000"/>
          <w:sz w:val="28"/>
          <w:szCs w:val="28"/>
          <w:lang w:eastAsia="ru-RU"/>
        </w:rPr>
        <w:t xml:space="preserve"> </w:t>
      </w:r>
      <w:r w:rsidRPr="004B3F70">
        <w:rPr>
          <w:rFonts w:ascii="Times New Roman" w:eastAsia="Times New Roman" w:hAnsi="Times New Roman" w:cs="Times New Roman"/>
          <w:color w:val="000000"/>
          <w:sz w:val="28"/>
          <w:szCs w:val="28"/>
          <w:lang w:eastAsia="ru-RU"/>
        </w:rPr>
        <w:t>по этапу 2019-2020 года в г. Нефтеюганске предусмотрено расселение 10 067,55 кв. м. аварийного жилого фонда;</w:t>
      </w:r>
    </w:p>
    <w:p w:rsidR="004B3F70" w:rsidRPr="004B3F70" w:rsidRDefault="005C6301" w:rsidP="004B3F7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этапу 2020-2021 года - </w:t>
      </w:r>
      <w:r w:rsidR="004B3F70" w:rsidRPr="004B3F70">
        <w:rPr>
          <w:rFonts w:ascii="Times New Roman" w:eastAsia="Times New Roman" w:hAnsi="Times New Roman" w:cs="Times New Roman"/>
          <w:color w:val="000000"/>
          <w:sz w:val="28"/>
          <w:szCs w:val="28"/>
          <w:lang w:eastAsia="ru-RU"/>
        </w:rPr>
        <w:t>21 155,90 кв. м., (10 577,95 на 2020 год и 10 577,95 на 2021 год.</w:t>
      </w:r>
    </w:p>
    <w:p w:rsidR="004B3F70" w:rsidRPr="004B3F70" w:rsidRDefault="00B444B8" w:rsidP="004B3F7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 на 2020 год -</w:t>
      </w:r>
      <w:r w:rsidR="004B3F70" w:rsidRPr="004B3F70">
        <w:rPr>
          <w:rFonts w:ascii="Times New Roman" w:eastAsia="Times New Roman" w:hAnsi="Times New Roman" w:cs="Times New Roman"/>
          <w:color w:val="000000"/>
          <w:sz w:val="28"/>
          <w:szCs w:val="28"/>
          <w:lang w:eastAsia="ru-RU"/>
        </w:rPr>
        <w:t xml:space="preserve"> 20 645,5 кв. м.</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spacing w:val="-4"/>
          <w:sz w:val="28"/>
          <w:szCs w:val="28"/>
          <w:lang w:eastAsia="ru-RU"/>
        </w:rPr>
      </w:pPr>
      <w:r w:rsidRPr="004B3F70">
        <w:rPr>
          <w:rFonts w:ascii="Times New Roman" w:eastAsia="Times New Roman" w:hAnsi="Times New Roman" w:cs="Times New Roman"/>
          <w:spacing w:val="-4"/>
          <w:sz w:val="28"/>
          <w:szCs w:val="28"/>
          <w:lang w:eastAsia="ru-RU"/>
        </w:rPr>
        <w:t>По состоянию на 18.01.2021 расселено 12 929,0 кв. м. (62,6 %), в т. ч.:</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spacing w:val="-4"/>
          <w:sz w:val="28"/>
          <w:szCs w:val="28"/>
          <w:lang w:eastAsia="ru-RU"/>
        </w:rPr>
      </w:pPr>
      <w:r w:rsidRPr="004B3F70">
        <w:rPr>
          <w:rFonts w:ascii="Times New Roman" w:eastAsia="Times New Roman" w:hAnsi="Times New Roman" w:cs="Times New Roman"/>
          <w:spacing w:val="-4"/>
          <w:sz w:val="28"/>
          <w:szCs w:val="28"/>
          <w:lang w:eastAsia="ru-RU"/>
        </w:rPr>
        <w:t xml:space="preserve">- </w:t>
      </w:r>
      <w:r w:rsidR="00297DE1">
        <w:rPr>
          <w:rFonts w:ascii="Times New Roman" w:eastAsia="Times New Roman" w:hAnsi="Times New Roman" w:cs="Times New Roman"/>
          <w:spacing w:val="-4"/>
          <w:sz w:val="28"/>
          <w:szCs w:val="28"/>
          <w:lang w:eastAsia="ru-RU"/>
        </w:rPr>
        <w:t xml:space="preserve"> </w:t>
      </w:r>
      <w:r w:rsidRPr="004B3F70">
        <w:rPr>
          <w:rFonts w:ascii="Times New Roman" w:eastAsia="Times New Roman" w:hAnsi="Times New Roman" w:cs="Times New Roman"/>
          <w:spacing w:val="-4"/>
          <w:sz w:val="28"/>
          <w:szCs w:val="28"/>
          <w:lang w:eastAsia="ru-RU"/>
        </w:rPr>
        <w:t>по этапу 2019-2020 10 067,55 кв. м. (100</w:t>
      </w:r>
      <w:r w:rsidR="00285A41">
        <w:rPr>
          <w:rFonts w:ascii="Times New Roman" w:eastAsia="Times New Roman" w:hAnsi="Times New Roman" w:cs="Times New Roman"/>
          <w:spacing w:val="-4"/>
          <w:sz w:val="28"/>
          <w:szCs w:val="28"/>
          <w:lang w:eastAsia="ru-RU"/>
        </w:rPr>
        <w:t>,0</w:t>
      </w:r>
      <w:r w:rsidRPr="004B3F70">
        <w:rPr>
          <w:rFonts w:ascii="Times New Roman" w:eastAsia="Times New Roman" w:hAnsi="Times New Roman" w:cs="Times New Roman"/>
          <w:spacing w:val="-4"/>
          <w:sz w:val="28"/>
          <w:szCs w:val="28"/>
          <w:lang w:eastAsia="ru-RU"/>
        </w:rPr>
        <w:t xml:space="preserve"> %);</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spacing w:val="-4"/>
          <w:sz w:val="28"/>
          <w:szCs w:val="28"/>
          <w:lang w:eastAsia="ru-RU"/>
        </w:rPr>
      </w:pPr>
      <w:r w:rsidRPr="004B3F70">
        <w:rPr>
          <w:rFonts w:ascii="Times New Roman" w:eastAsia="Times New Roman" w:hAnsi="Times New Roman" w:cs="Times New Roman"/>
          <w:spacing w:val="-4"/>
          <w:sz w:val="28"/>
          <w:szCs w:val="28"/>
          <w:lang w:eastAsia="ru-RU"/>
        </w:rPr>
        <w:t xml:space="preserve">- </w:t>
      </w:r>
      <w:r w:rsidR="00297DE1">
        <w:rPr>
          <w:rFonts w:ascii="Times New Roman" w:eastAsia="Times New Roman" w:hAnsi="Times New Roman" w:cs="Times New Roman"/>
          <w:spacing w:val="-4"/>
          <w:sz w:val="28"/>
          <w:szCs w:val="28"/>
          <w:lang w:eastAsia="ru-RU"/>
        </w:rPr>
        <w:t xml:space="preserve"> </w:t>
      </w:r>
      <w:r w:rsidRPr="004B3F70">
        <w:rPr>
          <w:rFonts w:ascii="Times New Roman" w:eastAsia="Times New Roman" w:hAnsi="Times New Roman" w:cs="Times New Roman"/>
          <w:spacing w:val="-4"/>
          <w:sz w:val="28"/>
          <w:szCs w:val="28"/>
          <w:lang w:eastAsia="ru-RU"/>
        </w:rPr>
        <w:t xml:space="preserve">по этапу 2020-2021 годов исполнено 2 861,45 кв. м., что составляет </w:t>
      </w:r>
      <w:r w:rsidR="004A57EE">
        <w:rPr>
          <w:rFonts w:ascii="Times New Roman" w:eastAsia="Times New Roman" w:hAnsi="Times New Roman" w:cs="Times New Roman"/>
          <w:spacing w:val="-4"/>
          <w:sz w:val="28"/>
          <w:szCs w:val="28"/>
          <w:lang w:eastAsia="ru-RU"/>
        </w:rPr>
        <w:t xml:space="preserve">       </w:t>
      </w:r>
      <w:r w:rsidRPr="004B3F70">
        <w:rPr>
          <w:rFonts w:ascii="Times New Roman" w:eastAsia="Times New Roman" w:hAnsi="Times New Roman" w:cs="Times New Roman"/>
          <w:spacing w:val="-4"/>
          <w:sz w:val="28"/>
          <w:szCs w:val="28"/>
          <w:lang w:eastAsia="ru-RU"/>
        </w:rPr>
        <w:t>27,05 % от планируемого значения на 2020 г.</w:t>
      </w:r>
    </w:p>
    <w:p w:rsidR="004B3F70" w:rsidRPr="004B3F70" w:rsidRDefault="004B3F70" w:rsidP="004B3F70">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4B3F70">
        <w:rPr>
          <w:rFonts w:ascii="Times New Roman" w:eastAsia="Times New Roman" w:hAnsi="Times New Roman" w:cs="Times New Roman"/>
          <w:sz w:val="28"/>
          <w:szCs w:val="28"/>
          <w:shd w:val="clear" w:color="auto" w:fill="FFFFFF"/>
          <w:lang w:eastAsia="ru-RU"/>
        </w:rPr>
        <w:t>Жилые помещения предоставлены 169 семь</w:t>
      </w:r>
      <w:r w:rsidR="003C2046">
        <w:rPr>
          <w:rFonts w:ascii="Times New Roman" w:eastAsia="Times New Roman" w:hAnsi="Times New Roman" w:cs="Times New Roman"/>
          <w:sz w:val="28"/>
          <w:szCs w:val="28"/>
          <w:shd w:val="clear" w:color="auto" w:fill="FFFFFF"/>
          <w:lang w:eastAsia="ru-RU"/>
        </w:rPr>
        <w:t>ям</w:t>
      </w:r>
      <w:r w:rsidRPr="004B3F70">
        <w:rPr>
          <w:rFonts w:ascii="Times New Roman" w:eastAsia="Times New Roman" w:hAnsi="Times New Roman" w:cs="Times New Roman"/>
          <w:sz w:val="28"/>
          <w:szCs w:val="28"/>
          <w:shd w:val="clear" w:color="auto" w:fill="FFFFFF"/>
          <w:lang w:eastAsia="ru-RU"/>
        </w:rPr>
        <w:t>, из них: по договорам социального найма 140, по договорам мены квартир 29.</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4B3F70">
        <w:rPr>
          <w:rFonts w:ascii="Times New Roman" w:eastAsia="Times New Roman" w:hAnsi="Times New Roman" w:cs="Times New Roman"/>
          <w:color w:val="000000"/>
          <w:sz w:val="28"/>
          <w:szCs w:val="28"/>
          <w:lang w:eastAsia="ru-RU"/>
        </w:rPr>
        <w:t>В рамках м</w:t>
      </w:r>
      <w:r w:rsidRPr="004B3F70">
        <w:rPr>
          <w:rFonts w:ascii="Times New Roman" w:eastAsia="Times New Roman" w:hAnsi="Times New Roman" w:cs="Times New Roman"/>
          <w:sz w:val="28"/>
          <w:szCs w:val="28"/>
          <w:lang w:eastAsia="ru-RU"/>
        </w:rPr>
        <w:t xml:space="preserve">ероприятия </w:t>
      </w:r>
      <w:r w:rsidRPr="004B3F70">
        <w:rPr>
          <w:rFonts w:ascii="Times New Roman" w:eastAsia="Times New Roman" w:hAnsi="Times New Roman" w:cs="Times New Roman"/>
          <w:color w:val="000000"/>
          <w:sz w:val="28"/>
          <w:szCs w:val="28"/>
          <w:lang w:eastAsia="ru-RU"/>
        </w:rPr>
        <w:t>«Региональный проект «Обеспечение устойчивого сокращения непригодного для проживания жилищного фонда»</w:t>
      </w:r>
      <w:r w:rsidRPr="004B3F70">
        <w:rPr>
          <w:rFonts w:ascii="Times New Roman" w:eastAsia="Times New Roman" w:hAnsi="Times New Roman" w:cs="Times New Roman"/>
          <w:sz w:val="28"/>
          <w:szCs w:val="28"/>
          <w:lang w:eastAsia="ru-RU"/>
        </w:rPr>
        <w:t>, на 2020 год были предусмотрены бюджетные средства в размере 1 408</w:t>
      </w:r>
      <w:r w:rsidR="00F42FBF">
        <w:rPr>
          <w:rFonts w:ascii="Times New Roman" w:eastAsia="Times New Roman" w:hAnsi="Times New Roman" w:cs="Times New Roman"/>
          <w:sz w:val="28"/>
          <w:szCs w:val="28"/>
          <w:lang w:eastAsia="ru-RU"/>
        </w:rPr>
        <w:t> </w:t>
      </w:r>
      <w:r w:rsidRPr="004B3F70">
        <w:rPr>
          <w:rFonts w:ascii="Times New Roman" w:eastAsia="Times New Roman" w:hAnsi="Times New Roman" w:cs="Times New Roman"/>
          <w:sz w:val="28"/>
          <w:szCs w:val="28"/>
          <w:lang w:eastAsia="ru-RU"/>
        </w:rPr>
        <w:t>198</w:t>
      </w:r>
      <w:r w:rsidR="00F42FBF">
        <w:rPr>
          <w:rFonts w:ascii="Times New Roman" w:eastAsia="Times New Roman" w:hAnsi="Times New Roman" w:cs="Times New Roman"/>
          <w:sz w:val="28"/>
          <w:szCs w:val="28"/>
          <w:lang w:eastAsia="ru-RU"/>
        </w:rPr>
        <w:t>,</w:t>
      </w:r>
      <w:r w:rsidRPr="004B3F70">
        <w:rPr>
          <w:rFonts w:ascii="Times New Roman" w:eastAsia="Times New Roman" w:hAnsi="Times New Roman" w:cs="Times New Roman"/>
          <w:sz w:val="28"/>
          <w:szCs w:val="28"/>
          <w:lang w:eastAsia="ru-RU"/>
        </w:rPr>
        <w:t xml:space="preserve"> 812 руб</w:t>
      </w:r>
      <w:r w:rsidR="00310EC0">
        <w:rPr>
          <w:rFonts w:ascii="Times New Roman" w:eastAsia="Times New Roman" w:hAnsi="Times New Roman" w:cs="Times New Roman"/>
          <w:sz w:val="28"/>
          <w:szCs w:val="28"/>
          <w:lang w:eastAsia="ru-RU"/>
        </w:rPr>
        <w:t>лей</w:t>
      </w:r>
      <w:r w:rsidRPr="004B3F70">
        <w:rPr>
          <w:rFonts w:ascii="Times New Roman" w:eastAsia="Times New Roman" w:hAnsi="Times New Roman" w:cs="Times New Roman"/>
          <w:sz w:val="28"/>
          <w:szCs w:val="28"/>
          <w:lang w:eastAsia="ru-RU"/>
        </w:rPr>
        <w:t>, освоено 1 340 245, 065 руб</w:t>
      </w:r>
      <w:r w:rsidR="00310EC0">
        <w:rPr>
          <w:rFonts w:ascii="Times New Roman" w:eastAsia="Times New Roman" w:hAnsi="Times New Roman" w:cs="Times New Roman"/>
          <w:sz w:val="28"/>
          <w:szCs w:val="28"/>
          <w:lang w:eastAsia="ru-RU"/>
        </w:rPr>
        <w:t>лей</w:t>
      </w:r>
      <w:r w:rsidR="00163C55">
        <w:rPr>
          <w:rFonts w:ascii="Times New Roman" w:eastAsia="Times New Roman" w:hAnsi="Times New Roman" w:cs="Times New Roman"/>
          <w:sz w:val="28"/>
          <w:szCs w:val="28"/>
          <w:lang w:eastAsia="ru-RU"/>
        </w:rPr>
        <w:t xml:space="preserve"> (</w:t>
      </w:r>
      <w:r w:rsidRPr="004B3F70">
        <w:rPr>
          <w:rFonts w:ascii="Times New Roman" w:eastAsia="Times New Roman" w:hAnsi="Times New Roman" w:cs="Times New Roman"/>
          <w:sz w:val="28"/>
          <w:szCs w:val="28"/>
          <w:lang w:eastAsia="ru-RU"/>
        </w:rPr>
        <w:t>исполнения 95,2 %).</w:t>
      </w:r>
    </w:p>
    <w:p w:rsidR="004B3F70" w:rsidRPr="00195DFC" w:rsidRDefault="00195DFC" w:rsidP="004B3F70">
      <w:pPr>
        <w:widowControl w:val="0"/>
        <w:spacing w:after="0" w:line="240" w:lineRule="auto"/>
        <w:ind w:firstLine="567"/>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Снос домов</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bCs/>
          <w:sz w:val="28"/>
          <w:szCs w:val="28"/>
          <w:lang w:eastAsia="ru-RU"/>
        </w:rPr>
      </w:pPr>
      <w:r w:rsidRPr="004B3F70">
        <w:rPr>
          <w:rFonts w:ascii="Times New Roman" w:eastAsia="Times New Roman" w:hAnsi="Times New Roman" w:cs="Times New Roman"/>
          <w:bCs/>
          <w:sz w:val="28"/>
          <w:szCs w:val="28"/>
          <w:lang w:eastAsia="ru-RU"/>
        </w:rPr>
        <w:t xml:space="preserve">Застройщиком ООО «Дорожно-строительное предприятие» в рамках договора о развитии застроенной территории осуществлен снос 5 </w:t>
      </w:r>
      <w:r w:rsidR="00195DFC">
        <w:rPr>
          <w:rFonts w:ascii="Times New Roman" w:eastAsia="Times New Roman" w:hAnsi="Times New Roman" w:cs="Times New Roman"/>
          <w:bCs/>
          <w:sz w:val="28"/>
          <w:szCs w:val="28"/>
          <w:lang w:eastAsia="ru-RU"/>
        </w:rPr>
        <w:t>многоквартирных домов</w:t>
      </w:r>
      <w:r w:rsidRPr="004B3F70">
        <w:rPr>
          <w:rFonts w:ascii="Times New Roman" w:eastAsia="Times New Roman" w:hAnsi="Times New Roman" w:cs="Times New Roman"/>
          <w:bCs/>
          <w:sz w:val="28"/>
          <w:szCs w:val="28"/>
          <w:lang w:eastAsia="ru-RU"/>
        </w:rPr>
        <w:t xml:space="preserve"> (дома № 10, 12, 16, 37, 39 в 4 микрорайоне). </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4B3F70">
        <w:rPr>
          <w:rFonts w:ascii="Times New Roman" w:eastAsia="Times New Roman" w:hAnsi="Times New Roman" w:cs="Times New Roman"/>
          <w:sz w:val="28"/>
          <w:szCs w:val="28"/>
          <w:lang w:eastAsia="ru-RU"/>
        </w:rPr>
        <w:t>Застройщиком ООО УК «ЦМ» ДУЗПИФК «</w:t>
      </w:r>
      <w:proofErr w:type="spellStart"/>
      <w:r w:rsidR="00132D20" w:rsidRPr="004B3F70">
        <w:rPr>
          <w:rFonts w:ascii="Times New Roman" w:eastAsia="Times New Roman" w:hAnsi="Times New Roman" w:cs="Times New Roman"/>
          <w:sz w:val="28"/>
          <w:szCs w:val="28"/>
          <w:lang w:eastAsia="ru-RU"/>
        </w:rPr>
        <w:t>Сибпромстрой</w:t>
      </w:r>
      <w:proofErr w:type="spellEnd"/>
      <w:r w:rsidRPr="004B3F70">
        <w:rPr>
          <w:rFonts w:ascii="Times New Roman" w:eastAsia="Times New Roman" w:hAnsi="Times New Roman" w:cs="Times New Roman"/>
          <w:sz w:val="28"/>
          <w:szCs w:val="28"/>
          <w:lang w:eastAsia="ru-RU"/>
        </w:rPr>
        <w:t xml:space="preserve"> </w:t>
      </w:r>
      <w:proofErr w:type="spellStart"/>
      <w:r w:rsidRPr="004B3F70">
        <w:rPr>
          <w:rFonts w:ascii="Times New Roman" w:eastAsia="Times New Roman" w:hAnsi="Times New Roman" w:cs="Times New Roman"/>
          <w:sz w:val="28"/>
          <w:szCs w:val="28"/>
          <w:lang w:eastAsia="ru-RU"/>
        </w:rPr>
        <w:t>Югория</w:t>
      </w:r>
      <w:proofErr w:type="spellEnd"/>
      <w:r w:rsidRPr="004B3F70">
        <w:rPr>
          <w:rFonts w:ascii="Times New Roman" w:eastAsia="Times New Roman" w:hAnsi="Times New Roman" w:cs="Times New Roman"/>
          <w:sz w:val="28"/>
          <w:szCs w:val="28"/>
          <w:lang w:eastAsia="ru-RU"/>
        </w:rPr>
        <w:t>» осуществлен снос двух домов в 17 микрорайоне (№ 13,17).</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4B3F70">
        <w:rPr>
          <w:rFonts w:ascii="Times New Roman" w:eastAsia="Times New Roman" w:hAnsi="Times New Roman" w:cs="Times New Roman"/>
          <w:sz w:val="28"/>
          <w:szCs w:val="28"/>
          <w:lang w:eastAsia="ru-RU"/>
        </w:rPr>
        <w:t xml:space="preserve">2 </w:t>
      </w:r>
      <w:r w:rsidR="00195DFC">
        <w:rPr>
          <w:rFonts w:ascii="Times New Roman" w:eastAsia="Times New Roman" w:hAnsi="Times New Roman" w:cs="Times New Roman"/>
          <w:sz w:val="28"/>
          <w:szCs w:val="28"/>
          <w:lang w:eastAsia="ru-RU"/>
        </w:rPr>
        <w:t>многоквартирных дома</w:t>
      </w:r>
      <w:r w:rsidRPr="004B3F70">
        <w:rPr>
          <w:rFonts w:ascii="Times New Roman" w:eastAsia="Times New Roman" w:hAnsi="Times New Roman" w:cs="Times New Roman"/>
          <w:sz w:val="28"/>
          <w:szCs w:val="28"/>
          <w:lang w:eastAsia="ru-RU"/>
        </w:rPr>
        <w:t xml:space="preserve"> (4-45, 4-54) снесены за счет средств бюджета города.</w:t>
      </w:r>
    </w:p>
    <w:p w:rsidR="004B3F70" w:rsidRPr="004B3F70" w:rsidRDefault="004B3F70" w:rsidP="004B3F70">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4B3F70">
        <w:rPr>
          <w:rFonts w:ascii="Times New Roman" w:eastAsia="Times New Roman" w:hAnsi="Times New Roman" w:cs="Times New Roman"/>
          <w:sz w:val="28"/>
          <w:szCs w:val="28"/>
          <w:lang w:eastAsia="ru-RU"/>
        </w:rPr>
        <w:t>Итого в 2020 году снесено 9 домов.</w:t>
      </w:r>
    </w:p>
    <w:p w:rsidR="004B3F70" w:rsidRDefault="00D22405" w:rsidP="004B3F70">
      <w:pPr>
        <w:widowControl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Проектно-изыскательские работы</w:t>
      </w:r>
      <w:r w:rsidR="004B3F70" w:rsidRPr="004B3F70">
        <w:rPr>
          <w:rFonts w:ascii="Times New Roman" w:eastAsia="Times New Roman" w:hAnsi="Times New Roman" w:cs="Times New Roman"/>
          <w:sz w:val="28"/>
          <w:szCs w:val="28"/>
          <w:lang w:eastAsia="ru-RU"/>
        </w:rPr>
        <w:t xml:space="preserve"> выполнены на 47 </w:t>
      </w:r>
      <w:r w:rsidR="00B50EE2">
        <w:rPr>
          <w:rFonts w:ascii="Times New Roman" w:eastAsia="Times New Roman" w:hAnsi="Times New Roman" w:cs="Times New Roman"/>
          <w:sz w:val="28"/>
          <w:szCs w:val="28"/>
          <w:lang w:eastAsia="ru-RU"/>
        </w:rPr>
        <w:t>многоквартирных домов,</w:t>
      </w:r>
      <w:r w:rsidR="004B3F70" w:rsidRPr="004B3F70">
        <w:rPr>
          <w:rFonts w:ascii="Times New Roman" w:eastAsia="Times New Roman" w:hAnsi="Times New Roman" w:cs="Times New Roman"/>
          <w:sz w:val="28"/>
          <w:szCs w:val="28"/>
          <w:lang w:eastAsia="ru-RU"/>
        </w:rPr>
        <w:t xml:space="preserve"> из них: заключены </w:t>
      </w:r>
      <w:r w:rsidR="00B50EE2">
        <w:rPr>
          <w:rFonts w:ascii="Times New Roman" w:eastAsia="Times New Roman" w:hAnsi="Times New Roman" w:cs="Times New Roman"/>
          <w:sz w:val="28"/>
          <w:szCs w:val="28"/>
          <w:lang w:eastAsia="ru-RU"/>
        </w:rPr>
        <w:t>контракты</w:t>
      </w:r>
      <w:r w:rsidR="004B3F70" w:rsidRPr="004B3F70">
        <w:rPr>
          <w:rFonts w:ascii="Times New Roman" w:eastAsia="Times New Roman" w:hAnsi="Times New Roman" w:cs="Times New Roman"/>
          <w:sz w:val="28"/>
          <w:szCs w:val="28"/>
          <w:lang w:eastAsia="ru-RU"/>
        </w:rPr>
        <w:t xml:space="preserve"> на снос в отношении 8 </w:t>
      </w:r>
      <w:r w:rsidR="00B50EE2">
        <w:rPr>
          <w:rFonts w:ascii="Times New Roman" w:eastAsia="Times New Roman" w:hAnsi="Times New Roman" w:cs="Times New Roman"/>
          <w:sz w:val="28"/>
          <w:szCs w:val="28"/>
          <w:lang w:eastAsia="ru-RU"/>
        </w:rPr>
        <w:t>домов</w:t>
      </w:r>
      <w:r w:rsidR="004B3F70" w:rsidRPr="004B3F70">
        <w:rPr>
          <w:rFonts w:ascii="Times New Roman" w:eastAsia="Times New Roman" w:hAnsi="Times New Roman" w:cs="Times New Roman"/>
          <w:sz w:val="28"/>
          <w:szCs w:val="28"/>
          <w:lang w:eastAsia="ru-RU"/>
        </w:rPr>
        <w:t>, (фактически из них снесено 2</w:t>
      </w:r>
      <w:r w:rsidR="00AB276B">
        <w:rPr>
          <w:rFonts w:ascii="Times New Roman" w:eastAsia="Times New Roman" w:hAnsi="Times New Roman" w:cs="Times New Roman"/>
          <w:sz w:val="28"/>
          <w:szCs w:val="28"/>
          <w:lang w:eastAsia="ru-RU"/>
        </w:rPr>
        <w:t xml:space="preserve"> дома</w:t>
      </w:r>
      <w:r w:rsidR="004B3F70" w:rsidRPr="004B3F70">
        <w:rPr>
          <w:rFonts w:ascii="Times New Roman" w:eastAsia="Times New Roman" w:hAnsi="Times New Roman" w:cs="Times New Roman"/>
          <w:sz w:val="28"/>
          <w:szCs w:val="28"/>
          <w:lang w:eastAsia="ru-RU"/>
        </w:rPr>
        <w:t>), остальные планируются к сносу в 2021 году.</w:t>
      </w:r>
    </w:p>
    <w:p w:rsidR="004B5FD7" w:rsidRDefault="004B5FD7" w:rsidP="004B3F70">
      <w:pPr>
        <w:widowControl w:val="0"/>
        <w:spacing w:after="0" w:line="240" w:lineRule="auto"/>
        <w:ind w:firstLine="567"/>
        <w:contextualSpacing/>
        <w:jc w:val="both"/>
        <w:rPr>
          <w:rFonts w:ascii="Times New Roman" w:eastAsia="Times New Roman" w:hAnsi="Times New Roman" w:cs="Times New Roman"/>
          <w:sz w:val="28"/>
          <w:szCs w:val="28"/>
          <w:lang w:eastAsia="ru-RU"/>
        </w:rPr>
      </w:pPr>
    </w:p>
    <w:p w:rsidR="00A8455B" w:rsidRPr="000B5391" w:rsidRDefault="00A8455B" w:rsidP="00A8455B">
      <w:pPr>
        <w:spacing w:after="0" w:line="240" w:lineRule="auto"/>
        <w:ind w:firstLine="709"/>
        <w:jc w:val="both"/>
        <w:rPr>
          <w:rFonts w:ascii="Times New Roman" w:hAnsi="Times New Roman"/>
          <w:b/>
          <w:i/>
          <w:sz w:val="28"/>
          <w:szCs w:val="28"/>
        </w:rPr>
      </w:pPr>
      <w:r w:rsidRPr="000B5391">
        <w:rPr>
          <w:rFonts w:ascii="Times New Roman" w:hAnsi="Times New Roman"/>
          <w:b/>
          <w:i/>
          <w:sz w:val="28"/>
          <w:szCs w:val="28"/>
        </w:rPr>
        <w:t>«Ликвидация и расселение приспособленных для проживания строений»</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 xml:space="preserve">Администрацией города Нефтеюганска обеспечен достоверный учет строений, приспособленных для проживания. </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 xml:space="preserve">По результатам проведенной инвентаризации, по состоянию на 01.01.2020 не снесенными оставались 587 строений. </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Calibri" w:hAnsi="Times New Roman" w:cs="Times New Roman"/>
          <w:sz w:val="28"/>
          <w:szCs w:val="28"/>
        </w:rPr>
      </w:pPr>
      <w:r w:rsidRPr="00CE03F2">
        <w:rPr>
          <w:rFonts w:ascii="Times New Roman" w:eastAsia="Times New Roman" w:hAnsi="Times New Roman" w:cs="Times New Roman"/>
          <w:sz w:val="28"/>
          <w:szCs w:val="28"/>
          <w:lang w:eastAsia="ru-RU"/>
        </w:rPr>
        <w:t xml:space="preserve">В течение 2020 года было исключено 497 строений, </w:t>
      </w:r>
      <w:r w:rsidRPr="00CE03F2">
        <w:rPr>
          <w:rFonts w:ascii="Times New Roman" w:eastAsia="Calibri" w:hAnsi="Times New Roman" w:cs="Times New Roman"/>
          <w:sz w:val="28"/>
          <w:szCs w:val="28"/>
        </w:rPr>
        <w:t>из них:</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Calibri" w:hAnsi="Times New Roman" w:cs="Times New Roman"/>
          <w:sz w:val="28"/>
          <w:szCs w:val="28"/>
        </w:rPr>
      </w:pPr>
      <w:r w:rsidRPr="00CE03F2">
        <w:rPr>
          <w:rFonts w:ascii="Times New Roman" w:eastAsia="Calibri" w:hAnsi="Times New Roman" w:cs="Times New Roman"/>
          <w:sz w:val="28"/>
          <w:szCs w:val="28"/>
        </w:rPr>
        <w:t>- 289 строений снесены в рамках муниципального контракта от 30.12.2019;</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Calibri" w:hAnsi="Times New Roman" w:cs="Times New Roman"/>
          <w:sz w:val="28"/>
          <w:szCs w:val="28"/>
        </w:rPr>
      </w:pPr>
      <w:r w:rsidRPr="00CE03F2">
        <w:rPr>
          <w:rFonts w:ascii="Times New Roman" w:eastAsia="Calibri" w:hAnsi="Times New Roman" w:cs="Times New Roman"/>
          <w:sz w:val="28"/>
          <w:szCs w:val="28"/>
        </w:rPr>
        <w:t>- 5 строений снесены в рамках муниципального контракта от 30.11.2020;</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Calibri" w:hAnsi="Times New Roman" w:cs="Times New Roman"/>
          <w:sz w:val="28"/>
          <w:szCs w:val="28"/>
        </w:rPr>
      </w:pPr>
      <w:r w:rsidRPr="00CE03F2">
        <w:rPr>
          <w:rFonts w:ascii="Times New Roman" w:eastAsia="Calibri" w:hAnsi="Times New Roman" w:cs="Times New Roman"/>
          <w:sz w:val="28"/>
          <w:szCs w:val="28"/>
        </w:rPr>
        <w:t>- 203 строения снесено гражданами самостоятельно.</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Также в реестр строений, приспособленных для проживания включено 20 строений на основании решений суда.</w:t>
      </w:r>
    </w:p>
    <w:p w:rsidR="005B36C2" w:rsidRPr="00CE03F2" w:rsidRDefault="005B36C2" w:rsidP="005B36C2">
      <w:pPr>
        <w:widowControl w:val="0"/>
        <w:tabs>
          <w:tab w:val="left" w:pos="709"/>
          <w:tab w:val="center" w:pos="1418"/>
          <w:tab w:val="right" w:pos="10205"/>
        </w:tabs>
        <w:spacing w:after="0" w:line="240" w:lineRule="auto"/>
        <w:ind w:firstLine="567"/>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Таким образом, на 18.01.2021 не снесённых строений в реестре 110, из них: 62 не расселенных строения, так как граждане не являются участниками меропри</w:t>
      </w:r>
      <w:r w:rsidR="00B60650" w:rsidRPr="00CE03F2">
        <w:rPr>
          <w:rFonts w:ascii="Times New Roman" w:eastAsia="Times New Roman" w:hAnsi="Times New Roman" w:cs="Times New Roman"/>
          <w:sz w:val="28"/>
          <w:szCs w:val="28"/>
          <w:lang w:eastAsia="ru-RU"/>
        </w:rPr>
        <w:t xml:space="preserve">ятия; 48 расселенных строений - </w:t>
      </w:r>
      <w:r w:rsidRPr="00CE03F2">
        <w:rPr>
          <w:rFonts w:ascii="Times New Roman" w:eastAsia="Times New Roman" w:hAnsi="Times New Roman" w:cs="Times New Roman"/>
          <w:sz w:val="28"/>
          <w:szCs w:val="28"/>
          <w:lang w:eastAsia="ru-RU"/>
        </w:rPr>
        <w:t>работы с гражданами завершены, проводится подготовка к сносу. Снос будет произведен после заключения нового муниципальног</w:t>
      </w:r>
      <w:r w:rsidR="00B60650" w:rsidRPr="00CE03F2">
        <w:rPr>
          <w:rFonts w:ascii="Times New Roman" w:eastAsia="Times New Roman" w:hAnsi="Times New Roman" w:cs="Times New Roman"/>
          <w:sz w:val="28"/>
          <w:szCs w:val="28"/>
          <w:lang w:eastAsia="ru-RU"/>
        </w:rPr>
        <w:t xml:space="preserve">о контракта </w:t>
      </w:r>
      <w:r w:rsidR="00D03314">
        <w:rPr>
          <w:rFonts w:ascii="Times New Roman" w:eastAsia="Times New Roman" w:hAnsi="Times New Roman" w:cs="Times New Roman"/>
          <w:sz w:val="28"/>
          <w:szCs w:val="28"/>
          <w:lang w:eastAsia="ru-RU"/>
        </w:rPr>
        <w:t>(</w:t>
      </w:r>
      <w:r w:rsidR="00B60650" w:rsidRPr="00CE03F2">
        <w:rPr>
          <w:rFonts w:ascii="Times New Roman" w:eastAsia="Times New Roman" w:hAnsi="Times New Roman" w:cs="Times New Roman"/>
          <w:sz w:val="28"/>
          <w:szCs w:val="28"/>
          <w:lang w:eastAsia="ru-RU"/>
        </w:rPr>
        <w:t xml:space="preserve">планируемый срок - </w:t>
      </w:r>
      <w:r w:rsidRPr="00CE03F2">
        <w:rPr>
          <w:rFonts w:ascii="Times New Roman" w:eastAsia="Times New Roman" w:hAnsi="Times New Roman" w:cs="Times New Roman"/>
          <w:sz w:val="28"/>
          <w:szCs w:val="28"/>
          <w:lang w:eastAsia="ru-RU"/>
        </w:rPr>
        <w:t>1 полугодие 2021 года</w:t>
      </w:r>
      <w:r w:rsidR="00D03314">
        <w:rPr>
          <w:rFonts w:ascii="Times New Roman" w:eastAsia="Times New Roman" w:hAnsi="Times New Roman" w:cs="Times New Roman"/>
          <w:sz w:val="28"/>
          <w:szCs w:val="28"/>
          <w:lang w:eastAsia="ru-RU"/>
        </w:rPr>
        <w:t>)</w:t>
      </w:r>
      <w:r w:rsidRPr="00CE03F2">
        <w:rPr>
          <w:rFonts w:ascii="Times New Roman" w:eastAsia="Times New Roman" w:hAnsi="Times New Roman" w:cs="Times New Roman"/>
          <w:sz w:val="28"/>
          <w:szCs w:val="28"/>
          <w:lang w:eastAsia="ru-RU"/>
        </w:rPr>
        <w:t xml:space="preserve">, после чего строения будут исключены из реестра. В реестре останется 62 строения, которые будут ликвидированы и исключены по завершению </w:t>
      </w:r>
      <w:proofErr w:type="spellStart"/>
      <w:r w:rsidRPr="00CE03F2">
        <w:rPr>
          <w:rFonts w:ascii="Times New Roman" w:eastAsia="Times New Roman" w:hAnsi="Times New Roman" w:cs="Times New Roman"/>
          <w:sz w:val="28"/>
          <w:szCs w:val="28"/>
          <w:lang w:eastAsia="ru-RU"/>
        </w:rPr>
        <w:t>претензионно</w:t>
      </w:r>
      <w:proofErr w:type="spellEnd"/>
      <w:r w:rsidRPr="00CE03F2">
        <w:rPr>
          <w:rFonts w:ascii="Times New Roman" w:eastAsia="Times New Roman" w:hAnsi="Times New Roman" w:cs="Times New Roman"/>
          <w:sz w:val="28"/>
          <w:szCs w:val="28"/>
          <w:lang w:eastAsia="ru-RU"/>
        </w:rPr>
        <w:t>-исковой работы.</w:t>
      </w:r>
    </w:p>
    <w:p w:rsidR="005B36C2" w:rsidRPr="00CE03F2" w:rsidRDefault="005B36C2" w:rsidP="005B36C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В рамках мероприятия по расселению и ликвидации приспособленных для проживания строений, расположенных на территории города Нефтеюганска, по муниципальному контракту от 18.12.2018 года приобретено 320 жилых помещений для предоставления их участникам данного мероприятия.</w:t>
      </w:r>
    </w:p>
    <w:p w:rsidR="005B36C2" w:rsidRPr="00CE03F2" w:rsidRDefault="005B36C2" w:rsidP="005B36C2">
      <w:pPr>
        <w:widowControl w:val="0"/>
        <w:spacing w:after="0" w:line="240" w:lineRule="auto"/>
        <w:ind w:firstLine="567"/>
        <w:contextualSpacing/>
        <w:jc w:val="both"/>
        <w:rPr>
          <w:rFonts w:ascii="Times New Roman" w:eastAsia="Calibri" w:hAnsi="Times New Roman" w:cs="Times New Roman"/>
          <w:sz w:val="28"/>
          <w:szCs w:val="28"/>
        </w:rPr>
      </w:pPr>
      <w:r w:rsidRPr="00CE03F2">
        <w:rPr>
          <w:rFonts w:ascii="Times New Roman" w:eastAsia="Times New Roman" w:hAnsi="Times New Roman" w:cs="Times New Roman"/>
          <w:sz w:val="28"/>
          <w:szCs w:val="28"/>
          <w:lang w:eastAsia="ru-RU"/>
        </w:rPr>
        <w:t>Из 320 квартир</w:t>
      </w:r>
      <w:r w:rsidR="00BB3FE5" w:rsidRPr="00CE03F2">
        <w:rPr>
          <w:rFonts w:ascii="Times New Roman" w:eastAsia="Times New Roman" w:hAnsi="Times New Roman" w:cs="Times New Roman"/>
          <w:sz w:val="28"/>
          <w:szCs w:val="28"/>
          <w:lang w:eastAsia="ru-RU"/>
        </w:rPr>
        <w:t xml:space="preserve"> распределено 213 квартир (</w:t>
      </w:r>
      <w:r w:rsidRPr="00CE03F2">
        <w:rPr>
          <w:rFonts w:ascii="Times New Roman" w:eastAsia="Times New Roman" w:hAnsi="Times New Roman" w:cs="Times New Roman"/>
          <w:sz w:val="28"/>
          <w:szCs w:val="28"/>
          <w:lang w:eastAsia="ru-RU"/>
        </w:rPr>
        <w:t>2019 г</w:t>
      </w:r>
      <w:r w:rsidR="00253EA1">
        <w:rPr>
          <w:rFonts w:ascii="Times New Roman" w:eastAsia="Times New Roman" w:hAnsi="Times New Roman" w:cs="Times New Roman"/>
          <w:sz w:val="28"/>
          <w:szCs w:val="28"/>
          <w:lang w:eastAsia="ru-RU"/>
        </w:rPr>
        <w:t xml:space="preserve">. - </w:t>
      </w:r>
      <w:r w:rsidR="00BB3FE5" w:rsidRPr="00CE03F2">
        <w:rPr>
          <w:rFonts w:ascii="Times New Roman" w:eastAsia="Times New Roman" w:hAnsi="Times New Roman" w:cs="Times New Roman"/>
          <w:sz w:val="28"/>
          <w:szCs w:val="28"/>
          <w:lang w:eastAsia="ru-RU"/>
        </w:rPr>
        <w:t>72, 2020 г. - 141</w:t>
      </w:r>
      <w:r w:rsidRPr="00CE03F2">
        <w:rPr>
          <w:rFonts w:ascii="Times New Roman" w:eastAsia="Times New Roman" w:hAnsi="Times New Roman" w:cs="Times New Roman"/>
          <w:sz w:val="28"/>
          <w:szCs w:val="28"/>
          <w:lang w:eastAsia="ru-RU"/>
        </w:rPr>
        <w:t xml:space="preserve">), </w:t>
      </w:r>
      <w:r w:rsidRPr="00CE03F2">
        <w:rPr>
          <w:rFonts w:ascii="Times New Roman" w:eastAsia="Calibri" w:hAnsi="Times New Roman" w:cs="Times New Roman"/>
          <w:sz w:val="28"/>
          <w:szCs w:val="28"/>
        </w:rPr>
        <w:t>из них: заселено 206 квартир.</w:t>
      </w:r>
    </w:p>
    <w:p w:rsidR="005B36C2" w:rsidRPr="00CE03F2" w:rsidRDefault="005B36C2" w:rsidP="005B36C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В отношении 7 жилых помещений ведутся завершающие работы по заключению договоров найма коммерческого использования. Ориентировочно договоры будут заключены сроком до 22.01.2021.</w:t>
      </w:r>
    </w:p>
    <w:p w:rsidR="005B36C2" w:rsidRPr="00CE03F2" w:rsidRDefault="005B36C2" w:rsidP="005B36C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Квартиры предоставлены всем участникам программы, изъявившим желание получить данный вид государственной поддержки. Остаток квартир обусловлен отсутствием граждан, которые могут быть признаны участниками мероприятий.</w:t>
      </w:r>
    </w:p>
    <w:p w:rsidR="005B36C2" w:rsidRPr="00CE03F2" w:rsidRDefault="005B36C2" w:rsidP="005B36C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Всего на осуществление мероприятий по расселению и ликвидации строений, приспособленных для проживания выделено денежных средств в размере 213 326, 26 тыс. руб</w:t>
      </w:r>
      <w:r w:rsidR="005779F6" w:rsidRPr="00CE03F2">
        <w:rPr>
          <w:rFonts w:ascii="Times New Roman" w:eastAsia="Times New Roman" w:hAnsi="Times New Roman" w:cs="Times New Roman"/>
          <w:sz w:val="28"/>
          <w:szCs w:val="28"/>
          <w:lang w:eastAsia="ru-RU"/>
        </w:rPr>
        <w:t>лей</w:t>
      </w:r>
      <w:r w:rsidRPr="00CE03F2">
        <w:rPr>
          <w:rFonts w:ascii="Times New Roman" w:eastAsia="Times New Roman" w:hAnsi="Times New Roman" w:cs="Times New Roman"/>
          <w:sz w:val="28"/>
          <w:szCs w:val="28"/>
          <w:lang w:eastAsia="ru-RU"/>
        </w:rPr>
        <w:t>, из них выдано 36 гарантийных писем на сумму 57 263,23 тыс. руб</w:t>
      </w:r>
      <w:r w:rsidR="005779F6" w:rsidRPr="00CE03F2">
        <w:rPr>
          <w:rFonts w:ascii="Times New Roman" w:eastAsia="Times New Roman" w:hAnsi="Times New Roman" w:cs="Times New Roman"/>
          <w:sz w:val="28"/>
          <w:szCs w:val="28"/>
          <w:lang w:eastAsia="ru-RU"/>
        </w:rPr>
        <w:t>ля</w:t>
      </w:r>
      <w:r w:rsidRPr="00CE03F2">
        <w:rPr>
          <w:rFonts w:ascii="Times New Roman" w:eastAsia="Times New Roman" w:hAnsi="Times New Roman" w:cs="Times New Roman"/>
          <w:sz w:val="28"/>
          <w:szCs w:val="28"/>
          <w:lang w:eastAsia="ru-RU"/>
        </w:rPr>
        <w:t xml:space="preserve">. </w:t>
      </w:r>
    </w:p>
    <w:p w:rsidR="00BF1B3D" w:rsidRDefault="005B36C2" w:rsidP="005B36C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CE03F2">
        <w:rPr>
          <w:rFonts w:ascii="Times New Roman" w:eastAsia="Times New Roman" w:hAnsi="Times New Roman" w:cs="Times New Roman"/>
          <w:sz w:val="28"/>
          <w:szCs w:val="28"/>
          <w:lang w:eastAsia="ru-RU"/>
        </w:rPr>
        <w:t>По состоянию на 01.01.2021 оплачено 34 гарантийных письма на сумму 54 800,47 тыс. руб</w:t>
      </w:r>
      <w:r w:rsidR="007C39C9" w:rsidRPr="00CE03F2">
        <w:rPr>
          <w:rFonts w:ascii="Times New Roman" w:eastAsia="Times New Roman" w:hAnsi="Times New Roman" w:cs="Times New Roman"/>
          <w:sz w:val="28"/>
          <w:szCs w:val="28"/>
          <w:lang w:eastAsia="ru-RU"/>
        </w:rPr>
        <w:t>лей</w:t>
      </w:r>
      <w:r w:rsidRPr="00CE03F2">
        <w:rPr>
          <w:rFonts w:ascii="Times New Roman" w:eastAsia="Times New Roman" w:hAnsi="Times New Roman" w:cs="Times New Roman"/>
          <w:sz w:val="28"/>
          <w:szCs w:val="28"/>
          <w:lang w:eastAsia="ru-RU"/>
        </w:rPr>
        <w:t>. Количество расселенных строений в резул</w:t>
      </w:r>
      <w:r w:rsidR="007C39C9" w:rsidRPr="00CE03F2">
        <w:rPr>
          <w:rFonts w:ascii="Times New Roman" w:eastAsia="Times New Roman" w:hAnsi="Times New Roman" w:cs="Times New Roman"/>
          <w:sz w:val="28"/>
          <w:szCs w:val="28"/>
          <w:lang w:eastAsia="ru-RU"/>
        </w:rPr>
        <w:t xml:space="preserve">ьтате предоставления субсидий - </w:t>
      </w:r>
      <w:r w:rsidRPr="00CE03F2">
        <w:rPr>
          <w:rFonts w:ascii="Times New Roman" w:eastAsia="Times New Roman" w:hAnsi="Times New Roman" w:cs="Times New Roman"/>
          <w:sz w:val="28"/>
          <w:szCs w:val="28"/>
          <w:lang w:eastAsia="ru-RU"/>
        </w:rPr>
        <w:t>31.</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 xml:space="preserve">На 2020 год для реализации мероприятий муниципальной программы </w:t>
      </w:r>
      <w:r w:rsidRPr="001D4A2D">
        <w:rPr>
          <w:rFonts w:ascii="Times New Roman" w:eastAsia="Times New Roman" w:hAnsi="Times New Roman" w:cs="Times New Roman"/>
          <w:bCs/>
          <w:sz w:val="28"/>
          <w:szCs w:val="28"/>
          <w:lang w:eastAsia="ru-RU"/>
        </w:rPr>
        <w:t>«</w:t>
      </w:r>
      <w:r w:rsidRPr="001D4A2D">
        <w:rPr>
          <w:rFonts w:ascii="Times New Roman" w:eastAsia="Times New Roman" w:hAnsi="Times New Roman" w:cs="Times New Roman"/>
          <w:sz w:val="28"/>
          <w:szCs w:val="28"/>
          <w:lang w:eastAsia="ru-RU"/>
        </w:rPr>
        <w:t>Развитие жилищной сферы города Нефтеюганска</w:t>
      </w:r>
      <w:r w:rsidRPr="001D4A2D">
        <w:rPr>
          <w:rFonts w:ascii="Times New Roman" w:eastAsia="Times New Roman" w:hAnsi="Times New Roman" w:cs="Times New Roman"/>
          <w:bCs/>
          <w:sz w:val="28"/>
          <w:szCs w:val="28"/>
          <w:lang w:eastAsia="ru-RU"/>
        </w:rPr>
        <w:t xml:space="preserve">» </w:t>
      </w:r>
      <w:r w:rsidRPr="001D4A2D">
        <w:rPr>
          <w:rFonts w:ascii="Times New Roman" w:eastAsia="Times New Roman" w:hAnsi="Times New Roman" w:cs="Times New Roman"/>
          <w:sz w:val="28"/>
          <w:szCs w:val="28"/>
          <w:lang w:eastAsia="ru-RU"/>
        </w:rPr>
        <w:t xml:space="preserve">были выделены денежные средства в сумме 1 408 198 812 рублей, в том числе на: </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 xml:space="preserve">1.Приобретения жилья в сумме 959 774 705 рублей, в том числе: </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 xml:space="preserve">- окружной бюджет </w:t>
      </w:r>
      <w:r w:rsidR="004036C2">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873 394</w:t>
      </w:r>
      <w:r w:rsidR="001A4570">
        <w:rPr>
          <w:rFonts w:ascii="Times New Roman" w:eastAsia="Times New Roman" w:hAnsi="Times New Roman" w:cs="Times New Roman"/>
          <w:sz w:val="28"/>
          <w:szCs w:val="28"/>
          <w:lang w:eastAsia="ru-RU"/>
        </w:rPr>
        <w:t> </w:t>
      </w:r>
      <w:r w:rsidRPr="001D4A2D">
        <w:rPr>
          <w:rFonts w:ascii="Times New Roman" w:eastAsia="Times New Roman" w:hAnsi="Times New Roman" w:cs="Times New Roman"/>
          <w:sz w:val="28"/>
          <w:szCs w:val="28"/>
          <w:lang w:eastAsia="ru-RU"/>
        </w:rPr>
        <w:t>978</w:t>
      </w:r>
      <w:r w:rsidR="001A4570">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рублей,</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 xml:space="preserve">- местный бюджет </w:t>
      </w:r>
      <w:r w:rsidR="004036C2">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86 379</w:t>
      </w:r>
      <w:r w:rsidR="004036C2">
        <w:rPr>
          <w:rFonts w:ascii="Times New Roman" w:eastAsia="Times New Roman" w:hAnsi="Times New Roman" w:cs="Times New Roman"/>
          <w:sz w:val="28"/>
          <w:szCs w:val="28"/>
          <w:lang w:eastAsia="ru-RU"/>
        </w:rPr>
        <w:t> </w:t>
      </w:r>
      <w:r w:rsidRPr="001D4A2D">
        <w:rPr>
          <w:rFonts w:ascii="Times New Roman" w:eastAsia="Times New Roman" w:hAnsi="Times New Roman" w:cs="Times New Roman"/>
          <w:sz w:val="28"/>
          <w:szCs w:val="28"/>
          <w:lang w:eastAsia="ru-RU"/>
        </w:rPr>
        <w:t>727</w:t>
      </w:r>
      <w:r w:rsidR="004036C2">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рублей.</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В целях реализации мероприятия по приобретению жилых помещений департаментом муниципального имущества администрации города Нефтеюганска в декабре 2020 года проведены 346 аукционов в электронной форме на право заключения муниципальных контрактов на приобретение 346 жилых помещений.</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Размещенные аукционы в электронной форме признаны несостоявшимися в связи с поступлением одной заявки. С единственным участником, подавшим заявку на участие в аукционе в электронной форме, были заключены 346 муниципальных контракта на приобретение 346 жилых помещений, общей площадью 16 408,2 кв. метров, на сумму денежных средств 951 790 457,40 рублей. Срок передачи жилых помещений в муниципальную собственность</w:t>
      </w:r>
      <w:r w:rsidR="003E13D2">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 xml:space="preserve"> не позднее 30.07.2021.</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В 2020 году по ранее заключенным муниципальным контрактам в муниципальную собственность было принято 201 жилое помещение, в том числе:</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w:t>
      </w:r>
      <w:r w:rsidR="004254B9">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51 квартира, по муниципальным контрактам, заключенным в 2018 году;</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w:t>
      </w:r>
      <w:r w:rsidR="004254B9">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 xml:space="preserve">150 квартир, по муниципальным контрактам, заключенным в 2019 году. </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Все полученные жилые помещения оформлены в собственность муниципального образования.</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2.Возмещение за изымаемые земельные участки и расположенные на них объекты недвижимости (выкупная стоимость) в 2020 году запланированы средства в размере 448 424 107,00рублей, в том числе:</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w:t>
      </w:r>
      <w:r w:rsidR="004254B9">
        <w:rPr>
          <w:rFonts w:ascii="Times New Roman" w:eastAsia="Times New Roman" w:hAnsi="Times New Roman" w:cs="Times New Roman"/>
          <w:sz w:val="28"/>
          <w:szCs w:val="28"/>
          <w:lang w:eastAsia="ru-RU"/>
        </w:rPr>
        <w:t xml:space="preserve"> </w:t>
      </w:r>
      <w:r w:rsidRPr="001D4A2D">
        <w:rPr>
          <w:rFonts w:ascii="Times New Roman" w:eastAsia="Times New Roman" w:hAnsi="Times New Roman" w:cs="Times New Roman"/>
          <w:sz w:val="28"/>
          <w:szCs w:val="28"/>
          <w:lang w:eastAsia="ru-RU"/>
        </w:rPr>
        <w:t>федеральный бюджет 85 814 400 рублей,</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 окружной бюджет 313 537 622 рублей,</w:t>
      </w:r>
    </w:p>
    <w:p w:rsidR="001D4A2D" w:rsidRPr="001D4A2D" w:rsidRDefault="001D4A2D" w:rsidP="001D4A2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 местный бюджет 49 072 085 рублей.</w:t>
      </w:r>
    </w:p>
    <w:p w:rsidR="001D4A2D" w:rsidRPr="005B36C2" w:rsidRDefault="001D4A2D" w:rsidP="005B36C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1D4A2D">
        <w:rPr>
          <w:rFonts w:ascii="Times New Roman" w:eastAsia="Times New Roman" w:hAnsi="Times New Roman" w:cs="Times New Roman"/>
          <w:sz w:val="28"/>
          <w:szCs w:val="28"/>
          <w:lang w:eastAsia="ru-RU"/>
        </w:rPr>
        <w:t>Перечислена выкупная стоимость за изъятие земельных участков и расположенных на них объектов недвижимости в сумме 388 454 607,30 рублей, из них за счёт федерального бюджета 72 531 229,59 рублей, за счёт окружного бюджета 280 962 463,05 рублей, за счёт местного бюджета 34 960 914,66 рублей. Таким образом, за отчетный период расселено 170 жилых помещения, общей площадью 6 454,3</w:t>
      </w:r>
      <w:r w:rsidR="00472421">
        <w:rPr>
          <w:rFonts w:ascii="Times New Roman" w:eastAsia="Times New Roman" w:hAnsi="Times New Roman" w:cs="Times New Roman"/>
          <w:sz w:val="28"/>
          <w:szCs w:val="28"/>
          <w:lang w:eastAsia="ru-RU"/>
        </w:rPr>
        <w:t xml:space="preserve"> </w:t>
      </w:r>
      <w:proofErr w:type="spellStart"/>
      <w:r w:rsidRPr="001D4A2D">
        <w:rPr>
          <w:rFonts w:ascii="Times New Roman" w:eastAsia="Times New Roman" w:hAnsi="Times New Roman" w:cs="Times New Roman"/>
          <w:sz w:val="28"/>
          <w:szCs w:val="28"/>
          <w:lang w:eastAsia="ru-RU"/>
        </w:rPr>
        <w:t>кв.м</w:t>
      </w:r>
      <w:r w:rsidR="00472421">
        <w:rPr>
          <w:rFonts w:ascii="Times New Roman" w:eastAsia="Times New Roman" w:hAnsi="Times New Roman" w:cs="Times New Roman"/>
          <w:sz w:val="28"/>
          <w:szCs w:val="28"/>
          <w:lang w:eastAsia="ru-RU"/>
        </w:rPr>
        <w:t>етров</w:t>
      </w:r>
      <w:proofErr w:type="spellEnd"/>
      <w:r w:rsidRPr="001D4A2D">
        <w:rPr>
          <w:rFonts w:ascii="Times New Roman" w:eastAsia="Times New Roman" w:hAnsi="Times New Roman" w:cs="Times New Roman"/>
          <w:sz w:val="28"/>
          <w:szCs w:val="28"/>
          <w:lang w:eastAsia="ru-RU"/>
        </w:rPr>
        <w:t xml:space="preserve">. </w:t>
      </w:r>
    </w:p>
    <w:p w:rsidR="00A8455B" w:rsidRPr="009B281E" w:rsidRDefault="00A8455B" w:rsidP="00B70CFB">
      <w:pPr>
        <w:widowControl w:val="0"/>
        <w:suppressAutoHyphens/>
        <w:autoSpaceDE w:val="0"/>
        <w:autoSpaceDN w:val="0"/>
        <w:adjustRightInd w:val="0"/>
        <w:spacing w:after="0" w:line="240" w:lineRule="auto"/>
        <w:ind w:left="64" w:firstLine="644"/>
        <w:jc w:val="both"/>
        <w:rPr>
          <w:rFonts w:ascii="Times New Roman" w:hAnsi="Times New Roman"/>
          <w:i/>
          <w:sz w:val="28"/>
          <w:szCs w:val="28"/>
          <w:highlight w:val="yellow"/>
        </w:rPr>
      </w:pPr>
      <w:r w:rsidRPr="000B5391">
        <w:rPr>
          <w:rFonts w:ascii="Times New Roman" w:eastAsia="Calibri" w:hAnsi="Times New Roman"/>
          <w:b/>
          <w:i/>
          <w:sz w:val="28"/>
          <w:szCs w:val="28"/>
          <w:lang w:eastAsia="ar-SA"/>
        </w:rPr>
        <w:t>«Улучшение жилищных условий отдельных категорий граждан»</w:t>
      </w:r>
    </w:p>
    <w:p w:rsidR="00135223" w:rsidRPr="005106B6" w:rsidRDefault="00135223" w:rsidP="00135223">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5106B6">
        <w:rPr>
          <w:rFonts w:ascii="Times New Roman" w:eastAsia="Times New Roman" w:hAnsi="Times New Roman" w:cs="Times New Roman"/>
          <w:sz w:val="28"/>
          <w:szCs w:val="28"/>
          <w:lang w:eastAsia="ru-RU"/>
        </w:rPr>
        <w:t xml:space="preserve">Улучшение жилищных условий ветеранов боевых действий, инвалидов и семей, имеющих детей-инвалидов, вставших на учёт в качестве нуждающихся в жилых помещениях до 1 января 2005 года. </w:t>
      </w:r>
    </w:p>
    <w:p w:rsidR="00135223" w:rsidRPr="005106B6" w:rsidRDefault="00135223" w:rsidP="00135223">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5106B6">
        <w:rPr>
          <w:rFonts w:ascii="Times New Roman" w:eastAsia="Times New Roman" w:hAnsi="Times New Roman" w:cs="Times New Roman"/>
          <w:sz w:val="28"/>
          <w:szCs w:val="28"/>
          <w:lang w:eastAsia="ru-RU"/>
        </w:rPr>
        <w:t xml:space="preserve">Постановлением Правительства ХМАО - Югры от 10.10.2006 № 237-п утверждено Положение о порядке и условиях предоставления субсидий за счет субвенций из федерального бюджета отдельным категориям граждан на территории ХМАО - Югры для приобретения жилых помещений в собственность. </w:t>
      </w:r>
    </w:p>
    <w:p w:rsidR="00135223" w:rsidRPr="005106B6" w:rsidRDefault="00135223" w:rsidP="00135223">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5106B6">
        <w:rPr>
          <w:rFonts w:ascii="Times New Roman" w:eastAsia="Times New Roman" w:hAnsi="Times New Roman" w:cs="Times New Roman"/>
          <w:sz w:val="28"/>
          <w:szCs w:val="28"/>
          <w:lang w:eastAsia="ru-RU"/>
        </w:rPr>
        <w:t xml:space="preserve">Государственная поддержка в форме предоставления жилищной субсидии предусмотрена для отдельных категорий граждан, вставших на учет в качестве нуждающихся в жилых помещениях, предоставляемых по договорам социального найма до 1 января 2005 года, где включены не только ветераны боевых действий, но и инвалиды и семьи, имеющих детей-инвалидов. </w:t>
      </w:r>
    </w:p>
    <w:p w:rsidR="00135223" w:rsidRPr="005106B6" w:rsidRDefault="00135223" w:rsidP="00135223">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5106B6">
        <w:rPr>
          <w:rFonts w:ascii="Times New Roman" w:eastAsia="Times New Roman" w:hAnsi="Times New Roman" w:cs="Times New Roman"/>
          <w:sz w:val="28"/>
          <w:szCs w:val="28"/>
          <w:lang w:eastAsia="ru-RU"/>
        </w:rPr>
        <w:t>На 01.01.2021 года всего на учете нуждающихся в жилых помещениях состоит 80 семей по категориям ветераны боевых действий, инвалиды, вставшие на учет до 01.01.2005 г.,</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2015</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г.</w:t>
      </w:r>
      <w:r w:rsidR="00E47710">
        <w:rPr>
          <w:rFonts w:ascii="Times New Roman" w:eastAsia="Times New Roman" w:hAnsi="Times New Roman" w:cs="Times New Roman"/>
          <w:sz w:val="28"/>
          <w:szCs w:val="28"/>
          <w:lang w:eastAsia="ru-RU"/>
        </w:rPr>
        <w:t xml:space="preserve"> - </w:t>
      </w:r>
      <w:r w:rsidR="00E47710" w:rsidRPr="005106B6">
        <w:rPr>
          <w:rFonts w:ascii="Times New Roman" w:eastAsia="Times New Roman" w:hAnsi="Times New Roman" w:cs="Times New Roman"/>
          <w:sz w:val="28"/>
          <w:szCs w:val="28"/>
          <w:lang w:eastAsia="ru-RU"/>
        </w:rPr>
        <w:t>306</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2016</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г.</w:t>
      </w:r>
      <w:r w:rsidR="00E47710">
        <w:rPr>
          <w:rFonts w:ascii="Times New Roman" w:eastAsia="Times New Roman" w:hAnsi="Times New Roman" w:cs="Times New Roman"/>
          <w:sz w:val="28"/>
          <w:szCs w:val="28"/>
          <w:lang w:eastAsia="ru-RU"/>
        </w:rPr>
        <w:t xml:space="preserve"> - </w:t>
      </w:r>
      <w:r w:rsidR="00E47710" w:rsidRPr="005106B6">
        <w:rPr>
          <w:rFonts w:ascii="Times New Roman" w:eastAsia="Times New Roman" w:hAnsi="Times New Roman" w:cs="Times New Roman"/>
          <w:sz w:val="28"/>
          <w:szCs w:val="28"/>
          <w:lang w:eastAsia="ru-RU"/>
        </w:rPr>
        <w:t>282</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2017</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 xml:space="preserve">г. </w:t>
      </w:r>
      <w:r w:rsidR="00E47710">
        <w:rPr>
          <w:rFonts w:ascii="Times New Roman" w:eastAsia="Times New Roman" w:hAnsi="Times New Roman" w:cs="Times New Roman"/>
          <w:sz w:val="28"/>
          <w:szCs w:val="28"/>
          <w:lang w:eastAsia="ru-RU"/>
        </w:rPr>
        <w:t xml:space="preserve"> - </w:t>
      </w:r>
      <w:r w:rsidR="00E47710" w:rsidRPr="005106B6">
        <w:rPr>
          <w:rFonts w:ascii="Times New Roman" w:eastAsia="Times New Roman" w:hAnsi="Times New Roman" w:cs="Times New Roman"/>
          <w:sz w:val="28"/>
          <w:szCs w:val="28"/>
          <w:lang w:eastAsia="ru-RU"/>
        </w:rPr>
        <w:t>257</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 xml:space="preserve">2018 г. </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240</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 xml:space="preserve">2019 г. </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226</w:t>
      </w:r>
      <w:r w:rsidR="00E47710">
        <w:rPr>
          <w:rFonts w:ascii="Times New Roman" w:eastAsia="Times New Roman" w:hAnsi="Times New Roman" w:cs="Times New Roman"/>
          <w:sz w:val="28"/>
          <w:szCs w:val="28"/>
          <w:lang w:eastAsia="ru-RU"/>
        </w:rPr>
        <w:t xml:space="preserve">; </w:t>
      </w:r>
      <w:r w:rsidR="00E47710" w:rsidRPr="005106B6">
        <w:rPr>
          <w:rFonts w:ascii="Times New Roman" w:eastAsia="Times New Roman" w:hAnsi="Times New Roman" w:cs="Times New Roman"/>
          <w:sz w:val="28"/>
          <w:szCs w:val="28"/>
          <w:lang w:eastAsia="ru-RU"/>
        </w:rPr>
        <w:t>2020 г. -178</w:t>
      </w:r>
      <w:r w:rsidR="00E47710">
        <w:rPr>
          <w:rFonts w:ascii="Times New Roman" w:eastAsia="Times New Roman" w:hAnsi="Times New Roman" w:cs="Times New Roman"/>
          <w:sz w:val="28"/>
          <w:szCs w:val="28"/>
          <w:lang w:eastAsia="ru-RU"/>
        </w:rPr>
        <w:t>)</w:t>
      </w:r>
      <w:r w:rsidR="00725B98">
        <w:rPr>
          <w:rFonts w:ascii="Times New Roman" w:eastAsia="Times New Roman" w:hAnsi="Times New Roman" w:cs="Times New Roman"/>
          <w:sz w:val="28"/>
          <w:szCs w:val="28"/>
          <w:lang w:eastAsia="ru-RU"/>
        </w:rPr>
        <w:t>.</w:t>
      </w:r>
    </w:p>
    <w:p w:rsidR="00135223" w:rsidRPr="005106B6" w:rsidRDefault="00135223" w:rsidP="00135223">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5106B6">
        <w:rPr>
          <w:rFonts w:ascii="Times New Roman" w:eastAsia="Times New Roman" w:hAnsi="Times New Roman" w:cs="Times New Roman"/>
          <w:sz w:val="28"/>
          <w:szCs w:val="28"/>
          <w:lang w:eastAsia="ru-RU"/>
        </w:rPr>
        <w:t>В 2020 году один ветеран боевых действий выразил согласие получить гарантийное письмо на сумму 945</w:t>
      </w:r>
      <w:r w:rsidR="0056329C">
        <w:rPr>
          <w:rFonts w:ascii="Times New Roman" w:eastAsia="Times New Roman" w:hAnsi="Times New Roman" w:cs="Times New Roman"/>
          <w:sz w:val="28"/>
          <w:szCs w:val="28"/>
          <w:lang w:eastAsia="ru-RU"/>
        </w:rPr>
        <w:t xml:space="preserve"> </w:t>
      </w:r>
      <w:r w:rsidRPr="005106B6">
        <w:rPr>
          <w:rFonts w:ascii="Times New Roman" w:eastAsia="Times New Roman" w:hAnsi="Times New Roman" w:cs="Times New Roman"/>
          <w:sz w:val="28"/>
          <w:szCs w:val="28"/>
          <w:lang w:eastAsia="ru-RU"/>
        </w:rPr>
        <w:t>018 рублей, которое он реализовал путем приобретения жилого помещения в Республике Башкортостан.</w:t>
      </w:r>
    </w:p>
    <w:p w:rsidR="00135223" w:rsidRPr="00135223" w:rsidRDefault="00135223" w:rsidP="00135223">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5106B6">
        <w:rPr>
          <w:rFonts w:ascii="Times New Roman" w:eastAsia="Times New Roman" w:hAnsi="Times New Roman" w:cs="Times New Roman"/>
          <w:sz w:val="28"/>
          <w:szCs w:val="28"/>
          <w:lang w:eastAsia="ru-RU"/>
        </w:rPr>
        <w:t>Ветераны боевых действий, инвалиды, которые воспользовались государственной поддержкой на приобретение жилых помещений в виде получения субсидии, социальной выплаты по другим подпрограммам (мероприятиям), выехавшие на постоянное место жительства в другие муниципальные образования были сняты с учета в качестве нуждающихся в жилых помещениях в соответствии со статьей 56 Жилищного кодекса Российской Федерации.</w:t>
      </w:r>
    </w:p>
    <w:p w:rsidR="002A3F3C" w:rsidRPr="00EE4B4A" w:rsidRDefault="002A3F3C" w:rsidP="00EE62F8">
      <w:pPr>
        <w:spacing w:after="0" w:line="240" w:lineRule="auto"/>
        <w:jc w:val="both"/>
        <w:rPr>
          <w:rFonts w:ascii="Times New Roman" w:eastAsia="Times New Roman" w:hAnsi="Times New Roman" w:cs="Times New Roman"/>
          <w:sz w:val="24"/>
          <w:szCs w:val="24"/>
          <w:highlight w:val="yellow"/>
          <w:lang w:eastAsia="ru-RU"/>
        </w:rPr>
      </w:pPr>
    </w:p>
    <w:p w:rsidR="002A3F3C" w:rsidRPr="002C7A1A" w:rsidRDefault="002A3F3C" w:rsidP="00EE62F8">
      <w:pPr>
        <w:spacing w:after="0" w:line="240" w:lineRule="auto"/>
        <w:ind w:firstLine="708"/>
        <w:jc w:val="both"/>
        <w:rPr>
          <w:rFonts w:ascii="Times New Roman" w:eastAsia="Times New Roman" w:hAnsi="Times New Roman" w:cs="Times New Roman"/>
          <w:b/>
          <w:i/>
          <w:sz w:val="28"/>
          <w:szCs w:val="28"/>
          <w:lang w:eastAsia="ru-RU"/>
        </w:rPr>
      </w:pPr>
      <w:r w:rsidRPr="002C7A1A">
        <w:rPr>
          <w:rFonts w:ascii="Times New Roman" w:eastAsia="Times New Roman" w:hAnsi="Times New Roman" w:cs="Times New Roman"/>
          <w:b/>
          <w:i/>
          <w:sz w:val="28"/>
          <w:szCs w:val="28"/>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p w:rsidR="00570092" w:rsidRPr="00570092" w:rsidRDefault="00570092" w:rsidP="00570092">
      <w:pPr>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На территории города Нефтеюганска преобладает централизованное</w:t>
      </w:r>
      <w:r w:rsidRPr="00570092">
        <w:rPr>
          <w:rFonts w:ascii="Times New Roman" w:eastAsia="Times New Roman" w:hAnsi="Times New Roman" w:cs="Times New Roman"/>
          <w:color w:val="000000"/>
          <w:sz w:val="28"/>
          <w:szCs w:val="28"/>
          <w:lang w:eastAsia="ru-RU"/>
        </w:rPr>
        <w:br/>
        <w:t>теплоснабжение. Регулируемый вид деятельности в сфере теплоснабжения осуществляют две организации:</w:t>
      </w:r>
    </w:p>
    <w:p w:rsidR="00570092" w:rsidRPr="00570092" w:rsidRDefault="00570092" w:rsidP="00570092">
      <w:pPr>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70092">
        <w:rPr>
          <w:rFonts w:ascii="Times New Roman" w:eastAsia="Times New Roman" w:hAnsi="Times New Roman" w:cs="Times New Roman"/>
          <w:color w:val="000000"/>
          <w:sz w:val="28"/>
          <w:szCs w:val="28"/>
          <w:lang w:eastAsia="ru-RU"/>
        </w:rPr>
        <w:t>АО «</w:t>
      </w:r>
      <w:proofErr w:type="spellStart"/>
      <w:r w:rsidRPr="00570092">
        <w:rPr>
          <w:rFonts w:ascii="Times New Roman" w:eastAsia="Times New Roman" w:hAnsi="Times New Roman" w:cs="Times New Roman"/>
          <w:color w:val="000000"/>
          <w:sz w:val="28"/>
          <w:szCs w:val="28"/>
          <w:lang w:eastAsia="ru-RU"/>
        </w:rPr>
        <w:t>Ю</w:t>
      </w:r>
      <w:r w:rsidR="006C2D19">
        <w:rPr>
          <w:rFonts w:ascii="Times New Roman" w:eastAsia="Times New Roman" w:hAnsi="Times New Roman" w:cs="Times New Roman"/>
          <w:color w:val="000000"/>
          <w:sz w:val="28"/>
          <w:szCs w:val="28"/>
          <w:lang w:eastAsia="ru-RU"/>
        </w:rPr>
        <w:t>гансктранстеплосервис</w:t>
      </w:r>
      <w:proofErr w:type="spellEnd"/>
      <w:r w:rsidR="006C2D19">
        <w:rPr>
          <w:rFonts w:ascii="Times New Roman" w:eastAsia="Times New Roman" w:hAnsi="Times New Roman" w:cs="Times New Roman"/>
          <w:color w:val="000000"/>
          <w:sz w:val="28"/>
          <w:szCs w:val="28"/>
          <w:lang w:eastAsia="ru-RU"/>
        </w:rPr>
        <w:t xml:space="preserve">» (далее - </w:t>
      </w:r>
      <w:r w:rsidRPr="00570092">
        <w:rPr>
          <w:rFonts w:ascii="Times New Roman" w:eastAsia="Times New Roman" w:hAnsi="Times New Roman" w:cs="Times New Roman"/>
          <w:color w:val="000000"/>
          <w:sz w:val="28"/>
          <w:szCs w:val="28"/>
          <w:lang w:eastAsia="ru-RU"/>
        </w:rPr>
        <w:t>АО «ЮТТС»);</w:t>
      </w:r>
    </w:p>
    <w:p w:rsidR="00570092" w:rsidRPr="00570092" w:rsidRDefault="00570092" w:rsidP="00570092">
      <w:pPr>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70092">
        <w:rPr>
          <w:rFonts w:ascii="Times New Roman" w:eastAsia="Times New Roman" w:hAnsi="Times New Roman" w:cs="Times New Roman"/>
          <w:color w:val="000000"/>
          <w:sz w:val="28"/>
          <w:szCs w:val="28"/>
          <w:lang w:eastAsia="ru-RU"/>
        </w:rPr>
        <w:t>ООО «РН-</w:t>
      </w:r>
      <w:proofErr w:type="spellStart"/>
      <w:r w:rsidRPr="00570092">
        <w:rPr>
          <w:rFonts w:ascii="Times New Roman" w:eastAsia="Times New Roman" w:hAnsi="Times New Roman" w:cs="Times New Roman"/>
          <w:color w:val="000000"/>
          <w:sz w:val="28"/>
          <w:szCs w:val="28"/>
          <w:lang w:eastAsia="ru-RU"/>
        </w:rPr>
        <w:t>Юганскнефтегаз</w:t>
      </w:r>
      <w:proofErr w:type="spellEnd"/>
      <w:r w:rsidRPr="00570092">
        <w:rPr>
          <w:rFonts w:ascii="Times New Roman" w:eastAsia="Times New Roman" w:hAnsi="Times New Roman" w:cs="Times New Roman"/>
          <w:color w:val="000000"/>
          <w:sz w:val="28"/>
          <w:szCs w:val="28"/>
          <w:lang w:eastAsia="ru-RU"/>
        </w:rPr>
        <w:t>».</w:t>
      </w:r>
    </w:p>
    <w:p w:rsidR="00570092" w:rsidRPr="00570092" w:rsidRDefault="00570092" w:rsidP="00570092">
      <w:pPr>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Постановлением администрации города от 15.09.2017 № 569-п организациям присвоен статус единой теплоснабжающей организации на территории муниципального образования город Нефтеюганск, владеющей в соответствующей зоне деятельности источником тепловой энергии и определенной границами систем теплоснабжения города Нефтеюганска.</w:t>
      </w:r>
    </w:p>
    <w:p w:rsidR="00570092" w:rsidRPr="00570092" w:rsidRDefault="00570092" w:rsidP="00570092">
      <w:pPr>
        <w:spacing w:after="0" w:line="240" w:lineRule="auto"/>
        <w:ind w:firstLine="709"/>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АО «ЮТТС» осуществляет теплоснабжение объектов жилого фонда, бюджетной сферы, общественно-деловой застройки и промышленных потребителей.</w:t>
      </w:r>
    </w:p>
    <w:p w:rsidR="00570092" w:rsidRPr="00570092" w:rsidRDefault="00570092" w:rsidP="00570092">
      <w:pPr>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На основании договоров долгосрочной аренды АО «ЮТТС» эксплуатирует следующие объекты теплоснабжения, являющиеся муниципальной собственностью:</w:t>
      </w:r>
    </w:p>
    <w:p w:rsidR="00570092" w:rsidRPr="00570092" w:rsidRDefault="00570092" w:rsidP="00570092">
      <w:pPr>
        <w:spacing w:after="0" w:line="240" w:lineRule="auto"/>
        <w:ind w:firstLine="709"/>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 xml:space="preserve">1) 3 источника теплоснабжения - центральная котельная № 1 (далее - ЦК-1), центральная котельная № 2 (далее - ЦК-2), котельная СУ-62. </w:t>
      </w:r>
    </w:p>
    <w:p w:rsidR="00570092" w:rsidRPr="00570092" w:rsidRDefault="00570092" w:rsidP="00570092">
      <w:pPr>
        <w:spacing w:after="0" w:line="240" w:lineRule="auto"/>
        <w:ind w:firstLine="709"/>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 xml:space="preserve">Постановлением администрации города Нефтеюганска от 19.12.2018 </w:t>
      </w:r>
      <w:r w:rsidR="00205D9D">
        <w:rPr>
          <w:rFonts w:ascii="Times New Roman" w:eastAsia="Times New Roman" w:hAnsi="Times New Roman" w:cs="Times New Roman"/>
          <w:color w:val="000000"/>
          <w:sz w:val="28"/>
          <w:szCs w:val="28"/>
          <w:lang w:eastAsia="ru-RU"/>
        </w:rPr>
        <w:t xml:space="preserve">               </w:t>
      </w:r>
      <w:r w:rsidRPr="00570092">
        <w:rPr>
          <w:rFonts w:ascii="Times New Roman" w:eastAsia="Times New Roman" w:hAnsi="Times New Roman" w:cs="Times New Roman"/>
          <w:color w:val="000000"/>
          <w:sz w:val="28"/>
          <w:szCs w:val="28"/>
          <w:lang w:eastAsia="ru-RU"/>
        </w:rPr>
        <w:t>№ 663-п котельная пос. Звездный выведена из эксплуатации. Теплоснабжение потребителей осуществляется от ЦК-2.</w:t>
      </w:r>
    </w:p>
    <w:p w:rsidR="00570092" w:rsidRPr="00570092" w:rsidRDefault="00570092" w:rsidP="00570092">
      <w:pPr>
        <w:spacing w:after="0" w:line="240" w:lineRule="auto"/>
        <w:ind w:firstLine="709"/>
        <w:jc w:val="both"/>
        <w:rPr>
          <w:rFonts w:ascii="Times New Roman" w:eastAsia="Times New Roman" w:hAnsi="Times New Roman" w:cs="Times New Roman"/>
          <w:sz w:val="24"/>
          <w:szCs w:val="24"/>
          <w:lang w:eastAsia="ru-RU"/>
        </w:rPr>
      </w:pPr>
      <w:r w:rsidRPr="00570092">
        <w:rPr>
          <w:rFonts w:ascii="Times New Roman" w:eastAsia="Times New Roman" w:hAnsi="Times New Roman" w:cs="Times New Roman"/>
          <w:color w:val="000000"/>
          <w:sz w:val="28"/>
          <w:szCs w:val="28"/>
          <w:lang w:eastAsia="ru-RU"/>
        </w:rPr>
        <w:t xml:space="preserve">2) тепловые сети </w:t>
      </w:r>
      <w:r w:rsidRPr="00570092">
        <w:rPr>
          <w:rFonts w:ascii="Times New Roman" w:eastAsia="Times New Roman" w:hAnsi="Times New Roman" w:cs="Times New Roman"/>
          <w:sz w:val="28"/>
          <w:szCs w:val="28"/>
          <w:lang w:eastAsia="ru-RU"/>
        </w:rPr>
        <w:t>общей протяженностью 108,54 км (по состоянию на 01.01.2020) в двухтрубном исчислении.</w:t>
      </w:r>
    </w:p>
    <w:p w:rsidR="00570092" w:rsidRPr="00570092" w:rsidRDefault="00570092" w:rsidP="00570092">
      <w:pPr>
        <w:spacing w:after="0" w:line="240" w:lineRule="auto"/>
        <w:ind w:firstLine="709"/>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sz w:val="28"/>
          <w:szCs w:val="28"/>
          <w:lang w:eastAsia="ru-RU"/>
        </w:rPr>
        <w:t>Магистральные теплосети закольцованы, что позволяет обеспечить надежность и бесперебойность теплоснабжения города.</w:t>
      </w:r>
    </w:p>
    <w:p w:rsidR="00570092" w:rsidRPr="00570092" w:rsidRDefault="00570092" w:rsidP="00570092">
      <w:pPr>
        <w:spacing w:after="0" w:line="240" w:lineRule="auto"/>
        <w:ind w:firstLine="709"/>
        <w:jc w:val="both"/>
        <w:rPr>
          <w:rFonts w:ascii="Times New Roman" w:eastAsia="Times New Roman" w:hAnsi="Times New Roman" w:cs="Times New Roman"/>
          <w:sz w:val="28"/>
          <w:szCs w:val="28"/>
          <w:highlight w:val="yellow"/>
          <w:lang w:eastAsia="ru-RU"/>
        </w:rPr>
      </w:pPr>
      <w:r w:rsidRPr="00570092">
        <w:rPr>
          <w:rFonts w:ascii="Times New Roman" w:eastAsia="Times New Roman" w:hAnsi="Times New Roman" w:cs="Times New Roman"/>
          <w:color w:val="000000"/>
          <w:sz w:val="28"/>
          <w:szCs w:val="28"/>
          <w:lang w:eastAsia="ru-RU"/>
        </w:rPr>
        <w:t>ООО «РН-</w:t>
      </w:r>
      <w:proofErr w:type="spellStart"/>
      <w:r w:rsidRPr="00570092">
        <w:rPr>
          <w:rFonts w:ascii="Times New Roman" w:eastAsia="Times New Roman" w:hAnsi="Times New Roman" w:cs="Times New Roman"/>
          <w:color w:val="000000"/>
          <w:sz w:val="28"/>
          <w:szCs w:val="28"/>
          <w:lang w:eastAsia="ru-RU"/>
        </w:rPr>
        <w:t>Юганскнефтегаз</w:t>
      </w:r>
      <w:proofErr w:type="spellEnd"/>
      <w:r w:rsidRPr="00570092">
        <w:rPr>
          <w:rFonts w:ascii="Times New Roman" w:eastAsia="Times New Roman" w:hAnsi="Times New Roman" w:cs="Times New Roman"/>
          <w:color w:val="000000"/>
          <w:sz w:val="28"/>
          <w:szCs w:val="28"/>
          <w:lang w:eastAsia="ru-RU"/>
        </w:rPr>
        <w:t>» владеет на основании права собственности одним источником тепловой энергии на территории города Нефтеюганска (котельная Юго-Западная) и тепловыми сетями от неё.</w:t>
      </w:r>
    </w:p>
    <w:p w:rsidR="00570092" w:rsidRPr="00570092" w:rsidRDefault="00570092" w:rsidP="00570092">
      <w:pPr>
        <w:spacing w:after="0" w:line="240" w:lineRule="auto"/>
        <w:ind w:firstLine="709"/>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 xml:space="preserve">Котельная Юго-Западная находится в ведении управления </w:t>
      </w:r>
      <w:proofErr w:type="spellStart"/>
      <w:r w:rsidRPr="00570092">
        <w:rPr>
          <w:rFonts w:ascii="Times New Roman" w:eastAsia="Times New Roman" w:hAnsi="Times New Roman" w:cs="Times New Roman"/>
          <w:color w:val="000000"/>
          <w:sz w:val="28"/>
          <w:szCs w:val="28"/>
          <w:lang w:eastAsia="ru-RU"/>
        </w:rPr>
        <w:t>тепловодоснабжения</w:t>
      </w:r>
      <w:proofErr w:type="spellEnd"/>
      <w:r w:rsidRPr="00570092">
        <w:rPr>
          <w:rFonts w:ascii="Times New Roman" w:eastAsia="Times New Roman" w:hAnsi="Times New Roman" w:cs="Times New Roman"/>
          <w:color w:val="000000"/>
          <w:sz w:val="28"/>
          <w:szCs w:val="28"/>
          <w:lang w:eastAsia="ru-RU"/>
        </w:rPr>
        <w:t xml:space="preserve"> ООО «РН-</w:t>
      </w:r>
      <w:proofErr w:type="spellStart"/>
      <w:r w:rsidRPr="00570092">
        <w:rPr>
          <w:rFonts w:ascii="Times New Roman" w:eastAsia="Times New Roman" w:hAnsi="Times New Roman" w:cs="Times New Roman"/>
          <w:color w:val="000000"/>
          <w:sz w:val="28"/>
          <w:szCs w:val="28"/>
          <w:lang w:eastAsia="ru-RU"/>
        </w:rPr>
        <w:t>Юганскнефтегаз</w:t>
      </w:r>
      <w:proofErr w:type="spellEnd"/>
      <w:r w:rsidRPr="00570092">
        <w:rPr>
          <w:rFonts w:ascii="Times New Roman" w:eastAsia="Times New Roman" w:hAnsi="Times New Roman" w:cs="Times New Roman"/>
          <w:color w:val="000000"/>
          <w:sz w:val="28"/>
          <w:szCs w:val="28"/>
          <w:lang w:eastAsia="ru-RU"/>
        </w:rPr>
        <w:t>» и обеспечивает теплом производственные и административные объекты ряда юридических лиц.</w:t>
      </w:r>
    </w:p>
    <w:p w:rsidR="00570092" w:rsidRPr="00570092" w:rsidRDefault="00570092" w:rsidP="00570092">
      <w:pPr>
        <w:spacing w:after="0" w:line="240" w:lineRule="auto"/>
        <w:ind w:firstLine="709"/>
        <w:jc w:val="both"/>
        <w:rPr>
          <w:rFonts w:ascii="Times New Roman" w:eastAsia="Times New Roman" w:hAnsi="Times New Roman" w:cs="Times New Roman"/>
          <w:color w:val="FF0000"/>
          <w:sz w:val="24"/>
          <w:szCs w:val="24"/>
          <w:lang w:eastAsia="ru-RU"/>
        </w:rPr>
      </w:pPr>
      <w:r w:rsidRPr="00570092">
        <w:rPr>
          <w:rFonts w:ascii="Times New Roman" w:eastAsia="Times New Roman" w:hAnsi="Times New Roman" w:cs="Times New Roman"/>
          <w:color w:val="000000"/>
          <w:sz w:val="28"/>
          <w:szCs w:val="28"/>
          <w:lang w:eastAsia="ru-RU"/>
        </w:rPr>
        <w:t>Часть предприятий города используют собственные газовые котельные.</w:t>
      </w:r>
    </w:p>
    <w:p w:rsidR="00570092" w:rsidRPr="00570092" w:rsidRDefault="00570092" w:rsidP="00570092">
      <w:pPr>
        <w:spacing w:after="0" w:line="240" w:lineRule="auto"/>
        <w:ind w:firstLine="709"/>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Промышленные и ведомственные газовые котельные, действующие на территории города Нефтеюганска, имеют локальные зоны действия, обеспечивают собственные потребности предприятий в тепловой энергии и не участвуют в теплоснабжении жилого фонда и объектов общественно-деловой застройки.</w:t>
      </w:r>
    </w:p>
    <w:p w:rsidR="002C7A1A" w:rsidRDefault="00570092" w:rsidP="002C7A1A">
      <w:pPr>
        <w:spacing w:after="0" w:line="240" w:lineRule="auto"/>
        <w:ind w:firstLine="709"/>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Зоны действия индивидуального теплоснабжения в городе Нефтеюганске сформированы в основном в 11А и 15 микрорайонах, доля которых составляет около 1,0</w:t>
      </w:r>
      <w:r w:rsidR="009F3C4D">
        <w:rPr>
          <w:rFonts w:ascii="Times New Roman" w:eastAsia="Times New Roman" w:hAnsi="Times New Roman" w:cs="Times New Roman"/>
          <w:color w:val="000000"/>
          <w:sz w:val="28"/>
          <w:szCs w:val="28"/>
          <w:lang w:eastAsia="ru-RU"/>
        </w:rPr>
        <w:t xml:space="preserve"> </w:t>
      </w:r>
      <w:r w:rsidRPr="00570092">
        <w:rPr>
          <w:rFonts w:ascii="Times New Roman" w:eastAsia="Times New Roman" w:hAnsi="Times New Roman" w:cs="Times New Roman"/>
          <w:color w:val="000000"/>
          <w:sz w:val="28"/>
          <w:szCs w:val="28"/>
          <w:lang w:eastAsia="ru-RU"/>
        </w:rPr>
        <w:t>% от общей площади жилого фонда. Теплоснабжение данных зданий осуществляется с использованием индивидуальных источников тепловой энергии.</w:t>
      </w:r>
    </w:p>
    <w:p w:rsidR="00570092" w:rsidRPr="00570092" w:rsidRDefault="00570092" w:rsidP="002C7A1A">
      <w:pPr>
        <w:spacing w:after="0" w:line="240" w:lineRule="auto"/>
        <w:ind w:firstLine="709"/>
        <w:jc w:val="both"/>
        <w:rPr>
          <w:rFonts w:ascii="Times New Roman" w:eastAsia="Times New Roman" w:hAnsi="Times New Roman" w:cs="Times New Roman"/>
          <w:sz w:val="24"/>
          <w:szCs w:val="24"/>
          <w:lang w:eastAsia="ru-RU"/>
        </w:rPr>
      </w:pPr>
      <w:r w:rsidRPr="00570092">
        <w:rPr>
          <w:rFonts w:ascii="Times New Roman" w:eastAsia="Times New Roman" w:hAnsi="Times New Roman" w:cs="Times New Roman"/>
          <w:sz w:val="28"/>
          <w:szCs w:val="28"/>
          <w:lang w:eastAsia="ru-RU"/>
        </w:rPr>
        <w:t>В городе Нефтеюганске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570092" w:rsidRPr="00570092" w:rsidRDefault="00570092" w:rsidP="0057009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 xml:space="preserve">Присоединение систем отопления абонентов, в основном, осуществляется по зависимой схеме через элеваторы или смесительные насосы. </w:t>
      </w:r>
    </w:p>
    <w:p w:rsidR="00570092" w:rsidRPr="00570092" w:rsidRDefault="00570092" w:rsidP="0057009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Системы горячего водоснабжения подключены по открытой и, частично, по закрытой схеме через теплообменники.</w:t>
      </w:r>
      <w:r w:rsidRPr="00570092">
        <w:rPr>
          <w:rFonts w:ascii="Times New Roman" w:eastAsia="Times New Roman" w:hAnsi="Times New Roman" w:cs="Times New Roman"/>
          <w:sz w:val="28"/>
          <w:szCs w:val="28"/>
          <w:lang w:eastAsia="ru-RU"/>
        </w:rPr>
        <w:t xml:space="preserve">  </w:t>
      </w:r>
    </w:p>
    <w:p w:rsidR="00570092" w:rsidRPr="00570092" w:rsidRDefault="00570092" w:rsidP="0057009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 xml:space="preserve">Основные крупные источники тепловой энергии города Нефтеюганска ЦК-1 и ЦК-2 имеют единую технологически связанную сеть трубопроводов. </w:t>
      </w:r>
    </w:p>
    <w:p w:rsidR="00570092" w:rsidRPr="00570092" w:rsidRDefault="00570092" w:rsidP="00570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0092">
        <w:rPr>
          <w:rFonts w:ascii="Times New Roman" w:eastAsia="Times New Roman" w:hAnsi="Times New Roman" w:cs="Times New Roman"/>
          <w:color w:val="000000"/>
          <w:sz w:val="28"/>
          <w:szCs w:val="28"/>
          <w:lang w:eastAsia="ru-RU"/>
        </w:rPr>
        <w:t>Для обеспечения надежности теплоснабжения, возможности резервирования и оперативных переключений между контурами котельных имеются перемычки с секционирующими задвижками в павильонах.</w:t>
      </w:r>
    </w:p>
    <w:p w:rsidR="00570092" w:rsidRPr="00570092" w:rsidRDefault="00570092" w:rsidP="00570092">
      <w:pPr>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Постановлением администрации города от 27.06.2013 № 638-п гарантирующей организацией в сфере водоснабжения и водоотведения в границах муниципального образования город Нефтеюганск определен</w:t>
      </w:r>
      <w:r w:rsidR="00185589">
        <w:rPr>
          <w:rFonts w:ascii="Times New Roman" w:eastAsia="Times New Roman" w:hAnsi="Times New Roman" w:cs="Times New Roman"/>
          <w:sz w:val="28"/>
          <w:szCs w:val="28"/>
          <w:lang w:eastAsia="ru-RU"/>
        </w:rPr>
        <w:t>о АО «</w:t>
      </w:r>
      <w:proofErr w:type="spellStart"/>
      <w:r w:rsidR="00185589">
        <w:rPr>
          <w:rFonts w:ascii="Times New Roman" w:eastAsia="Times New Roman" w:hAnsi="Times New Roman" w:cs="Times New Roman"/>
          <w:sz w:val="28"/>
          <w:szCs w:val="28"/>
          <w:lang w:eastAsia="ru-RU"/>
        </w:rPr>
        <w:t>Юганскводоканал</w:t>
      </w:r>
      <w:proofErr w:type="spellEnd"/>
      <w:r w:rsidR="00185589">
        <w:rPr>
          <w:rFonts w:ascii="Times New Roman" w:eastAsia="Times New Roman" w:hAnsi="Times New Roman" w:cs="Times New Roman"/>
          <w:sz w:val="28"/>
          <w:szCs w:val="28"/>
          <w:lang w:eastAsia="ru-RU"/>
        </w:rPr>
        <w:t xml:space="preserve">» (далее - </w:t>
      </w:r>
      <w:r w:rsidRPr="00570092">
        <w:rPr>
          <w:rFonts w:ascii="Times New Roman" w:eastAsia="Times New Roman" w:hAnsi="Times New Roman" w:cs="Times New Roman"/>
          <w:sz w:val="28"/>
          <w:szCs w:val="28"/>
          <w:lang w:eastAsia="ru-RU"/>
        </w:rPr>
        <w:t>АО «ЮВК»).</w:t>
      </w:r>
    </w:p>
    <w:p w:rsidR="00570092" w:rsidRPr="00570092" w:rsidRDefault="00570092" w:rsidP="00570092">
      <w:pPr>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На территории города Нефтеюганска действует централизованная система холодного водоснабжения. Обеспеченность населения централизованной услугой водоснабжения составляет 97</w:t>
      </w:r>
      <w:r w:rsidR="00177C56">
        <w:rPr>
          <w:rFonts w:ascii="Times New Roman" w:eastAsia="Times New Roman" w:hAnsi="Times New Roman" w:cs="Times New Roman"/>
          <w:sz w:val="28"/>
          <w:szCs w:val="28"/>
          <w:lang w:eastAsia="ru-RU"/>
        </w:rPr>
        <w:t>,0</w:t>
      </w:r>
      <w:r w:rsidRPr="00570092">
        <w:rPr>
          <w:rFonts w:ascii="Times New Roman" w:eastAsia="Times New Roman" w:hAnsi="Times New Roman" w:cs="Times New Roman"/>
          <w:sz w:val="28"/>
          <w:szCs w:val="28"/>
          <w:lang w:eastAsia="ru-RU"/>
        </w:rPr>
        <w:t xml:space="preserve"> %.</w:t>
      </w:r>
    </w:p>
    <w:p w:rsidR="00570092" w:rsidRPr="00570092" w:rsidRDefault="00570092" w:rsidP="00570092">
      <w:pPr>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Для населения, проживающего в районах города, где отсутствует централизованная система водоснабжения (частный сектор), оказываются услуги по завозу питьевой воды. </w:t>
      </w:r>
    </w:p>
    <w:p w:rsidR="00570092" w:rsidRPr="00570092" w:rsidRDefault="00570092" w:rsidP="00570092">
      <w:pPr>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Завоз воды осуществляется специализированным автотранспортом АО «ЮВК». </w:t>
      </w:r>
    </w:p>
    <w:p w:rsidR="00570092" w:rsidRPr="00570092" w:rsidRDefault="00570092" w:rsidP="00570092">
      <w:pPr>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На основании договоров долгосрочной</w:t>
      </w:r>
      <w:r w:rsidRPr="00570092">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color w:val="000000"/>
          <w:sz w:val="28"/>
          <w:szCs w:val="28"/>
          <w:lang w:eastAsia="ru-RU"/>
        </w:rPr>
        <w:t>аренды АО «ЮВК» эксплуатирует следующие объекты водоснабжения, являющиеся муниципальной собственностью:</w:t>
      </w:r>
    </w:p>
    <w:p w:rsidR="00570092" w:rsidRPr="00570092" w:rsidRDefault="00570092" w:rsidP="00570092">
      <w:pPr>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1) поверхностный (речной) и подземный (состоящий из 26 артезианских скважин) водозаборы;</w:t>
      </w:r>
    </w:p>
    <w:p w:rsidR="00570092" w:rsidRPr="00570092" w:rsidRDefault="00570092" w:rsidP="00570092">
      <w:pPr>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 xml:space="preserve">2) очистные сооружения воды, забранной из поверхностного источника (ВОС) и очистные сооружения воды, забранной из подземного источника (СОЖ). </w:t>
      </w:r>
    </w:p>
    <w:p w:rsidR="00570092" w:rsidRPr="00570092" w:rsidRDefault="00570092" w:rsidP="00570092">
      <w:pPr>
        <w:spacing w:after="0" w:line="240" w:lineRule="auto"/>
        <w:ind w:firstLine="708"/>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3) водопроводные сети протяженностью 147,99 км.</w:t>
      </w:r>
    </w:p>
    <w:p w:rsidR="00570092" w:rsidRPr="00570092" w:rsidRDefault="00570092" w:rsidP="00570092">
      <w:pPr>
        <w:spacing w:after="0" w:line="240" w:lineRule="auto"/>
        <w:ind w:firstLine="720"/>
        <w:jc w:val="both"/>
        <w:rPr>
          <w:rFonts w:ascii="Times New Roman" w:eastAsia="Times New Roman" w:hAnsi="Times New Roman" w:cs="Times New Roman"/>
          <w:sz w:val="24"/>
          <w:szCs w:val="24"/>
          <w:lang w:eastAsia="ru-RU"/>
        </w:rPr>
      </w:pPr>
      <w:r w:rsidRPr="00570092">
        <w:rPr>
          <w:rFonts w:ascii="Times New Roman" w:eastAsia="Times New Roman" w:hAnsi="Times New Roman" w:cs="Times New Roman"/>
          <w:sz w:val="28"/>
          <w:szCs w:val="28"/>
          <w:lang w:eastAsia="ru-RU"/>
        </w:rPr>
        <w:t xml:space="preserve">В городе Нефтеюганске прием, транспортировка и очистка хозяйственно-бытовых сточных вод осуществляется в круглосуточном режиме. </w:t>
      </w:r>
    </w:p>
    <w:p w:rsidR="00570092" w:rsidRPr="00570092" w:rsidRDefault="00570092" w:rsidP="00570092">
      <w:pPr>
        <w:spacing w:after="0" w:line="240" w:lineRule="auto"/>
        <w:ind w:firstLine="720"/>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При этом сто процентов сточных вод проходит механическую и биологическую очистку на канализационно-очистных сооружениях КОС-12 тыс. </w:t>
      </w:r>
      <w:r w:rsidR="00205D9D">
        <w:rPr>
          <w:rFonts w:ascii="Times New Roman" w:eastAsia="Times New Roman" w:hAnsi="Times New Roman" w:cs="Times New Roman"/>
          <w:sz w:val="28"/>
          <w:szCs w:val="28"/>
          <w:lang w:eastAsia="ru-RU"/>
        </w:rPr>
        <w:t xml:space="preserve">куб. </w:t>
      </w:r>
      <w:r w:rsidRPr="00570092">
        <w:rPr>
          <w:rFonts w:ascii="Times New Roman" w:eastAsia="Times New Roman" w:hAnsi="Times New Roman" w:cs="Times New Roman"/>
          <w:sz w:val="28"/>
          <w:szCs w:val="28"/>
          <w:lang w:eastAsia="ru-RU"/>
        </w:rPr>
        <w:t>м</w:t>
      </w:r>
      <w:r w:rsidR="00205D9D">
        <w:rPr>
          <w:rFonts w:ascii="Times New Roman" w:eastAsia="Times New Roman" w:hAnsi="Times New Roman" w:cs="Times New Roman"/>
          <w:sz w:val="28"/>
          <w:szCs w:val="28"/>
          <w:lang w:eastAsia="ru-RU"/>
        </w:rPr>
        <w:t>етров</w:t>
      </w:r>
      <w:r w:rsidRPr="00570092">
        <w:rPr>
          <w:rFonts w:ascii="Times New Roman" w:eastAsia="Times New Roman" w:hAnsi="Times New Roman" w:cs="Times New Roman"/>
          <w:sz w:val="28"/>
          <w:szCs w:val="28"/>
          <w:lang w:eastAsia="ru-RU"/>
        </w:rPr>
        <w:t>/сутки и КОС-50 тыс.</w:t>
      </w:r>
      <w:r w:rsidR="00205D9D">
        <w:rPr>
          <w:rFonts w:ascii="Times New Roman" w:eastAsia="Times New Roman" w:hAnsi="Times New Roman" w:cs="Times New Roman"/>
          <w:sz w:val="28"/>
          <w:szCs w:val="28"/>
          <w:lang w:eastAsia="ru-RU"/>
        </w:rPr>
        <w:t xml:space="preserve"> куб. метров</w:t>
      </w:r>
      <w:r w:rsidRPr="00570092">
        <w:rPr>
          <w:rFonts w:ascii="Times New Roman" w:eastAsia="Times New Roman" w:hAnsi="Times New Roman" w:cs="Times New Roman"/>
          <w:sz w:val="28"/>
          <w:szCs w:val="28"/>
          <w:lang w:eastAsia="ru-RU"/>
        </w:rPr>
        <w:t>/сутки (</w:t>
      </w:r>
      <w:r w:rsidRPr="00570092">
        <w:rPr>
          <w:rFonts w:ascii="Times New Roman" w:eastAsia="Times New Roman" w:hAnsi="Times New Roman" w:cs="Times New Roman"/>
          <w:sz w:val="28"/>
          <w:szCs w:val="28"/>
          <w:lang w:val="en-US" w:eastAsia="ru-RU"/>
        </w:rPr>
        <w:t>I</w:t>
      </w:r>
      <w:r w:rsidR="009F3C4D">
        <w:rPr>
          <w:rFonts w:ascii="Times New Roman" w:eastAsia="Times New Roman" w:hAnsi="Times New Roman" w:cs="Times New Roman"/>
          <w:sz w:val="28"/>
          <w:szCs w:val="28"/>
          <w:lang w:eastAsia="ru-RU"/>
        </w:rPr>
        <w:t xml:space="preserve"> этап строительства - </w:t>
      </w:r>
      <w:r w:rsidRPr="00570092">
        <w:rPr>
          <w:rFonts w:ascii="Times New Roman" w:eastAsia="Times New Roman" w:hAnsi="Times New Roman" w:cs="Times New Roman"/>
          <w:sz w:val="28"/>
          <w:szCs w:val="28"/>
          <w:lang w:eastAsia="ru-RU"/>
        </w:rPr>
        <w:t xml:space="preserve">25 тыс. </w:t>
      </w:r>
      <w:r w:rsidR="00205D9D">
        <w:rPr>
          <w:rFonts w:ascii="Times New Roman" w:eastAsia="Times New Roman" w:hAnsi="Times New Roman" w:cs="Times New Roman"/>
          <w:sz w:val="28"/>
          <w:szCs w:val="28"/>
          <w:lang w:eastAsia="ru-RU"/>
        </w:rPr>
        <w:t>куб. метров</w:t>
      </w:r>
      <w:r w:rsidRPr="00570092">
        <w:rPr>
          <w:rFonts w:ascii="Times New Roman" w:eastAsia="Times New Roman" w:hAnsi="Times New Roman" w:cs="Times New Roman"/>
          <w:sz w:val="28"/>
          <w:szCs w:val="28"/>
          <w:lang w:eastAsia="ru-RU"/>
        </w:rPr>
        <w:t>/сутки).</w:t>
      </w:r>
    </w:p>
    <w:p w:rsidR="00570092" w:rsidRPr="00570092" w:rsidRDefault="00570092" w:rsidP="00570092">
      <w:pPr>
        <w:spacing w:after="0" w:line="240" w:lineRule="auto"/>
        <w:jc w:val="both"/>
        <w:rPr>
          <w:rFonts w:ascii="Times New Roman" w:eastAsia="Times New Roman" w:hAnsi="Times New Roman" w:cs="Times New Roman"/>
          <w:spacing w:val="6"/>
          <w:sz w:val="28"/>
          <w:szCs w:val="28"/>
          <w:lang w:eastAsia="ru-RU"/>
        </w:rPr>
      </w:pPr>
      <w:r w:rsidRPr="00570092">
        <w:rPr>
          <w:rFonts w:ascii="Times New Roman" w:eastAsia="Times New Roman" w:hAnsi="Times New Roman" w:cs="Times New Roman"/>
          <w:sz w:val="28"/>
          <w:szCs w:val="28"/>
          <w:lang w:eastAsia="ru-RU"/>
        </w:rPr>
        <w:tab/>
      </w:r>
      <w:r w:rsidRPr="00570092">
        <w:rPr>
          <w:rFonts w:ascii="Times New Roman" w:eastAsia="Times New Roman" w:hAnsi="Times New Roman" w:cs="Times New Roman"/>
          <w:spacing w:val="6"/>
          <w:sz w:val="28"/>
          <w:szCs w:val="28"/>
          <w:lang w:eastAsia="ru-RU"/>
        </w:rPr>
        <w:t>К нецентрализованной системе водоотведения относятся</w:t>
      </w:r>
      <w:r w:rsidRPr="00570092">
        <w:rPr>
          <w:rFonts w:ascii="Times New Roman" w:eastAsia="Times New Roman" w:hAnsi="Times New Roman" w:cs="Times New Roman"/>
          <w:spacing w:val="6"/>
          <w:sz w:val="24"/>
          <w:szCs w:val="24"/>
          <w:lang w:eastAsia="ru-RU"/>
        </w:rPr>
        <w:t xml:space="preserve"> </w:t>
      </w:r>
      <w:r w:rsidRPr="00570092">
        <w:rPr>
          <w:rFonts w:ascii="Times New Roman" w:eastAsia="Times New Roman" w:hAnsi="Times New Roman" w:cs="Times New Roman"/>
          <w:spacing w:val="6"/>
          <w:sz w:val="28"/>
          <w:szCs w:val="28"/>
          <w:lang w:eastAsia="ru-RU"/>
        </w:rPr>
        <w:t xml:space="preserve">некоторые </w:t>
      </w:r>
      <w:r w:rsidRPr="00570092">
        <w:rPr>
          <w:rFonts w:ascii="Times New Roman" w:eastAsia="Times New Roman" w:hAnsi="Times New Roman" w:cs="Times New Roman"/>
          <w:sz w:val="28"/>
          <w:szCs w:val="28"/>
          <w:lang w:eastAsia="ru-RU"/>
        </w:rPr>
        <w:t xml:space="preserve">жилые дома, расположенные в </w:t>
      </w:r>
      <w:r w:rsidRPr="00570092">
        <w:rPr>
          <w:rFonts w:ascii="Times New Roman" w:eastAsia="Times New Roman" w:hAnsi="Times New Roman" w:cs="Times New Roman"/>
          <w:spacing w:val="6"/>
          <w:sz w:val="28"/>
          <w:szCs w:val="28"/>
          <w:lang w:eastAsia="ru-RU"/>
        </w:rPr>
        <w:t xml:space="preserve">11 «а» микрорайоне, в п. Звездный, в промышленной зоне на территориях ПНМК, </w:t>
      </w:r>
      <w:proofErr w:type="spellStart"/>
      <w:r w:rsidRPr="00570092">
        <w:rPr>
          <w:rFonts w:ascii="Times New Roman" w:eastAsia="Times New Roman" w:hAnsi="Times New Roman" w:cs="Times New Roman"/>
          <w:spacing w:val="6"/>
          <w:sz w:val="28"/>
          <w:szCs w:val="28"/>
          <w:lang w:eastAsia="ru-RU"/>
        </w:rPr>
        <w:t>ОБПТОиК</w:t>
      </w:r>
      <w:proofErr w:type="spellEnd"/>
      <w:r w:rsidRPr="00570092">
        <w:rPr>
          <w:rFonts w:ascii="Times New Roman" w:eastAsia="Times New Roman" w:hAnsi="Times New Roman" w:cs="Times New Roman"/>
          <w:spacing w:val="6"/>
          <w:sz w:val="28"/>
          <w:szCs w:val="28"/>
          <w:lang w:eastAsia="ru-RU"/>
        </w:rPr>
        <w:t xml:space="preserve">. </w:t>
      </w:r>
    </w:p>
    <w:p w:rsidR="00570092" w:rsidRPr="00570092" w:rsidRDefault="00570092" w:rsidP="00570092">
      <w:pPr>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pacing w:val="6"/>
          <w:sz w:val="28"/>
          <w:szCs w:val="28"/>
          <w:lang w:eastAsia="ru-RU"/>
        </w:rPr>
        <w:t>Указанные объекты оборудованы септиками.</w:t>
      </w:r>
      <w:r w:rsidRPr="00570092">
        <w:rPr>
          <w:rFonts w:ascii="Times New Roman" w:eastAsia="Times New Roman" w:hAnsi="Times New Roman" w:cs="Times New Roman"/>
          <w:sz w:val="28"/>
          <w:szCs w:val="28"/>
          <w:lang w:eastAsia="ru-RU"/>
        </w:rPr>
        <w:t xml:space="preserve"> Сбор и вывоз сточных вод от таких домов производится частными предпринимателями в соответствии с графиками откачки септиков, являющихся приложением к договорам с управляющими организациями.</w:t>
      </w:r>
    </w:p>
    <w:p w:rsidR="00570092" w:rsidRPr="00570092" w:rsidRDefault="00570092" w:rsidP="00570092">
      <w:pPr>
        <w:tabs>
          <w:tab w:val="left" w:pos="708"/>
        </w:tabs>
        <w:spacing w:after="0" w:line="240" w:lineRule="auto"/>
        <w:jc w:val="both"/>
        <w:rPr>
          <w:rFonts w:ascii="Times New Roman" w:eastAsia="Times New Roman" w:hAnsi="Times New Roman" w:cs="Times New Roman"/>
          <w:spacing w:val="6"/>
          <w:sz w:val="28"/>
          <w:szCs w:val="28"/>
          <w:lang w:eastAsia="ru-RU"/>
        </w:rPr>
      </w:pPr>
      <w:r w:rsidRPr="00570092">
        <w:rPr>
          <w:rFonts w:ascii="Times New Roman" w:eastAsia="Times New Roman" w:hAnsi="Times New Roman" w:cs="Times New Roman"/>
          <w:spacing w:val="6"/>
          <w:sz w:val="28"/>
          <w:szCs w:val="28"/>
          <w:lang w:eastAsia="ru-RU"/>
        </w:rPr>
        <w:tab/>
        <w:t xml:space="preserve">Также септиками и выгребными ямами оборудована большая часть частной застройки 11а микрорайона, жилой дом на территории СУ-905, а также жилые дома и частные строения пос. </w:t>
      </w:r>
      <w:proofErr w:type="spellStart"/>
      <w:r w:rsidRPr="00570092">
        <w:rPr>
          <w:rFonts w:ascii="Times New Roman" w:eastAsia="Times New Roman" w:hAnsi="Times New Roman" w:cs="Times New Roman"/>
          <w:spacing w:val="6"/>
          <w:sz w:val="28"/>
          <w:szCs w:val="28"/>
          <w:lang w:eastAsia="ru-RU"/>
        </w:rPr>
        <w:t>Мостоотряд</w:t>
      </w:r>
      <w:proofErr w:type="spellEnd"/>
      <w:r w:rsidRPr="00570092">
        <w:rPr>
          <w:rFonts w:ascii="Times New Roman" w:eastAsia="Times New Roman" w:hAnsi="Times New Roman" w:cs="Times New Roman"/>
          <w:spacing w:val="6"/>
          <w:sz w:val="28"/>
          <w:szCs w:val="28"/>
          <w:lang w:eastAsia="ru-RU"/>
        </w:rPr>
        <w:t xml:space="preserve"> в 17 </w:t>
      </w:r>
      <w:r w:rsidR="00892550">
        <w:rPr>
          <w:rFonts w:ascii="Times New Roman" w:eastAsia="Times New Roman" w:hAnsi="Times New Roman" w:cs="Times New Roman"/>
          <w:spacing w:val="6"/>
          <w:sz w:val="28"/>
          <w:szCs w:val="28"/>
          <w:lang w:eastAsia="ru-RU"/>
        </w:rPr>
        <w:t>микрорайоне</w:t>
      </w:r>
      <w:r w:rsidRPr="00570092">
        <w:rPr>
          <w:rFonts w:ascii="Times New Roman" w:eastAsia="Times New Roman" w:hAnsi="Times New Roman" w:cs="Times New Roman"/>
          <w:spacing w:val="6"/>
          <w:sz w:val="28"/>
          <w:szCs w:val="28"/>
          <w:lang w:eastAsia="ru-RU"/>
        </w:rPr>
        <w:t xml:space="preserve"> города. Услуги по вывозу сточных вод с данных территорий осуществляется частными предпринимателями, организациями.</w:t>
      </w:r>
    </w:p>
    <w:p w:rsidR="00570092" w:rsidRPr="00570092" w:rsidRDefault="00570092" w:rsidP="00570092">
      <w:pPr>
        <w:tabs>
          <w:tab w:val="left" w:pos="708"/>
        </w:tabs>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ab/>
        <w:t>Сброс сточных вод, откачиваемых из септиков, осуществляется в соответствии с заключенными с АО «ЮВК» договорами в приёмный колодец КНС-8, расположенной по проезду 5П в районе СУ-62, с последующей перекачкой для очистки и обеззараживания на канализационные очистные сооружения города.</w:t>
      </w:r>
    </w:p>
    <w:p w:rsidR="00570092" w:rsidRPr="00570092" w:rsidRDefault="00570092" w:rsidP="00570092">
      <w:pPr>
        <w:spacing w:after="0" w:line="240" w:lineRule="auto"/>
        <w:ind w:firstLine="567"/>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На основании договоров долгосрочной</w:t>
      </w:r>
      <w:r w:rsidRPr="00570092">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color w:val="000000"/>
          <w:sz w:val="28"/>
          <w:szCs w:val="28"/>
          <w:lang w:eastAsia="ru-RU"/>
        </w:rPr>
        <w:t>аренды АО «ЮВК» эксплуатирует следующие объекты водоотведения, являющиеся муниципальной собственностью:</w:t>
      </w:r>
    </w:p>
    <w:p w:rsidR="00570092" w:rsidRPr="00570092" w:rsidRDefault="00570092" w:rsidP="00570092">
      <w:pPr>
        <w:spacing w:after="0" w:line="240" w:lineRule="auto"/>
        <w:ind w:firstLine="567"/>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1) канализационно-очистные сооружени</w:t>
      </w:r>
      <w:r w:rsidR="00AE712F">
        <w:rPr>
          <w:rFonts w:ascii="Times New Roman" w:eastAsia="Times New Roman" w:hAnsi="Times New Roman" w:cs="Times New Roman"/>
          <w:color w:val="000000"/>
          <w:sz w:val="28"/>
          <w:szCs w:val="28"/>
          <w:lang w:eastAsia="ru-RU"/>
        </w:rPr>
        <w:t xml:space="preserve">я КОС - </w:t>
      </w:r>
      <w:r w:rsidRPr="00570092">
        <w:rPr>
          <w:rFonts w:ascii="Times New Roman" w:eastAsia="Times New Roman" w:hAnsi="Times New Roman" w:cs="Times New Roman"/>
          <w:color w:val="000000"/>
          <w:sz w:val="28"/>
          <w:szCs w:val="28"/>
          <w:lang w:eastAsia="ru-RU"/>
        </w:rPr>
        <w:t xml:space="preserve">12 тыс. </w:t>
      </w:r>
      <w:r w:rsidR="00892550">
        <w:rPr>
          <w:rFonts w:ascii="Times New Roman" w:eastAsia="Times New Roman" w:hAnsi="Times New Roman" w:cs="Times New Roman"/>
          <w:color w:val="000000"/>
          <w:sz w:val="28"/>
          <w:szCs w:val="28"/>
          <w:lang w:eastAsia="ru-RU"/>
        </w:rPr>
        <w:t>куб. метров</w:t>
      </w:r>
      <w:r w:rsidRPr="00570092">
        <w:rPr>
          <w:rFonts w:ascii="Times New Roman" w:eastAsia="Times New Roman" w:hAnsi="Times New Roman" w:cs="Times New Roman"/>
          <w:color w:val="000000"/>
          <w:sz w:val="28"/>
          <w:szCs w:val="28"/>
          <w:lang w:eastAsia="ru-RU"/>
        </w:rPr>
        <w:t>/сутки и КОС-50 тыс.</w:t>
      </w:r>
      <w:r w:rsidR="00892550">
        <w:rPr>
          <w:rFonts w:ascii="Times New Roman" w:eastAsia="Times New Roman" w:hAnsi="Times New Roman" w:cs="Times New Roman"/>
          <w:color w:val="000000"/>
          <w:sz w:val="28"/>
          <w:szCs w:val="28"/>
          <w:lang w:eastAsia="ru-RU"/>
        </w:rPr>
        <w:t xml:space="preserve"> куб. метров</w:t>
      </w:r>
      <w:r w:rsidRPr="00570092">
        <w:rPr>
          <w:rFonts w:ascii="Times New Roman" w:eastAsia="Times New Roman" w:hAnsi="Times New Roman" w:cs="Times New Roman"/>
          <w:color w:val="000000"/>
          <w:sz w:val="28"/>
          <w:szCs w:val="28"/>
          <w:lang w:eastAsia="ru-RU"/>
        </w:rPr>
        <w:t>/сутки (</w:t>
      </w:r>
      <w:r w:rsidRPr="00570092">
        <w:rPr>
          <w:rFonts w:ascii="Times New Roman" w:eastAsia="Times New Roman" w:hAnsi="Times New Roman" w:cs="Times New Roman"/>
          <w:color w:val="000000"/>
          <w:sz w:val="28"/>
          <w:szCs w:val="28"/>
          <w:lang w:val="en-US" w:eastAsia="ru-RU"/>
        </w:rPr>
        <w:t>I</w:t>
      </w:r>
      <w:r w:rsidR="00F54A6E">
        <w:rPr>
          <w:rFonts w:ascii="Times New Roman" w:eastAsia="Times New Roman" w:hAnsi="Times New Roman" w:cs="Times New Roman"/>
          <w:color w:val="000000"/>
          <w:sz w:val="28"/>
          <w:szCs w:val="28"/>
          <w:lang w:eastAsia="ru-RU"/>
        </w:rPr>
        <w:t xml:space="preserve"> этап </w:t>
      </w:r>
      <w:r w:rsidR="00BA7CEF">
        <w:rPr>
          <w:rFonts w:ascii="Times New Roman" w:eastAsia="Times New Roman" w:hAnsi="Times New Roman" w:cs="Times New Roman"/>
          <w:color w:val="000000"/>
          <w:sz w:val="28"/>
          <w:szCs w:val="28"/>
          <w:lang w:eastAsia="ru-RU"/>
        </w:rPr>
        <w:t>строительства -</w:t>
      </w:r>
      <w:r w:rsidR="00F54A6E">
        <w:rPr>
          <w:rFonts w:ascii="Times New Roman" w:eastAsia="Times New Roman" w:hAnsi="Times New Roman" w:cs="Times New Roman"/>
          <w:color w:val="000000"/>
          <w:sz w:val="28"/>
          <w:szCs w:val="28"/>
          <w:lang w:eastAsia="ru-RU"/>
        </w:rPr>
        <w:t xml:space="preserve"> </w:t>
      </w:r>
      <w:r w:rsidRPr="00570092">
        <w:rPr>
          <w:rFonts w:ascii="Times New Roman" w:eastAsia="Times New Roman" w:hAnsi="Times New Roman" w:cs="Times New Roman"/>
          <w:color w:val="000000"/>
          <w:sz w:val="28"/>
          <w:szCs w:val="28"/>
          <w:lang w:eastAsia="ru-RU"/>
        </w:rPr>
        <w:t>25 тыс.</w:t>
      </w:r>
      <w:r w:rsidR="00892550">
        <w:rPr>
          <w:rFonts w:ascii="Times New Roman" w:eastAsia="Times New Roman" w:hAnsi="Times New Roman" w:cs="Times New Roman"/>
          <w:color w:val="000000"/>
          <w:sz w:val="28"/>
          <w:szCs w:val="28"/>
          <w:lang w:eastAsia="ru-RU"/>
        </w:rPr>
        <w:t xml:space="preserve"> куб. метров</w:t>
      </w:r>
      <w:r w:rsidRPr="00570092">
        <w:rPr>
          <w:rFonts w:ascii="Times New Roman" w:eastAsia="Times New Roman" w:hAnsi="Times New Roman" w:cs="Times New Roman"/>
          <w:color w:val="000000"/>
          <w:sz w:val="28"/>
          <w:szCs w:val="28"/>
          <w:lang w:eastAsia="ru-RU"/>
        </w:rPr>
        <w:t>/сутки);</w:t>
      </w:r>
    </w:p>
    <w:p w:rsidR="00570092" w:rsidRPr="00570092" w:rsidRDefault="00570092" w:rsidP="00570092">
      <w:pPr>
        <w:spacing w:after="0" w:line="240" w:lineRule="auto"/>
        <w:ind w:firstLine="567"/>
        <w:jc w:val="both"/>
        <w:rPr>
          <w:rFonts w:ascii="Times New Roman" w:eastAsia="Times New Roman" w:hAnsi="Times New Roman" w:cs="Times New Roman"/>
          <w:color w:val="000000"/>
          <w:sz w:val="28"/>
          <w:szCs w:val="28"/>
          <w:lang w:eastAsia="ru-RU"/>
        </w:rPr>
      </w:pPr>
      <w:r w:rsidRPr="00570092">
        <w:rPr>
          <w:rFonts w:ascii="Times New Roman" w:eastAsia="Times New Roman" w:hAnsi="Times New Roman" w:cs="Times New Roman"/>
          <w:color w:val="000000"/>
          <w:sz w:val="28"/>
          <w:szCs w:val="28"/>
          <w:lang w:eastAsia="ru-RU"/>
        </w:rPr>
        <w:t>2) канализационные насосные станции - 14 ед.;</w:t>
      </w:r>
    </w:p>
    <w:p w:rsidR="00570092" w:rsidRPr="00570092" w:rsidRDefault="00570092" w:rsidP="00570092">
      <w:pPr>
        <w:spacing w:after="0" w:line="240" w:lineRule="auto"/>
        <w:ind w:firstLine="567"/>
        <w:jc w:val="both"/>
        <w:rPr>
          <w:rFonts w:ascii="Times New Roman" w:eastAsia="Times New Roman" w:hAnsi="Times New Roman" w:cs="Times New Roman"/>
          <w:sz w:val="24"/>
          <w:szCs w:val="24"/>
          <w:lang w:eastAsia="ru-RU"/>
        </w:rPr>
      </w:pPr>
      <w:r w:rsidRPr="00570092">
        <w:rPr>
          <w:rFonts w:ascii="Times New Roman" w:eastAsia="Times New Roman" w:hAnsi="Times New Roman" w:cs="Times New Roman"/>
          <w:color w:val="000000"/>
          <w:sz w:val="28"/>
          <w:szCs w:val="28"/>
          <w:lang w:eastAsia="ru-RU"/>
        </w:rPr>
        <w:t>3) сети водоотведения протяженностью 133,13 км.</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Электроснабжение города осуществляется от Тюменской энергосистемы.</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Реализацию электрической энергии потребителям осуществляет АО «Газпром </w:t>
      </w:r>
      <w:proofErr w:type="spellStart"/>
      <w:r w:rsidRPr="00570092">
        <w:rPr>
          <w:rFonts w:ascii="Times New Roman" w:eastAsia="Times New Roman" w:hAnsi="Times New Roman" w:cs="Times New Roman"/>
          <w:sz w:val="28"/>
          <w:szCs w:val="28"/>
          <w:lang w:eastAsia="ru-RU"/>
        </w:rPr>
        <w:t>энергосбыт</w:t>
      </w:r>
      <w:proofErr w:type="spellEnd"/>
      <w:r w:rsidRPr="00570092">
        <w:rPr>
          <w:rFonts w:ascii="Times New Roman" w:eastAsia="Times New Roman" w:hAnsi="Times New Roman" w:cs="Times New Roman"/>
          <w:sz w:val="28"/>
          <w:szCs w:val="28"/>
          <w:lang w:eastAsia="ru-RU"/>
        </w:rPr>
        <w:t xml:space="preserve"> Тюмень». </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proofErr w:type="spellStart"/>
      <w:r w:rsidRPr="00570092">
        <w:rPr>
          <w:rFonts w:ascii="Times New Roman" w:eastAsia="Times New Roman" w:hAnsi="Times New Roman" w:cs="Times New Roman"/>
          <w:sz w:val="28"/>
          <w:szCs w:val="28"/>
          <w:lang w:eastAsia="ru-RU"/>
        </w:rPr>
        <w:t>Электросетевое</w:t>
      </w:r>
      <w:proofErr w:type="spellEnd"/>
      <w:r w:rsidRPr="00570092">
        <w:rPr>
          <w:rFonts w:ascii="Times New Roman" w:eastAsia="Times New Roman" w:hAnsi="Times New Roman" w:cs="Times New Roman"/>
          <w:sz w:val="28"/>
          <w:szCs w:val="28"/>
          <w:lang w:eastAsia="ru-RU"/>
        </w:rPr>
        <w:t xml:space="preserve"> имущество города Нефтеюганска закреплено на праве хозяйственного ведения за НГ МУП «Универсал Сервис».</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Организации передано следующее муниципальное имущество:</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w:t>
      </w:r>
      <w:r w:rsidR="00A84AA8">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sz w:val="28"/>
          <w:szCs w:val="28"/>
          <w:lang w:eastAsia="ru-RU"/>
        </w:rPr>
        <w:t>электрические сети, предназначенные для электроснабжения потребителей города протяженностью 233,234 км;</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w:t>
      </w:r>
      <w:r w:rsidR="00A84AA8">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sz w:val="28"/>
          <w:szCs w:val="28"/>
          <w:lang w:eastAsia="ru-RU"/>
        </w:rPr>
        <w:t>электрические сети, предназначенные для уличного и дворового освещения протяженностью 154,419 км;</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w:t>
      </w:r>
      <w:r w:rsidR="00A84AA8">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sz w:val="28"/>
          <w:szCs w:val="28"/>
          <w:lang w:eastAsia="ru-RU"/>
        </w:rPr>
        <w:t>трансформаторные подстанции – 216 шт</w:t>
      </w:r>
      <w:r w:rsidR="00E8087E">
        <w:rPr>
          <w:rFonts w:ascii="Times New Roman" w:eastAsia="Times New Roman" w:hAnsi="Times New Roman" w:cs="Times New Roman"/>
          <w:sz w:val="28"/>
          <w:szCs w:val="28"/>
          <w:lang w:eastAsia="ru-RU"/>
        </w:rPr>
        <w:t>ук</w:t>
      </w:r>
      <w:r w:rsidRPr="00570092">
        <w:rPr>
          <w:rFonts w:ascii="Times New Roman" w:eastAsia="Times New Roman" w:hAnsi="Times New Roman" w:cs="Times New Roman"/>
          <w:sz w:val="28"/>
          <w:szCs w:val="28"/>
          <w:lang w:eastAsia="ru-RU"/>
        </w:rPr>
        <w:t>.</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Объекты, предназначенные для электроснабжения потребителей города Нефтеюганска, переданы НГ МУП «Универсал Сервис» в эксплуатацию АО «ЮТЭК-Региональные сети» по договору аренды.</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АО «ЮТЭК-Региональные сети»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Ханты-Мансийского автон</w:t>
      </w:r>
      <w:r w:rsidR="00BD786F">
        <w:rPr>
          <w:rFonts w:ascii="Times New Roman" w:eastAsia="Times New Roman" w:hAnsi="Times New Roman" w:cs="Times New Roman"/>
          <w:sz w:val="28"/>
          <w:szCs w:val="28"/>
          <w:lang w:eastAsia="ru-RU"/>
        </w:rPr>
        <w:t xml:space="preserve">омного округа - </w:t>
      </w:r>
      <w:r w:rsidRPr="00570092">
        <w:rPr>
          <w:rFonts w:ascii="Times New Roman" w:eastAsia="Times New Roman" w:hAnsi="Times New Roman" w:cs="Times New Roman"/>
          <w:sz w:val="28"/>
          <w:szCs w:val="28"/>
          <w:lang w:eastAsia="ru-RU"/>
        </w:rPr>
        <w:t>Югры.</w:t>
      </w:r>
      <w:r w:rsidR="00A40593">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sz w:val="28"/>
          <w:szCs w:val="28"/>
          <w:lang w:eastAsia="ru-RU"/>
        </w:rPr>
        <w:t>На территории города Нефтеюганска компания работает с 2010 года.</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Объекты уличного и дворового освещения города Нефтеюганска обслуживает НГ МУП «Универсал Сервис».</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Поставка газа потребителям города Нефтеюганска осуществляется от двух организаций:</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w:t>
      </w:r>
      <w:r w:rsidR="00A84AA8">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sz w:val="28"/>
          <w:szCs w:val="28"/>
          <w:lang w:eastAsia="ru-RU"/>
        </w:rPr>
        <w:t>ОАО «Сургутнефтегаз» поста</w:t>
      </w:r>
      <w:r w:rsidR="00473F9E">
        <w:rPr>
          <w:rFonts w:ascii="Times New Roman" w:eastAsia="Times New Roman" w:hAnsi="Times New Roman" w:cs="Times New Roman"/>
          <w:sz w:val="28"/>
          <w:szCs w:val="28"/>
          <w:lang w:eastAsia="ru-RU"/>
        </w:rPr>
        <w:t xml:space="preserve">вляет сухой </w:t>
      </w:r>
      <w:proofErr w:type="spellStart"/>
      <w:r w:rsidR="00473F9E">
        <w:rPr>
          <w:rFonts w:ascii="Times New Roman" w:eastAsia="Times New Roman" w:hAnsi="Times New Roman" w:cs="Times New Roman"/>
          <w:sz w:val="28"/>
          <w:szCs w:val="28"/>
          <w:lang w:eastAsia="ru-RU"/>
        </w:rPr>
        <w:t>отбензиненный</w:t>
      </w:r>
      <w:proofErr w:type="spellEnd"/>
      <w:r w:rsidR="00473F9E">
        <w:rPr>
          <w:rFonts w:ascii="Times New Roman" w:eastAsia="Times New Roman" w:hAnsi="Times New Roman" w:cs="Times New Roman"/>
          <w:sz w:val="28"/>
          <w:szCs w:val="28"/>
          <w:lang w:eastAsia="ru-RU"/>
        </w:rPr>
        <w:t xml:space="preserve"> газ - </w:t>
      </w:r>
      <w:r w:rsidRPr="00570092">
        <w:rPr>
          <w:rFonts w:ascii="Times New Roman" w:eastAsia="Times New Roman" w:hAnsi="Times New Roman" w:cs="Times New Roman"/>
          <w:sz w:val="28"/>
          <w:szCs w:val="28"/>
          <w:lang w:eastAsia="ru-RU"/>
        </w:rPr>
        <w:t>70</w:t>
      </w:r>
      <w:r w:rsidR="0074305B">
        <w:rPr>
          <w:rFonts w:ascii="Times New Roman" w:eastAsia="Times New Roman" w:hAnsi="Times New Roman" w:cs="Times New Roman"/>
          <w:sz w:val="28"/>
          <w:szCs w:val="28"/>
          <w:lang w:eastAsia="ru-RU"/>
        </w:rPr>
        <w:t>,0</w:t>
      </w:r>
      <w:r w:rsidRPr="00570092">
        <w:rPr>
          <w:rFonts w:ascii="Times New Roman" w:eastAsia="Times New Roman" w:hAnsi="Times New Roman" w:cs="Times New Roman"/>
          <w:sz w:val="28"/>
          <w:szCs w:val="28"/>
          <w:lang w:eastAsia="ru-RU"/>
        </w:rPr>
        <w:t xml:space="preserve"> % от общего объема </w:t>
      </w:r>
      <w:proofErr w:type="spellStart"/>
      <w:r w:rsidRPr="00570092">
        <w:rPr>
          <w:rFonts w:ascii="Times New Roman" w:eastAsia="Times New Roman" w:hAnsi="Times New Roman" w:cs="Times New Roman"/>
          <w:sz w:val="28"/>
          <w:szCs w:val="28"/>
          <w:lang w:eastAsia="ru-RU"/>
        </w:rPr>
        <w:t>газопотребления</w:t>
      </w:r>
      <w:proofErr w:type="spellEnd"/>
      <w:r w:rsidRPr="00570092">
        <w:rPr>
          <w:rFonts w:ascii="Times New Roman" w:eastAsia="Times New Roman" w:hAnsi="Times New Roman" w:cs="Times New Roman"/>
          <w:sz w:val="28"/>
          <w:szCs w:val="28"/>
          <w:lang w:eastAsia="ru-RU"/>
        </w:rPr>
        <w:t xml:space="preserve"> города;</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w:t>
      </w:r>
      <w:r w:rsidR="00000D06">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sz w:val="28"/>
          <w:szCs w:val="28"/>
          <w:lang w:eastAsia="ru-RU"/>
        </w:rPr>
        <w:t>ООО «РН-</w:t>
      </w:r>
      <w:proofErr w:type="spellStart"/>
      <w:r w:rsidRPr="00570092">
        <w:rPr>
          <w:rFonts w:ascii="Times New Roman" w:eastAsia="Times New Roman" w:hAnsi="Times New Roman" w:cs="Times New Roman"/>
          <w:sz w:val="28"/>
          <w:szCs w:val="28"/>
          <w:lang w:eastAsia="ru-RU"/>
        </w:rPr>
        <w:t>Юганскнефтегаз</w:t>
      </w:r>
      <w:proofErr w:type="spellEnd"/>
      <w:r w:rsidRPr="00570092">
        <w:rPr>
          <w:rFonts w:ascii="Times New Roman" w:eastAsia="Times New Roman" w:hAnsi="Times New Roman" w:cs="Times New Roman"/>
          <w:sz w:val="28"/>
          <w:szCs w:val="28"/>
          <w:lang w:eastAsia="ru-RU"/>
        </w:rPr>
        <w:t>» пос</w:t>
      </w:r>
      <w:r w:rsidR="00473F9E">
        <w:rPr>
          <w:rFonts w:ascii="Times New Roman" w:eastAsia="Times New Roman" w:hAnsi="Times New Roman" w:cs="Times New Roman"/>
          <w:sz w:val="28"/>
          <w:szCs w:val="28"/>
          <w:lang w:eastAsia="ru-RU"/>
        </w:rPr>
        <w:t xml:space="preserve">тавляет попутный нефтяной газ - </w:t>
      </w:r>
      <w:r w:rsidRPr="00570092">
        <w:rPr>
          <w:rFonts w:ascii="Times New Roman" w:eastAsia="Times New Roman" w:hAnsi="Times New Roman" w:cs="Times New Roman"/>
          <w:sz w:val="28"/>
          <w:szCs w:val="28"/>
          <w:lang w:eastAsia="ru-RU"/>
        </w:rPr>
        <w:t>30</w:t>
      </w:r>
      <w:r w:rsidR="0074305B">
        <w:rPr>
          <w:rFonts w:ascii="Times New Roman" w:eastAsia="Times New Roman" w:hAnsi="Times New Roman" w:cs="Times New Roman"/>
          <w:sz w:val="28"/>
          <w:szCs w:val="28"/>
          <w:lang w:eastAsia="ru-RU"/>
        </w:rPr>
        <w:t>,0</w:t>
      </w:r>
      <w:r w:rsidRPr="00570092">
        <w:rPr>
          <w:rFonts w:ascii="Times New Roman" w:eastAsia="Times New Roman" w:hAnsi="Times New Roman" w:cs="Times New Roman"/>
          <w:sz w:val="28"/>
          <w:szCs w:val="28"/>
          <w:lang w:eastAsia="ru-RU"/>
        </w:rPr>
        <w:t xml:space="preserve"> % от общего объема </w:t>
      </w:r>
      <w:proofErr w:type="spellStart"/>
      <w:r w:rsidRPr="00570092">
        <w:rPr>
          <w:rFonts w:ascii="Times New Roman" w:eastAsia="Times New Roman" w:hAnsi="Times New Roman" w:cs="Times New Roman"/>
          <w:sz w:val="28"/>
          <w:szCs w:val="28"/>
          <w:lang w:eastAsia="ru-RU"/>
        </w:rPr>
        <w:t>газопотребления</w:t>
      </w:r>
      <w:proofErr w:type="spellEnd"/>
      <w:r w:rsidRPr="00570092">
        <w:rPr>
          <w:rFonts w:ascii="Times New Roman" w:eastAsia="Times New Roman" w:hAnsi="Times New Roman" w:cs="Times New Roman"/>
          <w:sz w:val="28"/>
          <w:szCs w:val="28"/>
          <w:lang w:eastAsia="ru-RU"/>
        </w:rPr>
        <w:t xml:space="preserve"> города.</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Транспортировка газа из </w:t>
      </w:r>
      <w:proofErr w:type="spellStart"/>
      <w:r w:rsidRPr="00570092">
        <w:rPr>
          <w:rFonts w:ascii="Times New Roman" w:eastAsia="Times New Roman" w:hAnsi="Times New Roman" w:cs="Times New Roman"/>
          <w:sz w:val="28"/>
          <w:szCs w:val="28"/>
          <w:lang w:eastAsia="ru-RU"/>
        </w:rPr>
        <w:t>г.Сургут</w:t>
      </w:r>
      <w:proofErr w:type="spellEnd"/>
      <w:r w:rsidRPr="00570092">
        <w:rPr>
          <w:rFonts w:ascii="Times New Roman" w:eastAsia="Times New Roman" w:hAnsi="Times New Roman" w:cs="Times New Roman"/>
          <w:sz w:val="28"/>
          <w:szCs w:val="28"/>
          <w:lang w:eastAsia="ru-RU"/>
        </w:rPr>
        <w:t xml:space="preserve"> до г.Нефтеюганск осуществляется по магистральному газопрово</w:t>
      </w:r>
      <w:r w:rsidR="00000D06">
        <w:rPr>
          <w:rFonts w:ascii="Times New Roman" w:eastAsia="Times New Roman" w:hAnsi="Times New Roman" w:cs="Times New Roman"/>
          <w:sz w:val="28"/>
          <w:szCs w:val="28"/>
          <w:lang w:eastAsia="ru-RU"/>
        </w:rPr>
        <w:t>ду «</w:t>
      </w:r>
      <w:proofErr w:type="spellStart"/>
      <w:r w:rsidR="00000D06">
        <w:rPr>
          <w:rFonts w:ascii="Times New Roman" w:eastAsia="Times New Roman" w:hAnsi="Times New Roman" w:cs="Times New Roman"/>
          <w:sz w:val="28"/>
          <w:szCs w:val="28"/>
          <w:lang w:eastAsia="ru-RU"/>
        </w:rPr>
        <w:t>Правдинское</w:t>
      </w:r>
      <w:proofErr w:type="spellEnd"/>
      <w:r w:rsidR="00000D06">
        <w:rPr>
          <w:rFonts w:ascii="Times New Roman" w:eastAsia="Times New Roman" w:hAnsi="Times New Roman" w:cs="Times New Roman"/>
          <w:sz w:val="28"/>
          <w:szCs w:val="28"/>
          <w:lang w:eastAsia="ru-RU"/>
        </w:rPr>
        <w:t xml:space="preserve"> месторождение - </w:t>
      </w:r>
      <w:proofErr w:type="spellStart"/>
      <w:r w:rsidRPr="00570092">
        <w:rPr>
          <w:rFonts w:ascii="Times New Roman" w:eastAsia="Times New Roman" w:hAnsi="Times New Roman" w:cs="Times New Roman"/>
          <w:sz w:val="28"/>
          <w:szCs w:val="28"/>
          <w:lang w:eastAsia="ru-RU"/>
        </w:rPr>
        <w:t>Сургутская</w:t>
      </w:r>
      <w:proofErr w:type="spellEnd"/>
      <w:r w:rsidRPr="00570092">
        <w:rPr>
          <w:rFonts w:ascii="Times New Roman" w:eastAsia="Times New Roman" w:hAnsi="Times New Roman" w:cs="Times New Roman"/>
          <w:sz w:val="28"/>
          <w:szCs w:val="28"/>
          <w:lang w:eastAsia="ru-RU"/>
        </w:rPr>
        <w:t xml:space="preserve"> ГРЭС», принадлежащему ООО «</w:t>
      </w:r>
      <w:proofErr w:type="spellStart"/>
      <w:r w:rsidRPr="00570092">
        <w:rPr>
          <w:rFonts w:ascii="Times New Roman" w:eastAsia="Times New Roman" w:hAnsi="Times New Roman" w:cs="Times New Roman"/>
          <w:sz w:val="28"/>
          <w:szCs w:val="28"/>
          <w:lang w:eastAsia="ru-RU"/>
        </w:rPr>
        <w:t>ГазКапитал</w:t>
      </w:r>
      <w:proofErr w:type="spellEnd"/>
      <w:r w:rsidRPr="00570092">
        <w:rPr>
          <w:rFonts w:ascii="Times New Roman" w:eastAsia="Times New Roman" w:hAnsi="Times New Roman" w:cs="Times New Roman"/>
          <w:sz w:val="28"/>
          <w:szCs w:val="28"/>
          <w:lang w:eastAsia="ru-RU"/>
        </w:rPr>
        <w:t xml:space="preserve">». </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proofErr w:type="spellStart"/>
      <w:r w:rsidRPr="00570092">
        <w:rPr>
          <w:rFonts w:ascii="Times New Roman" w:eastAsia="Times New Roman" w:hAnsi="Times New Roman" w:cs="Times New Roman"/>
          <w:sz w:val="28"/>
          <w:szCs w:val="28"/>
          <w:lang w:eastAsia="ru-RU"/>
        </w:rPr>
        <w:t>Ресурсоснабжающей</w:t>
      </w:r>
      <w:proofErr w:type="spellEnd"/>
      <w:r w:rsidRPr="00570092">
        <w:rPr>
          <w:rFonts w:ascii="Times New Roman" w:eastAsia="Times New Roman" w:hAnsi="Times New Roman" w:cs="Times New Roman"/>
          <w:sz w:val="28"/>
          <w:szCs w:val="28"/>
          <w:lang w:eastAsia="ru-RU"/>
        </w:rPr>
        <w:t xml:space="preserve"> организацией на территории города является ООО «Газпром </w:t>
      </w:r>
      <w:proofErr w:type="spellStart"/>
      <w:r w:rsidRPr="00570092">
        <w:rPr>
          <w:rFonts w:ascii="Times New Roman" w:eastAsia="Times New Roman" w:hAnsi="Times New Roman" w:cs="Times New Roman"/>
          <w:sz w:val="28"/>
          <w:szCs w:val="28"/>
          <w:lang w:eastAsia="ru-RU"/>
        </w:rPr>
        <w:t>межрегионгаз</w:t>
      </w:r>
      <w:proofErr w:type="spellEnd"/>
      <w:r w:rsidRPr="00570092">
        <w:rPr>
          <w:rFonts w:ascii="Times New Roman" w:eastAsia="Times New Roman" w:hAnsi="Times New Roman" w:cs="Times New Roman"/>
          <w:sz w:val="28"/>
          <w:szCs w:val="28"/>
          <w:lang w:eastAsia="ru-RU"/>
        </w:rPr>
        <w:t xml:space="preserve"> Север».</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Газораспределительной организацией является </w:t>
      </w:r>
      <w:r w:rsidRPr="00570092">
        <w:rPr>
          <w:rFonts w:ascii="Times New Roman" w:eastAsia="Times New Roman" w:hAnsi="Times New Roman" w:cs="Times New Roman"/>
          <w:bCs/>
          <w:sz w:val="28"/>
          <w:szCs w:val="28"/>
          <w:lang w:eastAsia="ru-RU"/>
        </w:rPr>
        <w:t>ОАО «</w:t>
      </w:r>
      <w:proofErr w:type="spellStart"/>
      <w:r w:rsidRPr="00570092">
        <w:rPr>
          <w:rFonts w:ascii="Times New Roman" w:eastAsia="Times New Roman" w:hAnsi="Times New Roman" w:cs="Times New Roman"/>
          <w:bCs/>
          <w:sz w:val="28"/>
          <w:szCs w:val="28"/>
          <w:lang w:eastAsia="ru-RU"/>
        </w:rPr>
        <w:t>НефтеюганскГаз</w:t>
      </w:r>
      <w:proofErr w:type="spellEnd"/>
      <w:r w:rsidRPr="00570092">
        <w:rPr>
          <w:rFonts w:ascii="Times New Roman" w:eastAsia="Times New Roman" w:hAnsi="Times New Roman" w:cs="Times New Roman"/>
          <w:bCs/>
          <w:sz w:val="28"/>
          <w:szCs w:val="28"/>
          <w:lang w:eastAsia="ru-RU"/>
        </w:rPr>
        <w:t>»</w:t>
      </w:r>
      <w:r w:rsidRPr="00570092">
        <w:rPr>
          <w:rFonts w:ascii="Times New Roman" w:eastAsia="Times New Roman" w:hAnsi="Times New Roman" w:cs="Times New Roman"/>
          <w:sz w:val="28"/>
          <w:szCs w:val="28"/>
          <w:lang w:eastAsia="ru-RU"/>
        </w:rPr>
        <w:t>, которая осуществляет транспортировку природного газа предприятиям и населению города, снабжает население сжиженным газом в баллонах.</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ОАО «</w:t>
      </w:r>
      <w:proofErr w:type="spellStart"/>
      <w:r w:rsidRPr="00570092">
        <w:rPr>
          <w:rFonts w:ascii="Times New Roman" w:eastAsia="Times New Roman" w:hAnsi="Times New Roman" w:cs="Times New Roman"/>
          <w:sz w:val="28"/>
          <w:szCs w:val="28"/>
          <w:lang w:eastAsia="ru-RU"/>
        </w:rPr>
        <w:t>НефтеюганскГаз</w:t>
      </w:r>
      <w:proofErr w:type="spellEnd"/>
      <w:r w:rsidRPr="00570092">
        <w:rPr>
          <w:rFonts w:ascii="Times New Roman" w:eastAsia="Times New Roman" w:hAnsi="Times New Roman" w:cs="Times New Roman"/>
          <w:sz w:val="28"/>
          <w:szCs w:val="28"/>
          <w:lang w:eastAsia="ru-RU"/>
        </w:rPr>
        <w:t>» эксплуатирует 110,9 км газопроводов среднего и низкого давле</w:t>
      </w:r>
      <w:r w:rsidR="001360B2">
        <w:rPr>
          <w:rFonts w:ascii="Times New Roman" w:eastAsia="Times New Roman" w:hAnsi="Times New Roman" w:cs="Times New Roman"/>
          <w:sz w:val="28"/>
          <w:szCs w:val="28"/>
          <w:lang w:eastAsia="ru-RU"/>
        </w:rPr>
        <w:t xml:space="preserve">ния, газорегуляторных пунктов - </w:t>
      </w:r>
      <w:r w:rsidRPr="00570092">
        <w:rPr>
          <w:rFonts w:ascii="Times New Roman" w:eastAsia="Times New Roman" w:hAnsi="Times New Roman" w:cs="Times New Roman"/>
          <w:sz w:val="28"/>
          <w:szCs w:val="28"/>
          <w:lang w:eastAsia="ru-RU"/>
        </w:rPr>
        <w:t>19.</w:t>
      </w:r>
    </w:p>
    <w:p w:rsidR="00570092" w:rsidRPr="00570092" w:rsidRDefault="00570092" w:rsidP="00570092">
      <w:pPr>
        <w:spacing w:after="0" w:line="240" w:lineRule="auto"/>
        <w:ind w:firstLine="567"/>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Основными потребителями газа в городе Нефтеюганске являются котельные ЦК-1 и ЦК-2. </w:t>
      </w:r>
    </w:p>
    <w:p w:rsidR="00570092" w:rsidRPr="00570092" w:rsidRDefault="00570092" w:rsidP="00570092">
      <w:pPr>
        <w:spacing w:after="0" w:line="240" w:lineRule="auto"/>
        <w:ind w:firstLine="567"/>
        <w:jc w:val="both"/>
        <w:rPr>
          <w:rFonts w:ascii="Times New Roman" w:eastAsia="Times New Roman" w:hAnsi="Times New Roman" w:cs="Times New Roman"/>
          <w:bCs/>
          <w:sz w:val="28"/>
          <w:szCs w:val="28"/>
          <w:lang w:eastAsia="ru-RU"/>
        </w:rPr>
      </w:pPr>
      <w:r w:rsidRPr="00570092">
        <w:rPr>
          <w:rFonts w:ascii="Times New Roman" w:eastAsia="Times New Roman" w:hAnsi="Times New Roman" w:cs="Times New Roman"/>
          <w:bCs/>
          <w:sz w:val="28"/>
          <w:szCs w:val="28"/>
          <w:lang w:eastAsia="ru-RU"/>
        </w:rPr>
        <w:t>В целях подготовки к отопительному периоду 2020</w:t>
      </w:r>
      <w:r w:rsidR="00DE2240">
        <w:rPr>
          <w:rFonts w:ascii="Times New Roman" w:eastAsia="Times New Roman" w:hAnsi="Times New Roman" w:cs="Times New Roman"/>
          <w:bCs/>
          <w:sz w:val="28"/>
          <w:szCs w:val="28"/>
          <w:lang w:eastAsia="ru-RU"/>
        </w:rPr>
        <w:t xml:space="preserve"> - </w:t>
      </w:r>
      <w:r w:rsidRPr="00570092">
        <w:rPr>
          <w:rFonts w:ascii="Times New Roman" w:eastAsia="Times New Roman" w:hAnsi="Times New Roman" w:cs="Times New Roman"/>
          <w:bCs/>
          <w:sz w:val="28"/>
          <w:szCs w:val="28"/>
          <w:lang w:eastAsia="ru-RU"/>
        </w:rPr>
        <w:t>2021 года выполнены мероприятия по капитальному ремонту объектов жилищно-коммунального хозяйства:</w:t>
      </w:r>
    </w:p>
    <w:p w:rsidR="00570092" w:rsidRPr="00570092" w:rsidRDefault="00570092" w:rsidP="00570092">
      <w:pPr>
        <w:suppressAutoHyphens/>
        <w:spacing w:after="0" w:line="240" w:lineRule="auto"/>
        <w:ind w:firstLine="567"/>
        <w:jc w:val="both"/>
        <w:rPr>
          <w:rFonts w:ascii="Times New Roman" w:eastAsia="Times New Roman" w:hAnsi="Times New Roman" w:cs="Times New Roman"/>
          <w:bCs/>
          <w:sz w:val="28"/>
          <w:szCs w:val="28"/>
          <w:lang w:eastAsia="ru-RU"/>
        </w:rPr>
      </w:pPr>
      <w:r w:rsidRPr="00570092">
        <w:rPr>
          <w:rFonts w:ascii="Times New Roman" w:eastAsia="Times New Roman" w:hAnsi="Times New Roman" w:cs="Times New Roman"/>
          <w:bCs/>
          <w:sz w:val="28"/>
          <w:szCs w:val="28"/>
          <w:lang w:eastAsia="ru-RU"/>
        </w:rPr>
        <w:t>-</w:t>
      </w:r>
      <w:r w:rsidR="001360B2">
        <w:rPr>
          <w:rFonts w:ascii="Times New Roman" w:eastAsia="Times New Roman" w:hAnsi="Times New Roman" w:cs="Times New Roman"/>
          <w:bCs/>
          <w:sz w:val="28"/>
          <w:szCs w:val="28"/>
          <w:lang w:eastAsia="ru-RU"/>
        </w:rPr>
        <w:t xml:space="preserve"> </w:t>
      </w:r>
      <w:r w:rsidRPr="00570092">
        <w:rPr>
          <w:rFonts w:ascii="Times New Roman" w:eastAsia="Times New Roman" w:hAnsi="Times New Roman" w:cs="Times New Roman"/>
          <w:bCs/>
          <w:sz w:val="28"/>
          <w:szCs w:val="28"/>
          <w:lang w:eastAsia="ru-RU"/>
        </w:rPr>
        <w:t>по сетям теплоснабжения всего заменено 2,641 км;</w:t>
      </w:r>
    </w:p>
    <w:p w:rsidR="00570092" w:rsidRPr="00570092" w:rsidRDefault="00570092" w:rsidP="00570092">
      <w:pPr>
        <w:suppressAutoHyphens/>
        <w:spacing w:after="0" w:line="240" w:lineRule="auto"/>
        <w:ind w:firstLine="567"/>
        <w:jc w:val="both"/>
        <w:rPr>
          <w:rFonts w:ascii="Times New Roman" w:eastAsia="Times New Roman" w:hAnsi="Times New Roman" w:cs="Times New Roman"/>
          <w:bCs/>
          <w:sz w:val="28"/>
          <w:szCs w:val="28"/>
          <w:lang w:eastAsia="ru-RU"/>
        </w:rPr>
      </w:pPr>
      <w:r w:rsidRPr="00570092">
        <w:rPr>
          <w:rFonts w:ascii="Times New Roman" w:eastAsia="Times New Roman" w:hAnsi="Times New Roman" w:cs="Times New Roman"/>
          <w:bCs/>
          <w:sz w:val="28"/>
          <w:szCs w:val="28"/>
          <w:lang w:eastAsia="ru-RU"/>
        </w:rPr>
        <w:t>-</w:t>
      </w:r>
      <w:r w:rsidR="001360B2">
        <w:rPr>
          <w:rFonts w:ascii="Times New Roman" w:eastAsia="Times New Roman" w:hAnsi="Times New Roman" w:cs="Times New Roman"/>
          <w:bCs/>
          <w:sz w:val="28"/>
          <w:szCs w:val="28"/>
          <w:lang w:eastAsia="ru-RU"/>
        </w:rPr>
        <w:t xml:space="preserve"> </w:t>
      </w:r>
      <w:r w:rsidRPr="00570092">
        <w:rPr>
          <w:rFonts w:ascii="Times New Roman" w:eastAsia="Times New Roman" w:hAnsi="Times New Roman" w:cs="Times New Roman"/>
          <w:bCs/>
          <w:sz w:val="28"/>
          <w:szCs w:val="28"/>
          <w:lang w:eastAsia="ru-RU"/>
        </w:rPr>
        <w:t>по сетям водоснабжения всего заменено 2,43 км;</w:t>
      </w:r>
    </w:p>
    <w:p w:rsidR="00570092" w:rsidRPr="00570092" w:rsidRDefault="00570092" w:rsidP="00570092">
      <w:pPr>
        <w:suppressAutoHyphens/>
        <w:spacing w:after="0" w:line="240" w:lineRule="auto"/>
        <w:ind w:firstLine="567"/>
        <w:jc w:val="both"/>
        <w:rPr>
          <w:rFonts w:ascii="Times New Roman" w:eastAsia="Times New Roman" w:hAnsi="Times New Roman" w:cs="Times New Roman"/>
          <w:bCs/>
          <w:sz w:val="28"/>
          <w:szCs w:val="28"/>
          <w:lang w:eastAsia="ru-RU"/>
        </w:rPr>
      </w:pPr>
      <w:r w:rsidRPr="00570092">
        <w:rPr>
          <w:rFonts w:ascii="Times New Roman" w:eastAsia="Times New Roman" w:hAnsi="Times New Roman" w:cs="Times New Roman"/>
          <w:bCs/>
          <w:sz w:val="28"/>
          <w:szCs w:val="28"/>
          <w:lang w:eastAsia="ru-RU"/>
        </w:rPr>
        <w:t>-</w:t>
      </w:r>
      <w:r w:rsidR="001360B2">
        <w:rPr>
          <w:rFonts w:ascii="Times New Roman" w:eastAsia="Times New Roman" w:hAnsi="Times New Roman" w:cs="Times New Roman"/>
          <w:bCs/>
          <w:sz w:val="28"/>
          <w:szCs w:val="28"/>
          <w:lang w:eastAsia="ru-RU"/>
        </w:rPr>
        <w:t xml:space="preserve"> </w:t>
      </w:r>
      <w:r w:rsidRPr="00570092">
        <w:rPr>
          <w:rFonts w:ascii="Times New Roman" w:eastAsia="Times New Roman" w:hAnsi="Times New Roman" w:cs="Times New Roman"/>
          <w:bCs/>
          <w:sz w:val="28"/>
          <w:szCs w:val="28"/>
          <w:lang w:eastAsia="ru-RU"/>
        </w:rPr>
        <w:t>по сетям водоотведения всего заменено 0,05 км;</w:t>
      </w:r>
    </w:p>
    <w:p w:rsidR="00570092" w:rsidRPr="00570092" w:rsidRDefault="00570092" w:rsidP="00570092">
      <w:pPr>
        <w:suppressAutoHyphens/>
        <w:spacing w:after="0" w:line="240" w:lineRule="auto"/>
        <w:ind w:firstLine="567"/>
        <w:jc w:val="both"/>
        <w:rPr>
          <w:rFonts w:ascii="Times New Roman" w:eastAsia="Times New Roman" w:hAnsi="Times New Roman" w:cs="Times New Roman"/>
          <w:bCs/>
          <w:sz w:val="28"/>
          <w:szCs w:val="28"/>
          <w:lang w:eastAsia="ru-RU"/>
        </w:rPr>
      </w:pPr>
      <w:r w:rsidRPr="00570092">
        <w:rPr>
          <w:rFonts w:ascii="Times New Roman" w:eastAsia="Times New Roman" w:hAnsi="Times New Roman" w:cs="Times New Roman"/>
          <w:bCs/>
          <w:sz w:val="28"/>
          <w:szCs w:val="28"/>
          <w:lang w:eastAsia="ru-RU"/>
        </w:rPr>
        <w:t>-</w:t>
      </w:r>
      <w:r w:rsidR="001360B2">
        <w:rPr>
          <w:rFonts w:ascii="Times New Roman" w:eastAsia="Times New Roman" w:hAnsi="Times New Roman" w:cs="Times New Roman"/>
          <w:bCs/>
          <w:sz w:val="28"/>
          <w:szCs w:val="28"/>
          <w:lang w:eastAsia="ru-RU"/>
        </w:rPr>
        <w:t xml:space="preserve"> </w:t>
      </w:r>
      <w:r w:rsidRPr="00570092">
        <w:rPr>
          <w:rFonts w:ascii="Times New Roman" w:eastAsia="Times New Roman" w:hAnsi="Times New Roman" w:cs="Times New Roman"/>
          <w:bCs/>
          <w:sz w:val="28"/>
          <w:szCs w:val="28"/>
          <w:lang w:eastAsia="ru-RU"/>
        </w:rPr>
        <w:t>по сетям электроснабжения всего заменено 4,221 км.</w:t>
      </w:r>
    </w:p>
    <w:p w:rsidR="00570092" w:rsidRPr="00570092" w:rsidRDefault="00570092" w:rsidP="00570092">
      <w:pPr>
        <w:suppressAutoHyphens/>
        <w:spacing w:after="0" w:line="240" w:lineRule="auto"/>
        <w:ind w:firstLine="708"/>
        <w:jc w:val="both"/>
        <w:rPr>
          <w:rFonts w:ascii="Times New Roman" w:eastAsia="Times New Roman" w:hAnsi="Times New Roman" w:cs="Times New Roman"/>
          <w:sz w:val="28"/>
          <w:szCs w:val="28"/>
          <w:lang w:eastAsia="ru-RU"/>
        </w:rPr>
      </w:pPr>
      <w:r w:rsidRPr="00570092">
        <w:rPr>
          <w:rFonts w:ascii="Times New Roman" w:eastAsia="Times New Roman" w:hAnsi="Times New Roman" w:cs="Times New Roman"/>
          <w:sz w:val="28"/>
          <w:szCs w:val="28"/>
          <w:lang w:eastAsia="ru-RU"/>
        </w:rPr>
        <w:t xml:space="preserve">Комиссией по проверке готовности теплоснабжающих, </w:t>
      </w:r>
      <w:proofErr w:type="spellStart"/>
      <w:r w:rsidRPr="00570092">
        <w:rPr>
          <w:rFonts w:ascii="Times New Roman" w:eastAsia="Times New Roman" w:hAnsi="Times New Roman" w:cs="Times New Roman"/>
          <w:sz w:val="28"/>
          <w:szCs w:val="28"/>
          <w:lang w:eastAsia="ru-RU"/>
        </w:rPr>
        <w:t>теплосетевых</w:t>
      </w:r>
      <w:proofErr w:type="spellEnd"/>
      <w:r w:rsidRPr="00570092">
        <w:rPr>
          <w:rFonts w:ascii="Times New Roman" w:eastAsia="Times New Roman" w:hAnsi="Times New Roman" w:cs="Times New Roman"/>
          <w:sz w:val="28"/>
          <w:szCs w:val="28"/>
          <w:lang w:eastAsia="ru-RU"/>
        </w:rPr>
        <w:t xml:space="preserve"> организаций, потребителей тепловой энергии к отопительному периоду 2020-2021 годов проведена проверка в отношении более 300 потребителей, и 2 теплоснабжающих организаций.</w:t>
      </w:r>
    </w:p>
    <w:p w:rsidR="00570092" w:rsidRPr="00570092" w:rsidRDefault="00570092" w:rsidP="00570092">
      <w:pPr>
        <w:suppressAutoHyphens/>
        <w:spacing w:after="0" w:line="240" w:lineRule="auto"/>
        <w:ind w:firstLine="567"/>
        <w:jc w:val="both"/>
        <w:rPr>
          <w:rFonts w:ascii="Times New Roman" w:eastAsia="Calibri" w:hAnsi="Times New Roman" w:cs="Times New Roman"/>
          <w:sz w:val="28"/>
          <w:szCs w:val="28"/>
          <w:lang w:eastAsia="ru-RU"/>
        </w:rPr>
      </w:pPr>
      <w:r w:rsidRPr="00570092">
        <w:rPr>
          <w:rFonts w:ascii="Times New Roman" w:eastAsia="Calibri" w:hAnsi="Times New Roman" w:cs="Times New Roman"/>
          <w:sz w:val="28"/>
          <w:szCs w:val="28"/>
          <w:lang w:eastAsia="ru-RU"/>
        </w:rPr>
        <w:t>До 15.09.2020 выдано 170 паспортов готовности потребителям тепловой энергии, после 15.09.2020 выдан 151 акт проверки готовности.</w:t>
      </w:r>
    </w:p>
    <w:p w:rsidR="00570092" w:rsidRPr="00570092" w:rsidRDefault="00570092" w:rsidP="00570092">
      <w:pPr>
        <w:suppressAutoHyphens/>
        <w:spacing w:after="0" w:line="240" w:lineRule="auto"/>
        <w:ind w:firstLine="708"/>
        <w:jc w:val="both"/>
        <w:rPr>
          <w:rFonts w:ascii="Times New Roman" w:eastAsia="Calibri" w:hAnsi="Times New Roman" w:cs="Times New Roman"/>
          <w:sz w:val="28"/>
          <w:szCs w:val="28"/>
          <w:lang w:eastAsia="ru-RU"/>
        </w:rPr>
      </w:pPr>
      <w:r w:rsidRPr="00570092">
        <w:rPr>
          <w:rFonts w:ascii="Times New Roman" w:eastAsia="Times New Roman" w:hAnsi="Times New Roman" w:cs="Times New Roman"/>
          <w:sz w:val="28"/>
          <w:szCs w:val="28"/>
          <w:lang w:eastAsia="ru-RU"/>
        </w:rPr>
        <w:t>14.09.2020 выдан паспорт готовности к отопительному периоду 2020</w:t>
      </w:r>
      <w:r w:rsidR="00A0343D">
        <w:rPr>
          <w:rFonts w:ascii="Times New Roman" w:eastAsia="Times New Roman" w:hAnsi="Times New Roman" w:cs="Times New Roman"/>
          <w:sz w:val="28"/>
          <w:szCs w:val="28"/>
          <w:lang w:eastAsia="ru-RU"/>
        </w:rPr>
        <w:t xml:space="preserve"> </w:t>
      </w:r>
      <w:r w:rsidRPr="00570092">
        <w:rPr>
          <w:rFonts w:ascii="Times New Roman" w:eastAsia="Times New Roman" w:hAnsi="Times New Roman" w:cs="Times New Roman"/>
          <w:sz w:val="28"/>
          <w:szCs w:val="28"/>
          <w:lang w:eastAsia="ru-RU"/>
        </w:rPr>
        <w:t xml:space="preserve">-2021 годов Управлению </w:t>
      </w:r>
      <w:proofErr w:type="spellStart"/>
      <w:r w:rsidRPr="00570092">
        <w:rPr>
          <w:rFonts w:ascii="Times New Roman" w:eastAsia="Times New Roman" w:hAnsi="Times New Roman" w:cs="Times New Roman"/>
          <w:sz w:val="28"/>
          <w:szCs w:val="28"/>
          <w:lang w:eastAsia="ru-RU"/>
        </w:rPr>
        <w:t>тепловодоснабжения</w:t>
      </w:r>
      <w:proofErr w:type="spellEnd"/>
      <w:r w:rsidRPr="00570092">
        <w:rPr>
          <w:rFonts w:ascii="Times New Roman" w:eastAsia="Times New Roman" w:hAnsi="Times New Roman" w:cs="Times New Roman"/>
          <w:sz w:val="28"/>
          <w:szCs w:val="28"/>
          <w:lang w:eastAsia="ru-RU"/>
        </w:rPr>
        <w:t xml:space="preserve"> ООО «РН-</w:t>
      </w:r>
      <w:proofErr w:type="spellStart"/>
      <w:r w:rsidRPr="00570092">
        <w:rPr>
          <w:rFonts w:ascii="Times New Roman" w:eastAsia="Times New Roman" w:hAnsi="Times New Roman" w:cs="Times New Roman"/>
          <w:sz w:val="28"/>
          <w:szCs w:val="28"/>
          <w:lang w:eastAsia="ru-RU"/>
        </w:rPr>
        <w:t>Юганскнефтегаз</w:t>
      </w:r>
      <w:proofErr w:type="spellEnd"/>
      <w:r w:rsidRPr="00570092">
        <w:rPr>
          <w:rFonts w:ascii="Times New Roman" w:eastAsia="Times New Roman" w:hAnsi="Times New Roman" w:cs="Times New Roman"/>
          <w:sz w:val="28"/>
          <w:szCs w:val="28"/>
          <w:lang w:eastAsia="ru-RU"/>
        </w:rPr>
        <w:t>»</w:t>
      </w:r>
      <w:r w:rsidRPr="00570092">
        <w:rPr>
          <w:rFonts w:ascii="Times New Roman" w:eastAsia="Calibri" w:hAnsi="Times New Roman" w:cs="Times New Roman"/>
          <w:sz w:val="28"/>
          <w:szCs w:val="28"/>
          <w:lang w:eastAsia="ru-RU"/>
        </w:rPr>
        <w:t>.</w:t>
      </w:r>
    </w:p>
    <w:p w:rsidR="00570092" w:rsidRPr="00570092" w:rsidRDefault="00570092" w:rsidP="00570092">
      <w:pPr>
        <w:suppressAutoHyphens/>
        <w:spacing w:after="0" w:line="240" w:lineRule="auto"/>
        <w:ind w:firstLine="708"/>
        <w:jc w:val="both"/>
        <w:rPr>
          <w:rFonts w:ascii="Times New Roman" w:eastAsia="Calibri" w:hAnsi="Times New Roman" w:cs="Times New Roman"/>
          <w:sz w:val="28"/>
          <w:szCs w:val="28"/>
          <w:lang w:eastAsia="ru-RU"/>
        </w:rPr>
      </w:pPr>
      <w:r w:rsidRPr="00570092">
        <w:rPr>
          <w:rFonts w:ascii="Times New Roman" w:eastAsia="Calibri" w:hAnsi="Times New Roman" w:cs="Times New Roman"/>
          <w:sz w:val="28"/>
          <w:szCs w:val="28"/>
          <w:lang w:eastAsia="ru-RU"/>
        </w:rPr>
        <w:t>06.10.2020 выдан паспорт готовности к отопительному периоду 2020</w:t>
      </w:r>
      <w:r w:rsidR="00A0343D">
        <w:rPr>
          <w:rFonts w:ascii="Times New Roman" w:eastAsia="Calibri" w:hAnsi="Times New Roman" w:cs="Times New Roman"/>
          <w:sz w:val="28"/>
          <w:szCs w:val="28"/>
          <w:lang w:eastAsia="ru-RU"/>
        </w:rPr>
        <w:t xml:space="preserve"> </w:t>
      </w:r>
      <w:r w:rsidRPr="00570092">
        <w:rPr>
          <w:rFonts w:ascii="Times New Roman" w:eastAsia="Calibri" w:hAnsi="Times New Roman" w:cs="Times New Roman"/>
          <w:sz w:val="28"/>
          <w:szCs w:val="28"/>
          <w:lang w:eastAsia="ru-RU"/>
        </w:rPr>
        <w:t>-2021 годов АО «</w:t>
      </w:r>
      <w:proofErr w:type="spellStart"/>
      <w:r w:rsidRPr="00570092">
        <w:rPr>
          <w:rFonts w:ascii="Times New Roman" w:eastAsia="Calibri" w:hAnsi="Times New Roman" w:cs="Times New Roman"/>
          <w:sz w:val="28"/>
          <w:szCs w:val="28"/>
          <w:lang w:eastAsia="ru-RU"/>
        </w:rPr>
        <w:t>Югансктранстеплосервис</w:t>
      </w:r>
      <w:proofErr w:type="spellEnd"/>
      <w:r w:rsidRPr="00570092">
        <w:rPr>
          <w:rFonts w:ascii="Times New Roman" w:eastAsia="Calibri" w:hAnsi="Times New Roman" w:cs="Times New Roman"/>
          <w:sz w:val="28"/>
          <w:szCs w:val="28"/>
          <w:lang w:eastAsia="ru-RU"/>
        </w:rPr>
        <w:t>».</w:t>
      </w:r>
    </w:p>
    <w:p w:rsidR="00570092" w:rsidRPr="00570092" w:rsidRDefault="00570092" w:rsidP="00570092">
      <w:pPr>
        <w:suppressAutoHyphens/>
        <w:spacing w:after="0" w:line="240" w:lineRule="auto"/>
        <w:ind w:firstLine="708"/>
        <w:jc w:val="both"/>
        <w:rPr>
          <w:rFonts w:ascii="Times New Roman" w:eastAsia="Calibri" w:hAnsi="Times New Roman" w:cs="Times New Roman"/>
          <w:sz w:val="28"/>
          <w:szCs w:val="28"/>
          <w:lang w:eastAsia="ru-RU"/>
        </w:rPr>
      </w:pPr>
      <w:r w:rsidRPr="00570092">
        <w:rPr>
          <w:rFonts w:ascii="Times New Roman" w:eastAsia="Calibri" w:hAnsi="Times New Roman" w:cs="Times New Roman"/>
          <w:sz w:val="28"/>
          <w:szCs w:val="28"/>
          <w:lang w:eastAsia="ru-RU"/>
        </w:rPr>
        <w:t>15.10.2020 получен паспорт готовности к отопительному периоду 2020</w:t>
      </w:r>
      <w:r w:rsidR="00A0343D">
        <w:rPr>
          <w:rFonts w:ascii="Times New Roman" w:eastAsia="Calibri" w:hAnsi="Times New Roman" w:cs="Times New Roman"/>
          <w:sz w:val="28"/>
          <w:szCs w:val="28"/>
          <w:lang w:eastAsia="ru-RU"/>
        </w:rPr>
        <w:t xml:space="preserve"> </w:t>
      </w:r>
      <w:r w:rsidRPr="00570092">
        <w:rPr>
          <w:rFonts w:ascii="Times New Roman" w:eastAsia="Calibri" w:hAnsi="Times New Roman" w:cs="Times New Roman"/>
          <w:sz w:val="28"/>
          <w:szCs w:val="28"/>
          <w:lang w:eastAsia="ru-RU"/>
        </w:rPr>
        <w:t>-2021 годов муниципального образования город Нефтеюганск.</w:t>
      </w:r>
    </w:p>
    <w:p w:rsidR="002A3F3C" w:rsidRPr="00EE4B4A" w:rsidRDefault="002A3F3C" w:rsidP="00EE62F8">
      <w:pPr>
        <w:spacing w:after="0" w:line="240" w:lineRule="auto"/>
        <w:jc w:val="both"/>
        <w:rPr>
          <w:rFonts w:ascii="Times New Roman" w:eastAsia="Times New Roman" w:hAnsi="Times New Roman" w:cs="Times New Roman"/>
          <w:i/>
          <w:sz w:val="28"/>
          <w:szCs w:val="28"/>
          <w:highlight w:val="yellow"/>
          <w:lang w:eastAsia="ru-RU"/>
        </w:rPr>
      </w:pPr>
    </w:p>
    <w:p w:rsidR="002A3F3C" w:rsidRPr="006F398D" w:rsidRDefault="002A3F3C" w:rsidP="00EE62F8">
      <w:pPr>
        <w:spacing w:after="0" w:line="240" w:lineRule="auto"/>
        <w:ind w:firstLine="708"/>
        <w:jc w:val="both"/>
        <w:rPr>
          <w:rFonts w:ascii="Times New Roman" w:eastAsia="Times New Roman" w:hAnsi="Times New Roman" w:cs="Times New Roman"/>
          <w:b/>
          <w:bCs/>
          <w:i/>
          <w:sz w:val="28"/>
          <w:szCs w:val="28"/>
          <w:lang w:eastAsia="ru-RU"/>
        </w:rPr>
      </w:pPr>
      <w:r w:rsidRPr="006F398D">
        <w:rPr>
          <w:rFonts w:ascii="Times New Roman" w:eastAsia="Times New Roman" w:hAnsi="Times New Roman" w:cs="Times New Roman"/>
          <w:b/>
          <w:i/>
          <w:sz w:val="28"/>
          <w:szCs w:val="28"/>
          <w:lang w:eastAsia="ru-RU"/>
        </w:rPr>
        <w:t xml:space="preserve">Реализация муниципальной программы города Нефтеюганска </w:t>
      </w:r>
      <w:r w:rsidRPr="006F398D">
        <w:rPr>
          <w:rFonts w:ascii="Times New Roman" w:eastAsia="Times New Roman" w:hAnsi="Times New Roman" w:cs="Times New Roman"/>
          <w:b/>
          <w:bCs/>
          <w:i/>
          <w:sz w:val="28"/>
          <w:szCs w:val="28"/>
          <w:lang w:eastAsia="ru-RU"/>
        </w:rPr>
        <w:t>«Развитие жилищно-коммунального комплекса и повышение энергетической эффек</w:t>
      </w:r>
      <w:r w:rsidR="00E27791" w:rsidRPr="006F398D">
        <w:rPr>
          <w:rFonts w:ascii="Times New Roman" w:eastAsia="Times New Roman" w:hAnsi="Times New Roman" w:cs="Times New Roman"/>
          <w:b/>
          <w:bCs/>
          <w:i/>
          <w:sz w:val="28"/>
          <w:szCs w:val="28"/>
          <w:lang w:eastAsia="ru-RU"/>
        </w:rPr>
        <w:t>тивности в городе Нефтеюганске»</w:t>
      </w:r>
    </w:p>
    <w:p w:rsidR="00176C50" w:rsidRPr="00686324" w:rsidRDefault="00176C50" w:rsidP="00176C5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В 2020 году в рамках государственной программы Ханты-М</w:t>
      </w:r>
      <w:r w:rsidR="00B724D3">
        <w:rPr>
          <w:rFonts w:ascii="Times New Roman" w:eastAsia="Times New Roman" w:hAnsi="Times New Roman" w:cs="Times New Roman"/>
          <w:sz w:val="28"/>
          <w:szCs w:val="28"/>
          <w:lang w:eastAsia="ru-RU"/>
        </w:rPr>
        <w:t xml:space="preserve">ансийского автономного округа - </w:t>
      </w:r>
      <w:r w:rsidRPr="00686324">
        <w:rPr>
          <w:rFonts w:ascii="Times New Roman" w:eastAsia="Times New Roman" w:hAnsi="Times New Roman" w:cs="Times New Roman"/>
          <w:sz w:val="28"/>
          <w:szCs w:val="28"/>
          <w:lang w:eastAsia="ru-RU"/>
        </w:rPr>
        <w:t>Югры «Жилищно-коммунальный комплекс и городская среда», утвержденной постановлением Правительства Ханты-М</w:t>
      </w:r>
      <w:r w:rsidR="00B724D3">
        <w:rPr>
          <w:rFonts w:ascii="Times New Roman" w:eastAsia="Times New Roman" w:hAnsi="Times New Roman" w:cs="Times New Roman"/>
          <w:sz w:val="28"/>
          <w:szCs w:val="28"/>
          <w:lang w:eastAsia="ru-RU"/>
        </w:rPr>
        <w:t xml:space="preserve">ансийского автономного округа - </w:t>
      </w:r>
      <w:r w:rsidRPr="00686324">
        <w:rPr>
          <w:rFonts w:ascii="Times New Roman" w:eastAsia="Times New Roman" w:hAnsi="Times New Roman" w:cs="Times New Roman"/>
          <w:sz w:val="28"/>
          <w:szCs w:val="28"/>
          <w:lang w:eastAsia="ru-RU"/>
        </w:rPr>
        <w:t>Югры от 05.10.2018 года № 347-п (далее</w:t>
      </w:r>
      <w:r>
        <w:rPr>
          <w:rFonts w:ascii="Times New Roman" w:eastAsia="Times New Roman" w:hAnsi="Times New Roman" w:cs="Times New Roman"/>
          <w:sz w:val="28"/>
          <w:szCs w:val="28"/>
          <w:lang w:eastAsia="ru-RU"/>
        </w:rPr>
        <w:t xml:space="preserve"> - </w:t>
      </w:r>
      <w:r w:rsidRPr="00686324">
        <w:rPr>
          <w:rFonts w:ascii="Times New Roman" w:eastAsia="Times New Roman" w:hAnsi="Times New Roman" w:cs="Times New Roman"/>
          <w:sz w:val="28"/>
          <w:szCs w:val="28"/>
          <w:lang w:eastAsia="ru-RU"/>
        </w:rPr>
        <w:t xml:space="preserve"> Государственная программа) и муниципальной программы </w:t>
      </w:r>
      <w:r w:rsidRPr="00686324">
        <w:rPr>
          <w:rFonts w:ascii="Times New Roman" w:eastAsia="Times New Roman" w:hAnsi="Times New Roman" w:cs="Times New Roman"/>
          <w:bCs/>
          <w:sz w:val="28"/>
          <w:szCs w:val="28"/>
          <w:lang w:eastAsia="ru-RU"/>
        </w:rPr>
        <w:t xml:space="preserve">«Развитие жилищно-коммунального комплекса и повышение энергетической эффективности в городе Нефтеюганске», утвержденной постановлением администрации города Нефтеюганска от 15.11.2018 № 605-п, в целях </w:t>
      </w:r>
      <w:r w:rsidRPr="00686324">
        <w:rPr>
          <w:rFonts w:ascii="Times New Roman" w:eastAsia="Times New Roman" w:hAnsi="Times New Roman" w:cs="Times New Roman"/>
          <w:sz w:val="28"/>
          <w:szCs w:val="28"/>
          <w:lang w:eastAsia="ru-RU"/>
        </w:rPr>
        <w:t>обеспечения надежности и качества предоставления жилищно-коммунальных услуг</w:t>
      </w:r>
      <w:r w:rsidRPr="00686324">
        <w:rPr>
          <w:rFonts w:ascii="Times New Roman" w:eastAsia="Times New Roman" w:hAnsi="Times New Roman" w:cs="Times New Roman"/>
          <w:bCs/>
          <w:sz w:val="28"/>
          <w:szCs w:val="28"/>
          <w:lang w:eastAsia="ru-RU"/>
        </w:rPr>
        <w:t xml:space="preserve"> выполнены мероприятия по </w:t>
      </w:r>
      <w:r w:rsidRPr="00686324">
        <w:rPr>
          <w:rFonts w:ascii="Times New Roman" w:eastAsia="Times New Roman" w:hAnsi="Times New Roman" w:cs="Times New Roman"/>
          <w:sz w:val="28"/>
          <w:szCs w:val="28"/>
          <w:lang w:eastAsia="ru-RU"/>
        </w:rPr>
        <w:t>капитальному ремонту (с заменой на полиэтиленовые) 0,35 км сетей водоснабжения («</w:t>
      </w:r>
      <w:proofErr w:type="spellStart"/>
      <w:r w:rsidRPr="00686324">
        <w:rPr>
          <w:rFonts w:ascii="Times New Roman" w:eastAsia="Times New Roman" w:hAnsi="Times New Roman" w:cs="Times New Roman" w:hint="eastAsia"/>
          <w:sz w:val="28"/>
          <w:szCs w:val="28"/>
          <w:lang w:eastAsia="ru-RU"/>
        </w:rPr>
        <w:t>Хозпитьевой</w:t>
      </w:r>
      <w:proofErr w:type="spellEnd"/>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водопровод»</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расположенный</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адресу</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г</w:t>
      </w:r>
      <w:r w:rsidRPr="00686324">
        <w:rPr>
          <w:rFonts w:ascii="Times New Roman" w:eastAsia="Times New Roman" w:hAnsi="Times New Roman" w:cs="Times New Roman"/>
          <w:sz w:val="28"/>
          <w:szCs w:val="28"/>
          <w:lang w:eastAsia="ru-RU"/>
        </w:rPr>
        <w:t>.</w:t>
      </w:r>
      <w:r w:rsidRPr="00686324">
        <w:rPr>
          <w:rFonts w:ascii="Times New Roman" w:eastAsia="Times New Roman" w:hAnsi="Times New Roman" w:cs="Times New Roman" w:hint="eastAsia"/>
          <w:sz w:val="28"/>
          <w:szCs w:val="28"/>
          <w:lang w:eastAsia="ru-RU"/>
        </w:rPr>
        <w:t>Нефтеюганск</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мкр</w:t>
      </w:r>
      <w:r w:rsidRPr="00686324">
        <w:rPr>
          <w:rFonts w:ascii="Times New Roman" w:eastAsia="Times New Roman" w:hAnsi="Times New Roman" w:cs="Times New Roman"/>
          <w:sz w:val="28"/>
          <w:szCs w:val="28"/>
          <w:lang w:eastAsia="ru-RU"/>
        </w:rPr>
        <w:t xml:space="preserve">.13, </w:t>
      </w:r>
      <w:r w:rsidRPr="00686324">
        <w:rPr>
          <w:rFonts w:ascii="Times New Roman" w:eastAsia="Times New Roman" w:hAnsi="Times New Roman" w:cs="Times New Roman" w:hint="eastAsia"/>
          <w:sz w:val="28"/>
          <w:szCs w:val="28"/>
          <w:lang w:eastAsia="ru-RU"/>
        </w:rPr>
        <w:t>вдоль</w:t>
      </w:r>
      <w:r w:rsidRPr="00686324">
        <w:rPr>
          <w:rFonts w:ascii="Times New Roman" w:eastAsia="Times New Roman" w:hAnsi="Times New Roman" w:cs="Times New Roman"/>
          <w:sz w:val="28"/>
          <w:szCs w:val="28"/>
          <w:lang w:eastAsia="ru-RU"/>
        </w:rPr>
        <w:t xml:space="preserve"> </w:t>
      </w:r>
      <w:proofErr w:type="spellStart"/>
      <w:r w:rsidRPr="00686324">
        <w:rPr>
          <w:rFonts w:ascii="Times New Roman" w:eastAsia="Times New Roman" w:hAnsi="Times New Roman" w:cs="Times New Roman" w:hint="eastAsia"/>
          <w:sz w:val="28"/>
          <w:szCs w:val="28"/>
          <w:lang w:eastAsia="ru-RU"/>
        </w:rPr>
        <w:t>ул</w:t>
      </w:r>
      <w:r w:rsidRPr="00686324">
        <w:rPr>
          <w:rFonts w:ascii="Times New Roman" w:eastAsia="Times New Roman" w:hAnsi="Times New Roman" w:cs="Times New Roman"/>
          <w:sz w:val="28"/>
          <w:szCs w:val="28"/>
          <w:lang w:eastAsia="ru-RU"/>
        </w:rPr>
        <w:t>.</w:t>
      </w:r>
      <w:r w:rsidRPr="00686324">
        <w:rPr>
          <w:rFonts w:ascii="Times New Roman" w:eastAsia="Times New Roman" w:hAnsi="Times New Roman" w:cs="Times New Roman" w:hint="eastAsia"/>
          <w:sz w:val="28"/>
          <w:szCs w:val="28"/>
          <w:lang w:eastAsia="ru-RU"/>
        </w:rPr>
        <w:t>Юганская</w:t>
      </w:r>
      <w:proofErr w:type="spellEnd"/>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капитальный</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ремонт</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участка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водопровода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от</w:t>
      </w:r>
      <w:r w:rsidRPr="00686324">
        <w:rPr>
          <w:rFonts w:ascii="Times New Roman" w:eastAsia="Times New Roman" w:hAnsi="Times New Roman" w:cs="Times New Roman"/>
          <w:sz w:val="28"/>
          <w:szCs w:val="28"/>
          <w:lang w:eastAsia="ru-RU"/>
        </w:rPr>
        <w:t xml:space="preserve"> </w:t>
      </w:r>
      <w:proofErr w:type="spellStart"/>
      <w:r w:rsidRPr="00686324">
        <w:rPr>
          <w:rFonts w:ascii="Times New Roman" w:eastAsia="Times New Roman" w:hAnsi="Times New Roman" w:cs="Times New Roman" w:hint="eastAsia"/>
          <w:sz w:val="28"/>
          <w:szCs w:val="28"/>
          <w:lang w:eastAsia="ru-RU"/>
        </w:rPr>
        <w:t>ул</w:t>
      </w:r>
      <w:r w:rsidRPr="00686324">
        <w:rPr>
          <w:rFonts w:ascii="Times New Roman" w:eastAsia="Times New Roman" w:hAnsi="Times New Roman" w:cs="Times New Roman"/>
          <w:sz w:val="28"/>
          <w:szCs w:val="28"/>
          <w:lang w:eastAsia="ru-RU"/>
        </w:rPr>
        <w:t>.</w:t>
      </w:r>
      <w:r w:rsidRPr="00686324">
        <w:rPr>
          <w:rFonts w:ascii="Times New Roman" w:eastAsia="Times New Roman" w:hAnsi="Times New Roman" w:cs="Times New Roman" w:hint="eastAsia"/>
          <w:sz w:val="28"/>
          <w:szCs w:val="28"/>
          <w:lang w:eastAsia="ru-RU"/>
        </w:rPr>
        <w:t>Нефтяников</w:t>
      </w:r>
      <w:proofErr w:type="spellEnd"/>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вдоль</w:t>
      </w:r>
      <w:r w:rsidRPr="00686324">
        <w:rPr>
          <w:rFonts w:ascii="Times New Roman" w:eastAsia="Times New Roman" w:hAnsi="Times New Roman" w:cs="Times New Roman"/>
          <w:sz w:val="28"/>
          <w:szCs w:val="28"/>
          <w:lang w:eastAsia="ru-RU"/>
        </w:rPr>
        <w:t xml:space="preserve"> </w:t>
      </w:r>
      <w:proofErr w:type="spellStart"/>
      <w:r w:rsidRPr="00686324">
        <w:rPr>
          <w:rFonts w:ascii="Times New Roman" w:eastAsia="Times New Roman" w:hAnsi="Times New Roman" w:cs="Times New Roman" w:hint="eastAsia"/>
          <w:sz w:val="28"/>
          <w:szCs w:val="28"/>
          <w:lang w:eastAsia="ru-RU"/>
        </w:rPr>
        <w:t>ул</w:t>
      </w:r>
      <w:r w:rsidRPr="00686324">
        <w:rPr>
          <w:rFonts w:ascii="Times New Roman" w:eastAsia="Times New Roman" w:hAnsi="Times New Roman" w:cs="Times New Roman"/>
          <w:sz w:val="28"/>
          <w:szCs w:val="28"/>
          <w:lang w:eastAsia="ru-RU"/>
        </w:rPr>
        <w:t>.</w:t>
      </w:r>
      <w:r w:rsidRPr="00686324">
        <w:rPr>
          <w:rFonts w:ascii="Times New Roman" w:eastAsia="Times New Roman" w:hAnsi="Times New Roman" w:cs="Times New Roman" w:hint="eastAsia"/>
          <w:sz w:val="28"/>
          <w:szCs w:val="28"/>
          <w:lang w:eastAsia="ru-RU"/>
        </w:rPr>
        <w:t>Владимира</w:t>
      </w:r>
      <w:proofErr w:type="spellEnd"/>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Петухова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до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ВК</w:t>
      </w:r>
      <w:r w:rsidRPr="00686324">
        <w:rPr>
          <w:rFonts w:ascii="Times New Roman" w:eastAsia="Times New Roman" w:hAnsi="Times New Roman" w:cs="Times New Roman"/>
          <w:sz w:val="28"/>
          <w:szCs w:val="28"/>
          <w:lang w:eastAsia="ru-RU"/>
        </w:rPr>
        <w:t>-8). На реализацию мероприятия фактически освоено 11 894,6 тыс. рублей, из них: 10 110,4 тыс. рублей</w:t>
      </w:r>
      <w:r>
        <w:rPr>
          <w:rFonts w:ascii="Times New Roman" w:eastAsia="Times New Roman" w:hAnsi="Times New Roman" w:cs="Times New Roman"/>
          <w:sz w:val="28"/>
          <w:szCs w:val="28"/>
          <w:lang w:eastAsia="ru-RU"/>
        </w:rPr>
        <w:t xml:space="preserve"> - </w:t>
      </w:r>
      <w:r w:rsidRPr="00686324">
        <w:rPr>
          <w:rFonts w:ascii="Times New Roman" w:eastAsia="Times New Roman" w:hAnsi="Times New Roman" w:cs="Times New Roman"/>
          <w:sz w:val="28"/>
          <w:szCs w:val="28"/>
          <w:lang w:eastAsia="ru-RU"/>
        </w:rPr>
        <w:t>средства окружного бюджета и 1 784,2 тыс. рублей</w:t>
      </w:r>
      <w:r>
        <w:rPr>
          <w:rFonts w:ascii="Times New Roman" w:eastAsia="Times New Roman" w:hAnsi="Times New Roman" w:cs="Times New Roman"/>
          <w:sz w:val="28"/>
          <w:szCs w:val="28"/>
          <w:lang w:eastAsia="ru-RU"/>
        </w:rPr>
        <w:t xml:space="preserve"> - </w:t>
      </w:r>
      <w:r w:rsidRPr="00686324">
        <w:rPr>
          <w:rFonts w:ascii="Times New Roman" w:eastAsia="Times New Roman" w:hAnsi="Times New Roman" w:cs="Times New Roman"/>
          <w:sz w:val="28"/>
          <w:szCs w:val="28"/>
          <w:lang w:eastAsia="ru-RU"/>
        </w:rPr>
        <w:t xml:space="preserve"> средства местного бюджета.</w:t>
      </w:r>
      <w:r w:rsidRPr="00686324">
        <w:rPr>
          <w:rFonts w:ascii="Times New Roman" w:eastAsia="Times New Roman" w:hAnsi="Times New Roman" w:cs="Times New Roman"/>
          <w:sz w:val="28"/>
          <w:szCs w:val="28"/>
          <w:lang w:eastAsia="ru-RU"/>
        </w:rPr>
        <w:tab/>
      </w:r>
    </w:p>
    <w:p w:rsidR="00176C50" w:rsidRPr="00686324" w:rsidRDefault="00176C50" w:rsidP="00176C50">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686324">
        <w:rPr>
          <w:rFonts w:ascii="Times New Roman" w:eastAsia="Times New Roman" w:hAnsi="Times New Roman" w:cs="Times New Roman"/>
          <w:i/>
          <w:sz w:val="28"/>
          <w:szCs w:val="28"/>
          <w:lang w:eastAsia="ru-RU"/>
        </w:rPr>
        <w:t>Строительство резервуаров для неснижаемого аварийного запаса топлива на источниках тепло</w:t>
      </w:r>
      <w:r w:rsidR="005B3457">
        <w:rPr>
          <w:rFonts w:ascii="Times New Roman" w:eastAsia="Times New Roman" w:hAnsi="Times New Roman" w:cs="Times New Roman"/>
          <w:i/>
          <w:sz w:val="28"/>
          <w:szCs w:val="28"/>
          <w:lang w:eastAsia="ru-RU"/>
        </w:rPr>
        <w:t>вой энергии города Нефтеюганска</w:t>
      </w:r>
    </w:p>
    <w:p w:rsidR="00176C50" w:rsidRPr="00686324" w:rsidRDefault="00176C50" w:rsidP="00176C50">
      <w:pPr>
        <w:suppressAutoHyphens/>
        <w:spacing w:after="0" w:line="240" w:lineRule="auto"/>
        <w:ind w:firstLine="709"/>
        <w:jc w:val="both"/>
        <w:rPr>
          <w:rFonts w:ascii="Times New Roman" w:eastAsia="Calibri" w:hAnsi="Times New Roman" w:cs="Times New Roman"/>
          <w:sz w:val="28"/>
          <w:szCs w:val="28"/>
        </w:rPr>
      </w:pPr>
      <w:r w:rsidRPr="00686324">
        <w:rPr>
          <w:rFonts w:ascii="Times New Roman" w:eastAsia="Calibri" w:hAnsi="Times New Roman" w:cs="Times New Roman"/>
          <w:sz w:val="28"/>
          <w:szCs w:val="28"/>
        </w:rPr>
        <w:t>В 2020 году введены в эксплуатацию резервуары, построенные в целях заполнения неснижаемым запасом топлива:</w:t>
      </w:r>
    </w:p>
    <w:p w:rsidR="00176C50" w:rsidRPr="00686324" w:rsidRDefault="00176C50" w:rsidP="00176C50">
      <w:pPr>
        <w:suppressAutoHyphens/>
        <w:spacing w:after="0" w:line="240" w:lineRule="auto"/>
        <w:ind w:firstLine="709"/>
        <w:jc w:val="both"/>
        <w:rPr>
          <w:rFonts w:ascii="Times New Roman" w:eastAsia="Calibri" w:hAnsi="Times New Roman" w:cs="Times New Roman"/>
          <w:sz w:val="28"/>
          <w:szCs w:val="28"/>
        </w:rPr>
      </w:pPr>
      <w:r w:rsidRPr="00686324">
        <w:rPr>
          <w:rFonts w:ascii="Times New Roman" w:eastAsia="Calibri" w:hAnsi="Times New Roman" w:cs="Times New Roman"/>
          <w:sz w:val="28"/>
          <w:szCs w:val="28"/>
        </w:rPr>
        <w:t>- «Резервуар вертикальный цилиндрический стальной V=2000 куб. м, зав. № 3677, установлен на территории ЦК-1, по адресу: г. Нефтеюганск, Пионерная зона, ул. Мира, 3»;</w:t>
      </w:r>
    </w:p>
    <w:p w:rsidR="00176C50" w:rsidRPr="00686324" w:rsidRDefault="00176C50" w:rsidP="00176C50">
      <w:pPr>
        <w:suppressAutoHyphens/>
        <w:spacing w:after="0" w:line="240" w:lineRule="auto"/>
        <w:ind w:firstLine="709"/>
        <w:jc w:val="both"/>
        <w:rPr>
          <w:rFonts w:ascii="Times New Roman" w:eastAsia="Calibri" w:hAnsi="Times New Roman" w:cs="Times New Roman"/>
          <w:sz w:val="28"/>
          <w:szCs w:val="28"/>
        </w:rPr>
      </w:pPr>
      <w:r w:rsidRPr="00686324">
        <w:rPr>
          <w:rFonts w:ascii="Times New Roman" w:eastAsia="Calibri" w:hAnsi="Times New Roman" w:cs="Times New Roman"/>
          <w:sz w:val="28"/>
          <w:szCs w:val="28"/>
        </w:rPr>
        <w:t>- «Резервуар вертикальный цилиндрический стальной V=1000 куб. м, зав. № 3703, установлен на территории ЦК-2, по адресу: г. Нефтеюганск, Пионерная зона, ул. Мира, сооружение 12/2».</w:t>
      </w:r>
    </w:p>
    <w:p w:rsidR="00176C50" w:rsidRPr="00686324" w:rsidRDefault="00176C50" w:rsidP="00176C50">
      <w:pPr>
        <w:widowControl w:val="0"/>
        <w:suppressAutoHyphen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86324">
        <w:rPr>
          <w:rFonts w:ascii="Times New Roman" w:eastAsia="Times New Roman" w:hAnsi="Times New Roman" w:cs="Times New Roman"/>
          <w:color w:val="000000"/>
          <w:sz w:val="28"/>
          <w:szCs w:val="28"/>
          <w:lang w:eastAsia="ru-RU"/>
        </w:rPr>
        <w:t xml:space="preserve">Котельные №1 и №2 полностью обеспечены аварийным запасом топлива в размере 2,170 тонн в соответствии с приказом </w:t>
      </w:r>
      <w:proofErr w:type="spellStart"/>
      <w:r w:rsidRPr="00686324">
        <w:rPr>
          <w:rFonts w:ascii="Times New Roman" w:eastAsia="Times New Roman" w:hAnsi="Times New Roman" w:cs="Times New Roman"/>
          <w:color w:val="000000"/>
          <w:sz w:val="28"/>
          <w:szCs w:val="28"/>
          <w:lang w:eastAsia="ru-RU"/>
        </w:rPr>
        <w:t>ДепЖККиЭ</w:t>
      </w:r>
      <w:proofErr w:type="spellEnd"/>
      <w:r w:rsidRPr="00686324">
        <w:rPr>
          <w:rFonts w:ascii="Times New Roman" w:eastAsia="Times New Roman" w:hAnsi="Times New Roman" w:cs="Times New Roman"/>
          <w:color w:val="000000"/>
          <w:sz w:val="28"/>
          <w:szCs w:val="28"/>
          <w:lang w:eastAsia="ru-RU"/>
        </w:rPr>
        <w:t xml:space="preserve"> ХМАО-Югры от 15.01.2019 №1.</w:t>
      </w:r>
    </w:p>
    <w:p w:rsidR="00176C50" w:rsidRPr="00686324" w:rsidRDefault="00176C50" w:rsidP="00176C50">
      <w:pPr>
        <w:tabs>
          <w:tab w:val="left" w:pos="709"/>
          <w:tab w:val="left" w:pos="851"/>
        </w:tabs>
        <w:spacing w:after="0" w:line="240" w:lineRule="auto"/>
        <w:jc w:val="both"/>
        <w:rPr>
          <w:rFonts w:ascii="Times New Roman" w:eastAsia="Times New Roman" w:hAnsi="Times New Roman" w:cs="Times New Roman"/>
          <w:i/>
          <w:sz w:val="28"/>
          <w:szCs w:val="28"/>
          <w:lang w:eastAsia="ru-RU"/>
        </w:rPr>
      </w:pPr>
      <w:r w:rsidRPr="00686324">
        <w:rPr>
          <w:rFonts w:ascii="Times New Roman" w:eastAsia="Times New Roman" w:hAnsi="Times New Roman" w:cs="Times New Roman"/>
          <w:i/>
          <w:sz w:val="28"/>
          <w:szCs w:val="28"/>
          <w:lang w:eastAsia="ru-RU"/>
        </w:rPr>
        <w:tab/>
        <w:t>Приобретение и установка на котельных горо</w:t>
      </w:r>
      <w:r w:rsidR="005B3457">
        <w:rPr>
          <w:rFonts w:ascii="Times New Roman" w:eastAsia="Times New Roman" w:hAnsi="Times New Roman" w:cs="Times New Roman"/>
          <w:i/>
          <w:sz w:val="28"/>
          <w:szCs w:val="28"/>
          <w:lang w:eastAsia="ru-RU"/>
        </w:rPr>
        <w:t>да резервных источников питания</w:t>
      </w:r>
    </w:p>
    <w:p w:rsidR="00176C50" w:rsidRPr="00686324" w:rsidRDefault="00176C50" w:rsidP="0017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В 2020 году проведены мероприятия по приобретению автономного резервного источника электроснабжения для центральной котельной №1.</w:t>
      </w:r>
    </w:p>
    <w:p w:rsidR="00176C50" w:rsidRPr="00686324" w:rsidRDefault="00176C50" w:rsidP="0017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 xml:space="preserve">Установленная блок-модульной электростанции на ЦК №1 на базе трех газо-поршневых установках позволит обеспечить выработку и циркуляцию теплоносителя по тепловым сетям города и </w:t>
      </w:r>
      <w:proofErr w:type="spellStart"/>
      <w:r w:rsidRPr="00686324">
        <w:rPr>
          <w:rFonts w:ascii="Times New Roman" w:eastAsia="Times New Roman" w:hAnsi="Times New Roman" w:cs="Times New Roman"/>
          <w:sz w:val="28"/>
          <w:szCs w:val="28"/>
          <w:lang w:eastAsia="ru-RU"/>
        </w:rPr>
        <w:t>промзоны</w:t>
      </w:r>
      <w:proofErr w:type="spellEnd"/>
      <w:r w:rsidRPr="00686324">
        <w:rPr>
          <w:rFonts w:ascii="Times New Roman" w:eastAsia="Times New Roman" w:hAnsi="Times New Roman" w:cs="Times New Roman"/>
          <w:sz w:val="28"/>
          <w:szCs w:val="28"/>
          <w:lang w:eastAsia="ru-RU"/>
        </w:rPr>
        <w:t xml:space="preserve"> в случае аварийной ситуации и тем самым позволит выполнить решение Нефтеюганского районного суда. </w:t>
      </w:r>
    </w:p>
    <w:p w:rsidR="00176C50" w:rsidRPr="00686324" w:rsidRDefault="00176C50" w:rsidP="00176C5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i/>
          <w:sz w:val="28"/>
          <w:szCs w:val="28"/>
          <w:lang w:eastAsia="ru-RU"/>
        </w:rPr>
        <w:t>Решение вопроса внешнего га</w:t>
      </w:r>
      <w:r w:rsidR="005B3457">
        <w:rPr>
          <w:rFonts w:ascii="Times New Roman" w:eastAsia="Times New Roman" w:hAnsi="Times New Roman" w:cs="Times New Roman"/>
          <w:i/>
          <w:sz w:val="28"/>
          <w:szCs w:val="28"/>
          <w:lang w:eastAsia="ru-RU"/>
        </w:rPr>
        <w:t>зоснабжения города Нефтеюганска</w:t>
      </w:r>
      <w:r w:rsidRPr="00686324">
        <w:rPr>
          <w:rFonts w:ascii="Times New Roman" w:eastAsia="Times New Roman" w:hAnsi="Times New Roman" w:cs="Times New Roman"/>
          <w:sz w:val="28"/>
          <w:szCs w:val="28"/>
          <w:lang w:eastAsia="ru-RU"/>
        </w:rPr>
        <w:t xml:space="preserve"> </w:t>
      </w:r>
    </w:p>
    <w:p w:rsidR="00176C50" w:rsidRPr="00686324" w:rsidRDefault="00176C50" w:rsidP="0017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Магистральный газопров</w:t>
      </w:r>
      <w:r>
        <w:rPr>
          <w:rFonts w:ascii="Times New Roman" w:eastAsia="Times New Roman" w:hAnsi="Times New Roman" w:cs="Times New Roman"/>
          <w:sz w:val="28"/>
          <w:szCs w:val="28"/>
          <w:lang w:eastAsia="ru-RU"/>
        </w:rPr>
        <w:t>од «</w:t>
      </w:r>
      <w:proofErr w:type="spellStart"/>
      <w:r>
        <w:rPr>
          <w:rFonts w:ascii="Times New Roman" w:eastAsia="Times New Roman" w:hAnsi="Times New Roman" w:cs="Times New Roman"/>
          <w:sz w:val="28"/>
          <w:szCs w:val="28"/>
          <w:lang w:eastAsia="ru-RU"/>
        </w:rPr>
        <w:t>Правдинское</w:t>
      </w:r>
      <w:proofErr w:type="spellEnd"/>
      <w:r>
        <w:rPr>
          <w:rFonts w:ascii="Times New Roman" w:eastAsia="Times New Roman" w:hAnsi="Times New Roman" w:cs="Times New Roman"/>
          <w:sz w:val="28"/>
          <w:szCs w:val="28"/>
          <w:lang w:eastAsia="ru-RU"/>
        </w:rPr>
        <w:t xml:space="preserve"> месторождение - </w:t>
      </w:r>
      <w:proofErr w:type="spellStart"/>
      <w:r w:rsidRPr="00686324">
        <w:rPr>
          <w:rFonts w:ascii="Times New Roman" w:eastAsia="Times New Roman" w:hAnsi="Times New Roman" w:cs="Times New Roman"/>
          <w:sz w:val="28"/>
          <w:szCs w:val="28"/>
          <w:lang w:eastAsia="ru-RU"/>
        </w:rPr>
        <w:t>Сургутская</w:t>
      </w:r>
      <w:proofErr w:type="spellEnd"/>
      <w:r w:rsidRPr="00686324">
        <w:rPr>
          <w:rFonts w:ascii="Times New Roman" w:eastAsia="Times New Roman" w:hAnsi="Times New Roman" w:cs="Times New Roman"/>
          <w:sz w:val="28"/>
          <w:szCs w:val="28"/>
          <w:lang w:eastAsia="ru-RU"/>
        </w:rPr>
        <w:t xml:space="preserve"> ГРЭС», построенный в 1975 году, по которому подается газ потребителям города Нефтеюганска, находится в частной собственности ООО «</w:t>
      </w:r>
      <w:proofErr w:type="spellStart"/>
      <w:r w:rsidRPr="00686324">
        <w:rPr>
          <w:rFonts w:ascii="Times New Roman" w:eastAsia="Times New Roman" w:hAnsi="Times New Roman" w:cs="Times New Roman"/>
          <w:sz w:val="28"/>
          <w:szCs w:val="28"/>
          <w:lang w:eastAsia="ru-RU"/>
        </w:rPr>
        <w:t>ГазКапитал</w:t>
      </w:r>
      <w:proofErr w:type="spellEnd"/>
      <w:r w:rsidRPr="00686324">
        <w:rPr>
          <w:rFonts w:ascii="Times New Roman" w:eastAsia="Times New Roman" w:hAnsi="Times New Roman" w:cs="Times New Roman"/>
          <w:sz w:val="28"/>
          <w:szCs w:val="28"/>
          <w:lang w:eastAsia="ru-RU"/>
        </w:rPr>
        <w:t>».</w:t>
      </w:r>
    </w:p>
    <w:p w:rsidR="00176C50" w:rsidRPr="00686324" w:rsidRDefault="00176C50" w:rsidP="00176C50">
      <w:pPr>
        <w:spacing w:after="0" w:line="240" w:lineRule="auto"/>
        <w:ind w:firstLine="708"/>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Существующее техническое состояние данного сооружения</w:t>
      </w:r>
      <w:r>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sz w:val="28"/>
          <w:szCs w:val="28"/>
          <w:lang w:eastAsia="ru-RU"/>
        </w:rPr>
        <w:t xml:space="preserve"> ограничено-работоспособное.</w:t>
      </w:r>
    </w:p>
    <w:p w:rsidR="00176C50" w:rsidRPr="00686324" w:rsidRDefault="00176C50" w:rsidP="0017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За последние годы, администрацией города Нефтеюганска совместно с Гу</w:t>
      </w:r>
      <w:r>
        <w:rPr>
          <w:rFonts w:ascii="Times New Roman" w:eastAsia="Times New Roman" w:hAnsi="Times New Roman" w:cs="Times New Roman"/>
          <w:sz w:val="28"/>
          <w:szCs w:val="28"/>
          <w:lang w:eastAsia="ru-RU"/>
        </w:rPr>
        <w:t xml:space="preserve">бернатором автономного округа - </w:t>
      </w:r>
      <w:r w:rsidRPr="00686324">
        <w:rPr>
          <w:rFonts w:ascii="Times New Roman" w:eastAsia="Times New Roman" w:hAnsi="Times New Roman" w:cs="Times New Roman"/>
          <w:sz w:val="28"/>
          <w:szCs w:val="28"/>
          <w:lang w:eastAsia="ru-RU"/>
        </w:rPr>
        <w:t>Югры, Прав</w:t>
      </w:r>
      <w:r>
        <w:rPr>
          <w:rFonts w:ascii="Times New Roman" w:eastAsia="Times New Roman" w:hAnsi="Times New Roman" w:cs="Times New Roman"/>
          <w:sz w:val="28"/>
          <w:szCs w:val="28"/>
          <w:lang w:eastAsia="ru-RU"/>
        </w:rPr>
        <w:t xml:space="preserve">ительством автономного округа - </w:t>
      </w:r>
      <w:r w:rsidRPr="00686324">
        <w:rPr>
          <w:rFonts w:ascii="Times New Roman" w:eastAsia="Times New Roman" w:hAnsi="Times New Roman" w:cs="Times New Roman"/>
          <w:sz w:val="28"/>
          <w:szCs w:val="28"/>
          <w:lang w:eastAsia="ru-RU"/>
        </w:rPr>
        <w:t xml:space="preserve">Югры, органами исполнительной власти автономного округа - Югры проводилась систематическая работа по решению данного вопроса. </w:t>
      </w:r>
    </w:p>
    <w:p w:rsidR="00176C50" w:rsidRPr="00686324" w:rsidRDefault="00176C50" w:rsidP="00176C50">
      <w:pPr>
        <w:spacing w:after="0" w:line="240" w:lineRule="auto"/>
        <w:ind w:firstLine="708"/>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В рамках реализации региональной программы газификации жилищно-коммунального хозяйства, промышленных и иных организаций Ханты-М</w:t>
      </w:r>
      <w:r>
        <w:rPr>
          <w:rFonts w:ascii="Times New Roman" w:eastAsia="Times New Roman" w:hAnsi="Times New Roman" w:cs="Times New Roman"/>
          <w:sz w:val="28"/>
          <w:szCs w:val="28"/>
          <w:lang w:eastAsia="ru-RU"/>
        </w:rPr>
        <w:t xml:space="preserve">ансийского автономного округа - </w:t>
      </w:r>
      <w:r w:rsidRPr="00686324">
        <w:rPr>
          <w:rFonts w:ascii="Times New Roman" w:eastAsia="Times New Roman" w:hAnsi="Times New Roman" w:cs="Times New Roman"/>
          <w:sz w:val="28"/>
          <w:szCs w:val="28"/>
          <w:lang w:eastAsia="ru-RU"/>
        </w:rPr>
        <w:t>Югры до 2024 года, утвержденной распоряжением Правительства ХМАО-Югры 13.11.2020 №648-рп, запланирована реализация проекта «Строительство газопров</w:t>
      </w:r>
      <w:r>
        <w:rPr>
          <w:rFonts w:ascii="Times New Roman" w:eastAsia="Times New Roman" w:hAnsi="Times New Roman" w:cs="Times New Roman"/>
          <w:sz w:val="28"/>
          <w:szCs w:val="28"/>
          <w:lang w:eastAsia="ru-RU"/>
        </w:rPr>
        <w:t>ода-отвода «КС Южно-</w:t>
      </w:r>
      <w:proofErr w:type="spellStart"/>
      <w:r>
        <w:rPr>
          <w:rFonts w:ascii="Times New Roman" w:eastAsia="Times New Roman" w:hAnsi="Times New Roman" w:cs="Times New Roman"/>
          <w:sz w:val="28"/>
          <w:szCs w:val="28"/>
          <w:lang w:eastAsia="ru-RU"/>
        </w:rPr>
        <w:t>Балыкская</w:t>
      </w:r>
      <w:proofErr w:type="spellEnd"/>
      <w:r>
        <w:rPr>
          <w:rFonts w:ascii="Times New Roman" w:eastAsia="Times New Roman" w:hAnsi="Times New Roman" w:cs="Times New Roman"/>
          <w:sz w:val="28"/>
          <w:szCs w:val="28"/>
          <w:lang w:eastAsia="ru-RU"/>
        </w:rPr>
        <w:t xml:space="preserve"> - </w:t>
      </w:r>
      <w:r w:rsidRPr="00686324">
        <w:rPr>
          <w:rFonts w:ascii="Times New Roman" w:eastAsia="Times New Roman" w:hAnsi="Times New Roman" w:cs="Times New Roman"/>
          <w:sz w:val="28"/>
          <w:szCs w:val="28"/>
          <w:lang w:eastAsia="ru-RU"/>
        </w:rPr>
        <w:t xml:space="preserve">г.Нефтеюганск» за счет финансовых средств ПАО «Газпром». </w:t>
      </w:r>
    </w:p>
    <w:p w:rsidR="007561FE" w:rsidRPr="00EE4B4A" w:rsidRDefault="00176C50" w:rsidP="001F3151">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686324">
        <w:rPr>
          <w:rFonts w:ascii="Times New Roman" w:eastAsia="Times New Roman" w:hAnsi="Times New Roman" w:cs="Times New Roman"/>
          <w:sz w:val="28"/>
          <w:szCs w:val="28"/>
          <w:lang w:eastAsia="ru-RU"/>
        </w:rPr>
        <w:t xml:space="preserve">Проектно-изыскательские работы по вышеуказанному объекту выполнены в период 2017-2020 годы, строительство объекта запланировано в 2021 году. </w:t>
      </w:r>
      <w:r w:rsidR="007244AE">
        <w:rPr>
          <w:rFonts w:ascii="Times New Roman" w:eastAsia="Times New Roman" w:hAnsi="Times New Roman" w:cs="Times New Roman"/>
          <w:sz w:val="28"/>
          <w:szCs w:val="28"/>
          <w:lang w:eastAsia="ru-RU"/>
        </w:rPr>
        <w:t xml:space="preserve"> </w:t>
      </w:r>
    </w:p>
    <w:p w:rsidR="00947931" w:rsidRPr="005174D0" w:rsidRDefault="00947931" w:rsidP="00EE62F8">
      <w:pPr>
        <w:spacing w:after="0" w:line="240" w:lineRule="auto"/>
        <w:ind w:firstLine="708"/>
        <w:jc w:val="both"/>
        <w:rPr>
          <w:rFonts w:ascii="Times New Roman" w:eastAsia="Times New Roman" w:hAnsi="Times New Roman" w:cs="Times New Roman"/>
          <w:b/>
          <w:i/>
          <w:sz w:val="28"/>
          <w:szCs w:val="28"/>
          <w:lang w:eastAsia="ru-RU"/>
        </w:rPr>
      </w:pPr>
    </w:p>
    <w:p w:rsidR="002A3F3C" w:rsidRPr="005174D0" w:rsidRDefault="001B4F02" w:rsidP="00EE62F8">
      <w:pPr>
        <w:spacing w:after="0" w:line="240" w:lineRule="auto"/>
        <w:ind w:firstLine="708"/>
        <w:jc w:val="both"/>
        <w:rPr>
          <w:rFonts w:ascii="Times New Roman" w:eastAsia="Times New Roman" w:hAnsi="Times New Roman" w:cs="Times New Roman"/>
          <w:b/>
          <w:i/>
          <w:sz w:val="28"/>
          <w:szCs w:val="28"/>
          <w:lang w:eastAsia="ru-RU"/>
        </w:rPr>
      </w:pPr>
      <w:r w:rsidRPr="005174D0">
        <w:rPr>
          <w:rFonts w:ascii="Times New Roman" w:eastAsia="Times New Roman" w:hAnsi="Times New Roman" w:cs="Times New Roman"/>
          <w:b/>
          <w:i/>
          <w:sz w:val="28"/>
          <w:szCs w:val="28"/>
          <w:lang w:eastAsia="ru-RU"/>
        </w:rPr>
        <w:t>Капитальный ремонт</w:t>
      </w:r>
    </w:p>
    <w:p w:rsidR="002A3F3C" w:rsidRDefault="002A3F3C" w:rsidP="00EE62F8">
      <w:pPr>
        <w:spacing w:after="0" w:line="240" w:lineRule="auto"/>
        <w:ind w:firstLine="708"/>
        <w:jc w:val="both"/>
        <w:rPr>
          <w:rFonts w:ascii="Times New Roman" w:eastAsia="Times New Roman" w:hAnsi="Times New Roman" w:cs="Times New Roman"/>
          <w:sz w:val="28"/>
          <w:szCs w:val="28"/>
          <w:lang w:val="x-none" w:eastAsia="x-none"/>
        </w:rPr>
      </w:pPr>
      <w:r w:rsidRPr="006B0736">
        <w:rPr>
          <w:rFonts w:ascii="Times New Roman" w:eastAsia="Times New Roman" w:hAnsi="Times New Roman" w:cs="Times New Roman"/>
          <w:sz w:val="28"/>
          <w:szCs w:val="28"/>
          <w:lang w:eastAsia="ru-RU"/>
        </w:rPr>
        <w:t>Минимальный размер взноса на капитальный ремонт общего имущества в многоквартирных домах на территории Ханты-М</w:t>
      </w:r>
      <w:r w:rsidR="00E114AC">
        <w:rPr>
          <w:rFonts w:ascii="Times New Roman" w:eastAsia="Times New Roman" w:hAnsi="Times New Roman" w:cs="Times New Roman"/>
          <w:sz w:val="28"/>
          <w:szCs w:val="28"/>
          <w:lang w:eastAsia="ru-RU"/>
        </w:rPr>
        <w:t xml:space="preserve">ансийского автономного округа - </w:t>
      </w:r>
      <w:r w:rsidRPr="006B0736">
        <w:rPr>
          <w:rFonts w:ascii="Times New Roman" w:eastAsia="Times New Roman" w:hAnsi="Times New Roman" w:cs="Times New Roman"/>
          <w:sz w:val="28"/>
          <w:szCs w:val="28"/>
          <w:lang w:eastAsia="ru-RU"/>
        </w:rPr>
        <w:t xml:space="preserve">Югры установлен приказом Департамента жилищно-коммунального комплекса и энергетики ХМАО - Югры от 17.10.2018 № 18-нп «Об установлении минимального размера взноса на капитальный ремонт общего имущества в многоквартирных домах на территории Ханты-Мансийского автономного округа - Югры на 2019 год и на плановый период 2020 и 2021 годов», </w:t>
      </w:r>
      <w:r w:rsidRPr="006B0736">
        <w:rPr>
          <w:rFonts w:ascii="Times New Roman" w:eastAsia="Times New Roman" w:hAnsi="Times New Roman" w:cs="Times New Roman"/>
          <w:sz w:val="28"/>
          <w:szCs w:val="28"/>
          <w:lang w:val="x-none" w:eastAsia="x-none"/>
        </w:rPr>
        <w:t>в следующих размерах:</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294"/>
        <w:gridCol w:w="3264"/>
      </w:tblGrid>
      <w:tr w:rsidR="002A3F3C" w:rsidRPr="006B0736" w:rsidTr="004B5FD7">
        <w:tc>
          <w:tcPr>
            <w:tcW w:w="682"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 п/п</w:t>
            </w:r>
          </w:p>
        </w:tc>
        <w:tc>
          <w:tcPr>
            <w:tcW w:w="5294"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Тип многоквартирного дома</w:t>
            </w:r>
          </w:p>
        </w:tc>
        <w:tc>
          <w:tcPr>
            <w:tcW w:w="3264"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Минимал</w:t>
            </w:r>
            <w:r w:rsidR="005C4907">
              <w:rPr>
                <w:rFonts w:ascii="Times New Roman" w:eastAsia="Calibri" w:hAnsi="Times New Roman" w:cs="Times New Roman"/>
                <w:sz w:val="24"/>
                <w:szCs w:val="24"/>
                <w:lang w:eastAsia="ru-RU"/>
              </w:rPr>
              <w:t>ьный размер взноса, руб./1 кв. метр</w:t>
            </w:r>
            <w:r w:rsidRPr="006B0736">
              <w:rPr>
                <w:rFonts w:ascii="Times New Roman" w:eastAsia="Calibri" w:hAnsi="Times New Roman" w:cs="Times New Roman"/>
                <w:sz w:val="24"/>
                <w:szCs w:val="24"/>
                <w:lang w:eastAsia="ru-RU"/>
              </w:rPr>
              <w:t xml:space="preserve"> жилого/нежилого </w:t>
            </w:r>
          </w:p>
          <w:p w:rsidR="002A3F3C" w:rsidRPr="006B0736" w:rsidRDefault="002A3F3C" w:rsidP="006B0736">
            <w:pPr>
              <w:spacing w:after="0" w:line="240" w:lineRule="auto"/>
              <w:jc w:val="center"/>
              <w:rPr>
                <w:rFonts w:ascii="Times New Roman" w:eastAsia="Calibri" w:hAnsi="Times New Roman" w:cs="Times New Roman"/>
                <w:sz w:val="24"/>
                <w:szCs w:val="24"/>
                <w:lang w:eastAsia="ru-RU"/>
              </w:rPr>
            </w:pPr>
            <w:proofErr w:type="gramStart"/>
            <w:r w:rsidRPr="006B0736">
              <w:rPr>
                <w:rFonts w:ascii="Times New Roman" w:eastAsia="Calibri" w:hAnsi="Times New Roman" w:cs="Times New Roman"/>
                <w:sz w:val="24"/>
                <w:szCs w:val="24"/>
                <w:lang w:eastAsia="ru-RU"/>
              </w:rPr>
              <w:t>помещения</w:t>
            </w:r>
            <w:proofErr w:type="gramEnd"/>
            <w:r w:rsidRPr="006B0736">
              <w:rPr>
                <w:rFonts w:ascii="Times New Roman" w:eastAsia="Calibri" w:hAnsi="Times New Roman" w:cs="Times New Roman"/>
                <w:sz w:val="24"/>
                <w:szCs w:val="24"/>
                <w:lang w:eastAsia="ru-RU"/>
              </w:rPr>
              <w:t xml:space="preserve"> на 20</w:t>
            </w:r>
            <w:r w:rsidR="006B0736">
              <w:rPr>
                <w:rFonts w:ascii="Times New Roman" w:eastAsia="Calibri" w:hAnsi="Times New Roman" w:cs="Times New Roman"/>
                <w:sz w:val="24"/>
                <w:szCs w:val="24"/>
                <w:lang w:eastAsia="ru-RU"/>
              </w:rPr>
              <w:t>20</w:t>
            </w:r>
            <w:r w:rsidRPr="006B0736">
              <w:rPr>
                <w:rFonts w:ascii="Times New Roman" w:eastAsia="Calibri" w:hAnsi="Times New Roman" w:cs="Times New Roman"/>
                <w:sz w:val="24"/>
                <w:szCs w:val="24"/>
                <w:lang w:eastAsia="ru-RU"/>
              </w:rPr>
              <w:t xml:space="preserve"> год</w:t>
            </w:r>
          </w:p>
        </w:tc>
      </w:tr>
      <w:tr w:rsidR="002A3F3C" w:rsidRPr="006B0736" w:rsidTr="004B5FD7">
        <w:tc>
          <w:tcPr>
            <w:tcW w:w="682"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1</w:t>
            </w:r>
          </w:p>
        </w:tc>
        <w:tc>
          <w:tcPr>
            <w:tcW w:w="5294" w:type="dxa"/>
            <w:vAlign w:val="center"/>
            <w:hideMark/>
          </w:tcPr>
          <w:p w:rsidR="002A3F3C" w:rsidRPr="006B0736" w:rsidRDefault="002A3F3C" w:rsidP="00EE62F8">
            <w:pPr>
              <w:spacing w:after="0" w:line="240" w:lineRule="auto"/>
              <w:jc w:val="both"/>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Многоквартирный жилой дом в деревянном исполнении</w:t>
            </w:r>
          </w:p>
        </w:tc>
        <w:tc>
          <w:tcPr>
            <w:tcW w:w="3264"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8,55</w:t>
            </w:r>
          </w:p>
        </w:tc>
      </w:tr>
      <w:tr w:rsidR="002A3F3C" w:rsidRPr="006B0736" w:rsidTr="004B5FD7">
        <w:tc>
          <w:tcPr>
            <w:tcW w:w="682"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2</w:t>
            </w:r>
          </w:p>
        </w:tc>
        <w:tc>
          <w:tcPr>
            <w:tcW w:w="5294" w:type="dxa"/>
            <w:vAlign w:val="center"/>
            <w:hideMark/>
          </w:tcPr>
          <w:p w:rsidR="002A3F3C" w:rsidRPr="006B0736" w:rsidRDefault="002A3F3C" w:rsidP="00EE62F8">
            <w:pPr>
              <w:spacing w:after="0" w:line="240" w:lineRule="auto"/>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 xml:space="preserve">Многоквартирный жилой дом в панельном исполнении без лифта </w:t>
            </w:r>
          </w:p>
        </w:tc>
        <w:tc>
          <w:tcPr>
            <w:tcW w:w="3264"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12,05</w:t>
            </w:r>
          </w:p>
        </w:tc>
      </w:tr>
      <w:tr w:rsidR="002A3F3C" w:rsidRPr="006B0736" w:rsidTr="004B5FD7">
        <w:tc>
          <w:tcPr>
            <w:tcW w:w="682"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3</w:t>
            </w:r>
          </w:p>
        </w:tc>
        <w:tc>
          <w:tcPr>
            <w:tcW w:w="5294" w:type="dxa"/>
            <w:vAlign w:val="center"/>
            <w:hideMark/>
          </w:tcPr>
          <w:p w:rsidR="002A3F3C" w:rsidRPr="006B0736" w:rsidRDefault="002A3F3C" w:rsidP="00275946">
            <w:pPr>
              <w:spacing w:after="0" w:line="240" w:lineRule="auto"/>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Многоквартирный жилой дом в панельном исполнении с лифтом</w:t>
            </w:r>
          </w:p>
        </w:tc>
        <w:tc>
          <w:tcPr>
            <w:tcW w:w="3264"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13,85</w:t>
            </w:r>
          </w:p>
        </w:tc>
      </w:tr>
      <w:tr w:rsidR="002A3F3C" w:rsidRPr="006B0736" w:rsidTr="004B5FD7">
        <w:tc>
          <w:tcPr>
            <w:tcW w:w="682"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4</w:t>
            </w:r>
          </w:p>
        </w:tc>
        <w:tc>
          <w:tcPr>
            <w:tcW w:w="5294" w:type="dxa"/>
            <w:vAlign w:val="center"/>
            <w:hideMark/>
          </w:tcPr>
          <w:p w:rsidR="002A3F3C" w:rsidRPr="006B0736" w:rsidRDefault="002A3F3C" w:rsidP="00EE62F8">
            <w:pPr>
              <w:spacing w:after="0" w:line="240" w:lineRule="auto"/>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Иные многоквартирные жилые дома без лифта</w:t>
            </w:r>
          </w:p>
        </w:tc>
        <w:tc>
          <w:tcPr>
            <w:tcW w:w="3264"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10,75</w:t>
            </w:r>
          </w:p>
        </w:tc>
      </w:tr>
      <w:tr w:rsidR="002A3F3C" w:rsidRPr="00EE4B4A" w:rsidTr="004B5FD7">
        <w:tc>
          <w:tcPr>
            <w:tcW w:w="682"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5</w:t>
            </w:r>
          </w:p>
        </w:tc>
        <w:tc>
          <w:tcPr>
            <w:tcW w:w="5294" w:type="dxa"/>
            <w:vAlign w:val="center"/>
            <w:hideMark/>
          </w:tcPr>
          <w:p w:rsidR="002A3F3C" w:rsidRPr="006B0736" w:rsidRDefault="002A3F3C" w:rsidP="00EE62F8">
            <w:pPr>
              <w:spacing w:after="0" w:line="240" w:lineRule="auto"/>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Иные многоквартирные жилые дома с лифтом</w:t>
            </w:r>
          </w:p>
        </w:tc>
        <w:tc>
          <w:tcPr>
            <w:tcW w:w="3264" w:type="dxa"/>
            <w:vAlign w:val="center"/>
            <w:hideMark/>
          </w:tcPr>
          <w:p w:rsidR="002A3F3C" w:rsidRPr="006B0736" w:rsidRDefault="002A3F3C" w:rsidP="00EE62F8">
            <w:pPr>
              <w:spacing w:after="0" w:line="240" w:lineRule="auto"/>
              <w:jc w:val="center"/>
              <w:rPr>
                <w:rFonts w:ascii="Times New Roman" w:eastAsia="Calibri" w:hAnsi="Times New Roman" w:cs="Times New Roman"/>
                <w:sz w:val="24"/>
                <w:szCs w:val="24"/>
                <w:lang w:eastAsia="ru-RU"/>
              </w:rPr>
            </w:pPr>
            <w:r w:rsidRPr="006B0736">
              <w:rPr>
                <w:rFonts w:ascii="Times New Roman" w:eastAsia="Calibri" w:hAnsi="Times New Roman" w:cs="Times New Roman"/>
                <w:sz w:val="24"/>
                <w:szCs w:val="24"/>
                <w:lang w:eastAsia="ru-RU"/>
              </w:rPr>
              <w:t>12,35</w:t>
            </w:r>
          </w:p>
        </w:tc>
      </w:tr>
    </w:tbl>
    <w:p w:rsidR="00473D67" w:rsidRPr="00EE4B4A" w:rsidRDefault="00473D67" w:rsidP="00EE62F8">
      <w:pPr>
        <w:spacing w:after="0" w:line="240" w:lineRule="auto"/>
        <w:ind w:firstLine="567"/>
        <w:jc w:val="both"/>
        <w:rPr>
          <w:rFonts w:ascii="Times New Roman" w:eastAsia="Times New Roman" w:hAnsi="Times New Roman" w:cs="Times New Roman"/>
          <w:b/>
          <w:bCs/>
          <w:i/>
          <w:iCs/>
          <w:sz w:val="28"/>
          <w:szCs w:val="28"/>
          <w:highlight w:val="yellow"/>
          <w:u w:val="single"/>
          <w:lang w:eastAsia="ru-RU"/>
        </w:rPr>
      </w:pPr>
    </w:p>
    <w:p w:rsidR="002A3F3C" w:rsidRPr="004F25D0" w:rsidRDefault="002A3F3C" w:rsidP="00EE62F8">
      <w:pPr>
        <w:spacing w:after="0" w:line="240" w:lineRule="auto"/>
        <w:ind w:firstLine="567"/>
        <w:jc w:val="both"/>
        <w:rPr>
          <w:rFonts w:ascii="Times New Roman" w:eastAsia="Times New Roman" w:hAnsi="Times New Roman" w:cs="Times New Roman"/>
          <w:b/>
          <w:bCs/>
          <w:i/>
          <w:iCs/>
          <w:sz w:val="28"/>
          <w:szCs w:val="28"/>
          <w:lang w:eastAsia="ru-RU"/>
        </w:rPr>
      </w:pPr>
      <w:r w:rsidRPr="004F25D0">
        <w:rPr>
          <w:rFonts w:ascii="Times New Roman" w:eastAsia="Times New Roman" w:hAnsi="Times New Roman" w:cs="Times New Roman"/>
          <w:b/>
          <w:bCs/>
          <w:i/>
          <w:iCs/>
          <w:sz w:val="28"/>
          <w:szCs w:val="28"/>
          <w:lang w:eastAsia="ru-RU"/>
        </w:rPr>
        <w:t>Регулирование тарифов на услуги орга</w:t>
      </w:r>
      <w:r w:rsidR="005E1410" w:rsidRPr="004F25D0">
        <w:rPr>
          <w:rFonts w:ascii="Times New Roman" w:eastAsia="Times New Roman" w:hAnsi="Times New Roman" w:cs="Times New Roman"/>
          <w:b/>
          <w:bCs/>
          <w:i/>
          <w:iCs/>
          <w:sz w:val="28"/>
          <w:szCs w:val="28"/>
          <w:lang w:eastAsia="ru-RU"/>
        </w:rPr>
        <w:t>низаций коммунального комплекса</w:t>
      </w:r>
    </w:p>
    <w:p w:rsidR="00247C56" w:rsidRPr="00247C56" w:rsidRDefault="00247C56" w:rsidP="00247C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47C56">
        <w:rPr>
          <w:rFonts w:ascii="Times New Roman" w:eastAsia="Times New Roman" w:hAnsi="Times New Roman" w:cs="Times New Roman"/>
          <w:sz w:val="28"/>
          <w:szCs w:val="28"/>
          <w:lang w:eastAsia="ru-RU"/>
        </w:rPr>
        <w:t>Тарифы на коммунальные услуги по муниципальному образованию город Нефтеюганск на 2020 год установлены в соответствии с действующим законодательством Российской Федерации:</w:t>
      </w:r>
    </w:p>
    <w:p w:rsidR="00247C56" w:rsidRDefault="00247C56" w:rsidP="00247C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47C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47C56">
        <w:rPr>
          <w:rFonts w:ascii="Times New Roman" w:eastAsia="Times New Roman" w:hAnsi="Times New Roman" w:cs="Times New Roman"/>
          <w:sz w:val="28"/>
          <w:szCs w:val="28"/>
          <w:lang w:eastAsia="ru-RU"/>
        </w:rPr>
        <w:t>на услуги теплоснабжения, водоснабжения, водоотведения, газоснабжения, электроснабжения и на услугу регионального оператора в области обращения с твердыми коммунальными отходами тарифы установлены Региональной службой по тарифам Ханты-М</w:t>
      </w:r>
      <w:r>
        <w:rPr>
          <w:rFonts w:ascii="Times New Roman" w:eastAsia="Times New Roman" w:hAnsi="Times New Roman" w:cs="Times New Roman"/>
          <w:sz w:val="28"/>
          <w:szCs w:val="28"/>
          <w:lang w:eastAsia="ru-RU"/>
        </w:rPr>
        <w:t xml:space="preserve">ансийского автономного округа - </w:t>
      </w:r>
      <w:r w:rsidRPr="00247C56">
        <w:rPr>
          <w:rFonts w:ascii="Times New Roman" w:eastAsia="Times New Roman" w:hAnsi="Times New Roman" w:cs="Times New Roman"/>
          <w:sz w:val="28"/>
          <w:szCs w:val="28"/>
          <w:lang w:eastAsia="ru-RU"/>
        </w:rPr>
        <w:t>Югры (РСТ ХМАО - Югры).</w:t>
      </w:r>
    </w:p>
    <w:p w:rsidR="00247C56" w:rsidRPr="00247C56" w:rsidRDefault="00247C56" w:rsidP="00247C56">
      <w:pPr>
        <w:shd w:val="clear" w:color="auto" w:fill="FFFFFF"/>
        <w:spacing w:after="0" w:line="240" w:lineRule="auto"/>
        <w:ind w:firstLine="567"/>
        <w:jc w:val="both"/>
        <w:rPr>
          <w:rFonts w:ascii="Times New Roman" w:eastAsia="Times New Roman" w:hAnsi="Times New Roman" w:cs="Times New Roman"/>
          <w:sz w:val="28"/>
          <w:szCs w:val="28"/>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438"/>
        <w:gridCol w:w="1539"/>
      </w:tblGrid>
      <w:tr w:rsidR="00247C56" w:rsidRPr="00247C56" w:rsidTr="004B5FD7">
        <w:trPr>
          <w:trHeight w:val="281"/>
          <w:jc w:val="center"/>
        </w:trPr>
        <w:tc>
          <w:tcPr>
            <w:tcW w:w="6374" w:type="dxa"/>
            <w:vMerge w:val="restart"/>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 xml:space="preserve">Наименование услуги, единица измерения услуги </w:t>
            </w:r>
          </w:p>
        </w:tc>
        <w:tc>
          <w:tcPr>
            <w:tcW w:w="2977" w:type="dxa"/>
            <w:gridSpan w:val="2"/>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2020 год</w:t>
            </w:r>
          </w:p>
        </w:tc>
      </w:tr>
      <w:tr w:rsidR="00247C56" w:rsidRPr="00247C56" w:rsidTr="00105F2C">
        <w:trPr>
          <w:trHeight w:val="271"/>
          <w:jc w:val="center"/>
        </w:trPr>
        <w:tc>
          <w:tcPr>
            <w:tcW w:w="6374" w:type="dxa"/>
            <w:vMerge/>
            <w:vAlign w:val="center"/>
          </w:tcPr>
          <w:p w:rsidR="00247C56" w:rsidRPr="00247C56" w:rsidRDefault="00247C56" w:rsidP="00247C56">
            <w:pPr>
              <w:spacing w:after="0" w:line="240" w:lineRule="auto"/>
              <w:rPr>
                <w:rFonts w:ascii="Times New Roman" w:eastAsia="Times New Roman" w:hAnsi="Times New Roman" w:cs="Times New Roman"/>
                <w:sz w:val="24"/>
                <w:szCs w:val="24"/>
                <w:lang w:eastAsia="ru-RU"/>
              </w:rPr>
            </w:pP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roofErr w:type="gramStart"/>
            <w:r w:rsidRPr="00247C56">
              <w:rPr>
                <w:rFonts w:ascii="Times New Roman" w:eastAsia="Times New Roman" w:hAnsi="Times New Roman" w:cs="Times New Roman"/>
                <w:sz w:val="24"/>
                <w:szCs w:val="24"/>
                <w:lang w:eastAsia="ru-RU"/>
              </w:rPr>
              <w:t>с</w:t>
            </w:r>
            <w:proofErr w:type="gramEnd"/>
            <w:r w:rsidRPr="00247C56">
              <w:rPr>
                <w:rFonts w:ascii="Times New Roman" w:eastAsia="Times New Roman" w:hAnsi="Times New Roman" w:cs="Times New Roman"/>
                <w:sz w:val="24"/>
                <w:szCs w:val="24"/>
                <w:lang w:eastAsia="ru-RU"/>
              </w:rPr>
              <w:t xml:space="preserve"> 1 января по 30 июня</w:t>
            </w:r>
          </w:p>
        </w:tc>
        <w:tc>
          <w:tcPr>
            <w:tcW w:w="1539"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roofErr w:type="gramStart"/>
            <w:r w:rsidRPr="00247C56">
              <w:rPr>
                <w:rFonts w:ascii="Times New Roman" w:eastAsia="Times New Roman" w:hAnsi="Times New Roman" w:cs="Times New Roman"/>
                <w:sz w:val="24"/>
                <w:szCs w:val="24"/>
                <w:lang w:eastAsia="ru-RU"/>
              </w:rPr>
              <w:t>с</w:t>
            </w:r>
            <w:proofErr w:type="gramEnd"/>
            <w:r w:rsidRPr="00247C56">
              <w:rPr>
                <w:rFonts w:ascii="Times New Roman" w:eastAsia="Times New Roman" w:hAnsi="Times New Roman" w:cs="Times New Roman"/>
                <w:sz w:val="24"/>
                <w:szCs w:val="24"/>
                <w:lang w:eastAsia="ru-RU"/>
              </w:rPr>
              <w:t xml:space="preserve"> 1 июля по 31 декабря</w:t>
            </w:r>
          </w:p>
        </w:tc>
      </w:tr>
      <w:tr w:rsidR="00247C56" w:rsidRPr="00247C56" w:rsidTr="00105F2C">
        <w:trPr>
          <w:trHeight w:val="549"/>
          <w:jc w:val="center"/>
        </w:trPr>
        <w:tc>
          <w:tcPr>
            <w:tcW w:w="6374" w:type="dxa"/>
            <w:vAlign w:val="center"/>
          </w:tcPr>
          <w:p w:rsidR="00247C56" w:rsidRPr="00247C56" w:rsidRDefault="00247C56" w:rsidP="004B5FD7">
            <w:pPr>
              <w:spacing w:after="0" w:line="240" w:lineRule="auto"/>
              <w:jc w:val="both"/>
              <w:rPr>
                <w:rFonts w:ascii="Times New Roman" w:eastAsia="Times New Roman" w:hAnsi="Times New Roman" w:cs="Times New Roman"/>
                <w:bCs/>
                <w:sz w:val="24"/>
                <w:szCs w:val="24"/>
                <w:lang w:eastAsia="ru-RU"/>
              </w:rPr>
            </w:pPr>
            <w:r w:rsidRPr="00247C56">
              <w:rPr>
                <w:rFonts w:ascii="Times New Roman" w:eastAsia="Times New Roman" w:hAnsi="Times New Roman" w:cs="Times New Roman"/>
                <w:bCs/>
                <w:sz w:val="24"/>
                <w:szCs w:val="24"/>
                <w:lang w:eastAsia="ru-RU"/>
              </w:rPr>
              <w:t>Холодное</w:t>
            </w:r>
            <w:r w:rsidR="004B5FD7">
              <w:rPr>
                <w:rFonts w:ascii="Times New Roman" w:eastAsia="Times New Roman" w:hAnsi="Times New Roman" w:cs="Times New Roman"/>
                <w:bCs/>
                <w:sz w:val="24"/>
                <w:szCs w:val="24"/>
                <w:lang w:eastAsia="ru-RU"/>
              </w:rPr>
              <w:t xml:space="preserve"> </w:t>
            </w:r>
            <w:r w:rsidRPr="00247C56">
              <w:rPr>
                <w:rFonts w:ascii="Times New Roman" w:eastAsia="Times New Roman" w:hAnsi="Times New Roman" w:cs="Times New Roman"/>
                <w:bCs/>
                <w:sz w:val="24"/>
                <w:szCs w:val="24"/>
                <w:lang w:eastAsia="ru-RU"/>
              </w:rPr>
              <w:t xml:space="preserve">водоснабжение, </w:t>
            </w:r>
            <w:r w:rsidRPr="00247C56">
              <w:rPr>
                <w:rFonts w:ascii="Times New Roman" w:eastAsia="Times New Roman" w:hAnsi="Times New Roman" w:cs="Times New Roman"/>
                <w:sz w:val="24"/>
                <w:szCs w:val="24"/>
                <w:lang w:eastAsia="ru-RU"/>
              </w:rPr>
              <w:t xml:space="preserve">руб. </w:t>
            </w:r>
            <w:r w:rsidR="00137B25">
              <w:rPr>
                <w:rFonts w:ascii="Times New Roman" w:eastAsia="Times New Roman" w:hAnsi="Times New Roman" w:cs="Times New Roman"/>
                <w:sz w:val="24"/>
                <w:szCs w:val="24"/>
                <w:lang w:eastAsia="ru-RU"/>
              </w:rPr>
              <w:t xml:space="preserve">куб. </w:t>
            </w:r>
            <w:r w:rsidRPr="00247C56">
              <w:rPr>
                <w:rFonts w:ascii="Times New Roman" w:eastAsia="Times New Roman" w:hAnsi="Times New Roman" w:cs="Times New Roman"/>
                <w:sz w:val="24"/>
                <w:szCs w:val="24"/>
                <w:lang w:eastAsia="ru-RU"/>
              </w:rPr>
              <w:t xml:space="preserve">м с НДС (приказ РСТ ХМАО – Югры от 06.12.2018 № 79-нп, с изм. от 12.12.2019 № 142-нп) </w:t>
            </w:r>
          </w:p>
        </w:tc>
        <w:tc>
          <w:tcPr>
            <w:tcW w:w="1438" w:type="dxa"/>
            <w:shd w:val="clear" w:color="auto" w:fill="auto"/>
            <w:vAlign w:val="center"/>
          </w:tcPr>
          <w:p w:rsidR="00247C56" w:rsidRPr="00247C56" w:rsidRDefault="00247C56" w:rsidP="00247C56">
            <w:pPr>
              <w:spacing w:after="0" w:line="240" w:lineRule="auto"/>
              <w:ind w:left="-53"/>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44,12</w:t>
            </w:r>
          </w:p>
        </w:tc>
        <w:tc>
          <w:tcPr>
            <w:tcW w:w="1539" w:type="dxa"/>
            <w:shd w:val="clear" w:color="auto" w:fill="auto"/>
            <w:vAlign w:val="center"/>
          </w:tcPr>
          <w:p w:rsidR="00247C56" w:rsidRPr="00247C56" w:rsidRDefault="00247C56" w:rsidP="004B5FD7">
            <w:pPr>
              <w:spacing w:after="0" w:line="240" w:lineRule="auto"/>
              <w:ind w:left="-134"/>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45,71</w:t>
            </w:r>
          </w:p>
        </w:tc>
      </w:tr>
      <w:tr w:rsidR="00247C56" w:rsidRPr="00247C56" w:rsidTr="00105F2C">
        <w:trPr>
          <w:trHeight w:val="419"/>
          <w:jc w:val="center"/>
        </w:trPr>
        <w:tc>
          <w:tcPr>
            <w:tcW w:w="6374" w:type="dxa"/>
            <w:vAlign w:val="center"/>
          </w:tcPr>
          <w:p w:rsidR="00247C56" w:rsidRPr="00247C56" w:rsidRDefault="00247C56" w:rsidP="004B5FD7">
            <w:pPr>
              <w:spacing w:after="0" w:line="240" w:lineRule="auto"/>
              <w:jc w:val="both"/>
              <w:rPr>
                <w:rFonts w:ascii="Times New Roman" w:eastAsia="Times New Roman" w:hAnsi="Times New Roman" w:cs="Times New Roman"/>
                <w:bCs/>
                <w:sz w:val="24"/>
                <w:szCs w:val="24"/>
                <w:lang w:eastAsia="ru-RU"/>
              </w:rPr>
            </w:pPr>
            <w:r w:rsidRPr="00247C56">
              <w:rPr>
                <w:rFonts w:ascii="Times New Roman" w:eastAsia="Times New Roman" w:hAnsi="Times New Roman" w:cs="Times New Roman"/>
                <w:bCs/>
                <w:sz w:val="24"/>
                <w:szCs w:val="24"/>
                <w:lang w:eastAsia="ru-RU"/>
              </w:rPr>
              <w:t xml:space="preserve">Подвоз воды, </w:t>
            </w:r>
            <w:r w:rsidRPr="00247C56">
              <w:rPr>
                <w:rFonts w:ascii="Times New Roman" w:eastAsia="Times New Roman" w:hAnsi="Times New Roman" w:cs="Times New Roman"/>
                <w:sz w:val="24"/>
                <w:szCs w:val="24"/>
                <w:lang w:eastAsia="ru-RU"/>
              </w:rPr>
              <w:t xml:space="preserve">руб. </w:t>
            </w:r>
            <w:r w:rsidR="00137B25">
              <w:rPr>
                <w:rFonts w:ascii="Times New Roman" w:eastAsia="Times New Roman" w:hAnsi="Times New Roman" w:cs="Times New Roman"/>
                <w:sz w:val="24"/>
                <w:szCs w:val="24"/>
                <w:lang w:eastAsia="ru-RU"/>
              </w:rPr>
              <w:t xml:space="preserve">куб. </w:t>
            </w:r>
            <w:r w:rsidRPr="00247C56">
              <w:rPr>
                <w:rFonts w:ascii="Times New Roman" w:eastAsia="Times New Roman" w:hAnsi="Times New Roman" w:cs="Times New Roman"/>
                <w:sz w:val="24"/>
                <w:szCs w:val="24"/>
                <w:lang w:eastAsia="ru-RU"/>
              </w:rPr>
              <w:t>м с НДС (приказ РСТ ХМАО – Югры от 12.12.2019 № 138-нп)</w:t>
            </w:r>
          </w:p>
        </w:tc>
        <w:tc>
          <w:tcPr>
            <w:tcW w:w="1438" w:type="dxa"/>
            <w:shd w:val="clear" w:color="auto" w:fill="auto"/>
            <w:vAlign w:val="center"/>
          </w:tcPr>
          <w:p w:rsidR="00247C56" w:rsidRPr="00247C56" w:rsidRDefault="00247C56" w:rsidP="00247C56">
            <w:pPr>
              <w:spacing w:after="0" w:line="240" w:lineRule="auto"/>
              <w:ind w:left="-53"/>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ind w:left="-53"/>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1652,63</w:t>
            </w:r>
          </w:p>
        </w:tc>
        <w:tc>
          <w:tcPr>
            <w:tcW w:w="1539" w:type="dxa"/>
            <w:shd w:val="clear" w:color="auto" w:fill="auto"/>
            <w:vAlign w:val="center"/>
          </w:tcPr>
          <w:p w:rsidR="00247C56" w:rsidRPr="00247C56" w:rsidRDefault="00247C56" w:rsidP="00247C56">
            <w:pPr>
              <w:spacing w:after="0" w:line="240" w:lineRule="auto"/>
              <w:ind w:left="-134"/>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ind w:left="-134"/>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1712,09</w:t>
            </w:r>
          </w:p>
        </w:tc>
      </w:tr>
      <w:tr w:rsidR="00247C56" w:rsidRPr="00247C56" w:rsidTr="00133498">
        <w:trPr>
          <w:trHeight w:val="750"/>
          <w:jc w:val="center"/>
        </w:trPr>
        <w:tc>
          <w:tcPr>
            <w:tcW w:w="6374" w:type="dxa"/>
            <w:vAlign w:val="center"/>
          </w:tcPr>
          <w:p w:rsidR="00247C56" w:rsidRPr="00247C56" w:rsidRDefault="00247C56" w:rsidP="00247C56">
            <w:pPr>
              <w:spacing w:after="0" w:line="240" w:lineRule="auto"/>
              <w:jc w:val="both"/>
              <w:rPr>
                <w:rFonts w:ascii="Times New Roman" w:eastAsia="Times New Roman" w:hAnsi="Times New Roman" w:cs="Times New Roman"/>
                <w:sz w:val="24"/>
                <w:szCs w:val="24"/>
                <w:lang w:eastAsia="ru-RU"/>
              </w:rPr>
            </w:pPr>
            <w:r w:rsidRPr="00247C56">
              <w:rPr>
                <w:rFonts w:ascii="Times New Roman" w:eastAsia="Times New Roman" w:hAnsi="Times New Roman" w:cs="Times New Roman"/>
                <w:bCs/>
                <w:sz w:val="24"/>
                <w:szCs w:val="24"/>
                <w:lang w:eastAsia="ru-RU"/>
              </w:rPr>
              <w:t>Горячее водоснабжение</w:t>
            </w:r>
            <w:r w:rsidRPr="00247C56">
              <w:rPr>
                <w:rFonts w:ascii="Times New Roman" w:eastAsia="Times New Roman" w:hAnsi="Times New Roman" w:cs="Times New Roman"/>
                <w:sz w:val="24"/>
                <w:szCs w:val="24"/>
                <w:lang w:eastAsia="ru-RU"/>
              </w:rPr>
              <w:t>, (приказ РСТ ХМАО – Югры от 11.12.2018 № 83-нп, с изм. от 17.12.2019 № 153-нп)</w:t>
            </w:r>
          </w:p>
          <w:p w:rsidR="00247C56" w:rsidRPr="00247C56" w:rsidRDefault="00247C56" w:rsidP="00247C56">
            <w:pPr>
              <w:spacing w:after="0" w:line="240" w:lineRule="auto"/>
              <w:jc w:val="both"/>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-компонент на теплоноситель, руб./</w:t>
            </w:r>
            <w:r w:rsidR="00137B25">
              <w:rPr>
                <w:rFonts w:ascii="Times New Roman" w:eastAsia="Times New Roman" w:hAnsi="Times New Roman" w:cs="Times New Roman"/>
                <w:sz w:val="24"/>
                <w:szCs w:val="24"/>
                <w:lang w:eastAsia="ru-RU"/>
              </w:rPr>
              <w:t xml:space="preserve">куб. </w:t>
            </w:r>
            <w:r w:rsidRPr="00247C56">
              <w:rPr>
                <w:rFonts w:ascii="Times New Roman" w:eastAsia="Times New Roman" w:hAnsi="Times New Roman" w:cs="Times New Roman"/>
                <w:sz w:val="24"/>
                <w:szCs w:val="24"/>
                <w:lang w:eastAsia="ru-RU"/>
              </w:rPr>
              <w:t>м с НДС</w:t>
            </w:r>
          </w:p>
          <w:p w:rsidR="00247C56" w:rsidRPr="00247C56" w:rsidRDefault="00247C56" w:rsidP="00247C56">
            <w:pPr>
              <w:spacing w:after="0" w:line="240" w:lineRule="auto"/>
              <w:jc w:val="both"/>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-компонент на тепловую энергию, руб./Гкал с НДС</w:t>
            </w: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44,12</w:t>
            </w: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1723,70</w:t>
            </w:r>
          </w:p>
        </w:tc>
        <w:tc>
          <w:tcPr>
            <w:tcW w:w="1539"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45,71</w:t>
            </w: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1784,03</w:t>
            </w:r>
          </w:p>
        </w:tc>
      </w:tr>
      <w:tr w:rsidR="00247C56" w:rsidRPr="00247C56" w:rsidTr="00133498">
        <w:trPr>
          <w:trHeight w:val="375"/>
          <w:jc w:val="center"/>
        </w:trPr>
        <w:tc>
          <w:tcPr>
            <w:tcW w:w="6374" w:type="dxa"/>
            <w:vAlign w:val="center"/>
          </w:tcPr>
          <w:p w:rsidR="00247C56" w:rsidRPr="00247C56" w:rsidRDefault="00247C56" w:rsidP="004B5FD7">
            <w:pPr>
              <w:tabs>
                <w:tab w:val="left" w:pos="2502"/>
              </w:tabs>
              <w:spacing w:after="0" w:line="240" w:lineRule="auto"/>
              <w:jc w:val="both"/>
              <w:rPr>
                <w:rFonts w:ascii="Times New Roman" w:eastAsia="Times New Roman" w:hAnsi="Times New Roman" w:cs="Times New Roman"/>
                <w:bCs/>
                <w:sz w:val="24"/>
                <w:szCs w:val="24"/>
                <w:lang w:eastAsia="ru-RU"/>
              </w:rPr>
            </w:pPr>
            <w:r w:rsidRPr="00247C56">
              <w:rPr>
                <w:rFonts w:ascii="Times New Roman" w:eastAsia="Times New Roman" w:hAnsi="Times New Roman" w:cs="Times New Roman"/>
                <w:bCs/>
                <w:sz w:val="24"/>
                <w:szCs w:val="24"/>
                <w:lang w:eastAsia="ru-RU"/>
              </w:rPr>
              <w:t xml:space="preserve">Водоотведение, </w:t>
            </w:r>
            <w:r w:rsidRPr="00247C56">
              <w:rPr>
                <w:rFonts w:ascii="Times New Roman" w:eastAsia="Times New Roman" w:hAnsi="Times New Roman" w:cs="Times New Roman"/>
                <w:sz w:val="24"/>
                <w:szCs w:val="24"/>
                <w:lang w:eastAsia="ru-RU"/>
              </w:rPr>
              <w:t xml:space="preserve">руб. </w:t>
            </w:r>
            <w:r w:rsidR="00137B25">
              <w:rPr>
                <w:rFonts w:ascii="Times New Roman" w:eastAsia="Times New Roman" w:hAnsi="Times New Roman" w:cs="Times New Roman"/>
                <w:sz w:val="24"/>
                <w:szCs w:val="24"/>
                <w:lang w:eastAsia="ru-RU"/>
              </w:rPr>
              <w:t xml:space="preserve">куб. </w:t>
            </w:r>
            <w:r w:rsidRPr="00247C56">
              <w:rPr>
                <w:rFonts w:ascii="Times New Roman" w:eastAsia="Times New Roman" w:hAnsi="Times New Roman" w:cs="Times New Roman"/>
                <w:sz w:val="24"/>
                <w:szCs w:val="24"/>
                <w:lang w:eastAsia="ru-RU"/>
              </w:rPr>
              <w:t>м с НДС (приказ РСТ ХМАО – Югры от 06.12.2018 № 79-нп с изм. от 12.12.2019 № 142-нп)</w:t>
            </w: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47,78</w:t>
            </w:r>
          </w:p>
        </w:tc>
        <w:tc>
          <w:tcPr>
            <w:tcW w:w="1539" w:type="dxa"/>
            <w:shd w:val="clear" w:color="auto" w:fill="auto"/>
            <w:vAlign w:val="center"/>
          </w:tcPr>
          <w:p w:rsidR="00247C56" w:rsidRPr="00247C56" w:rsidRDefault="00247C56" w:rsidP="00247C56">
            <w:pPr>
              <w:spacing w:after="0" w:line="240" w:lineRule="auto"/>
              <w:ind w:left="-134"/>
              <w:jc w:val="center"/>
              <w:rPr>
                <w:rFonts w:ascii="Times New Roman" w:eastAsia="Times New Roman" w:hAnsi="Times New Roman" w:cs="Times New Roman"/>
                <w:sz w:val="24"/>
                <w:szCs w:val="24"/>
                <w:highlight w:val="yellow"/>
                <w:lang w:eastAsia="ru-RU"/>
              </w:rPr>
            </w:pPr>
          </w:p>
          <w:p w:rsidR="00247C56" w:rsidRPr="00247C56" w:rsidRDefault="00247C56" w:rsidP="00247C56">
            <w:pPr>
              <w:spacing w:after="0" w:line="240" w:lineRule="auto"/>
              <w:ind w:left="-134"/>
              <w:jc w:val="center"/>
              <w:rPr>
                <w:rFonts w:ascii="Times New Roman" w:eastAsia="Times New Roman" w:hAnsi="Times New Roman" w:cs="Times New Roman"/>
                <w:sz w:val="24"/>
                <w:szCs w:val="24"/>
                <w:highlight w:val="yellow"/>
                <w:lang w:eastAsia="ru-RU"/>
              </w:rPr>
            </w:pPr>
            <w:r w:rsidRPr="00247C56">
              <w:rPr>
                <w:rFonts w:ascii="Times New Roman" w:eastAsia="Times New Roman" w:hAnsi="Times New Roman" w:cs="Times New Roman"/>
                <w:sz w:val="24"/>
                <w:szCs w:val="24"/>
                <w:lang w:eastAsia="ru-RU"/>
              </w:rPr>
              <w:t>70,49</w:t>
            </w:r>
          </w:p>
        </w:tc>
      </w:tr>
      <w:tr w:rsidR="00247C56" w:rsidRPr="00247C56" w:rsidTr="00133498">
        <w:trPr>
          <w:trHeight w:val="375"/>
          <w:jc w:val="center"/>
        </w:trPr>
        <w:tc>
          <w:tcPr>
            <w:tcW w:w="6374" w:type="dxa"/>
            <w:vAlign w:val="center"/>
          </w:tcPr>
          <w:p w:rsidR="00247C56" w:rsidRPr="00247C56" w:rsidRDefault="00247C56" w:rsidP="004B5FD7">
            <w:pPr>
              <w:spacing w:after="0" w:line="240" w:lineRule="auto"/>
              <w:jc w:val="both"/>
              <w:rPr>
                <w:rFonts w:ascii="Times New Roman" w:eastAsia="Times New Roman" w:hAnsi="Times New Roman" w:cs="Times New Roman"/>
                <w:bCs/>
                <w:sz w:val="24"/>
                <w:szCs w:val="24"/>
                <w:lang w:eastAsia="ru-RU"/>
              </w:rPr>
            </w:pPr>
            <w:r w:rsidRPr="00247C56">
              <w:rPr>
                <w:rFonts w:ascii="Times New Roman" w:eastAsia="Times New Roman" w:hAnsi="Times New Roman" w:cs="Times New Roman"/>
                <w:bCs/>
                <w:sz w:val="24"/>
                <w:szCs w:val="24"/>
                <w:lang w:eastAsia="ru-RU"/>
              </w:rPr>
              <w:t>Отопление,</w:t>
            </w:r>
            <w:r w:rsidRPr="00247C56">
              <w:rPr>
                <w:rFonts w:ascii="Times New Roman" w:eastAsia="Times New Roman" w:hAnsi="Times New Roman" w:cs="Times New Roman"/>
                <w:sz w:val="24"/>
                <w:szCs w:val="24"/>
                <w:lang w:eastAsia="ru-RU"/>
              </w:rPr>
              <w:t xml:space="preserve"> руб./Гкал с НДС</w:t>
            </w:r>
            <w:r w:rsidR="004B5FD7">
              <w:rPr>
                <w:rFonts w:ascii="Times New Roman" w:eastAsia="Times New Roman" w:hAnsi="Times New Roman" w:cs="Times New Roman"/>
                <w:sz w:val="24"/>
                <w:szCs w:val="24"/>
                <w:lang w:eastAsia="ru-RU"/>
              </w:rPr>
              <w:t xml:space="preserve"> </w:t>
            </w:r>
            <w:r w:rsidRPr="00247C56">
              <w:rPr>
                <w:rFonts w:ascii="Times New Roman" w:eastAsia="Times New Roman" w:hAnsi="Times New Roman" w:cs="Times New Roman"/>
                <w:sz w:val="24"/>
                <w:szCs w:val="24"/>
                <w:lang w:eastAsia="ru-RU"/>
              </w:rPr>
              <w:t>(приказ РСТ ХМАО – Югры от 27.11.2018 № 63-нп, с изм. от 03.12.2019 № 107-нп)</w:t>
            </w: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1723,70</w:t>
            </w:r>
          </w:p>
        </w:tc>
        <w:tc>
          <w:tcPr>
            <w:tcW w:w="1539"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highlight w:val="yellow"/>
                <w:lang w:eastAsia="ru-RU"/>
              </w:rPr>
            </w:pPr>
            <w:r w:rsidRPr="00247C56">
              <w:rPr>
                <w:rFonts w:ascii="Times New Roman" w:eastAsia="Times New Roman" w:hAnsi="Times New Roman" w:cs="Times New Roman"/>
                <w:sz w:val="24"/>
                <w:szCs w:val="24"/>
                <w:lang w:eastAsia="ru-RU"/>
              </w:rPr>
              <w:t>1784,03</w:t>
            </w:r>
          </w:p>
        </w:tc>
      </w:tr>
      <w:tr w:rsidR="00247C56" w:rsidRPr="00247C56" w:rsidTr="00105F2C">
        <w:trPr>
          <w:trHeight w:val="1243"/>
          <w:jc w:val="center"/>
        </w:trPr>
        <w:tc>
          <w:tcPr>
            <w:tcW w:w="6374" w:type="dxa"/>
            <w:vAlign w:val="center"/>
          </w:tcPr>
          <w:p w:rsidR="00247C56" w:rsidRPr="00247C56" w:rsidRDefault="00247C56" w:rsidP="00247C56">
            <w:pPr>
              <w:spacing w:after="0" w:line="240" w:lineRule="auto"/>
              <w:jc w:val="both"/>
              <w:rPr>
                <w:rFonts w:ascii="Times New Roman" w:eastAsia="Times New Roman" w:hAnsi="Times New Roman" w:cs="Times New Roman"/>
                <w:sz w:val="24"/>
                <w:szCs w:val="24"/>
                <w:lang w:eastAsia="ru-RU"/>
              </w:rPr>
            </w:pPr>
            <w:r w:rsidRPr="00247C56">
              <w:rPr>
                <w:rFonts w:ascii="Times New Roman" w:eastAsia="Times New Roman" w:hAnsi="Times New Roman" w:cs="Times New Roman"/>
                <w:bCs/>
                <w:sz w:val="24"/>
                <w:szCs w:val="24"/>
                <w:lang w:eastAsia="ru-RU"/>
              </w:rPr>
              <w:t xml:space="preserve">Услуга </w:t>
            </w:r>
            <w:r w:rsidRPr="00247C56">
              <w:rPr>
                <w:rFonts w:ascii="Times New Roman" w:eastAsia="Times New Roman" w:hAnsi="Times New Roman" w:cs="Times New Roman"/>
                <w:sz w:val="24"/>
                <w:szCs w:val="24"/>
                <w:lang w:eastAsia="ru-RU"/>
              </w:rPr>
              <w:t>регионального оператора в области обращения с твердыми коммунальными отходами</w:t>
            </w:r>
            <w:r w:rsidRPr="00247C56">
              <w:rPr>
                <w:rFonts w:ascii="Times New Roman" w:eastAsia="Times New Roman" w:hAnsi="Times New Roman" w:cs="Times New Roman"/>
                <w:bCs/>
                <w:sz w:val="24"/>
                <w:szCs w:val="24"/>
                <w:lang w:eastAsia="ru-RU"/>
              </w:rPr>
              <w:t xml:space="preserve">, </w:t>
            </w:r>
            <w:r w:rsidRPr="00247C56">
              <w:rPr>
                <w:rFonts w:ascii="Times New Roman" w:eastAsia="Times New Roman" w:hAnsi="Times New Roman" w:cs="Times New Roman"/>
                <w:sz w:val="24"/>
                <w:szCs w:val="24"/>
                <w:lang w:eastAsia="ru-RU"/>
              </w:rPr>
              <w:t>(приказ РСТ ХМАО – Югры от 19.12.2018 № 132-нп, с изм. от 19.12.2019 № 167-</w:t>
            </w:r>
            <w:proofErr w:type="gramStart"/>
            <w:r w:rsidRPr="00247C56">
              <w:rPr>
                <w:rFonts w:ascii="Times New Roman" w:eastAsia="Times New Roman" w:hAnsi="Times New Roman" w:cs="Times New Roman"/>
                <w:sz w:val="24"/>
                <w:szCs w:val="24"/>
                <w:lang w:eastAsia="ru-RU"/>
              </w:rPr>
              <w:t>нп) </w:t>
            </w:r>
            <w:r w:rsidR="00105F2C">
              <w:rPr>
                <w:rFonts w:ascii="Times New Roman" w:eastAsia="Times New Roman" w:hAnsi="Times New Roman" w:cs="Times New Roman"/>
                <w:sz w:val="24"/>
                <w:szCs w:val="24"/>
                <w:lang w:eastAsia="ru-RU"/>
              </w:rPr>
              <w:t xml:space="preserve">  </w:t>
            </w:r>
            <w:proofErr w:type="gramEnd"/>
            <w:r w:rsidR="00105F2C">
              <w:rPr>
                <w:rFonts w:ascii="Times New Roman" w:eastAsia="Times New Roman" w:hAnsi="Times New Roman" w:cs="Times New Roman"/>
                <w:sz w:val="24"/>
                <w:szCs w:val="24"/>
                <w:lang w:eastAsia="ru-RU"/>
              </w:rPr>
              <w:t xml:space="preserve"> </w:t>
            </w:r>
            <w:r w:rsidRPr="00247C56">
              <w:rPr>
                <w:rFonts w:ascii="Times New Roman" w:eastAsia="Times New Roman" w:hAnsi="Times New Roman" w:cs="Times New Roman"/>
                <w:sz w:val="24"/>
                <w:szCs w:val="24"/>
                <w:lang w:eastAsia="ru-RU"/>
              </w:rPr>
              <w:t xml:space="preserve">руб. </w:t>
            </w:r>
            <w:r w:rsidR="00137B25">
              <w:rPr>
                <w:rFonts w:ascii="Times New Roman" w:eastAsia="Times New Roman" w:hAnsi="Times New Roman" w:cs="Times New Roman"/>
                <w:sz w:val="24"/>
                <w:szCs w:val="24"/>
                <w:lang w:eastAsia="ru-RU"/>
              </w:rPr>
              <w:t xml:space="preserve">куб. </w:t>
            </w:r>
            <w:r w:rsidRPr="00247C56">
              <w:rPr>
                <w:rFonts w:ascii="Times New Roman" w:eastAsia="Times New Roman" w:hAnsi="Times New Roman" w:cs="Times New Roman"/>
                <w:sz w:val="24"/>
                <w:szCs w:val="24"/>
                <w:lang w:eastAsia="ru-RU"/>
              </w:rPr>
              <w:t>м, с НДС  </w:t>
            </w:r>
          </w:p>
          <w:p w:rsidR="00247C56" w:rsidRPr="00247C56" w:rsidRDefault="00105F2C" w:rsidP="00247C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7C56" w:rsidRPr="00247C56">
              <w:rPr>
                <w:rFonts w:ascii="Times New Roman" w:eastAsia="Times New Roman" w:hAnsi="Times New Roman" w:cs="Times New Roman"/>
                <w:sz w:val="24"/>
                <w:szCs w:val="24"/>
                <w:lang w:eastAsia="ru-RU"/>
              </w:rPr>
              <w:t>руб./тонну, с НДС</w:t>
            </w: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692,28</w:t>
            </w:r>
          </w:p>
          <w:p w:rsidR="00247C56" w:rsidRPr="00247C56" w:rsidRDefault="00247C56" w:rsidP="00105F2C">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7845,29</w:t>
            </w:r>
          </w:p>
        </w:tc>
        <w:tc>
          <w:tcPr>
            <w:tcW w:w="1539"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highlight w:val="yellow"/>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714,47</w:t>
            </w:r>
          </w:p>
          <w:p w:rsidR="00247C56" w:rsidRPr="00247C56" w:rsidRDefault="00247C56" w:rsidP="00247C56">
            <w:pPr>
              <w:spacing w:after="0" w:line="240" w:lineRule="auto"/>
              <w:jc w:val="center"/>
              <w:rPr>
                <w:rFonts w:ascii="Times New Roman" w:eastAsia="Times New Roman" w:hAnsi="Times New Roman" w:cs="Times New Roman"/>
                <w:sz w:val="24"/>
                <w:szCs w:val="24"/>
                <w:highlight w:val="yellow"/>
                <w:lang w:eastAsia="ru-RU"/>
              </w:rPr>
            </w:pPr>
            <w:r w:rsidRPr="00247C56">
              <w:rPr>
                <w:rFonts w:ascii="Times New Roman" w:eastAsia="Times New Roman" w:hAnsi="Times New Roman" w:cs="Times New Roman"/>
                <w:sz w:val="24"/>
                <w:szCs w:val="24"/>
                <w:lang w:eastAsia="ru-RU"/>
              </w:rPr>
              <w:t>8096,34</w:t>
            </w:r>
          </w:p>
        </w:tc>
      </w:tr>
      <w:tr w:rsidR="00247C56" w:rsidRPr="00247C56" w:rsidTr="00105F2C">
        <w:trPr>
          <w:trHeight w:val="350"/>
          <w:jc w:val="center"/>
        </w:trPr>
        <w:tc>
          <w:tcPr>
            <w:tcW w:w="6374" w:type="dxa"/>
            <w:vAlign w:val="center"/>
          </w:tcPr>
          <w:p w:rsidR="00247C56" w:rsidRPr="00247C56" w:rsidRDefault="00247C56" w:rsidP="00105F2C">
            <w:pPr>
              <w:suppressAutoHyphens/>
              <w:spacing w:after="0" w:line="240" w:lineRule="auto"/>
              <w:jc w:val="both"/>
              <w:rPr>
                <w:rFonts w:ascii="Times New Roman" w:eastAsia="Times New Roman" w:hAnsi="Times New Roman" w:cs="Times New Roman"/>
                <w:bCs/>
                <w:sz w:val="24"/>
                <w:szCs w:val="24"/>
                <w:lang w:eastAsia="ru-RU"/>
              </w:rPr>
            </w:pPr>
            <w:r w:rsidRPr="00247C56">
              <w:rPr>
                <w:rFonts w:ascii="Times New Roman" w:eastAsia="Times New Roman" w:hAnsi="Times New Roman" w:cs="Times New Roman"/>
                <w:bCs/>
                <w:sz w:val="24"/>
                <w:szCs w:val="24"/>
                <w:lang w:eastAsia="ru-RU"/>
              </w:rPr>
              <w:t xml:space="preserve">Электроэнергия в домах с газовыми плитами, </w:t>
            </w:r>
            <w:r w:rsidR="00105F2C">
              <w:rPr>
                <w:rFonts w:ascii="Times New Roman" w:eastAsia="Times New Roman" w:hAnsi="Times New Roman" w:cs="Times New Roman"/>
                <w:sz w:val="24"/>
                <w:szCs w:val="24"/>
                <w:lang w:eastAsia="ru-RU"/>
              </w:rPr>
              <w:t>руб./</w:t>
            </w:r>
            <w:proofErr w:type="spellStart"/>
            <w:r w:rsidR="00105F2C">
              <w:rPr>
                <w:rFonts w:ascii="Times New Roman" w:eastAsia="Times New Roman" w:hAnsi="Times New Roman" w:cs="Times New Roman"/>
                <w:sz w:val="24"/>
                <w:szCs w:val="24"/>
                <w:lang w:eastAsia="ru-RU"/>
              </w:rPr>
              <w:t>кВт.час</w:t>
            </w:r>
            <w:proofErr w:type="spellEnd"/>
            <w:proofErr w:type="gramStart"/>
            <w:r w:rsidR="00105F2C">
              <w:rPr>
                <w:rFonts w:ascii="Times New Roman" w:eastAsia="Times New Roman" w:hAnsi="Times New Roman" w:cs="Times New Roman"/>
                <w:sz w:val="24"/>
                <w:szCs w:val="24"/>
                <w:lang w:eastAsia="ru-RU"/>
              </w:rPr>
              <w:t xml:space="preserve">. </w:t>
            </w:r>
            <w:r w:rsidRPr="00247C56">
              <w:rPr>
                <w:rFonts w:ascii="Times New Roman" w:eastAsia="Times New Roman" w:hAnsi="Times New Roman" w:cs="Times New Roman"/>
                <w:sz w:val="24"/>
                <w:szCs w:val="24"/>
                <w:lang w:eastAsia="ru-RU"/>
              </w:rPr>
              <w:t>с</w:t>
            </w:r>
            <w:proofErr w:type="gramEnd"/>
            <w:r w:rsidRPr="00247C56">
              <w:rPr>
                <w:rFonts w:ascii="Times New Roman" w:eastAsia="Times New Roman" w:hAnsi="Times New Roman" w:cs="Times New Roman"/>
                <w:sz w:val="24"/>
                <w:szCs w:val="24"/>
                <w:lang w:eastAsia="ru-RU"/>
              </w:rPr>
              <w:t xml:space="preserve"> НДС</w:t>
            </w:r>
            <w:r w:rsidR="00105F2C">
              <w:rPr>
                <w:rFonts w:ascii="Times New Roman" w:eastAsia="Times New Roman" w:hAnsi="Times New Roman" w:cs="Times New Roman"/>
                <w:sz w:val="24"/>
                <w:szCs w:val="24"/>
                <w:lang w:eastAsia="ru-RU"/>
              </w:rPr>
              <w:t xml:space="preserve"> </w:t>
            </w:r>
            <w:r w:rsidRPr="00247C56">
              <w:rPr>
                <w:rFonts w:ascii="Times New Roman" w:eastAsia="Times New Roman" w:hAnsi="Times New Roman" w:cs="Times New Roman"/>
                <w:sz w:val="24"/>
                <w:szCs w:val="24"/>
                <w:lang w:eastAsia="ru-RU"/>
              </w:rPr>
              <w:t>(приказ РСТ ХМАО – Югры от 10.12.2019 №126-нп)</w:t>
            </w: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2,87</w:t>
            </w:r>
          </w:p>
        </w:tc>
        <w:tc>
          <w:tcPr>
            <w:tcW w:w="1539"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2,97</w:t>
            </w:r>
          </w:p>
        </w:tc>
      </w:tr>
      <w:tr w:rsidR="00247C56" w:rsidRPr="00247C56" w:rsidTr="00105F2C">
        <w:trPr>
          <w:trHeight w:val="575"/>
          <w:jc w:val="center"/>
        </w:trPr>
        <w:tc>
          <w:tcPr>
            <w:tcW w:w="6374" w:type="dxa"/>
            <w:vAlign w:val="center"/>
          </w:tcPr>
          <w:p w:rsidR="00247C56" w:rsidRPr="00247C56" w:rsidRDefault="00247C56" w:rsidP="00105F2C">
            <w:pPr>
              <w:suppressAutoHyphens/>
              <w:spacing w:after="0" w:line="240" w:lineRule="auto"/>
              <w:jc w:val="both"/>
              <w:rPr>
                <w:rFonts w:ascii="Times New Roman" w:eastAsia="Times New Roman" w:hAnsi="Times New Roman" w:cs="Times New Roman"/>
                <w:sz w:val="24"/>
                <w:szCs w:val="24"/>
                <w:lang w:eastAsia="ru-RU"/>
              </w:rPr>
            </w:pPr>
            <w:r w:rsidRPr="00247C56">
              <w:rPr>
                <w:rFonts w:ascii="Times New Roman" w:eastAsia="Times New Roman" w:hAnsi="Times New Roman" w:cs="Times New Roman"/>
                <w:bCs/>
                <w:sz w:val="24"/>
                <w:szCs w:val="24"/>
                <w:lang w:eastAsia="ru-RU"/>
              </w:rPr>
              <w:t xml:space="preserve">Электроэнергия в домах с электроплитами, </w:t>
            </w:r>
            <w:r w:rsidRPr="00247C56">
              <w:rPr>
                <w:rFonts w:ascii="Times New Roman" w:eastAsia="Times New Roman" w:hAnsi="Times New Roman" w:cs="Times New Roman"/>
                <w:sz w:val="24"/>
                <w:szCs w:val="24"/>
                <w:lang w:eastAsia="ru-RU"/>
              </w:rPr>
              <w:t>руб./</w:t>
            </w:r>
            <w:proofErr w:type="spellStart"/>
            <w:r w:rsidRPr="00247C56">
              <w:rPr>
                <w:rFonts w:ascii="Times New Roman" w:eastAsia="Times New Roman" w:hAnsi="Times New Roman" w:cs="Times New Roman"/>
                <w:sz w:val="24"/>
                <w:szCs w:val="24"/>
                <w:lang w:eastAsia="ru-RU"/>
              </w:rPr>
              <w:t>кВт.час</w:t>
            </w:r>
            <w:proofErr w:type="spellEnd"/>
            <w:proofErr w:type="gramStart"/>
            <w:r w:rsidRPr="00247C56">
              <w:rPr>
                <w:rFonts w:ascii="Times New Roman" w:eastAsia="Times New Roman" w:hAnsi="Times New Roman" w:cs="Times New Roman"/>
                <w:sz w:val="24"/>
                <w:szCs w:val="24"/>
                <w:lang w:eastAsia="ru-RU"/>
              </w:rPr>
              <w:t>. с</w:t>
            </w:r>
            <w:proofErr w:type="gramEnd"/>
            <w:r w:rsidRPr="00247C56">
              <w:rPr>
                <w:rFonts w:ascii="Times New Roman" w:eastAsia="Times New Roman" w:hAnsi="Times New Roman" w:cs="Times New Roman"/>
                <w:sz w:val="24"/>
                <w:szCs w:val="24"/>
                <w:lang w:eastAsia="ru-RU"/>
              </w:rPr>
              <w:t xml:space="preserve"> НДС</w:t>
            </w:r>
            <w:r w:rsidR="00105F2C">
              <w:rPr>
                <w:rFonts w:ascii="Times New Roman" w:eastAsia="Times New Roman" w:hAnsi="Times New Roman" w:cs="Times New Roman"/>
                <w:sz w:val="24"/>
                <w:szCs w:val="24"/>
                <w:lang w:eastAsia="ru-RU"/>
              </w:rPr>
              <w:t xml:space="preserve"> </w:t>
            </w:r>
            <w:r w:rsidRPr="00247C56">
              <w:rPr>
                <w:rFonts w:ascii="Times New Roman" w:eastAsia="Times New Roman" w:hAnsi="Times New Roman" w:cs="Times New Roman"/>
                <w:sz w:val="24"/>
                <w:szCs w:val="24"/>
                <w:lang w:eastAsia="ru-RU"/>
              </w:rPr>
              <w:t>(приказ РСТ ХМАО – Югры от 10.12.2018 № 126-нп)</w:t>
            </w: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2,02</w:t>
            </w:r>
          </w:p>
        </w:tc>
        <w:tc>
          <w:tcPr>
            <w:tcW w:w="1539"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highlight w:val="yellow"/>
                <w:lang w:eastAsia="ru-RU"/>
              </w:rPr>
            </w:pPr>
            <w:r w:rsidRPr="00247C56">
              <w:rPr>
                <w:rFonts w:ascii="Times New Roman" w:eastAsia="Times New Roman" w:hAnsi="Times New Roman" w:cs="Times New Roman"/>
                <w:sz w:val="24"/>
                <w:szCs w:val="24"/>
                <w:lang w:eastAsia="ru-RU"/>
              </w:rPr>
              <w:t>2,09</w:t>
            </w:r>
          </w:p>
        </w:tc>
      </w:tr>
      <w:tr w:rsidR="00247C56" w:rsidRPr="00247C56" w:rsidTr="00133498">
        <w:trPr>
          <w:trHeight w:val="699"/>
          <w:jc w:val="center"/>
        </w:trPr>
        <w:tc>
          <w:tcPr>
            <w:tcW w:w="6374" w:type="dxa"/>
            <w:vAlign w:val="center"/>
          </w:tcPr>
          <w:p w:rsidR="00247C56" w:rsidRPr="00247C56" w:rsidRDefault="00247C56" w:rsidP="00105F2C">
            <w:pPr>
              <w:suppressAutoHyphens/>
              <w:spacing w:after="0" w:line="240" w:lineRule="auto"/>
              <w:jc w:val="both"/>
              <w:rPr>
                <w:rFonts w:ascii="Times New Roman" w:eastAsia="Times New Roman" w:hAnsi="Times New Roman" w:cs="Times New Roman"/>
                <w:sz w:val="24"/>
                <w:szCs w:val="24"/>
                <w:lang w:eastAsia="ru-RU"/>
              </w:rPr>
            </w:pPr>
            <w:r w:rsidRPr="00247C56">
              <w:rPr>
                <w:rFonts w:ascii="Times New Roman" w:eastAsia="Times New Roman" w:hAnsi="Times New Roman" w:cs="Times New Roman"/>
                <w:bCs/>
                <w:sz w:val="24"/>
                <w:szCs w:val="24"/>
                <w:lang w:eastAsia="ru-RU"/>
              </w:rPr>
              <w:t xml:space="preserve">Газоснабжение природным газом, </w:t>
            </w:r>
            <w:r w:rsidRPr="00247C56">
              <w:rPr>
                <w:rFonts w:ascii="Times New Roman" w:eastAsia="Times New Roman" w:hAnsi="Times New Roman" w:cs="Times New Roman"/>
                <w:sz w:val="24"/>
                <w:szCs w:val="24"/>
                <w:lang w:eastAsia="ru-RU"/>
              </w:rPr>
              <w:t xml:space="preserve">руб./1000 </w:t>
            </w:r>
            <w:r w:rsidR="00137B25">
              <w:rPr>
                <w:rFonts w:ascii="Times New Roman" w:eastAsia="Times New Roman" w:hAnsi="Times New Roman" w:cs="Times New Roman"/>
                <w:sz w:val="24"/>
                <w:szCs w:val="24"/>
                <w:lang w:eastAsia="ru-RU"/>
              </w:rPr>
              <w:t xml:space="preserve">куб. </w:t>
            </w:r>
            <w:r w:rsidRPr="00247C56">
              <w:rPr>
                <w:rFonts w:ascii="Times New Roman" w:eastAsia="Times New Roman" w:hAnsi="Times New Roman" w:cs="Times New Roman"/>
                <w:sz w:val="24"/>
                <w:szCs w:val="24"/>
                <w:lang w:eastAsia="ru-RU"/>
              </w:rPr>
              <w:t>м с НДС</w:t>
            </w:r>
            <w:r w:rsidR="00105F2C">
              <w:rPr>
                <w:rFonts w:ascii="Times New Roman" w:eastAsia="Times New Roman" w:hAnsi="Times New Roman" w:cs="Times New Roman"/>
                <w:sz w:val="24"/>
                <w:szCs w:val="24"/>
                <w:lang w:eastAsia="ru-RU"/>
              </w:rPr>
              <w:t xml:space="preserve"> </w:t>
            </w:r>
            <w:r w:rsidRPr="00247C56">
              <w:rPr>
                <w:rFonts w:ascii="Times New Roman" w:eastAsia="Times New Roman" w:hAnsi="Times New Roman" w:cs="Times New Roman"/>
                <w:sz w:val="24"/>
                <w:szCs w:val="24"/>
                <w:lang w:eastAsia="ru-RU"/>
              </w:rPr>
              <w:t>(приказ РСТ ХМАО – Югры от 09.06.2020 № 33-нп, с изм. от 28.08.2020 № 44-нп)</w:t>
            </w:r>
          </w:p>
        </w:tc>
        <w:tc>
          <w:tcPr>
            <w:tcW w:w="1438"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5534,16</w:t>
            </w:r>
          </w:p>
        </w:tc>
        <w:tc>
          <w:tcPr>
            <w:tcW w:w="1539" w:type="dxa"/>
            <w:shd w:val="clear" w:color="auto" w:fill="auto"/>
            <w:vAlign w:val="center"/>
          </w:tcPr>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r w:rsidRPr="00247C56">
              <w:rPr>
                <w:rFonts w:ascii="Times New Roman" w:eastAsia="Times New Roman" w:hAnsi="Times New Roman" w:cs="Times New Roman"/>
                <w:sz w:val="24"/>
                <w:szCs w:val="24"/>
                <w:lang w:eastAsia="ru-RU"/>
              </w:rPr>
              <w:t>5643,36</w:t>
            </w:r>
          </w:p>
          <w:p w:rsidR="00247C56" w:rsidRPr="00247C56" w:rsidRDefault="00247C56" w:rsidP="00247C56">
            <w:pPr>
              <w:spacing w:after="0" w:line="240" w:lineRule="auto"/>
              <w:jc w:val="center"/>
              <w:rPr>
                <w:rFonts w:ascii="Times New Roman" w:eastAsia="Times New Roman" w:hAnsi="Times New Roman" w:cs="Times New Roman"/>
                <w:sz w:val="24"/>
                <w:szCs w:val="24"/>
                <w:lang w:eastAsia="ru-RU"/>
              </w:rPr>
            </w:pPr>
          </w:p>
        </w:tc>
      </w:tr>
    </w:tbl>
    <w:p w:rsidR="00A26DA6" w:rsidRPr="00EE4B4A" w:rsidRDefault="00A26DA6" w:rsidP="00EE62F8">
      <w:pPr>
        <w:tabs>
          <w:tab w:val="left" w:pos="709"/>
        </w:tabs>
        <w:spacing w:after="0" w:line="240" w:lineRule="auto"/>
        <w:jc w:val="center"/>
        <w:rPr>
          <w:rFonts w:ascii="Times New Roman" w:eastAsia="Times New Roman" w:hAnsi="Times New Roman" w:cs="Times New Roman"/>
          <w:b/>
          <w:sz w:val="28"/>
          <w:szCs w:val="28"/>
          <w:highlight w:val="yellow"/>
          <w:lang w:eastAsia="ru-RU"/>
        </w:rPr>
      </w:pPr>
    </w:p>
    <w:p w:rsidR="00CF4B7F" w:rsidRPr="00B22216" w:rsidRDefault="00CF4B7F" w:rsidP="00EE62F8">
      <w:pPr>
        <w:tabs>
          <w:tab w:val="left" w:pos="709"/>
        </w:tabs>
        <w:spacing w:after="0" w:line="240" w:lineRule="auto"/>
        <w:jc w:val="center"/>
        <w:rPr>
          <w:rFonts w:ascii="Times New Roman" w:eastAsia="Times New Roman" w:hAnsi="Times New Roman" w:cs="Times New Roman"/>
          <w:b/>
          <w:sz w:val="28"/>
          <w:szCs w:val="28"/>
          <w:lang w:eastAsia="ru-RU"/>
        </w:rPr>
      </w:pPr>
      <w:r w:rsidRPr="00B22216">
        <w:rPr>
          <w:rFonts w:ascii="Times New Roman" w:eastAsia="Times New Roman" w:hAnsi="Times New Roman" w:cs="Times New Roman"/>
          <w:b/>
          <w:sz w:val="28"/>
          <w:szCs w:val="28"/>
          <w:lang w:eastAsia="ru-RU"/>
        </w:rPr>
        <w:t xml:space="preserve">Организация транспортного обслуживания населения </w:t>
      </w:r>
    </w:p>
    <w:p w:rsidR="001F69F1" w:rsidRPr="00B22216" w:rsidRDefault="00CF4B7F" w:rsidP="00EE62F8">
      <w:pPr>
        <w:tabs>
          <w:tab w:val="left" w:pos="709"/>
        </w:tabs>
        <w:spacing w:after="0" w:line="240" w:lineRule="auto"/>
        <w:jc w:val="center"/>
        <w:rPr>
          <w:rFonts w:ascii="Times New Roman" w:eastAsia="Times New Roman" w:hAnsi="Times New Roman" w:cs="Times New Roman"/>
          <w:b/>
          <w:sz w:val="28"/>
          <w:szCs w:val="28"/>
          <w:lang w:eastAsia="ru-RU"/>
        </w:rPr>
      </w:pPr>
      <w:proofErr w:type="gramStart"/>
      <w:r w:rsidRPr="00B22216">
        <w:rPr>
          <w:rFonts w:ascii="Times New Roman" w:eastAsia="Times New Roman" w:hAnsi="Times New Roman" w:cs="Times New Roman"/>
          <w:b/>
          <w:sz w:val="28"/>
          <w:szCs w:val="28"/>
          <w:lang w:eastAsia="ru-RU"/>
        </w:rPr>
        <w:t>и</w:t>
      </w:r>
      <w:proofErr w:type="gramEnd"/>
      <w:r w:rsidRPr="00B22216">
        <w:rPr>
          <w:rFonts w:ascii="Times New Roman" w:eastAsia="Times New Roman" w:hAnsi="Times New Roman" w:cs="Times New Roman"/>
          <w:b/>
          <w:sz w:val="28"/>
          <w:szCs w:val="28"/>
          <w:lang w:eastAsia="ru-RU"/>
        </w:rPr>
        <w:t xml:space="preserve"> дорожная деятельность</w:t>
      </w:r>
    </w:p>
    <w:p w:rsidR="001F69F1" w:rsidRPr="00B22216" w:rsidRDefault="001F69F1" w:rsidP="00EE62F8">
      <w:pPr>
        <w:tabs>
          <w:tab w:val="left" w:pos="709"/>
        </w:tabs>
        <w:spacing w:after="0" w:line="240" w:lineRule="auto"/>
        <w:jc w:val="center"/>
        <w:rPr>
          <w:rFonts w:ascii="Times New Roman" w:eastAsia="Times New Roman" w:hAnsi="Times New Roman" w:cs="Times New Roman"/>
          <w:b/>
          <w:sz w:val="28"/>
          <w:szCs w:val="28"/>
          <w:lang w:eastAsia="ru-RU"/>
        </w:rPr>
      </w:pPr>
    </w:p>
    <w:p w:rsidR="00091A61" w:rsidRPr="00B22216" w:rsidRDefault="00091A61" w:rsidP="00EE62F8">
      <w:pPr>
        <w:spacing w:after="0" w:line="240" w:lineRule="auto"/>
        <w:ind w:firstLine="708"/>
        <w:jc w:val="both"/>
        <w:rPr>
          <w:rFonts w:ascii="Times New Roman" w:eastAsia="Times New Roman" w:hAnsi="Times New Roman" w:cs="Times New Roman"/>
          <w:b/>
          <w:i/>
          <w:sz w:val="28"/>
          <w:szCs w:val="28"/>
          <w:lang w:eastAsia="ru-RU"/>
        </w:rPr>
      </w:pPr>
      <w:r w:rsidRPr="00B22216">
        <w:rPr>
          <w:rFonts w:ascii="Times New Roman" w:eastAsia="Times New Roman" w:hAnsi="Times New Roman" w:cs="Times New Roman"/>
          <w:b/>
          <w:i/>
          <w:sz w:val="28"/>
          <w:szCs w:val="28"/>
          <w:lang w:eastAsia="ru-RU"/>
        </w:rPr>
        <w:t>Реализация муниципальной программы «Развитие транспортной</w:t>
      </w:r>
      <w:r w:rsidR="00901DDC" w:rsidRPr="00B22216">
        <w:rPr>
          <w:rFonts w:ascii="Times New Roman" w:eastAsia="Times New Roman" w:hAnsi="Times New Roman" w:cs="Times New Roman"/>
          <w:b/>
          <w:i/>
          <w:sz w:val="28"/>
          <w:szCs w:val="28"/>
          <w:lang w:eastAsia="ru-RU"/>
        </w:rPr>
        <w:t xml:space="preserve"> системы в городе Нефтеюганске»</w:t>
      </w:r>
    </w:p>
    <w:p w:rsidR="006A2926" w:rsidRPr="006A2926" w:rsidRDefault="006A2926" w:rsidP="006A2926">
      <w:pPr>
        <w:spacing w:after="0" w:line="240" w:lineRule="auto"/>
        <w:ind w:firstLine="708"/>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В рамках реализации муниципальной программы «Развитие транспортной системы в городе Нефтеюганске» на 2020 год предусмотрено финансирование в сумме 612 057,9</w:t>
      </w:r>
      <w:r w:rsidR="00452AFE">
        <w:rPr>
          <w:rFonts w:ascii="Times New Roman" w:eastAsia="Times New Roman" w:hAnsi="Times New Roman" w:cs="Times New Roman"/>
          <w:sz w:val="28"/>
          <w:szCs w:val="28"/>
          <w:lang w:eastAsia="ru-RU"/>
        </w:rPr>
        <w:t>6</w:t>
      </w:r>
      <w:r w:rsidRPr="006A2926">
        <w:rPr>
          <w:rFonts w:ascii="Times New Roman" w:eastAsia="Times New Roman" w:hAnsi="Times New Roman" w:cs="Times New Roman"/>
          <w:sz w:val="28"/>
          <w:szCs w:val="28"/>
          <w:lang w:eastAsia="ru-RU"/>
        </w:rPr>
        <w:t xml:space="preserve"> тыс. рублей (с учетом вносимых изменений за 2020 год), фактически исполнено 594 199,3</w:t>
      </w:r>
      <w:r w:rsidR="00452AFE">
        <w:rPr>
          <w:rFonts w:ascii="Times New Roman" w:eastAsia="Times New Roman" w:hAnsi="Times New Roman" w:cs="Times New Roman"/>
          <w:sz w:val="28"/>
          <w:szCs w:val="28"/>
          <w:lang w:eastAsia="ru-RU"/>
        </w:rPr>
        <w:t xml:space="preserve">4 </w:t>
      </w:r>
      <w:r w:rsidRPr="006A2926">
        <w:rPr>
          <w:rFonts w:ascii="Times New Roman" w:eastAsia="Times New Roman" w:hAnsi="Times New Roman" w:cs="Times New Roman"/>
          <w:sz w:val="28"/>
          <w:szCs w:val="28"/>
          <w:lang w:eastAsia="ru-RU"/>
        </w:rPr>
        <w:t>тыс. рублей, что составляет 97,08 % от общего объема финансирования на год.</w:t>
      </w:r>
    </w:p>
    <w:p w:rsidR="006A2926" w:rsidRPr="006A2926" w:rsidRDefault="006A2926" w:rsidP="006A2926">
      <w:pPr>
        <w:spacing w:after="0" w:line="240" w:lineRule="auto"/>
        <w:ind w:firstLine="708"/>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В рамках муниципальной программы были предусмотрены к реализации следующие мероприятия:</w:t>
      </w:r>
    </w:p>
    <w:p w:rsidR="006A2926" w:rsidRPr="006A2926" w:rsidRDefault="006A2926" w:rsidP="006A2926">
      <w:pPr>
        <w:spacing w:after="0" w:line="240" w:lineRule="auto"/>
        <w:ind w:firstLine="708"/>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w:t>
      </w:r>
      <w:r w:rsidR="00724352">
        <w:rPr>
          <w:rFonts w:ascii="Times New Roman" w:eastAsia="Times New Roman" w:hAnsi="Times New Roman" w:cs="Times New Roman"/>
          <w:sz w:val="28"/>
          <w:szCs w:val="28"/>
          <w:lang w:eastAsia="ru-RU"/>
        </w:rPr>
        <w:t xml:space="preserve"> </w:t>
      </w:r>
      <w:r w:rsidRPr="006A2926">
        <w:rPr>
          <w:rFonts w:ascii="Times New Roman" w:eastAsia="Times New Roman" w:hAnsi="Times New Roman" w:cs="Times New Roman"/>
          <w:sz w:val="28"/>
          <w:szCs w:val="28"/>
          <w:lang w:eastAsia="ru-RU"/>
        </w:rPr>
        <w:t>Подпрограмма I «Транспорт» мероприятие 1.1. «Обеспечение доступности и повышение качества транспортных усл</w:t>
      </w:r>
      <w:r w:rsidR="00724352">
        <w:rPr>
          <w:rFonts w:ascii="Times New Roman" w:eastAsia="Times New Roman" w:hAnsi="Times New Roman" w:cs="Times New Roman"/>
          <w:sz w:val="28"/>
          <w:szCs w:val="28"/>
          <w:lang w:eastAsia="ru-RU"/>
        </w:rPr>
        <w:t xml:space="preserve">уг автомобильным транспортом» - </w:t>
      </w:r>
      <w:r w:rsidR="00452AFE">
        <w:rPr>
          <w:rFonts w:ascii="Times New Roman" w:eastAsia="Times New Roman" w:hAnsi="Times New Roman" w:cs="Times New Roman"/>
          <w:sz w:val="28"/>
          <w:szCs w:val="28"/>
          <w:lang w:eastAsia="ru-RU"/>
        </w:rPr>
        <w:t>288 562,10</w:t>
      </w:r>
      <w:r w:rsidRPr="006A2926">
        <w:rPr>
          <w:rFonts w:ascii="Times New Roman" w:eastAsia="Times New Roman" w:hAnsi="Times New Roman" w:cs="Times New Roman"/>
          <w:sz w:val="28"/>
          <w:szCs w:val="28"/>
          <w:lang w:eastAsia="ru-RU"/>
        </w:rPr>
        <w:t xml:space="preserve"> тыс. рублей на 2020 год, исполнено за 2020 год</w:t>
      </w:r>
      <w:r w:rsidR="00724352">
        <w:rPr>
          <w:rFonts w:ascii="Times New Roman" w:eastAsia="Times New Roman" w:hAnsi="Times New Roman" w:cs="Times New Roman"/>
          <w:sz w:val="28"/>
          <w:szCs w:val="28"/>
          <w:lang w:eastAsia="ru-RU"/>
        </w:rPr>
        <w:t xml:space="preserve"> - </w:t>
      </w:r>
      <w:r w:rsidRPr="006A2926">
        <w:rPr>
          <w:rFonts w:ascii="Times New Roman" w:eastAsia="Times New Roman" w:hAnsi="Times New Roman" w:cs="Times New Roman"/>
          <w:sz w:val="28"/>
          <w:szCs w:val="28"/>
          <w:lang w:eastAsia="ru-RU"/>
        </w:rPr>
        <w:t xml:space="preserve"> 288 554,97 тыс. рублей, что составляет 100</w:t>
      </w:r>
      <w:r w:rsidR="003E11A2">
        <w:rPr>
          <w:rFonts w:ascii="Times New Roman" w:eastAsia="Times New Roman" w:hAnsi="Times New Roman" w:cs="Times New Roman"/>
          <w:sz w:val="28"/>
          <w:szCs w:val="28"/>
          <w:lang w:eastAsia="ru-RU"/>
        </w:rPr>
        <w:t>,0</w:t>
      </w:r>
      <w:r w:rsidRPr="006A2926">
        <w:rPr>
          <w:rFonts w:ascii="Times New Roman" w:eastAsia="Times New Roman" w:hAnsi="Times New Roman" w:cs="Times New Roman"/>
          <w:sz w:val="28"/>
          <w:szCs w:val="28"/>
          <w:lang w:eastAsia="ru-RU"/>
        </w:rPr>
        <w:t xml:space="preserve"> % от общего объема финансирования на год. </w:t>
      </w:r>
    </w:p>
    <w:p w:rsidR="006A2926" w:rsidRPr="006A2926" w:rsidRDefault="00452AFE" w:rsidP="006A292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Проведенные мероприятия</w:t>
      </w:r>
      <w:r w:rsidR="006A2926" w:rsidRPr="006A2926">
        <w:rPr>
          <w:rFonts w:ascii="Times New Roman" w:eastAsia="Times New Roman" w:hAnsi="Times New Roman" w:cs="Times New Roman"/>
          <w:sz w:val="28"/>
          <w:szCs w:val="28"/>
          <w:lang w:eastAsia="ru-RU"/>
        </w:rPr>
        <w:t xml:space="preserve">: </w:t>
      </w:r>
    </w:p>
    <w:p w:rsidR="006A2926" w:rsidRPr="006A2926" w:rsidRDefault="006A2926" w:rsidP="006A2926">
      <w:pPr>
        <w:spacing w:after="0" w:line="240" w:lineRule="auto"/>
        <w:ind w:firstLine="708"/>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w:t>
      </w:r>
      <w:r w:rsidR="00452AFE">
        <w:rPr>
          <w:rFonts w:ascii="Times New Roman" w:eastAsia="Times New Roman" w:hAnsi="Times New Roman" w:cs="Times New Roman"/>
          <w:sz w:val="28"/>
          <w:szCs w:val="28"/>
          <w:lang w:eastAsia="ru-RU"/>
        </w:rPr>
        <w:t xml:space="preserve"> </w:t>
      </w:r>
      <w:r w:rsidRPr="006A2926">
        <w:rPr>
          <w:rFonts w:ascii="Times New Roman" w:eastAsia="Times New Roman" w:hAnsi="Times New Roman" w:cs="Times New Roman"/>
          <w:sz w:val="28"/>
          <w:szCs w:val="28"/>
          <w:lang w:eastAsia="ru-RU"/>
        </w:rPr>
        <w:t>организация транспортного обслуживания населения, автомобильным транспортом общего польз</w:t>
      </w:r>
      <w:r w:rsidR="00452AFE">
        <w:rPr>
          <w:rFonts w:ascii="Times New Roman" w:eastAsia="Times New Roman" w:hAnsi="Times New Roman" w:cs="Times New Roman"/>
          <w:sz w:val="28"/>
          <w:szCs w:val="28"/>
          <w:lang w:eastAsia="ru-RU"/>
        </w:rPr>
        <w:t xml:space="preserve">ования по городским маршрутам - </w:t>
      </w:r>
      <w:r w:rsidRPr="006A2926">
        <w:rPr>
          <w:rFonts w:ascii="Times New Roman" w:eastAsia="Times New Roman" w:hAnsi="Times New Roman" w:cs="Times New Roman"/>
          <w:sz w:val="28"/>
          <w:szCs w:val="28"/>
          <w:lang w:eastAsia="ru-RU"/>
        </w:rPr>
        <w:t>271 644,8</w:t>
      </w:r>
      <w:r w:rsidR="00DD4DE1">
        <w:rPr>
          <w:rFonts w:ascii="Times New Roman" w:eastAsia="Times New Roman" w:hAnsi="Times New Roman" w:cs="Times New Roman"/>
          <w:sz w:val="28"/>
          <w:szCs w:val="28"/>
          <w:lang w:eastAsia="ru-RU"/>
        </w:rPr>
        <w:t>8</w:t>
      </w:r>
      <w:r w:rsidRPr="006A2926">
        <w:rPr>
          <w:rFonts w:ascii="Times New Roman" w:eastAsia="Times New Roman" w:hAnsi="Times New Roman" w:cs="Times New Roman"/>
          <w:sz w:val="28"/>
          <w:szCs w:val="28"/>
          <w:lang w:eastAsia="ru-RU"/>
        </w:rPr>
        <w:t xml:space="preserve">7 тыс. </w:t>
      </w:r>
      <w:r w:rsidR="00FF680B">
        <w:rPr>
          <w:rFonts w:ascii="Times New Roman" w:eastAsia="Times New Roman" w:hAnsi="Times New Roman" w:cs="Times New Roman"/>
          <w:sz w:val="28"/>
          <w:szCs w:val="28"/>
          <w:lang w:eastAsia="ru-RU"/>
        </w:rPr>
        <w:t xml:space="preserve">рублей на 2020 год, исполнено - </w:t>
      </w:r>
      <w:r w:rsidRPr="006A2926">
        <w:rPr>
          <w:rFonts w:ascii="Times New Roman" w:eastAsia="Times New Roman" w:hAnsi="Times New Roman" w:cs="Times New Roman"/>
          <w:sz w:val="28"/>
          <w:szCs w:val="28"/>
          <w:lang w:eastAsia="ru-RU"/>
        </w:rPr>
        <w:t>271 644,8</w:t>
      </w:r>
      <w:r w:rsidR="00FF680B">
        <w:rPr>
          <w:rFonts w:ascii="Times New Roman" w:eastAsia="Times New Roman" w:hAnsi="Times New Roman" w:cs="Times New Roman"/>
          <w:sz w:val="28"/>
          <w:szCs w:val="28"/>
          <w:lang w:eastAsia="ru-RU"/>
        </w:rPr>
        <w:t>8</w:t>
      </w:r>
      <w:r w:rsidRPr="006A2926">
        <w:rPr>
          <w:rFonts w:ascii="Times New Roman" w:eastAsia="Times New Roman" w:hAnsi="Times New Roman" w:cs="Times New Roman"/>
          <w:sz w:val="28"/>
          <w:szCs w:val="28"/>
          <w:lang w:eastAsia="ru-RU"/>
        </w:rPr>
        <w:t xml:space="preserve"> тыс. рублей, что составляет 100</w:t>
      </w:r>
      <w:r w:rsidR="00902045">
        <w:rPr>
          <w:rFonts w:ascii="Times New Roman" w:eastAsia="Times New Roman" w:hAnsi="Times New Roman" w:cs="Times New Roman"/>
          <w:sz w:val="28"/>
          <w:szCs w:val="28"/>
          <w:lang w:eastAsia="ru-RU"/>
        </w:rPr>
        <w:t>,0</w:t>
      </w:r>
      <w:r w:rsidRPr="006A2926">
        <w:rPr>
          <w:rFonts w:ascii="Times New Roman" w:eastAsia="Times New Roman" w:hAnsi="Times New Roman" w:cs="Times New Roman"/>
          <w:sz w:val="28"/>
          <w:szCs w:val="28"/>
          <w:lang w:eastAsia="ru-RU"/>
        </w:rPr>
        <w:t xml:space="preserve"> % от общего объема финансирования на год</w:t>
      </w:r>
      <w:r w:rsidR="00FF680B">
        <w:rPr>
          <w:rFonts w:ascii="Times New Roman" w:eastAsia="Times New Roman" w:hAnsi="Times New Roman" w:cs="Times New Roman"/>
          <w:sz w:val="28"/>
          <w:szCs w:val="28"/>
          <w:lang w:eastAsia="ru-RU"/>
        </w:rPr>
        <w:t>;</w:t>
      </w:r>
      <w:r w:rsidRPr="006A2926">
        <w:rPr>
          <w:rFonts w:ascii="Times New Roman" w:eastAsia="Times New Roman" w:hAnsi="Times New Roman" w:cs="Times New Roman"/>
          <w:sz w:val="28"/>
          <w:szCs w:val="28"/>
          <w:lang w:eastAsia="ru-RU"/>
        </w:rPr>
        <w:t xml:space="preserve"> </w:t>
      </w:r>
    </w:p>
    <w:p w:rsidR="006A2926" w:rsidRPr="006A2926" w:rsidRDefault="006A2926" w:rsidP="006A2926">
      <w:pPr>
        <w:spacing w:after="0" w:line="240" w:lineRule="auto"/>
        <w:ind w:firstLine="708"/>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w:t>
      </w:r>
      <w:r w:rsidR="00FF680B">
        <w:rPr>
          <w:rFonts w:ascii="Times New Roman" w:eastAsia="Times New Roman" w:hAnsi="Times New Roman" w:cs="Times New Roman"/>
          <w:sz w:val="28"/>
          <w:szCs w:val="28"/>
          <w:lang w:eastAsia="ru-RU"/>
        </w:rPr>
        <w:t xml:space="preserve"> </w:t>
      </w:r>
      <w:r w:rsidRPr="006A2926">
        <w:rPr>
          <w:rFonts w:ascii="Times New Roman" w:eastAsia="Times New Roman" w:hAnsi="Times New Roman" w:cs="Times New Roman"/>
          <w:sz w:val="28"/>
          <w:szCs w:val="28"/>
          <w:lang w:eastAsia="ru-RU"/>
        </w:rPr>
        <w:t>организация транспортного обслуживания населения, автомобильным транспортом общего пользования по сезонным маршрутам до садовых, огород</w:t>
      </w:r>
      <w:r w:rsidR="00FF680B">
        <w:rPr>
          <w:rFonts w:ascii="Times New Roman" w:eastAsia="Times New Roman" w:hAnsi="Times New Roman" w:cs="Times New Roman"/>
          <w:sz w:val="28"/>
          <w:szCs w:val="28"/>
          <w:lang w:eastAsia="ru-RU"/>
        </w:rPr>
        <w:t xml:space="preserve">нических и дачных товариществ - </w:t>
      </w:r>
      <w:r w:rsidRPr="006A2926">
        <w:rPr>
          <w:rFonts w:ascii="Times New Roman" w:eastAsia="Times New Roman" w:hAnsi="Times New Roman" w:cs="Times New Roman"/>
          <w:sz w:val="28"/>
          <w:szCs w:val="28"/>
          <w:lang w:eastAsia="ru-RU"/>
        </w:rPr>
        <w:t>16 917,2</w:t>
      </w:r>
      <w:r w:rsidR="00FF680B">
        <w:rPr>
          <w:rFonts w:ascii="Times New Roman" w:eastAsia="Times New Roman" w:hAnsi="Times New Roman" w:cs="Times New Roman"/>
          <w:sz w:val="28"/>
          <w:szCs w:val="28"/>
          <w:lang w:eastAsia="ru-RU"/>
        </w:rPr>
        <w:t>2</w:t>
      </w:r>
      <w:r w:rsidRPr="006A2926">
        <w:rPr>
          <w:rFonts w:ascii="Times New Roman" w:eastAsia="Times New Roman" w:hAnsi="Times New Roman" w:cs="Times New Roman"/>
          <w:sz w:val="28"/>
          <w:szCs w:val="28"/>
          <w:lang w:eastAsia="ru-RU"/>
        </w:rPr>
        <w:t xml:space="preserve"> тыс. рублей, период оказания услуг с 09.05</w:t>
      </w:r>
      <w:r w:rsidR="005F4D97">
        <w:rPr>
          <w:rFonts w:ascii="Times New Roman" w:eastAsia="Times New Roman" w:hAnsi="Times New Roman" w:cs="Times New Roman"/>
          <w:sz w:val="28"/>
          <w:szCs w:val="28"/>
          <w:lang w:eastAsia="ru-RU"/>
        </w:rPr>
        <w:t xml:space="preserve">.2020 по 30.09.2020. Исполнено - </w:t>
      </w:r>
      <w:r w:rsidRPr="006A2926">
        <w:rPr>
          <w:rFonts w:ascii="Times New Roman" w:eastAsia="Times New Roman" w:hAnsi="Times New Roman" w:cs="Times New Roman"/>
          <w:sz w:val="28"/>
          <w:szCs w:val="28"/>
          <w:lang w:eastAsia="ru-RU"/>
        </w:rPr>
        <w:t>16 910,0</w:t>
      </w:r>
      <w:r w:rsidR="005F4D97">
        <w:rPr>
          <w:rFonts w:ascii="Times New Roman" w:eastAsia="Times New Roman" w:hAnsi="Times New Roman" w:cs="Times New Roman"/>
          <w:sz w:val="28"/>
          <w:szCs w:val="28"/>
          <w:lang w:eastAsia="ru-RU"/>
        </w:rPr>
        <w:t>1</w:t>
      </w:r>
      <w:r w:rsidRPr="006A2926">
        <w:rPr>
          <w:rFonts w:ascii="Times New Roman" w:eastAsia="Times New Roman" w:hAnsi="Times New Roman" w:cs="Times New Roman"/>
          <w:sz w:val="28"/>
          <w:szCs w:val="28"/>
          <w:lang w:eastAsia="ru-RU"/>
        </w:rPr>
        <w:t xml:space="preserve"> тыс. рублей, что составляет 100</w:t>
      </w:r>
      <w:r w:rsidR="00614FAD">
        <w:rPr>
          <w:rFonts w:ascii="Times New Roman" w:eastAsia="Times New Roman" w:hAnsi="Times New Roman" w:cs="Times New Roman"/>
          <w:sz w:val="28"/>
          <w:szCs w:val="28"/>
          <w:lang w:eastAsia="ru-RU"/>
        </w:rPr>
        <w:t>,0</w:t>
      </w:r>
      <w:r w:rsidRPr="006A2926">
        <w:rPr>
          <w:rFonts w:ascii="Times New Roman" w:eastAsia="Times New Roman" w:hAnsi="Times New Roman" w:cs="Times New Roman"/>
          <w:sz w:val="28"/>
          <w:szCs w:val="28"/>
          <w:lang w:eastAsia="ru-RU"/>
        </w:rPr>
        <w:t xml:space="preserve"> % от общего объема финансирования на период. </w:t>
      </w:r>
    </w:p>
    <w:p w:rsidR="006A2926" w:rsidRPr="006A2926" w:rsidRDefault="006A2926" w:rsidP="006A2926">
      <w:pPr>
        <w:spacing w:after="0" w:line="240" w:lineRule="auto"/>
        <w:ind w:firstLine="709"/>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 xml:space="preserve">Кассовое исполнение соответствует поквартальной разбивке бюджетных ассигнований на год. </w:t>
      </w:r>
    </w:p>
    <w:p w:rsidR="006A2926" w:rsidRPr="006A2926" w:rsidRDefault="006A2926" w:rsidP="006A2926">
      <w:pPr>
        <w:spacing w:after="0" w:line="240" w:lineRule="auto"/>
        <w:ind w:firstLine="709"/>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w:t>
      </w:r>
      <w:r w:rsidR="004A7247">
        <w:rPr>
          <w:rFonts w:ascii="Times New Roman" w:eastAsia="Times New Roman" w:hAnsi="Times New Roman" w:cs="Times New Roman"/>
          <w:sz w:val="28"/>
          <w:szCs w:val="28"/>
          <w:lang w:eastAsia="ru-RU"/>
        </w:rPr>
        <w:t xml:space="preserve"> </w:t>
      </w:r>
      <w:r w:rsidRPr="006A2926">
        <w:rPr>
          <w:rFonts w:ascii="Times New Roman" w:eastAsia="Times New Roman" w:hAnsi="Times New Roman" w:cs="Times New Roman"/>
          <w:sz w:val="28"/>
          <w:szCs w:val="28"/>
          <w:lang w:eastAsia="ru-RU"/>
        </w:rPr>
        <w:t>Подпрограмма II «Автомобильные дороги» мероприятие 2.1. «Строительство реконструкция и ремонт автомобильных дорог общего пользования местного значения». Общий объем фин</w:t>
      </w:r>
      <w:r w:rsidR="004A7247">
        <w:rPr>
          <w:rFonts w:ascii="Times New Roman" w:eastAsia="Times New Roman" w:hAnsi="Times New Roman" w:cs="Times New Roman"/>
          <w:sz w:val="28"/>
          <w:szCs w:val="28"/>
          <w:lang w:eastAsia="ru-RU"/>
        </w:rPr>
        <w:t>ансирования мероприятия 83 685,60</w:t>
      </w:r>
      <w:r w:rsidRPr="006A2926">
        <w:rPr>
          <w:rFonts w:ascii="Times New Roman" w:eastAsia="Times New Roman" w:hAnsi="Times New Roman" w:cs="Times New Roman"/>
          <w:sz w:val="28"/>
          <w:szCs w:val="28"/>
          <w:lang w:eastAsia="ru-RU"/>
        </w:rPr>
        <w:t xml:space="preserve"> тыс. рублей на 2020 год, исполнено за 2020 год 80 460,5</w:t>
      </w:r>
      <w:r w:rsidR="004A7247">
        <w:rPr>
          <w:rFonts w:ascii="Times New Roman" w:eastAsia="Times New Roman" w:hAnsi="Times New Roman" w:cs="Times New Roman"/>
          <w:sz w:val="28"/>
          <w:szCs w:val="28"/>
          <w:lang w:eastAsia="ru-RU"/>
        </w:rPr>
        <w:t>4</w:t>
      </w:r>
      <w:r w:rsidRPr="006A2926">
        <w:rPr>
          <w:rFonts w:ascii="Times New Roman" w:eastAsia="Times New Roman" w:hAnsi="Times New Roman" w:cs="Times New Roman"/>
          <w:sz w:val="28"/>
          <w:szCs w:val="28"/>
          <w:lang w:eastAsia="ru-RU"/>
        </w:rPr>
        <w:t xml:space="preserve"> тыс. рублей, что 96,15 % от общего объема финансирования на год.</w:t>
      </w:r>
    </w:p>
    <w:p w:rsidR="006A2926" w:rsidRPr="006A2926" w:rsidRDefault="006A2926" w:rsidP="006A2926">
      <w:pPr>
        <w:spacing w:after="0" w:line="240" w:lineRule="auto"/>
        <w:ind w:firstLine="709"/>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Общий объем финансирования по строительству (реконструкции), автомобильных дорог общего пользования м</w:t>
      </w:r>
      <w:r w:rsidR="00D15105">
        <w:rPr>
          <w:rFonts w:ascii="Times New Roman" w:eastAsia="Times New Roman" w:hAnsi="Times New Roman" w:cs="Times New Roman"/>
          <w:sz w:val="28"/>
          <w:szCs w:val="28"/>
          <w:lang w:eastAsia="ru-RU"/>
        </w:rPr>
        <w:t>естного значения на 2020 год</w:t>
      </w:r>
      <w:r w:rsidRPr="006A2926">
        <w:rPr>
          <w:rFonts w:ascii="Times New Roman" w:eastAsia="Times New Roman" w:hAnsi="Times New Roman" w:cs="Times New Roman"/>
          <w:sz w:val="28"/>
          <w:szCs w:val="28"/>
          <w:lang w:eastAsia="ru-RU"/>
        </w:rPr>
        <w:t xml:space="preserve"> 3 228,7</w:t>
      </w:r>
      <w:r w:rsidR="00D15105">
        <w:rPr>
          <w:rFonts w:ascii="Times New Roman" w:eastAsia="Times New Roman" w:hAnsi="Times New Roman" w:cs="Times New Roman"/>
          <w:sz w:val="28"/>
          <w:szCs w:val="28"/>
          <w:lang w:eastAsia="ru-RU"/>
        </w:rPr>
        <w:t>2</w:t>
      </w:r>
      <w:r w:rsidRPr="006A2926">
        <w:rPr>
          <w:rFonts w:ascii="Times New Roman" w:eastAsia="Times New Roman" w:hAnsi="Times New Roman" w:cs="Times New Roman"/>
          <w:sz w:val="28"/>
          <w:szCs w:val="28"/>
          <w:lang w:eastAsia="ru-RU"/>
        </w:rPr>
        <w:t xml:space="preserve"> тыс. рублей, местный бюджет. Исполнение предусмотрено в </w:t>
      </w:r>
      <w:r w:rsidRPr="006A2926">
        <w:rPr>
          <w:rFonts w:ascii="Times New Roman" w:eastAsia="Times New Roman" w:hAnsi="Times New Roman" w:cs="Times New Roman"/>
          <w:sz w:val="28"/>
          <w:szCs w:val="28"/>
          <w:lang w:val="en-US" w:eastAsia="ru-RU"/>
        </w:rPr>
        <w:t>I</w:t>
      </w:r>
      <w:r w:rsidRPr="006A2926">
        <w:rPr>
          <w:rFonts w:ascii="Times New Roman" w:eastAsia="Times New Roman" w:hAnsi="Times New Roman" w:cs="Times New Roman"/>
          <w:sz w:val="28"/>
          <w:szCs w:val="28"/>
          <w:lang w:eastAsia="ru-RU"/>
        </w:rPr>
        <w:t xml:space="preserve"> квартале 2021 года. В рамках данного мероприятия запланированы следующие мероприятия:</w:t>
      </w:r>
    </w:p>
    <w:p w:rsidR="006A2926" w:rsidRPr="006A2926" w:rsidRDefault="006A2926" w:rsidP="006A2926">
      <w:pPr>
        <w:spacing w:after="0" w:line="240" w:lineRule="auto"/>
        <w:ind w:firstLine="709"/>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w:t>
      </w:r>
      <w:r w:rsidR="006C5670">
        <w:rPr>
          <w:rFonts w:ascii="Times New Roman" w:eastAsia="Times New Roman" w:hAnsi="Times New Roman" w:cs="Times New Roman"/>
          <w:sz w:val="28"/>
          <w:szCs w:val="28"/>
          <w:lang w:eastAsia="ru-RU"/>
        </w:rPr>
        <w:t xml:space="preserve"> </w:t>
      </w:r>
      <w:r w:rsidRPr="006A2926">
        <w:rPr>
          <w:rFonts w:ascii="Times New Roman" w:eastAsia="Times New Roman" w:hAnsi="Times New Roman" w:cs="Times New Roman"/>
          <w:sz w:val="28"/>
          <w:szCs w:val="28"/>
          <w:lang w:eastAsia="ru-RU"/>
        </w:rPr>
        <w:t xml:space="preserve">ПИР «Автодорога по ул. Центральная (от ул. Парковая до ул. Алексея Варакина) (Ливневая канализация)» - 1 964,937 тыс. рублей. </w:t>
      </w:r>
    </w:p>
    <w:p w:rsidR="006A2926" w:rsidRPr="006A2926" w:rsidRDefault="006A2926" w:rsidP="006A2926">
      <w:pPr>
        <w:spacing w:after="0" w:line="240" w:lineRule="auto"/>
        <w:ind w:firstLine="709"/>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w:t>
      </w:r>
      <w:r w:rsidR="006C5670">
        <w:rPr>
          <w:rFonts w:ascii="Times New Roman" w:eastAsia="Times New Roman" w:hAnsi="Times New Roman" w:cs="Times New Roman"/>
          <w:sz w:val="28"/>
          <w:szCs w:val="28"/>
          <w:lang w:eastAsia="ru-RU"/>
        </w:rPr>
        <w:t xml:space="preserve"> </w:t>
      </w:r>
      <w:r w:rsidR="00FE7C63">
        <w:rPr>
          <w:rFonts w:ascii="Times New Roman" w:eastAsia="Times New Roman" w:hAnsi="Times New Roman" w:cs="Times New Roman"/>
          <w:sz w:val="28"/>
          <w:szCs w:val="28"/>
          <w:lang w:eastAsia="ru-RU"/>
        </w:rPr>
        <w:t>к</w:t>
      </w:r>
      <w:r w:rsidRPr="006A2926">
        <w:rPr>
          <w:rFonts w:ascii="Times New Roman" w:eastAsia="Times New Roman" w:hAnsi="Times New Roman" w:cs="Times New Roman"/>
          <w:sz w:val="28"/>
          <w:szCs w:val="28"/>
          <w:lang w:eastAsia="ru-RU"/>
        </w:rPr>
        <w:t>орректировка проектно-сметной документации по объекту «Улицы и проезды микрорайона 11Б г. Нефтеюганска» - 1 263</w:t>
      </w:r>
      <w:r w:rsidR="00FE7C63">
        <w:rPr>
          <w:rFonts w:ascii="Times New Roman" w:eastAsia="Times New Roman" w:hAnsi="Times New Roman" w:cs="Times New Roman"/>
          <w:sz w:val="28"/>
          <w:szCs w:val="28"/>
          <w:lang w:eastAsia="ru-RU"/>
        </w:rPr>
        <w:t>,80</w:t>
      </w:r>
      <w:r w:rsidRPr="006A2926">
        <w:rPr>
          <w:rFonts w:ascii="Times New Roman" w:eastAsia="Times New Roman" w:hAnsi="Times New Roman" w:cs="Times New Roman"/>
          <w:sz w:val="28"/>
          <w:szCs w:val="28"/>
          <w:lang w:eastAsia="ru-RU"/>
        </w:rPr>
        <w:t xml:space="preserve"> тыс. рублей. </w:t>
      </w:r>
    </w:p>
    <w:p w:rsidR="006A2926" w:rsidRPr="006A2926" w:rsidRDefault="006A2926" w:rsidP="006A2926">
      <w:pPr>
        <w:spacing w:after="0" w:line="240" w:lineRule="auto"/>
        <w:ind w:firstLine="709"/>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Общий объем финансирования по ремонту автомобильных дорог общего пользования местного значения на 2020 год 80 460,5</w:t>
      </w:r>
      <w:r w:rsidR="00434BD7">
        <w:rPr>
          <w:rFonts w:ascii="Times New Roman" w:eastAsia="Times New Roman" w:hAnsi="Times New Roman" w:cs="Times New Roman"/>
          <w:sz w:val="28"/>
          <w:szCs w:val="28"/>
          <w:lang w:eastAsia="ru-RU"/>
        </w:rPr>
        <w:t>4</w:t>
      </w:r>
      <w:r w:rsidRPr="006A2926">
        <w:rPr>
          <w:rFonts w:ascii="Times New Roman" w:eastAsia="Times New Roman" w:hAnsi="Times New Roman" w:cs="Times New Roman"/>
          <w:sz w:val="28"/>
          <w:szCs w:val="28"/>
          <w:lang w:eastAsia="ru-RU"/>
        </w:rPr>
        <w:t xml:space="preserve"> тыс. рублей</w:t>
      </w:r>
      <w:r w:rsidR="00434BD7">
        <w:rPr>
          <w:rFonts w:ascii="Times New Roman" w:eastAsia="Times New Roman" w:hAnsi="Times New Roman" w:cs="Times New Roman"/>
          <w:sz w:val="28"/>
          <w:szCs w:val="28"/>
          <w:lang w:eastAsia="ru-RU"/>
        </w:rPr>
        <w:t xml:space="preserve"> - </w:t>
      </w:r>
      <w:r w:rsidRPr="006A2926">
        <w:rPr>
          <w:rFonts w:ascii="Times New Roman" w:eastAsia="Times New Roman" w:hAnsi="Times New Roman" w:cs="Times New Roman"/>
          <w:sz w:val="28"/>
          <w:szCs w:val="28"/>
          <w:lang w:eastAsia="ru-RU"/>
        </w:rPr>
        <w:t xml:space="preserve"> денежные средства местного бюджета, исполнено 80 460,5</w:t>
      </w:r>
      <w:r w:rsidR="00434BD7">
        <w:rPr>
          <w:rFonts w:ascii="Times New Roman" w:eastAsia="Times New Roman" w:hAnsi="Times New Roman" w:cs="Times New Roman"/>
          <w:sz w:val="28"/>
          <w:szCs w:val="28"/>
          <w:lang w:eastAsia="ru-RU"/>
        </w:rPr>
        <w:t>4</w:t>
      </w:r>
      <w:r w:rsidRPr="006A2926">
        <w:rPr>
          <w:rFonts w:ascii="Times New Roman" w:eastAsia="Times New Roman" w:hAnsi="Times New Roman" w:cs="Times New Roman"/>
          <w:sz w:val="28"/>
          <w:szCs w:val="28"/>
          <w:lang w:eastAsia="ru-RU"/>
        </w:rPr>
        <w:t xml:space="preserve"> тыс. рублей, что составило 100</w:t>
      </w:r>
      <w:r w:rsidR="00EA3508">
        <w:rPr>
          <w:rFonts w:ascii="Times New Roman" w:eastAsia="Times New Roman" w:hAnsi="Times New Roman" w:cs="Times New Roman"/>
          <w:sz w:val="28"/>
          <w:szCs w:val="28"/>
          <w:lang w:eastAsia="ru-RU"/>
        </w:rPr>
        <w:t>,0</w:t>
      </w:r>
      <w:r w:rsidRPr="006A2926">
        <w:rPr>
          <w:rFonts w:ascii="Times New Roman" w:eastAsia="Times New Roman" w:hAnsi="Times New Roman" w:cs="Times New Roman"/>
          <w:sz w:val="28"/>
          <w:szCs w:val="28"/>
          <w:lang w:eastAsia="ru-RU"/>
        </w:rPr>
        <w:t xml:space="preserve"> % от общего объема финансирования по мероприятию. </w:t>
      </w:r>
    </w:p>
    <w:p w:rsidR="006A2926" w:rsidRDefault="006A2926" w:rsidP="006A2926">
      <w:pPr>
        <w:spacing w:after="0" w:line="240" w:lineRule="auto"/>
        <w:ind w:firstLine="709"/>
        <w:jc w:val="both"/>
        <w:rPr>
          <w:rFonts w:ascii="Times New Roman" w:eastAsia="Times New Roman" w:hAnsi="Times New Roman" w:cs="Times New Roman"/>
          <w:sz w:val="28"/>
          <w:szCs w:val="28"/>
          <w:lang w:eastAsia="ru-RU"/>
        </w:rPr>
      </w:pPr>
      <w:r w:rsidRPr="006A2926">
        <w:rPr>
          <w:rFonts w:ascii="Times New Roman" w:eastAsia="Times New Roman" w:hAnsi="Times New Roman" w:cs="Times New Roman"/>
          <w:sz w:val="28"/>
          <w:szCs w:val="28"/>
          <w:lang w:eastAsia="ru-RU"/>
        </w:rPr>
        <w:t>Отремонтировано 5 объектов.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 составил 5,890 км.</w:t>
      </w:r>
    </w:p>
    <w:p w:rsidR="003457D9" w:rsidRPr="006A2926" w:rsidRDefault="003457D9" w:rsidP="006A2926">
      <w:pPr>
        <w:spacing w:after="0" w:line="240" w:lineRule="auto"/>
        <w:ind w:firstLine="709"/>
        <w:jc w:val="both"/>
        <w:rPr>
          <w:rFonts w:ascii="Times New Roman" w:eastAsia="Times New Roman" w:hAnsi="Times New Roman" w:cs="Times New Roman"/>
          <w:sz w:val="28"/>
          <w:szCs w:val="28"/>
          <w:lang w:eastAsia="ru-RU"/>
        </w:rPr>
      </w:pPr>
    </w:p>
    <w:p w:rsidR="00091A61" w:rsidRDefault="00091A61" w:rsidP="00EE62F8">
      <w:pPr>
        <w:spacing w:after="0" w:line="240" w:lineRule="auto"/>
        <w:jc w:val="center"/>
        <w:rPr>
          <w:rFonts w:ascii="Times New Roman" w:eastAsia="Times New Roman" w:hAnsi="Times New Roman" w:cs="Times New Roman"/>
          <w:sz w:val="28"/>
          <w:szCs w:val="28"/>
          <w:lang w:eastAsia="ru-RU"/>
        </w:rPr>
      </w:pPr>
      <w:r w:rsidRPr="00BB2BA5">
        <w:rPr>
          <w:rFonts w:ascii="Times New Roman" w:eastAsia="Times New Roman" w:hAnsi="Times New Roman" w:cs="Times New Roman"/>
          <w:sz w:val="28"/>
          <w:szCs w:val="28"/>
          <w:lang w:eastAsia="ru-RU"/>
        </w:rPr>
        <w:t>Перечень объектов ремонта</w:t>
      </w:r>
    </w:p>
    <w:p w:rsidR="00034C61" w:rsidRDefault="00034C61" w:rsidP="00EE62F8">
      <w:pPr>
        <w:spacing w:after="0" w:line="240" w:lineRule="auto"/>
        <w:jc w:val="center"/>
        <w:rPr>
          <w:rFonts w:ascii="Times New Roman" w:eastAsia="Times New Roman" w:hAnsi="Times New Roman" w:cs="Times New Roman"/>
          <w:sz w:val="28"/>
          <w:szCs w:val="28"/>
          <w:highlight w:val="yellow"/>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3869"/>
        <w:gridCol w:w="1326"/>
        <w:gridCol w:w="1546"/>
        <w:gridCol w:w="2231"/>
      </w:tblGrid>
      <w:tr w:rsidR="003457D9" w:rsidRPr="003457D9" w:rsidTr="00B40AE4">
        <w:trPr>
          <w:jc w:val="center"/>
        </w:trPr>
        <w:tc>
          <w:tcPr>
            <w:tcW w:w="521" w:type="dxa"/>
            <w:shd w:val="clear" w:color="auto" w:fill="auto"/>
            <w:vAlign w:val="center"/>
          </w:tcPr>
          <w:p w:rsid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w:t>
            </w:r>
          </w:p>
          <w:p w:rsidR="00F819FC" w:rsidRDefault="00722972" w:rsidP="00E674ED">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w:t>
            </w:r>
          </w:p>
          <w:p w:rsidR="00722972" w:rsidRPr="003457D9" w:rsidRDefault="00722972" w:rsidP="00E674ED">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3869"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Наименование объекта</w:t>
            </w:r>
          </w:p>
        </w:tc>
        <w:tc>
          <w:tcPr>
            <w:tcW w:w="1326" w:type="dxa"/>
            <w:shd w:val="clear" w:color="auto" w:fill="auto"/>
            <w:vAlign w:val="center"/>
          </w:tcPr>
          <w:p w:rsidR="003457D9" w:rsidRPr="003457D9" w:rsidRDefault="00130E45" w:rsidP="00E674ED">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Протяжен-</w:t>
            </w:r>
            <w:proofErr w:type="spellStart"/>
            <w:r>
              <w:rPr>
                <w:rFonts w:ascii="Times New Roman" w:eastAsia="Times New Roman" w:hAnsi="Times New Roman" w:cs="Times New Roman"/>
                <w:sz w:val="24"/>
                <w:szCs w:val="24"/>
                <w:lang w:eastAsia="ru-RU"/>
              </w:rPr>
              <w:t>ность</w:t>
            </w:r>
            <w:proofErr w:type="spellEnd"/>
            <w:proofErr w:type="gramEnd"/>
            <w:r>
              <w:rPr>
                <w:rFonts w:ascii="Times New Roman" w:eastAsia="Times New Roman" w:hAnsi="Times New Roman" w:cs="Times New Roman"/>
                <w:sz w:val="24"/>
                <w:szCs w:val="24"/>
                <w:lang w:eastAsia="ru-RU"/>
              </w:rPr>
              <w:t>, км</w:t>
            </w:r>
          </w:p>
        </w:tc>
        <w:tc>
          <w:tcPr>
            <w:tcW w:w="1546" w:type="dxa"/>
            <w:shd w:val="clear" w:color="auto" w:fill="auto"/>
            <w:vAlign w:val="center"/>
          </w:tcPr>
          <w:p w:rsid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Фактическая стоимость ремонта</w:t>
            </w:r>
          </w:p>
          <w:p w:rsidR="00E674ED" w:rsidRPr="003457D9" w:rsidRDefault="00E674ED" w:rsidP="00E674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r w:rsidR="007D51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tc>
        <w:tc>
          <w:tcPr>
            <w:tcW w:w="2231" w:type="dxa"/>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Муниципальный контракт, исполнитель</w:t>
            </w:r>
          </w:p>
        </w:tc>
      </w:tr>
      <w:tr w:rsidR="003457D9" w:rsidRPr="003457D9" w:rsidTr="00B40AE4">
        <w:trPr>
          <w:jc w:val="center"/>
        </w:trPr>
        <w:tc>
          <w:tcPr>
            <w:tcW w:w="521"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1</w:t>
            </w:r>
          </w:p>
        </w:tc>
        <w:tc>
          <w:tcPr>
            <w:tcW w:w="3869" w:type="dxa"/>
            <w:shd w:val="clear" w:color="auto" w:fill="auto"/>
            <w:vAlign w:val="center"/>
          </w:tcPr>
          <w:p w:rsidR="003457D9" w:rsidRPr="003457D9" w:rsidRDefault="003457D9" w:rsidP="00B40AE4">
            <w:pPr>
              <w:spacing w:after="0" w:line="240" w:lineRule="auto"/>
              <w:jc w:val="both"/>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Ремонт автодороги по ул. Мамонтовская</w:t>
            </w:r>
            <w:r w:rsidR="00B40AE4">
              <w:rPr>
                <w:rFonts w:ascii="Times New Roman" w:eastAsia="Times New Roman" w:hAnsi="Times New Roman" w:cs="Times New Roman"/>
                <w:sz w:val="24"/>
                <w:szCs w:val="24"/>
                <w:lang w:eastAsia="ru-RU"/>
              </w:rPr>
              <w:t xml:space="preserve"> </w:t>
            </w:r>
            <w:r w:rsidRPr="003457D9">
              <w:rPr>
                <w:rFonts w:ascii="Times New Roman" w:eastAsia="Times New Roman" w:hAnsi="Times New Roman" w:cs="Times New Roman"/>
                <w:sz w:val="24"/>
                <w:szCs w:val="24"/>
                <w:lang w:eastAsia="ru-RU"/>
              </w:rPr>
              <w:t>(на участке от ул. Владимира Петухова до ул. Объездная)</w:t>
            </w:r>
          </w:p>
        </w:tc>
        <w:tc>
          <w:tcPr>
            <w:tcW w:w="132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2,167</w:t>
            </w:r>
          </w:p>
        </w:tc>
        <w:tc>
          <w:tcPr>
            <w:tcW w:w="1546" w:type="dxa"/>
            <w:shd w:val="clear" w:color="auto" w:fill="auto"/>
            <w:vAlign w:val="center"/>
          </w:tcPr>
          <w:p w:rsidR="003457D9" w:rsidRPr="003457D9" w:rsidRDefault="003457D9" w:rsidP="00C8308E">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33 646,5</w:t>
            </w:r>
            <w:r w:rsidR="00C8308E">
              <w:rPr>
                <w:rFonts w:ascii="Times New Roman" w:eastAsia="Times New Roman" w:hAnsi="Times New Roman" w:cs="Times New Roman"/>
                <w:sz w:val="24"/>
                <w:szCs w:val="24"/>
                <w:lang w:eastAsia="ru-RU"/>
              </w:rPr>
              <w:t>6</w:t>
            </w:r>
          </w:p>
        </w:tc>
        <w:tc>
          <w:tcPr>
            <w:tcW w:w="2231" w:type="dxa"/>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 xml:space="preserve">ЭА. 2020. 00011 от 25.05.2020 ООО </w:t>
            </w:r>
            <w:r w:rsidR="007D51C4">
              <w:rPr>
                <w:rFonts w:ascii="Times New Roman" w:eastAsia="Times New Roman" w:hAnsi="Times New Roman" w:cs="Times New Roman"/>
                <w:sz w:val="24"/>
                <w:szCs w:val="24"/>
                <w:lang w:eastAsia="ru-RU"/>
              </w:rPr>
              <w:t>«</w:t>
            </w:r>
            <w:proofErr w:type="spellStart"/>
            <w:r w:rsidRPr="003457D9">
              <w:rPr>
                <w:rFonts w:ascii="Times New Roman" w:eastAsia="Times New Roman" w:hAnsi="Times New Roman" w:cs="Times New Roman"/>
                <w:sz w:val="24"/>
                <w:szCs w:val="24"/>
                <w:lang w:eastAsia="ru-RU"/>
              </w:rPr>
              <w:t>Стройград</w:t>
            </w:r>
            <w:proofErr w:type="spellEnd"/>
            <w:r w:rsidR="007D51C4">
              <w:rPr>
                <w:rFonts w:ascii="Times New Roman" w:eastAsia="Times New Roman" w:hAnsi="Times New Roman" w:cs="Times New Roman"/>
                <w:sz w:val="24"/>
                <w:szCs w:val="24"/>
                <w:lang w:eastAsia="ru-RU"/>
              </w:rPr>
              <w:t>»</w:t>
            </w:r>
          </w:p>
        </w:tc>
      </w:tr>
      <w:tr w:rsidR="003457D9" w:rsidRPr="003457D9" w:rsidTr="00B40AE4">
        <w:trPr>
          <w:jc w:val="center"/>
        </w:trPr>
        <w:tc>
          <w:tcPr>
            <w:tcW w:w="521"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2</w:t>
            </w:r>
          </w:p>
        </w:tc>
        <w:tc>
          <w:tcPr>
            <w:tcW w:w="3869" w:type="dxa"/>
            <w:shd w:val="clear" w:color="auto" w:fill="auto"/>
            <w:vAlign w:val="center"/>
          </w:tcPr>
          <w:p w:rsidR="003457D9" w:rsidRPr="003457D9" w:rsidRDefault="003457D9" w:rsidP="00E674ED">
            <w:pPr>
              <w:spacing w:after="0" w:line="240" w:lineRule="auto"/>
              <w:jc w:val="both"/>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Ремонт автодороги по ул. Владимира Петухова (на участке от ул. Мамонтовская до ул. Набережная)</w:t>
            </w:r>
          </w:p>
        </w:tc>
        <w:tc>
          <w:tcPr>
            <w:tcW w:w="132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1,061</w:t>
            </w:r>
          </w:p>
        </w:tc>
        <w:tc>
          <w:tcPr>
            <w:tcW w:w="154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15 728,550</w:t>
            </w:r>
          </w:p>
        </w:tc>
        <w:tc>
          <w:tcPr>
            <w:tcW w:w="2231" w:type="dxa"/>
            <w:vAlign w:val="center"/>
          </w:tcPr>
          <w:p w:rsidR="003457D9" w:rsidRPr="003457D9" w:rsidRDefault="003457D9" w:rsidP="007D51C4">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ЭА. 2</w:t>
            </w:r>
            <w:r w:rsidR="007D51C4">
              <w:rPr>
                <w:rFonts w:ascii="Times New Roman" w:eastAsia="Times New Roman" w:hAnsi="Times New Roman" w:cs="Times New Roman"/>
                <w:sz w:val="24"/>
                <w:szCs w:val="24"/>
                <w:lang w:eastAsia="ru-RU"/>
              </w:rPr>
              <w:t>020. 00012 от 25.05.2020 АО ГК «</w:t>
            </w:r>
            <w:proofErr w:type="spellStart"/>
            <w:r w:rsidRPr="003457D9">
              <w:rPr>
                <w:rFonts w:ascii="Times New Roman" w:eastAsia="Times New Roman" w:hAnsi="Times New Roman" w:cs="Times New Roman"/>
                <w:sz w:val="24"/>
                <w:szCs w:val="24"/>
                <w:lang w:eastAsia="ru-RU"/>
              </w:rPr>
              <w:t>Северавтодор</w:t>
            </w:r>
            <w:proofErr w:type="spellEnd"/>
            <w:r w:rsidR="007D51C4">
              <w:rPr>
                <w:rFonts w:ascii="Times New Roman" w:eastAsia="Times New Roman" w:hAnsi="Times New Roman" w:cs="Times New Roman"/>
                <w:sz w:val="24"/>
                <w:szCs w:val="24"/>
                <w:lang w:eastAsia="ru-RU"/>
              </w:rPr>
              <w:t>»</w:t>
            </w:r>
          </w:p>
        </w:tc>
      </w:tr>
      <w:tr w:rsidR="003457D9" w:rsidRPr="003457D9" w:rsidTr="00B40AE4">
        <w:trPr>
          <w:jc w:val="center"/>
        </w:trPr>
        <w:tc>
          <w:tcPr>
            <w:tcW w:w="521"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3</w:t>
            </w:r>
          </w:p>
        </w:tc>
        <w:tc>
          <w:tcPr>
            <w:tcW w:w="3869" w:type="dxa"/>
            <w:shd w:val="clear" w:color="auto" w:fill="auto"/>
            <w:vAlign w:val="center"/>
          </w:tcPr>
          <w:p w:rsidR="003457D9" w:rsidRPr="003457D9" w:rsidRDefault="003457D9" w:rsidP="00E674ED">
            <w:pPr>
              <w:spacing w:after="0" w:line="240" w:lineRule="auto"/>
              <w:jc w:val="both"/>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Ремонт автодороги по ул. Ленина (от ул. Набережная до Объездной дороги) (на участке от ул. Набережная до ул. Парковая)</w:t>
            </w:r>
          </w:p>
        </w:tc>
        <w:tc>
          <w:tcPr>
            <w:tcW w:w="132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1,312</w:t>
            </w:r>
          </w:p>
        </w:tc>
        <w:tc>
          <w:tcPr>
            <w:tcW w:w="154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20 587,889</w:t>
            </w:r>
          </w:p>
        </w:tc>
        <w:tc>
          <w:tcPr>
            <w:tcW w:w="2231" w:type="dxa"/>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 xml:space="preserve">ЭА. 2020. 00010 от 25.05.2020 НГМУП </w:t>
            </w:r>
            <w:r w:rsidR="007D51C4">
              <w:rPr>
                <w:rFonts w:ascii="Times New Roman" w:eastAsia="Times New Roman" w:hAnsi="Times New Roman" w:cs="Times New Roman"/>
                <w:sz w:val="24"/>
                <w:szCs w:val="24"/>
                <w:lang w:eastAsia="ru-RU"/>
              </w:rPr>
              <w:t>«</w:t>
            </w:r>
            <w:r w:rsidRPr="003457D9">
              <w:rPr>
                <w:rFonts w:ascii="Times New Roman" w:eastAsia="Times New Roman" w:hAnsi="Times New Roman" w:cs="Times New Roman"/>
                <w:sz w:val="24"/>
                <w:szCs w:val="24"/>
                <w:lang w:eastAsia="ru-RU"/>
              </w:rPr>
              <w:t>Универсал Сервис</w:t>
            </w:r>
            <w:r w:rsidR="007D51C4">
              <w:rPr>
                <w:rFonts w:ascii="Times New Roman" w:eastAsia="Times New Roman" w:hAnsi="Times New Roman" w:cs="Times New Roman"/>
                <w:sz w:val="24"/>
                <w:szCs w:val="24"/>
                <w:lang w:eastAsia="ru-RU"/>
              </w:rPr>
              <w:t>»</w:t>
            </w:r>
          </w:p>
        </w:tc>
      </w:tr>
      <w:tr w:rsidR="003457D9" w:rsidRPr="003457D9" w:rsidTr="00B40AE4">
        <w:trPr>
          <w:jc w:val="center"/>
        </w:trPr>
        <w:tc>
          <w:tcPr>
            <w:tcW w:w="521"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4</w:t>
            </w:r>
          </w:p>
        </w:tc>
        <w:tc>
          <w:tcPr>
            <w:tcW w:w="3869" w:type="dxa"/>
            <w:shd w:val="clear" w:color="auto" w:fill="auto"/>
            <w:vAlign w:val="center"/>
          </w:tcPr>
          <w:p w:rsidR="003457D9" w:rsidRPr="003457D9" w:rsidRDefault="003457D9" w:rsidP="00E674ED">
            <w:pPr>
              <w:spacing w:after="0" w:line="240" w:lineRule="auto"/>
              <w:jc w:val="both"/>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Ремонт автодороги по улице Мира (от ул. Набережная до ул. Жилая (прямое направление), от ул. Жилая до ул. Строителей) (обратное направление) (на участке от ул. Жилая до ул. Нефтяников)</w:t>
            </w:r>
          </w:p>
        </w:tc>
        <w:tc>
          <w:tcPr>
            <w:tcW w:w="132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0,850</w:t>
            </w:r>
          </w:p>
        </w:tc>
        <w:tc>
          <w:tcPr>
            <w:tcW w:w="154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7 738,088</w:t>
            </w:r>
          </w:p>
        </w:tc>
        <w:tc>
          <w:tcPr>
            <w:tcW w:w="2231" w:type="dxa"/>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 xml:space="preserve">ЭА. 2020. 00013 от 25.05.2020 ООО </w:t>
            </w:r>
            <w:r w:rsidR="007D51C4">
              <w:rPr>
                <w:rFonts w:ascii="Times New Roman" w:eastAsia="Times New Roman" w:hAnsi="Times New Roman" w:cs="Times New Roman"/>
                <w:sz w:val="24"/>
                <w:szCs w:val="24"/>
                <w:lang w:eastAsia="ru-RU"/>
              </w:rPr>
              <w:t>«</w:t>
            </w:r>
            <w:proofErr w:type="spellStart"/>
            <w:r w:rsidRPr="003457D9">
              <w:rPr>
                <w:rFonts w:ascii="Times New Roman" w:eastAsia="Times New Roman" w:hAnsi="Times New Roman" w:cs="Times New Roman"/>
                <w:sz w:val="24"/>
                <w:szCs w:val="24"/>
                <w:lang w:eastAsia="ru-RU"/>
              </w:rPr>
              <w:t>Городострой</w:t>
            </w:r>
            <w:proofErr w:type="spellEnd"/>
            <w:r w:rsidR="007D51C4">
              <w:rPr>
                <w:rFonts w:ascii="Times New Roman" w:eastAsia="Times New Roman" w:hAnsi="Times New Roman" w:cs="Times New Roman"/>
                <w:sz w:val="24"/>
                <w:szCs w:val="24"/>
                <w:lang w:eastAsia="ru-RU"/>
              </w:rPr>
              <w:t>»</w:t>
            </w:r>
          </w:p>
        </w:tc>
      </w:tr>
      <w:tr w:rsidR="003457D9" w:rsidRPr="003457D9" w:rsidTr="00B40AE4">
        <w:trPr>
          <w:jc w:val="center"/>
        </w:trPr>
        <w:tc>
          <w:tcPr>
            <w:tcW w:w="521"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5</w:t>
            </w:r>
          </w:p>
        </w:tc>
        <w:tc>
          <w:tcPr>
            <w:tcW w:w="3869" w:type="dxa"/>
            <w:shd w:val="clear" w:color="auto" w:fill="auto"/>
            <w:vAlign w:val="center"/>
          </w:tcPr>
          <w:p w:rsidR="003457D9" w:rsidRPr="003457D9" w:rsidRDefault="003457D9" w:rsidP="00E674ED">
            <w:pPr>
              <w:spacing w:after="0" w:line="240" w:lineRule="auto"/>
              <w:jc w:val="both"/>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Ремонт автодороги по улице Мира (от ул. Набережная до ул. Жилая (прямое направление), от ул. Жилая до ул. Строителей) (обратное направление) (на участке от ул. Набережная до ул. Строителей)</w:t>
            </w:r>
          </w:p>
        </w:tc>
        <w:tc>
          <w:tcPr>
            <w:tcW w:w="132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0,500</w:t>
            </w:r>
          </w:p>
        </w:tc>
        <w:tc>
          <w:tcPr>
            <w:tcW w:w="1546" w:type="dxa"/>
            <w:shd w:val="clear" w:color="auto" w:fill="auto"/>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r w:rsidRPr="003457D9">
              <w:rPr>
                <w:rFonts w:ascii="Times New Roman" w:eastAsia="Times New Roman" w:hAnsi="Times New Roman" w:cs="Times New Roman"/>
                <w:sz w:val="24"/>
                <w:szCs w:val="24"/>
                <w:lang w:eastAsia="ru-RU"/>
              </w:rPr>
              <w:t>2 759,411</w:t>
            </w:r>
          </w:p>
        </w:tc>
        <w:tc>
          <w:tcPr>
            <w:tcW w:w="2231" w:type="dxa"/>
            <w:vAlign w:val="center"/>
          </w:tcPr>
          <w:p w:rsidR="003457D9" w:rsidRPr="003457D9" w:rsidRDefault="003457D9" w:rsidP="00E674ED">
            <w:pPr>
              <w:spacing w:after="0" w:line="240" w:lineRule="auto"/>
              <w:jc w:val="center"/>
              <w:rPr>
                <w:rFonts w:ascii="Times New Roman" w:eastAsia="Times New Roman" w:hAnsi="Times New Roman" w:cs="Times New Roman"/>
                <w:sz w:val="24"/>
                <w:szCs w:val="24"/>
                <w:lang w:eastAsia="ru-RU"/>
              </w:rPr>
            </w:pPr>
            <w:proofErr w:type="gramStart"/>
            <w:r w:rsidRPr="003457D9">
              <w:rPr>
                <w:rFonts w:ascii="Times New Roman" w:eastAsia="Times New Roman" w:hAnsi="Times New Roman" w:cs="Times New Roman"/>
                <w:sz w:val="24"/>
                <w:szCs w:val="24"/>
                <w:lang w:eastAsia="ru-RU"/>
              </w:rPr>
              <w:t>м</w:t>
            </w:r>
            <w:proofErr w:type="gramEnd"/>
            <w:r w:rsidRPr="003457D9">
              <w:rPr>
                <w:rFonts w:ascii="Times New Roman" w:eastAsia="Times New Roman" w:hAnsi="Times New Roman" w:cs="Times New Roman"/>
                <w:sz w:val="24"/>
                <w:szCs w:val="24"/>
                <w:lang w:eastAsia="ru-RU"/>
              </w:rPr>
              <w:t xml:space="preserve">/к ЭА. 2020. 00009 от 25.05.2020 НГМУП </w:t>
            </w:r>
            <w:r w:rsidR="007D51C4">
              <w:rPr>
                <w:rFonts w:ascii="Times New Roman" w:eastAsia="Times New Roman" w:hAnsi="Times New Roman" w:cs="Times New Roman"/>
                <w:sz w:val="24"/>
                <w:szCs w:val="24"/>
                <w:lang w:eastAsia="ru-RU"/>
              </w:rPr>
              <w:t>«</w:t>
            </w:r>
            <w:r w:rsidRPr="003457D9">
              <w:rPr>
                <w:rFonts w:ascii="Times New Roman" w:eastAsia="Times New Roman" w:hAnsi="Times New Roman" w:cs="Times New Roman"/>
                <w:sz w:val="24"/>
                <w:szCs w:val="24"/>
                <w:lang w:eastAsia="ru-RU"/>
              </w:rPr>
              <w:t>Универсал Сервис</w:t>
            </w:r>
            <w:r w:rsidR="007D51C4">
              <w:rPr>
                <w:rFonts w:ascii="Times New Roman" w:eastAsia="Times New Roman" w:hAnsi="Times New Roman" w:cs="Times New Roman"/>
                <w:sz w:val="24"/>
                <w:szCs w:val="24"/>
                <w:lang w:eastAsia="ru-RU"/>
              </w:rPr>
              <w:t>»</w:t>
            </w:r>
          </w:p>
        </w:tc>
      </w:tr>
    </w:tbl>
    <w:p w:rsidR="001D0036" w:rsidRPr="00EE4B4A" w:rsidRDefault="001D0036" w:rsidP="00EE62F8">
      <w:pPr>
        <w:spacing w:after="0" w:line="240" w:lineRule="auto"/>
        <w:ind w:firstLine="708"/>
        <w:jc w:val="both"/>
        <w:rPr>
          <w:rFonts w:ascii="Times New Roman" w:eastAsia="Times New Roman" w:hAnsi="Times New Roman" w:cs="Times New Roman"/>
          <w:sz w:val="28"/>
          <w:szCs w:val="28"/>
          <w:highlight w:val="yellow"/>
          <w:lang w:eastAsia="ru-RU"/>
        </w:rPr>
      </w:pP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Мероприятие 2.2 «Обеспечение функционирования сети автомобильных дорог общего пользовани</w:t>
      </w:r>
      <w:r>
        <w:rPr>
          <w:rFonts w:ascii="Times New Roman" w:eastAsia="Times New Roman" w:hAnsi="Times New Roman" w:cs="Times New Roman"/>
          <w:sz w:val="28"/>
          <w:szCs w:val="28"/>
          <w:lang w:eastAsia="ru-RU"/>
        </w:rPr>
        <w:t xml:space="preserve">я местного значения» - 223 487,30 </w:t>
      </w:r>
      <w:r w:rsidRPr="009916A8">
        <w:rPr>
          <w:rFonts w:ascii="Times New Roman" w:eastAsia="Times New Roman" w:hAnsi="Times New Roman" w:cs="Times New Roman"/>
          <w:sz w:val="28"/>
          <w:szCs w:val="28"/>
          <w:lang w:eastAsia="ru-RU"/>
        </w:rPr>
        <w:t>тыс. рублей на 2020 год, исполнено за 2020 год -  216 791,14 тыс. рублей, что составляет 97,0</w:t>
      </w:r>
      <w:r w:rsidR="003827D1">
        <w:rPr>
          <w:rFonts w:ascii="Times New Roman" w:eastAsia="Times New Roman" w:hAnsi="Times New Roman" w:cs="Times New Roman"/>
          <w:sz w:val="28"/>
          <w:szCs w:val="28"/>
          <w:lang w:eastAsia="ru-RU"/>
        </w:rPr>
        <w:t>0</w:t>
      </w:r>
      <w:r w:rsidRPr="009916A8">
        <w:rPr>
          <w:rFonts w:ascii="Times New Roman" w:eastAsia="Times New Roman" w:hAnsi="Times New Roman" w:cs="Times New Roman"/>
          <w:sz w:val="28"/>
          <w:szCs w:val="28"/>
          <w:lang w:eastAsia="ru-RU"/>
        </w:rPr>
        <w:t xml:space="preserve"> % от общего объема финансирования на год.</w:t>
      </w:r>
    </w:p>
    <w:p w:rsidR="00B40AE4" w:rsidRDefault="00B40AE4" w:rsidP="009916A8">
      <w:pPr>
        <w:spacing w:after="0" w:line="240" w:lineRule="auto"/>
        <w:ind w:firstLine="708"/>
        <w:jc w:val="both"/>
        <w:rPr>
          <w:rFonts w:ascii="Times New Roman" w:eastAsia="Times New Roman" w:hAnsi="Times New Roman" w:cs="Times New Roman"/>
          <w:sz w:val="28"/>
          <w:szCs w:val="28"/>
          <w:lang w:eastAsia="ru-RU"/>
        </w:rPr>
      </w:pPr>
    </w:p>
    <w:p w:rsidR="00B40AE4" w:rsidRDefault="00B40AE4" w:rsidP="009916A8">
      <w:pPr>
        <w:spacing w:after="0" w:line="240" w:lineRule="auto"/>
        <w:ind w:firstLine="708"/>
        <w:jc w:val="both"/>
        <w:rPr>
          <w:rFonts w:ascii="Times New Roman" w:eastAsia="Times New Roman" w:hAnsi="Times New Roman" w:cs="Times New Roman"/>
          <w:sz w:val="28"/>
          <w:szCs w:val="28"/>
          <w:lang w:eastAsia="ru-RU"/>
        </w:rPr>
      </w:pPr>
    </w:p>
    <w:p w:rsidR="00B40AE4" w:rsidRDefault="00B40AE4" w:rsidP="009916A8">
      <w:pPr>
        <w:spacing w:after="0" w:line="240" w:lineRule="auto"/>
        <w:ind w:firstLine="708"/>
        <w:jc w:val="both"/>
        <w:rPr>
          <w:rFonts w:ascii="Times New Roman" w:eastAsia="Times New Roman" w:hAnsi="Times New Roman" w:cs="Times New Roman"/>
          <w:sz w:val="28"/>
          <w:szCs w:val="28"/>
          <w:lang w:eastAsia="ru-RU"/>
        </w:rPr>
      </w:pP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Мероприятие включает в себя:</w:t>
      </w: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w:t>
      </w:r>
      <w:r w:rsidR="0023712B">
        <w:rPr>
          <w:rFonts w:ascii="Times New Roman" w:eastAsia="Times New Roman" w:hAnsi="Times New Roman" w:cs="Times New Roman"/>
          <w:sz w:val="28"/>
          <w:szCs w:val="28"/>
          <w:lang w:eastAsia="ru-RU"/>
        </w:rPr>
        <w:t xml:space="preserve"> </w:t>
      </w:r>
      <w:r w:rsidRPr="009916A8">
        <w:rPr>
          <w:rFonts w:ascii="Times New Roman" w:eastAsia="Times New Roman" w:hAnsi="Times New Roman" w:cs="Times New Roman"/>
          <w:sz w:val="28"/>
          <w:szCs w:val="28"/>
          <w:lang w:eastAsia="ru-RU"/>
        </w:rPr>
        <w:t>содержание дорог общего</w:t>
      </w:r>
      <w:r w:rsidR="0023712B">
        <w:rPr>
          <w:rFonts w:ascii="Times New Roman" w:eastAsia="Times New Roman" w:hAnsi="Times New Roman" w:cs="Times New Roman"/>
          <w:sz w:val="28"/>
          <w:szCs w:val="28"/>
          <w:lang w:eastAsia="ru-RU"/>
        </w:rPr>
        <w:t xml:space="preserve"> пользования местного значения - </w:t>
      </w:r>
      <w:r w:rsidRPr="009916A8">
        <w:rPr>
          <w:rFonts w:ascii="Times New Roman" w:eastAsia="Times New Roman" w:hAnsi="Times New Roman" w:cs="Times New Roman"/>
          <w:sz w:val="28"/>
          <w:szCs w:val="28"/>
          <w:lang w:eastAsia="ru-RU"/>
        </w:rPr>
        <w:t>211 192,04 тыс. рубл</w:t>
      </w:r>
      <w:r w:rsidR="0023712B">
        <w:rPr>
          <w:rFonts w:ascii="Times New Roman" w:eastAsia="Times New Roman" w:hAnsi="Times New Roman" w:cs="Times New Roman"/>
          <w:sz w:val="28"/>
          <w:szCs w:val="28"/>
          <w:lang w:eastAsia="ru-RU"/>
        </w:rPr>
        <w:t>я</w:t>
      </w:r>
      <w:r w:rsidRPr="009916A8">
        <w:rPr>
          <w:rFonts w:ascii="Times New Roman" w:eastAsia="Times New Roman" w:hAnsi="Times New Roman" w:cs="Times New Roman"/>
          <w:sz w:val="28"/>
          <w:szCs w:val="28"/>
          <w:lang w:eastAsia="ru-RU"/>
        </w:rPr>
        <w:t xml:space="preserve"> на 20</w:t>
      </w:r>
      <w:r w:rsidR="0023712B">
        <w:rPr>
          <w:rFonts w:ascii="Times New Roman" w:eastAsia="Times New Roman" w:hAnsi="Times New Roman" w:cs="Times New Roman"/>
          <w:sz w:val="28"/>
          <w:szCs w:val="28"/>
          <w:lang w:eastAsia="ru-RU"/>
        </w:rPr>
        <w:t xml:space="preserve">20 год, исполнено за 2020 год - </w:t>
      </w:r>
      <w:r w:rsidRPr="009916A8">
        <w:rPr>
          <w:rFonts w:ascii="Times New Roman" w:eastAsia="Times New Roman" w:hAnsi="Times New Roman" w:cs="Times New Roman"/>
          <w:sz w:val="28"/>
          <w:szCs w:val="28"/>
          <w:lang w:eastAsia="ru-RU"/>
        </w:rPr>
        <w:t>204 719,43 тыс. рублей, что составляет 96,94 % от общего объема финансирования на год</w:t>
      </w:r>
      <w:r w:rsidR="003F7EFA">
        <w:rPr>
          <w:rFonts w:ascii="Times New Roman" w:eastAsia="Times New Roman" w:hAnsi="Times New Roman" w:cs="Times New Roman"/>
          <w:sz w:val="28"/>
          <w:szCs w:val="28"/>
          <w:lang w:eastAsia="ru-RU"/>
        </w:rPr>
        <w:t>;</w:t>
      </w:r>
      <w:r w:rsidRPr="009916A8">
        <w:rPr>
          <w:rFonts w:ascii="Times New Roman" w:eastAsia="Times New Roman" w:hAnsi="Times New Roman" w:cs="Times New Roman"/>
          <w:sz w:val="28"/>
          <w:szCs w:val="28"/>
          <w:lang w:eastAsia="ru-RU"/>
        </w:rPr>
        <w:t xml:space="preserve"> </w:t>
      </w: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w:t>
      </w:r>
      <w:r w:rsidR="003F7EFA">
        <w:rPr>
          <w:rFonts w:ascii="Times New Roman" w:eastAsia="Times New Roman" w:hAnsi="Times New Roman" w:cs="Times New Roman"/>
          <w:sz w:val="28"/>
          <w:szCs w:val="28"/>
          <w:lang w:eastAsia="ru-RU"/>
        </w:rPr>
        <w:t xml:space="preserve"> с</w:t>
      </w:r>
      <w:r w:rsidRPr="009916A8">
        <w:rPr>
          <w:rFonts w:ascii="Times New Roman" w:eastAsia="Times New Roman" w:hAnsi="Times New Roman" w:cs="Times New Roman"/>
          <w:sz w:val="28"/>
          <w:szCs w:val="28"/>
          <w:lang w:eastAsia="ru-RU"/>
        </w:rPr>
        <w:t>одержание автодороги по улице Киевская на участке от ул. Жилая до ул. Парковая - 891,009 тыс. рублей. Срок оказания услуг с 01.07.2020 по 31.1</w:t>
      </w:r>
      <w:r w:rsidR="003F7EFA">
        <w:rPr>
          <w:rFonts w:ascii="Times New Roman" w:eastAsia="Times New Roman" w:hAnsi="Times New Roman" w:cs="Times New Roman"/>
          <w:sz w:val="28"/>
          <w:szCs w:val="28"/>
          <w:lang w:eastAsia="ru-RU"/>
        </w:rPr>
        <w:t>2.2020. Исполнено за 2020 год - 667,50</w:t>
      </w:r>
      <w:r w:rsidRPr="009916A8">
        <w:rPr>
          <w:rFonts w:ascii="Times New Roman" w:eastAsia="Times New Roman" w:hAnsi="Times New Roman" w:cs="Times New Roman"/>
          <w:sz w:val="28"/>
          <w:szCs w:val="28"/>
          <w:lang w:eastAsia="ru-RU"/>
        </w:rPr>
        <w:t xml:space="preserve"> тыс. рублей, что составляет 74,91 % от общего объема финансирования за период</w:t>
      </w:r>
      <w:r w:rsidR="003D7468">
        <w:rPr>
          <w:rFonts w:ascii="Times New Roman" w:eastAsia="Times New Roman" w:hAnsi="Times New Roman" w:cs="Times New Roman"/>
          <w:sz w:val="28"/>
          <w:szCs w:val="28"/>
          <w:lang w:eastAsia="ru-RU"/>
        </w:rPr>
        <w:t>;</w:t>
      </w:r>
      <w:r w:rsidRPr="009916A8">
        <w:rPr>
          <w:rFonts w:ascii="Times New Roman" w:eastAsia="Times New Roman" w:hAnsi="Times New Roman" w:cs="Times New Roman"/>
          <w:sz w:val="28"/>
          <w:szCs w:val="28"/>
          <w:lang w:eastAsia="ru-RU"/>
        </w:rPr>
        <w:t xml:space="preserve"> </w:t>
      </w: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w:t>
      </w:r>
      <w:r w:rsidR="003D7468">
        <w:rPr>
          <w:rFonts w:ascii="Times New Roman" w:eastAsia="Times New Roman" w:hAnsi="Times New Roman" w:cs="Times New Roman"/>
          <w:sz w:val="28"/>
          <w:szCs w:val="28"/>
          <w:lang w:eastAsia="ru-RU"/>
        </w:rPr>
        <w:t xml:space="preserve"> </w:t>
      </w:r>
      <w:r w:rsidRPr="009916A8">
        <w:rPr>
          <w:rFonts w:ascii="Times New Roman" w:eastAsia="Times New Roman" w:hAnsi="Times New Roman" w:cs="Times New Roman"/>
          <w:sz w:val="28"/>
          <w:szCs w:val="28"/>
          <w:lang w:eastAsia="ru-RU"/>
        </w:rPr>
        <w:t>возмещение затрат по ТО и содержа</w:t>
      </w:r>
      <w:r w:rsidR="003D7468">
        <w:rPr>
          <w:rFonts w:ascii="Times New Roman" w:eastAsia="Times New Roman" w:hAnsi="Times New Roman" w:cs="Times New Roman"/>
          <w:sz w:val="28"/>
          <w:szCs w:val="28"/>
          <w:lang w:eastAsia="ru-RU"/>
        </w:rPr>
        <w:t xml:space="preserve">нию светофорного хозяйства - </w:t>
      </w:r>
      <w:r w:rsidRPr="009916A8">
        <w:rPr>
          <w:rFonts w:ascii="Times New Roman" w:eastAsia="Times New Roman" w:hAnsi="Times New Roman" w:cs="Times New Roman"/>
          <w:sz w:val="28"/>
          <w:szCs w:val="28"/>
          <w:lang w:eastAsia="ru-RU"/>
        </w:rPr>
        <w:t>10 379,14 тыс. рублей на 2020 год</w:t>
      </w:r>
      <w:r w:rsidR="003D7468">
        <w:rPr>
          <w:rFonts w:ascii="Times New Roman" w:eastAsia="Times New Roman" w:hAnsi="Times New Roman" w:cs="Times New Roman"/>
          <w:sz w:val="28"/>
          <w:szCs w:val="28"/>
          <w:lang w:eastAsia="ru-RU"/>
        </w:rPr>
        <w:t xml:space="preserve">, исполнено за текущий период - </w:t>
      </w:r>
      <w:r w:rsidRPr="009916A8">
        <w:rPr>
          <w:rFonts w:ascii="Times New Roman" w:eastAsia="Times New Roman" w:hAnsi="Times New Roman" w:cs="Times New Roman"/>
          <w:sz w:val="28"/>
          <w:szCs w:val="28"/>
          <w:lang w:eastAsia="ru-RU"/>
        </w:rPr>
        <w:t>10 379,14 тыс. рублей, что составляет 100</w:t>
      </w:r>
      <w:r w:rsidR="008409A7">
        <w:rPr>
          <w:rFonts w:ascii="Times New Roman" w:eastAsia="Times New Roman" w:hAnsi="Times New Roman" w:cs="Times New Roman"/>
          <w:sz w:val="28"/>
          <w:szCs w:val="28"/>
          <w:lang w:eastAsia="ru-RU"/>
        </w:rPr>
        <w:t>,0</w:t>
      </w:r>
      <w:r w:rsidRPr="009916A8">
        <w:rPr>
          <w:rFonts w:ascii="Times New Roman" w:eastAsia="Times New Roman" w:hAnsi="Times New Roman" w:cs="Times New Roman"/>
          <w:sz w:val="28"/>
          <w:szCs w:val="28"/>
          <w:lang w:eastAsia="ru-RU"/>
        </w:rPr>
        <w:t xml:space="preserve"> % от общего объема финансирования на год</w:t>
      </w:r>
      <w:r w:rsidR="003D7468">
        <w:rPr>
          <w:rFonts w:ascii="Times New Roman" w:eastAsia="Times New Roman" w:hAnsi="Times New Roman" w:cs="Times New Roman"/>
          <w:sz w:val="28"/>
          <w:szCs w:val="28"/>
          <w:lang w:eastAsia="ru-RU"/>
        </w:rPr>
        <w:t>;</w:t>
      </w:r>
      <w:r w:rsidRPr="009916A8">
        <w:rPr>
          <w:rFonts w:ascii="Times New Roman" w:eastAsia="Times New Roman" w:hAnsi="Times New Roman" w:cs="Times New Roman"/>
          <w:sz w:val="28"/>
          <w:szCs w:val="28"/>
          <w:lang w:eastAsia="ru-RU"/>
        </w:rPr>
        <w:t xml:space="preserve"> </w:t>
      </w: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 оплата потребления э/энергии - 445,17 тыс. рублей на год</w:t>
      </w:r>
      <w:r w:rsidR="00AD1603">
        <w:rPr>
          <w:rFonts w:ascii="Times New Roman" w:eastAsia="Times New Roman" w:hAnsi="Times New Roman" w:cs="Times New Roman"/>
          <w:sz w:val="28"/>
          <w:szCs w:val="28"/>
          <w:lang w:eastAsia="ru-RU"/>
        </w:rPr>
        <w:t xml:space="preserve">, исполнено за текущий период - </w:t>
      </w:r>
      <w:r w:rsidRPr="009916A8">
        <w:rPr>
          <w:rFonts w:ascii="Times New Roman" w:eastAsia="Times New Roman" w:hAnsi="Times New Roman" w:cs="Times New Roman"/>
          <w:sz w:val="28"/>
          <w:szCs w:val="28"/>
          <w:lang w:eastAsia="ru-RU"/>
        </w:rPr>
        <w:t>445,16 тыс. рублей, что составляет 100</w:t>
      </w:r>
      <w:r w:rsidR="008409A7">
        <w:rPr>
          <w:rFonts w:ascii="Times New Roman" w:eastAsia="Times New Roman" w:hAnsi="Times New Roman" w:cs="Times New Roman"/>
          <w:sz w:val="28"/>
          <w:szCs w:val="28"/>
          <w:lang w:eastAsia="ru-RU"/>
        </w:rPr>
        <w:t>,0</w:t>
      </w:r>
      <w:r w:rsidRPr="009916A8">
        <w:rPr>
          <w:rFonts w:ascii="Times New Roman" w:eastAsia="Times New Roman" w:hAnsi="Times New Roman" w:cs="Times New Roman"/>
          <w:sz w:val="28"/>
          <w:szCs w:val="28"/>
          <w:lang w:eastAsia="ru-RU"/>
        </w:rPr>
        <w:t xml:space="preserve"> % от общего объема финансирования на год</w:t>
      </w:r>
      <w:r w:rsidR="00167E7C">
        <w:rPr>
          <w:rFonts w:ascii="Times New Roman" w:eastAsia="Times New Roman" w:hAnsi="Times New Roman" w:cs="Times New Roman"/>
          <w:sz w:val="28"/>
          <w:szCs w:val="28"/>
          <w:lang w:eastAsia="ru-RU"/>
        </w:rPr>
        <w:t>;</w:t>
      </w:r>
      <w:r w:rsidRPr="009916A8">
        <w:rPr>
          <w:rFonts w:ascii="Times New Roman" w:eastAsia="Times New Roman" w:hAnsi="Times New Roman" w:cs="Times New Roman"/>
          <w:sz w:val="28"/>
          <w:szCs w:val="28"/>
          <w:lang w:eastAsia="ru-RU"/>
        </w:rPr>
        <w:t xml:space="preserve"> </w:t>
      </w: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w:t>
      </w:r>
      <w:r w:rsidR="00167E7C">
        <w:rPr>
          <w:rFonts w:ascii="Times New Roman" w:eastAsia="Times New Roman" w:hAnsi="Times New Roman" w:cs="Times New Roman"/>
          <w:sz w:val="28"/>
          <w:szCs w:val="28"/>
          <w:lang w:eastAsia="ru-RU"/>
        </w:rPr>
        <w:t xml:space="preserve"> </w:t>
      </w:r>
      <w:r w:rsidRPr="009916A8">
        <w:rPr>
          <w:rFonts w:ascii="Times New Roman" w:eastAsia="Times New Roman" w:hAnsi="Times New Roman" w:cs="Times New Roman"/>
          <w:sz w:val="28"/>
          <w:szCs w:val="28"/>
          <w:lang w:eastAsia="ru-RU"/>
        </w:rPr>
        <w:t>поставка с установкой остановочного павильона (закрытого типа) на улично-дорожной сети города Нефтеюга</w:t>
      </w:r>
      <w:r w:rsidR="00167E7C">
        <w:rPr>
          <w:rFonts w:ascii="Times New Roman" w:eastAsia="Times New Roman" w:hAnsi="Times New Roman" w:cs="Times New Roman"/>
          <w:sz w:val="28"/>
          <w:szCs w:val="28"/>
          <w:lang w:eastAsia="ru-RU"/>
        </w:rPr>
        <w:t xml:space="preserve">нска - </w:t>
      </w:r>
      <w:r w:rsidRPr="009916A8">
        <w:rPr>
          <w:rFonts w:ascii="Times New Roman" w:eastAsia="Times New Roman" w:hAnsi="Times New Roman" w:cs="Times New Roman"/>
          <w:sz w:val="28"/>
          <w:szCs w:val="28"/>
          <w:lang w:eastAsia="ru-RU"/>
        </w:rPr>
        <w:t>579,92 тыс. рублей, исполнено - 579,92 тыс. рублей, что составляет 100</w:t>
      </w:r>
      <w:r w:rsidR="008409A7">
        <w:rPr>
          <w:rFonts w:ascii="Times New Roman" w:eastAsia="Times New Roman" w:hAnsi="Times New Roman" w:cs="Times New Roman"/>
          <w:sz w:val="28"/>
          <w:szCs w:val="28"/>
          <w:lang w:eastAsia="ru-RU"/>
        </w:rPr>
        <w:t>,0</w:t>
      </w:r>
      <w:r w:rsidRPr="009916A8">
        <w:rPr>
          <w:rFonts w:ascii="Times New Roman" w:eastAsia="Times New Roman" w:hAnsi="Times New Roman" w:cs="Times New Roman"/>
          <w:sz w:val="28"/>
          <w:szCs w:val="28"/>
          <w:lang w:eastAsia="ru-RU"/>
        </w:rPr>
        <w:t xml:space="preserve"> % от общего объема финансирования. </w:t>
      </w:r>
    </w:p>
    <w:p w:rsidR="009916A8" w:rsidRPr="009916A8" w:rsidRDefault="009916A8" w:rsidP="009916A8">
      <w:pPr>
        <w:spacing w:after="0" w:line="240" w:lineRule="auto"/>
        <w:ind w:firstLine="709"/>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Финансирование мероприятий осуществлялось по фактически оказанным и принятым работам (услугам).</w:t>
      </w: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 xml:space="preserve">Подпрограмма III «Безопасность дорожного движения» мероприятие 3.1 «Улучшение условий дорожного движения и устранение опасных участков на улично-дорожной сети» - 16 322,98 тыс. рублей на 2020 год. Исполнено 8 392,70 тыс. рублей, что составляет 51,42 % от общего объема финансирования на 2020 год.  </w:t>
      </w:r>
    </w:p>
    <w:p w:rsidR="009916A8" w:rsidRPr="009916A8" w:rsidRDefault="009916A8" w:rsidP="009916A8">
      <w:pPr>
        <w:spacing w:after="0" w:line="240" w:lineRule="auto"/>
        <w:ind w:firstLine="708"/>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Выполнены мероприятия:</w:t>
      </w:r>
    </w:p>
    <w:p w:rsidR="009916A8" w:rsidRPr="009916A8" w:rsidRDefault="00AE695F"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16A8" w:rsidRPr="009916A8">
        <w:rPr>
          <w:rFonts w:ascii="Times New Roman" w:eastAsia="Times New Roman" w:hAnsi="Times New Roman" w:cs="Times New Roman"/>
          <w:sz w:val="28"/>
          <w:szCs w:val="28"/>
          <w:lang w:eastAsia="ru-RU"/>
        </w:rPr>
        <w:t>поставка с установкой дорожных знаков 5.19.1 (5.19.2) «Пешеходный переход» на выносных консолях на щитах из флуоресцентно</w:t>
      </w:r>
      <w:r>
        <w:rPr>
          <w:rFonts w:ascii="Times New Roman" w:eastAsia="Times New Roman" w:hAnsi="Times New Roman" w:cs="Times New Roman"/>
          <w:sz w:val="28"/>
          <w:szCs w:val="28"/>
          <w:lang w:eastAsia="ru-RU"/>
        </w:rPr>
        <w:t xml:space="preserve">й пленки желто-зеленого цвета - </w:t>
      </w:r>
      <w:r w:rsidR="009916A8" w:rsidRPr="009916A8">
        <w:rPr>
          <w:rFonts w:ascii="Times New Roman" w:eastAsia="Times New Roman" w:hAnsi="Times New Roman" w:cs="Times New Roman"/>
          <w:sz w:val="28"/>
          <w:szCs w:val="28"/>
          <w:lang w:eastAsia="ru-RU"/>
        </w:rPr>
        <w:t>922,2</w:t>
      </w:r>
      <w:r>
        <w:rPr>
          <w:rFonts w:ascii="Times New Roman" w:eastAsia="Times New Roman" w:hAnsi="Times New Roman" w:cs="Times New Roman"/>
          <w:sz w:val="28"/>
          <w:szCs w:val="28"/>
          <w:lang w:eastAsia="ru-RU"/>
        </w:rPr>
        <w:t>2</w:t>
      </w:r>
      <w:r w:rsidR="009916A8" w:rsidRPr="009916A8">
        <w:rPr>
          <w:rFonts w:ascii="Times New Roman" w:eastAsia="Times New Roman" w:hAnsi="Times New Roman" w:cs="Times New Roman"/>
          <w:sz w:val="28"/>
          <w:szCs w:val="28"/>
          <w:lang w:eastAsia="ru-RU"/>
        </w:rPr>
        <w:t xml:space="preserve"> тыс. рублей</w:t>
      </w:r>
      <w:r w:rsidR="005E21AD">
        <w:rPr>
          <w:rFonts w:ascii="Times New Roman" w:eastAsia="Times New Roman" w:hAnsi="Times New Roman" w:cs="Times New Roman"/>
          <w:sz w:val="28"/>
          <w:szCs w:val="28"/>
          <w:lang w:eastAsia="ru-RU"/>
        </w:rPr>
        <w:t>;</w:t>
      </w:r>
      <w:r w:rsidR="009916A8" w:rsidRPr="009916A8">
        <w:rPr>
          <w:rFonts w:ascii="Times New Roman" w:eastAsia="Times New Roman" w:hAnsi="Times New Roman" w:cs="Times New Roman"/>
          <w:sz w:val="28"/>
          <w:szCs w:val="28"/>
          <w:lang w:eastAsia="ru-RU"/>
        </w:rPr>
        <w:t xml:space="preserve"> </w:t>
      </w:r>
    </w:p>
    <w:p w:rsidR="009916A8" w:rsidRPr="009916A8" w:rsidRDefault="005E21AD"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16A8" w:rsidRPr="009916A8">
        <w:rPr>
          <w:rFonts w:ascii="Times New Roman" w:eastAsia="Times New Roman" w:hAnsi="Times New Roman" w:cs="Times New Roman"/>
          <w:sz w:val="28"/>
          <w:szCs w:val="28"/>
          <w:lang w:eastAsia="ru-RU"/>
        </w:rPr>
        <w:t>устройство дорожного знака «Парковка» транспортных средств с информационной табличкой «Инвалиды» - 581,25 тыс. рублей</w:t>
      </w:r>
      <w:r>
        <w:rPr>
          <w:rFonts w:ascii="Times New Roman" w:eastAsia="Times New Roman" w:hAnsi="Times New Roman" w:cs="Times New Roman"/>
          <w:sz w:val="28"/>
          <w:szCs w:val="28"/>
          <w:lang w:eastAsia="ru-RU"/>
        </w:rPr>
        <w:t>;</w:t>
      </w:r>
      <w:r w:rsidR="009916A8" w:rsidRPr="009916A8">
        <w:rPr>
          <w:rFonts w:ascii="Times New Roman" w:eastAsia="Times New Roman" w:hAnsi="Times New Roman" w:cs="Times New Roman"/>
          <w:sz w:val="28"/>
          <w:szCs w:val="28"/>
          <w:lang w:eastAsia="ru-RU"/>
        </w:rPr>
        <w:t xml:space="preserve"> </w:t>
      </w:r>
    </w:p>
    <w:p w:rsidR="009916A8" w:rsidRPr="009916A8" w:rsidRDefault="005E21AD"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16A8" w:rsidRPr="009916A8">
        <w:rPr>
          <w:rFonts w:ascii="Times New Roman" w:eastAsia="Times New Roman" w:hAnsi="Times New Roman" w:cs="Times New Roman"/>
          <w:sz w:val="28"/>
          <w:szCs w:val="28"/>
          <w:lang w:eastAsia="ru-RU"/>
        </w:rPr>
        <w:t>устройств</w:t>
      </w:r>
      <w:r>
        <w:rPr>
          <w:rFonts w:ascii="Times New Roman" w:eastAsia="Times New Roman" w:hAnsi="Times New Roman" w:cs="Times New Roman"/>
          <w:sz w:val="28"/>
          <w:szCs w:val="28"/>
          <w:lang w:eastAsia="ru-RU"/>
        </w:rPr>
        <w:t xml:space="preserve">о тротуаров в г. Нефтеюганске - </w:t>
      </w:r>
      <w:r w:rsidR="009916A8" w:rsidRPr="009916A8">
        <w:rPr>
          <w:rFonts w:ascii="Times New Roman" w:eastAsia="Times New Roman" w:hAnsi="Times New Roman" w:cs="Times New Roman"/>
          <w:sz w:val="28"/>
          <w:szCs w:val="28"/>
          <w:lang w:eastAsia="ru-RU"/>
        </w:rPr>
        <w:t>2 154,14 тыс. рублей</w:t>
      </w:r>
      <w:r>
        <w:rPr>
          <w:rFonts w:ascii="Times New Roman" w:eastAsia="Times New Roman" w:hAnsi="Times New Roman" w:cs="Times New Roman"/>
          <w:sz w:val="28"/>
          <w:szCs w:val="28"/>
          <w:lang w:eastAsia="ru-RU"/>
        </w:rPr>
        <w:t>;</w:t>
      </w:r>
      <w:r w:rsidR="009916A8" w:rsidRPr="009916A8">
        <w:rPr>
          <w:rFonts w:ascii="Times New Roman" w:eastAsia="Times New Roman" w:hAnsi="Times New Roman" w:cs="Times New Roman"/>
          <w:sz w:val="28"/>
          <w:szCs w:val="28"/>
          <w:lang w:eastAsia="ru-RU"/>
        </w:rPr>
        <w:t xml:space="preserve"> </w:t>
      </w:r>
    </w:p>
    <w:p w:rsidR="009916A8" w:rsidRPr="009916A8" w:rsidRDefault="005E21AD"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16A8" w:rsidRPr="009916A8">
        <w:rPr>
          <w:rFonts w:ascii="Times New Roman" w:eastAsia="Times New Roman" w:hAnsi="Times New Roman" w:cs="Times New Roman"/>
          <w:sz w:val="28"/>
          <w:szCs w:val="28"/>
          <w:lang w:eastAsia="ru-RU"/>
        </w:rPr>
        <w:t>поставка с установкой дорожного ограждения на сумму 3 915,04 тыс. рублей</w:t>
      </w:r>
      <w:r>
        <w:rPr>
          <w:rFonts w:ascii="Times New Roman" w:eastAsia="Times New Roman" w:hAnsi="Times New Roman" w:cs="Times New Roman"/>
          <w:sz w:val="28"/>
          <w:szCs w:val="28"/>
          <w:lang w:eastAsia="ru-RU"/>
        </w:rPr>
        <w:t>;</w:t>
      </w:r>
      <w:r w:rsidR="009916A8" w:rsidRPr="009916A8">
        <w:rPr>
          <w:rFonts w:ascii="Times New Roman" w:eastAsia="Times New Roman" w:hAnsi="Times New Roman" w:cs="Times New Roman"/>
          <w:sz w:val="28"/>
          <w:szCs w:val="28"/>
          <w:lang w:eastAsia="ru-RU"/>
        </w:rPr>
        <w:t xml:space="preserve"> </w:t>
      </w:r>
    </w:p>
    <w:p w:rsidR="009916A8" w:rsidRPr="009916A8" w:rsidRDefault="00F26D94"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16A8" w:rsidRPr="009916A8">
        <w:rPr>
          <w:rFonts w:ascii="Times New Roman" w:eastAsia="Times New Roman" w:hAnsi="Times New Roman" w:cs="Times New Roman"/>
          <w:sz w:val="28"/>
          <w:szCs w:val="28"/>
          <w:lang w:eastAsia="ru-RU"/>
        </w:rPr>
        <w:t>приобретение и устройство ИДН на внутриквартальных проездах на сумму 484,77 тыс. рублей</w:t>
      </w:r>
      <w:r>
        <w:rPr>
          <w:rFonts w:ascii="Times New Roman" w:eastAsia="Times New Roman" w:hAnsi="Times New Roman" w:cs="Times New Roman"/>
          <w:sz w:val="28"/>
          <w:szCs w:val="28"/>
          <w:lang w:eastAsia="ru-RU"/>
        </w:rPr>
        <w:t>;</w:t>
      </w:r>
      <w:r w:rsidR="009916A8" w:rsidRPr="009916A8">
        <w:rPr>
          <w:rFonts w:ascii="Times New Roman" w:eastAsia="Times New Roman" w:hAnsi="Times New Roman" w:cs="Times New Roman"/>
          <w:sz w:val="28"/>
          <w:szCs w:val="28"/>
          <w:lang w:eastAsia="ru-RU"/>
        </w:rPr>
        <w:t xml:space="preserve"> </w:t>
      </w:r>
    </w:p>
    <w:p w:rsidR="009916A8" w:rsidRPr="009916A8" w:rsidRDefault="00F26D94"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16A8" w:rsidRPr="009916A8">
        <w:rPr>
          <w:rFonts w:ascii="Times New Roman" w:eastAsia="Times New Roman" w:hAnsi="Times New Roman" w:cs="Times New Roman"/>
          <w:sz w:val="28"/>
          <w:szCs w:val="28"/>
          <w:lang w:eastAsia="ru-RU"/>
        </w:rPr>
        <w:t>обустройство улично-дорожной сети техническими средствами о</w:t>
      </w:r>
      <w:r>
        <w:rPr>
          <w:rFonts w:ascii="Times New Roman" w:eastAsia="Times New Roman" w:hAnsi="Times New Roman" w:cs="Times New Roman"/>
          <w:sz w:val="28"/>
          <w:szCs w:val="28"/>
          <w:lang w:eastAsia="ru-RU"/>
        </w:rPr>
        <w:t xml:space="preserve">рганизации дорожного движения - </w:t>
      </w:r>
      <w:r w:rsidR="009916A8" w:rsidRPr="009916A8">
        <w:rPr>
          <w:rFonts w:ascii="Times New Roman" w:eastAsia="Times New Roman" w:hAnsi="Times New Roman" w:cs="Times New Roman"/>
          <w:sz w:val="28"/>
          <w:szCs w:val="28"/>
          <w:lang w:eastAsia="ru-RU"/>
        </w:rPr>
        <w:t>335,277 тыс. рублей.</w:t>
      </w:r>
    </w:p>
    <w:p w:rsidR="009916A8" w:rsidRPr="009916A8" w:rsidRDefault="009916A8" w:rsidP="009916A8">
      <w:pPr>
        <w:spacing w:after="0" w:line="240" w:lineRule="auto"/>
        <w:jc w:val="both"/>
        <w:rPr>
          <w:rFonts w:ascii="Times New Roman" w:eastAsia="Times New Roman" w:hAnsi="Times New Roman" w:cs="Times New Roman"/>
          <w:sz w:val="28"/>
          <w:szCs w:val="28"/>
          <w:lang w:eastAsia="ru-RU"/>
        </w:rPr>
      </w:pPr>
      <w:r w:rsidRPr="009916A8">
        <w:rPr>
          <w:rFonts w:ascii="Times New Roman" w:eastAsia="Times New Roman" w:hAnsi="Times New Roman" w:cs="Times New Roman"/>
          <w:sz w:val="28"/>
          <w:szCs w:val="28"/>
          <w:lang w:eastAsia="ru-RU"/>
        </w:rPr>
        <w:tab/>
        <w:t xml:space="preserve">Заключены муниципальные контракты со сроком исполнения </w:t>
      </w:r>
      <w:r w:rsidR="00742A4D">
        <w:rPr>
          <w:rFonts w:ascii="Times New Roman" w:eastAsia="Times New Roman" w:hAnsi="Times New Roman" w:cs="Times New Roman"/>
          <w:sz w:val="28"/>
          <w:szCs w:val="28"/>
          <w:lang w:eastAsia="ru-RU"/>
        </w:rPr>
        <w:t xml:space="preserve">до </w:t>
      </w:r>
      <w:r w:rsidRPr="009916A8">
        <w:rPr>
          <w:rFonts w:ascii="Times New Roman" w:eastAsia="Times New Roman" w:hAnsi="Times New Roman" w:cs="Times New Roman"/>
          <w:sz w:val="28"/>
          <w:szCs w:val="28"/>
          <w:lang w:eastAsia="ru-RU"/>
        </w:rPr>
        <w:t>30.06.2021 года:</w:t>
      </w:r>
    </w:p>
    <w:p w:rsidR="009916A8" w:rsidRPr="009916A8" w:rsidRDefault="00742A4D"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16A8" w:rsidRPr="009916A8">
        <w:rPr>
          <w:rFonts w:ascii="Times New Roman" w:eastAsia="Times New Roman" w:hAnsi="Times New Roman" w:cs="Times New Roman"/>
          <w:sz w:val="28"/>
          <w:szCs w:val="28"/>
          <w:lang w:eastAsia="ru-RU"/>
        </w:rPr>
        <w:t xml:space="preserve">на поставку и монтаж </w:t>
      </w:r>
      <w:proofErr w:type="spellStart"/>
      <w:r w:rsidR="009916A8" w:rsidRPr="009916A8">
        <w:rPr>
          <w:rFonts w:ascii="Times New Roman" w:eastAsia="Times New Roman" w:hAnsi="Times New Roman" w:cs="Times New Roman"/>
          <w:sz w:val="28"/>
          <w:szCs w:val="28"/>
          <w:lang w:eastAsia="ru-RU"/>
        </w:rPr>
        <w:t>металлополимерного</w:t>
      </w:r>
      <w:proofErr w:type="spellEnd"/>
      <w:r w:rsidR="009916A8" w:rsidRPr="009916A8">
        <w:rPr>
          <w:rFonts w:ascii="Times New Roman" w:eastAsia="Times New Roman" w:hAnsi="Times New Roman" w:cs="Times New Roman"/>
          <w:sz w:val="28"/>
          <w:szCs w:val="28"/>
          <w:lang w:eastAsia="ru-RU"/>
        </w:rPr>
        <w:t xml:space="preserve"> ограждения с ООО «АРК ИНВЕСТ» на сумму </w:t>
      </w:r>
      <w:r w:rsidR="009916A8" w:rsidRPr="009916A8">
        <w:rPr>
          <w:rFonts w:ascii="Times New Roman" w:eastAsia="Calibri" w:hAnsi="Times New Roman" w:cs="Times New Roman"/>
          <w:sz w:val="28"/>
          <w:szCs w:val="28"/>
          <w:lang w:eastAsia="ru-RU"/>
        </w:rPr>
        <w:t>1 773,26 тыс. рублей</w:t>
      </w:r>
      <w:r w:rsidR="009916A8" w:rsidRPr="009916A8">
        <w:rPr>
          <w:rFonts w:ascii="Times New Roman" w:eastAsia="Times New Roman" w:hAnsi="Times New Roman" w:cs="Times New Roman"/>
          <w:sz w:val="28"/>
          <w:szCs w:val="28"/>
          <w:lang w:eastAsia="ru-RU"/>
        </w:rPr>
        <w:t>;</w:t>
      </w:r>
    </w:p>
    <w:p w:rsidR="009916A8" w:rsidRPr="009916A8" w:rsidRDefault="00742A4D" w:rsidP="009916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16A8" w:rsidRPr="009916A8">
        <w:rPr>
          <w:rFonts w:ascii="Times New Roman" w:eastAsia="Times New Roman" w:hAnsi="Times New Roman" w:cs="Times New Roman"/>
          <w:sz w:val="28"/>
          <w:szCs w:val="28"/>
          <w:lang w:eastAsia="ru-RU"/>
        </w:rPr>
        <w:t>-на поставку и монтаж пешеходного ограждения с индивидуальным предпринимателем Наза</w:t>
      </w:r>
      <w:r w:rsidR="00FB51DA">
        <w:rPr>
          <w:rFonts w:ascii="Times New Roman" w:eastAsia="Times New Roman" w:hAnsi="Times New Roman" w:cs="Times New Roman"/>
          <w:sz w:val="28"/>
          <w:szCs w:val="28"/>
          <w:lang w:eastAsia="ru-RU"/>
        </w:rPr>
        <w:t xml:space="preserve">рян Гарик </w:t>
      </w:r>
      <w:proofErr w:type="spellStart"/>
      <w:r w:rsidR="00FB51DA">
        <w:rPr>
          <w:rFonts w:ascii="Times New Roman" w:eastAsia="Times New Roman" w:hAnsi="Times New Roman" w:cs="Times New Roman"/>
          <w:sz w:val="28"/>
          <w:szCs w:val="28"/>
          <w:lang w:eastAsia="ru-RU"/>
        </w:rPr>
        <w:t>Нверович</w:t>
      </w:r>
      <w:proofErr w:type="spellEnd"/>
      <w:r w:rsidR="00FB51DA">
        <w:rPr>
          <w:rFonts w:ascii="Times New Roman" w:eastAsia="Times New Roman" w:hAnsi="Times New Roman" w:cs="Times New Roman"/>
          <w:sz w:val="28"/>
          <w:szCs w:val="28"/>
          <w:lang w:eastAsia="ru-RU"/>
        </w:rPr>
        <w:t xml:space="preserve"> на сумму 956,</w:t>
      </w:r>
      <w:r w:rsidR="009916A8" w:rsidRPr="009916A8">
        <w:rPr>
          <w:rFonts w:ascii="Times New Roman" w:eastAsia="Times New Roman" w:hAnsi="Times New Roman" w:cs="Times New Roman"/>
          <w:sz w:val="28"/>
          <w:szCs w:val="28"/>
          <w:lang w:eastAsia="ru-RU"/>
        </w:rPr>
        <w:t xml:space="preserve">555 тыс. рублей. </w:t>
      </w:r>
    </w:p>
    <w:p w:rsidR="006E53B9" w:rsidRDefault="006E53B9" w:rsidP="00EE62F8">
      <w:pPr>
        <w:autoSpaceDE w:val="0"/>
        <w:autoSpaceDN w:val="0"/>
        <w:adjustRightInd w:val="0"/>
        <w:spacing w:after="0" w:line="240" w:lineRule="auto"/>
        <w:ind w:firstLine="709"/>
        <w:jc w:val="both"/>
        <w:rPr>
          <w:rFonts w:ascii="Times New Roman" w:hAnsi="Times New Roman"/>
          <w:sz w:val="28"/>
          <w:szCs w:val="28"/>
          <w:highlight w:val="yellow"/>
        </w:rPr>
      </w:pPr>
    </w:p>
    <w:p w:rsidR="00B40AE4" w:rsidRPr="00EE4B4A" w:rsidRDefault="00B40AE4" w:rsidP="00EE62F8">
      <w:pPr>
        <w:autoSpaceDE w:val="0"/>
        <w:autoSpaceDN w:val="0"/>
        <w:adjustRightInd w:val="0"/>
        <w:spacing w:after="0" w:line="240" w:lineRule="auto"/>
        <w:ind w:firstLine="709"/>
        <w:jc w:val="both"/>
        <w:rPr>
          <w:rFonts w:ascii="Times New Roman" w:hAnsi="Times New Roman"/>
          <w:sz w:val="28"/>
          <w:szCs w:val="28"/>
          <w:highlight w:val="yellow"/>
        </w:rPr>
      </w:pPr>
    </w:p>
    <w:p w:rsidR="004B5F72" w:rsidRPr="00C05294" w:rsidRDefault="00BF1946" w:rsidP="00EE62F8">
      <w:pPr>
        <w:spacing w:after="0" w:line="240" w:lineRule="auto"/>
        <w:jc w:val="center"/>
        <w:rPr>
          <w:rFonts w:ascii="Times New Roman" w:hAnsi="Times New Roman" w:cs="Times New Roman"/>
          <w:b/>
          <w:sz w:val="28"/>
          <w:szCs w:val="28"/>
        </w:rPr>
      </w:pPr>
      <w:r w:rsidRPr="00C05294">
        <w:rPr>
          <w:rFonts w:ascii="Times New Roman" w:hAnsi="Times New Roman" w:cs="Times New Roman"/>
          <w:b/>
          <w:sz w:val="28"/>
          <w:szCs w:val="28"/>
        </w:rPr>
        <w:t>1.</w:t>
      </w:r>
      <w:r w:rsidR="00655E52" w:rsidRPr="00C05294">
        <w:rPr>
          <w:rFonts w:ascii="Times New Roman" w:hAnsi="Times New Roman" w:cs="Times New Roman"/>
          <w:b/>
          <w:sz w:val="28"/>
          <w:szCs w:val="28"/>
        </w:rPr>
        <w:t>5. Муниципальный</w:t>
      </w:r>
      <w:r w:rsidR="00911F88" w:rsidRPr="00C05294">
        <w:rPr>
          <w:rFonts w:ascii="Times New Roman" w:hAnsi="Times New Roman" w:cs="Times New Roman"/>
          <w:b/>
          <w:sz w:val="28"/>
          <w:szCs w:val="28"/>
        </w:rPr>
        <w:t xml:space="preserve"> контроль</w:t>
      </w:r>
    </w:p>
    <w:p w:rsidR="000064B4" w:rsidRPr="00EB7ACE" w:rsidRDefault="000064B4" w:rsidP="00EE62F8">
      <w:pPr>
        <w:spacing w:after="0" w:line="240" w:lineRule="auto"/>
        <w:ind w:firstLine="708"/>
        <w:jc w:val="both"/>
        <w:rPr>
          <w:rFonts w:ascii="Times New Roman" w:hAnsi="Times New Roman" w:cs="Times New Roman"/>
          <w:b/>
          <w:sz w:val="28"/>
          <w:szCs w:val="28"/>
        </w:rPr>
      </w:pPr>
    </w:p>
    <w:p w:rsidR="00EB7ACE" w:rsidRPr="00EB7ACE" w:rsidRDefault="00EB7ACE"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EB7ACE">
        <w:rPr>
          <w:rFonts w:ascii="Times New Roman" w:eastAsia="Times New Roman" w:hAnsi="Times New Roman" w:cs="Times New Roman"/>
          <w:color w:val="333333"/>
          <w:sz w:val="28"/>
          <w:szCs w:val="28"/>
          <w:lang w:eastAsia="ru-RU"/>
        </w:rPr>
        <w:t>На территории муниципального образования город Нефтеюганск осуществляется следующие виды муниципального контроля:</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 xml:space="preserve">1.муниципальный жилищный контроль на территории города Нефтеюганска,  </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2.муниципальный контроль за сохранностью автомобильных дорог местного значения в границах городского округа Нефтеюганск;</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3.муниципальный земельный контроль в границах муниципального образования город Нефтеюганск;</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4.муниципальный лесной контроль на территории муниципального образования город Нефтеюганск;</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5.муниципальный контроль за соблюдением Правил благоустройства территории муниципального образования город Нефтеюганск;</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6.муниципальный контроль за рациональным использованием и охраной недр при пользовании недрами для целей разведки и добыча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7.муниципальный контроль в области торговой деятельности на территории муниципального образования город Нефтеюганск.</w:t>
      </w:r>
    </w:p>
    <w:p w:rsidR="00EB7ACE" w:rsidRPr="00EB7ACE" w:rsidRDefault="00EB7ACE"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p>
    <w:p w:rsidR="00EB7ACE" w:rsidRPr="00B40AE4"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B40AE4">
        <w:rPr>
          <w:rFonts w:ascii="Times New Roman" w:eastAsia="Times New Roman" w:hAnsi="Times New Roman" w:cs="Times New Roman"/>
          <w:i/>
          <w:color w:val="333333"/>
          <w:sz w:val="28"/>
          <w:szCs w:val="28"/>
          <w:lang w:eastAsia="ru-RU"/>
        </w:rPr>
        <w:t>Муниц</w:t>
      </w:r>
      <w:r w:rsidR="00B40AE4" w:rsidRPr="00B40AE4">
        <w:rPr>
          <w:rFonts w:ascii="Times New Roman" w:eastAsia="Times New Roman" w:hAnsi="Times New Roman" w:cs="Times New Roman"/>
          <w:i/>
          <w:color w:val="333333"/>
          <w:sz w:val="28"/>
          <w:szCs w:val="28"/>
          <w:lang w:eastAsia="ru-RU"/>
        </w:rPr>
        <w:t>и</w:t>
      </w:r>
      <w:r w:rsidR="00EB7ACE" w:rsidRPr="00B40AE4">
        <w:rPr>
          <w:rFonts w:ascii="Times New Roman" w:eastAsia="Times New Roman" w:hAnsi="Times New Roman" w:cs="Times New Roman"/>
          <w:i/>
          <w:color w:val="333333"/>
          <w:sz w:val="28"/>
          <w:szCs w:val="28"/>
          <w:lang w:eastAsia="ru-RU"/>
        </w:rPr>
        <w:t>пальный жилищный контроль, муниципальный контроль сохранности автомобильных дорог местного значения в границах городског</w:t>
      </w:r>
      <w:r w:rsidR="00B40AE4">
        <w:rPr>
          <w:rFonts w:ascii="Times New Roman" w:eastAsia="Times New Roman" w:hAnsi="Times New Roman" w:cs="Times New Roman"/>
          <w:i/>
          <w:color w:val="333333"/>
          <w:sz w:val="28"/>
          <w:szCs w:val="28"/>
          <w:lang w:eastAsia="ru-RU"/>
        </w:rPr>
        <w:t>о округа город Нефтеюганск</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83 проверки в отношении юридических лиц и индивидуальных предпринимателей.</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 xml:space="preserve">Выявлено 18 нарушений обязательных требований, установленных законодательством Российской Федерации, требований, установленных муниципальными правовыми актами. По итогам проверок выдано 11 предписаний об устранении выявленных нарушений. Информация о проведении проверок размещена в открытом доступе в Государственной информационной системе жилищно-коммунального хозяйства (www.dom.gosuslugi.ru), также ГАС «Единый реестр проверок» (www.proverki.gov.ru).   </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 xml:space="preserve">В органы прокуратуры направлено 40 заявлений о согласовании    проведения внеплановых выездных проверок в отношении  юридических лиц для установления выполнения ранее выданных предписаний, при этом органами   прокуратуры отказано в согласовании  по 33 заявлениям по основаниям подпункта 2 части 11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B7ACE" w:rsidRPr="00EB7ACE" w:rsidRDefault="00706275"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 xml:space="preserve">В 2020 года проведены плановые рейдовые осмотры территории микрорайонов города в части соблюдения юридическими лицами обязательных требований, а именно содержания многоквартирных домов (своевременная уборка снега и наледи с крыш и придомовых территорий многоквартирных домов), а также на предмет обеспечения санитарно-эпидемиологических требований мест общего пользования и </w:t>
      </w:r>
      <w:proofErr w:type="gramStart"/>
      <w:r w:rsidR="00EB7ACE" w:rsidRPr="00EB7ACE">
        <w:rPr>
          <w:rFonts w:ascii="Times New Roman" w:eastAsia="Times New Roman" w:hAnsi="Times New Roman" w:cs="Times New Roman"/>
          <w:color w:val="333333"/>
          <w:sz w:val="28"/>
          <w:szCs w:val="28"/>
          <w:lang w:eastAsia="ru-RU"/>
        </w:rPr>
        <w:t>придомовых территорий</w:t>
      </w:r>
      <w:proofErr w:type="gramEnd"/>
      <w:r w:rsidR="00EB7ACE" w:rsidRPr="00EB7ACE">
        <w:rPr>
          <w:rFonts w:ascii="Times New Roman" w:eastAsia="Times New Roman" w:hAnsi="Times New Roman" w:cs="Times New Roman"/>
          <w:color w:val="333333"/>
          <w:sz w:val="28"/>
          <w:szCs w:val="28"/>
          <w:lang w:eastAsia="ru-RU"/>
        </w:rPr>
        <w:t xml:space="preserve"> и захламлений мест общего пользования МКД. </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В адрес управляющих организаций города было направлено 20 предостережений о недопустимости нарушений обязательных требований.</w:t>
      </w:r>
    </w:p>
    <w:p w:rsidR="00EB7ACE" w:rsidRPr="00EB7ACE" w:rsidRDefault="00EB7ACE"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sidRPr="00EB7ACE">
        <w:rPr>
          <w:rFonts w:ascii="Times New Roman" w:eastAsia="Times New Roman" w:hAnsi="Times New Roman" w:cs="Times New Roman"/>
          <w:color w:val="333333"/>
          <w:sz w:val="28"/>
          <w:szCs w:val="28"/>
          <w:lang w:eastAsia="ru-RU"/>
        </w:rPr>
        <w:t xml:space="preserve">По результатам анализа результатов мероприятий по контролю без взаимодействия с юридическими лицами, индивидуальными предпринимателями на основании мотивированных представлений назначены 11 внеплановых выездных проверок. По 10 внеплановым выездным проверкам нарушений не выявлено, по одному выдано предписание. </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В целях принятия решения о возбуждении дела об административном правонарушении, предусмотренного частью 2 статьи 14.1.3 КоАП РФ 2 материала направлено на проверку в Нефтеюганский отдел инспектирования Службы жилищного и строительного надзора Ханты-Мансийского автономного округа – Югры. По итогам рассмотрения материалов проверки на должностное лицо и юридическое лицо назначен штраф в размере 275 000 рублей.</w:t>
      </w:r>
    </w:p>
    <w:p w:rsid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За отчетный период не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контроля сохранности автомобильных дорог местного значения в границах города Нефтеюганска, в связи с чем внеплановые проверки по данному виду</w:t>
      </w:r>
      <w:r w:rsidR="00B40AE4">
        <w:rPr>
          <w:rFonts w:ascii="Times New Roman" w:eastAsia="Times New Roman" w:hAnsi="Times New Roman" w:cs="Times New Roman"/>
          <w:color w:val="333333"/>
          <w:sz w:val="28"/>
          <w:szCs w:val="28"/>
          <w:lang w:eastAsia="ru-RU"/>
        </w:rPr>
        <w:t xml:space="preserve"> </w:t>
      </w:r>
      <w:r w:rsidR="00EB7ACE" w:rsidRPr="00EB7ACE">
        <w:rPr>
          <w:rFonts w:ascii="Times New Roman" w:eastAsia="Times New Roman" w:hAnsi="Times New Roman" w:cs="Times New Roman"/>
          <w:color w:val="333333"/>
          <w:sz w:val="28"/>
          <w:szCs w:val="28"/>
          <w:lang w:eastAsia="ru-RU"/>
        </w:rPr>
        <w:t>контроля не проводились.</w:t>
      </w:r>
    </w:p>
    <w:p w:rsidR="00B40AE4" w:rsidRPr="00EB7ACE" w:rsidRDefault="00B40AE4"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p>
    <w:p w:rsidR="00EB7ACE" w:rsidRPr="00B40AE4"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i/>
          <w:color w:val="333333"/>
          <w:sz w:val="28"/>
          <w:szCs w:val="28"/>
          <w:lang w:eastAsia="ru-RU"/>
        </w:rPr>
      </w:pPr>
      <w:r w:rsidRPr="00B40AE4">
        <w:rPr>
          <w:rFonts w:ascii="Times New Roman" w:eastAsia="Times New Roman" w:hAnsi="Times New Roman" w:cs="Times New Roman"/>
          <w:i/>
          <w:color w:val="333333"/>
          <w:sz w:val="28"/>
          <w:szCs w:val="28"/>
          <w:lang w:eastAsia="ru-RU"/>
        </w:rPr>
        <w:tab/>
      </w:r>
      <w:r w:rsidR="00EB7ACE" w:rsidRPr="00B40AE4">
        <w:rPr>
          <w:rFonts w:ascii="Times New Roman" w:eastAsia="Times New Roman" w:hAnsi="Times New Roman" w:cs="Times New Roman"/>
          <w:i/>
          <w:color w:val="333333"/>
          <w:sz w:val="28"/>
          <w:szCs w:val="28"/>
          <w:lang w:eastAsia="ru-RU"/>
        </w:rPr>
        <w:t>Муниципальный земельный контроль, муниципальный контроль в об</w:t>
      </w:r>
      <w:r w:rsidR="00B40AE4">
        <w:rPr>
          <w:rFonts w:ascii="Times New Roman" w:eastAsia="Times New Roman" w:hAnsi="Times New Roman" w:cs="Times New Roman"/>
          <w:i/>
          <w:color w:val="333333"/>
          <w:sz w:val="28"/>
          <w:szCs w:val="28"/>
          <w:lang w:eastAsia="ru-RU"/>
        </w:rPr>
        <w:t>ласти торговой деятельности</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 xml:space="preserve">В органы прокуратуры направлено 4 заявление о согласовании проведения внеплановых выездных проверок для установления выполнения ранее выданных предписаний, при этом органами   прокуратуры отказано в согласовании по основаниям подпункта 2 части 11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В отчетный период в рамках 4 плановых (рейдовых) заданий о проведении мероприятий без взаимодействия с юридическими лицами и индивидуальными предпринимателями, проведено 233 плановых (рейдовых) осмотров территорий города в целях соблюдения физическими, юридическими лицами, индивидуальными предпринимателями обязательных требований в сфере земельного законодательства, законодательства Российской Федерации, законодательства Ханты-Мансийского автономного округа – Югры,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 по результатам которых составлено 46 актов плановых (рейдовых) осмотров, обследований. В результате было выявлено 187 факта нарушений законодательства Российской Федерации, за которые предусмотрена административная ответственность.</w:t>
      </w:r>
    </w:p>
    <w:p w:rsidR="00C31B5F"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После проведения профилактических мероприятий, направленных на   недопущение использования земельных участков без предусмотренных законодательством Российской Федерации прав на земельный участок, в рамках имеющихся решений судов, по освобождению самовольно занятых и   используемых земельных участков, исполнены 13 решений суда, индивидуальными предпринимателями освобождены 13 земельных участка от нестационарных торговых объектов. Также в рамках досудебного урегулирования спора, гражданами освобождены 14 ранее самовольно занятых земельных участка, индивидуальными предпринимателями освобождены 3 земельных участка.</w:t>
      </w:r>
    </w:p>
    <w:p w:rsidR="00B40AE4" w:rsidRPr="00EB7ACE" w:rsidRDefault="00B40AE4"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p>
    <w:p w:rsidR="00EB7ACE" w:rsidRPr="00B40AE4"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i/>
          <w:color w:val="333333"/>
          <w:sz w:val="28"/>
          <w:szCs w:val="28"/>
          <w:lang w:eastAsia="ru-RU"/>
        </w:rPr>
      </w:pPr>
      <w:r w:rsidRPr="00B40AE4">
        <w:rPr>
          <w:rFonts w:ascii="Times New Roman" w:eastAsia="Times New Roman" w:hAnsi="Times New Roman" w:cs="Times New Roman"/>
          <w:i/>
          <w:color w:val="333333"/>
          <w:sz w:val="28"/>
          <w:szCs w:val="28"/>
          <w:lang w:eastAsia="ru-RU"/>
        </w:rPr>
        <w:tab/>
      </w:r>
      <w:r w:rsidR="00EB7ACE" w:rsidRPr="00B40AE4">
        <w:rPr>
          <w:rFonts w:ascii="Times New Roman" w:eastAsia="Times New Roman" w:hAnsi="Times New Roman" w:cs="Times New Roman"/>
          <w:i/>
          <w:color w:val="333333"/>
          <w:sz w:val="28"/>
          <w:szCs w:val="28"/>
          <w:lang w:eastAsia="ru-RU"/>
        </w:rPr>
        <w:t>Муниципальный лесной контроль; муниципальный контрол</w:t>
      </w:r>
      <w:r w:rsidR="00B40AE4" w:rsidRPr="00B40AE4">
        <w:rPr>
          <w:rFonts w:ascii="Times New Roman" w:eastAsia="Times New Roman" w:hAnsi="Times New Roman" w:cs="Times New Roman"/>
          <w:i/>
          <w:color w:val="333333"/>
          <w:sz w:val="28"/>
          <w:szCs w:val="28"/>
          <w:lang w:eastAsia="ru-RU"/>
        </w:rPr>
        <w:t>ь</w:t>
      </w:r>
      <w:r w:rsidR="00EB7ACE" w:rsidRPr="00B40AE4">
        <w:rPr>
          <w:rFonts w:ascii="Times New Roman" w:eastAsia="Times New Roman" w:hAnsi="Times New Roman" w:cs="Times New Roman"/>
          <w:i/>
          <w:color w:val="333333"/>
          <w:sz w:val="28"/>
          <w:szCs w:val="28"/>
          <w:lang w:eastAsia="ru-RU"/>
        </w:rPr>
        <w:t xml:space="preserve"> за соблюдением Правил благоустройства территории муниципального образования город Нефтеюганск, утвержденных решением Думы города Нефтеюганска от 24.12.2013 № 727-V, юридическими лицами и индивидуальными предпринимателями; муниципальный контрол</w:t>
      </w:r>
      <w:r w:rsidR="00B40AE4" w:rsidRPr="00B40AE4">
        <w:rPr>
          <w:rFonts w:ascii="Times New Roman" w:eastAsia="Times New Roman" w:hAnsi="Times New Roman" w:cs="Times New Roman"/>
          <w:i/>
          <w:color w:val="333333"/>
          <w:sz w:val="28"/>
          <w:szCs w:val="28"/>
          <w:lang w:eastAsia="ru-RU"/>
        </w:rPr>
        <w:t>ь</w:t>
      </w:r>
      <w:r w:rsidR="00EB7ACE" w:rsidRPr="00B40AE4">
        <w:rPr>
          <w:rFonts w:ascii="Times New Roman" w:eastAsia="Times New Roman" w:hAnsi="Times New Roman" w:cs="Times New Roman"/>
          <w:i/>
          <w:color w:val="333333"/>
          <w:sz w:val="28"/>
          <w:szCs w:val="28"/>
          <w:lang w:eastAsia="ru-RU"/>
        </w:rPr>
        <w:t xml:space="preserve">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w:t>
      </w:r>
      <w:r w:rsidR="00B40AE4">
        <w:rPr>
          <w:rFonts w:ascii="Times New Roman" w:eastAsia="Times New Roman" w:hAnsi="Times New Roman" w:cs="Times New Roman"/>
          <w:i/>
          <w:color w:val="333333"/>
          <w:sz w:val="28"/>
          <w:szCs w:val="28"/>
          <w:lang w:eastAsia="ru-RU"/>
        </w:rPr>
        <w:t>о образования город Нефтеюганск</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Проведена 1 плановая выездная и документарная проверка в рамках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 в отношении юридического лица, осуществляющей добычу общераспространённых полезных ископаемых. По итогам плановой выездной и документарной проверки нарушений не выявлено.</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 xml:space="preserve">Плановые проверки, перечень которых был утвержден постановлением администрации города Нефтеюганска от 18.12.2019 № 1434-п «Об утверждении ежегодного плана проведения плановых проверок юридических лиц и   индивидуальных предпринимателей на 2020 год», исключены из плана проверок на 2020 год. </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Проведено 96 плановых (рейдовых) осмотра территорий города Нефтеюганска в рамках осуществления муниципального контроля за соблюдением Правил благоустройства территории муниципального образования город Нефтеюганск, 10 плановых (рейдовых) осмотра в рамках осуществления муниципального лесного контроля.</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По итогам проведенных плановых (рейдовых) осмотров, а также по   результатам рассмотрения сведений,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юридическим лицам и индивидуальным предпринимателям вынесено 113 предостережений о недопустимости нарушения обязательных требований, установленных Правилами благоустройства территории муниципального образования город Нефтеюганск.</w:t>
      </w:r>
    </w:p>
    <w:p w:rsidR="00EB7ACE" w:rsidRPr="00EB7ACE" w:rsidRDefault="00C31B5F"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По выявленным административным правонарушениям, ответственность за которые предусмотрена Законом Ханты-Мансийского автономного округа-Югры от 11.06.2010 № 102-оз «Об административных правонарушениях», составлен 254 протокола об административных правонарушениях, которые направлены для рассмотрения в административную комиссию города Нефтеюганска на общую сумму 212</w:t>
      </w:r>
      <w:r>
        <w:rPr>
          <w:rFonts w:ascii="Times New Roman" w:eastAsia="Times New Roman" w:hAnsi="Times New Roman" w:cs="Times New Roman"/>
          <w:color w:val="333333"/>
          <w:sz w:val="28"/>
          <w:szCs w:val="28"/>
          <w:lang w:eastAsia="ru-RU"/>
        </w:rPr>
        <w:t>,</w:t>
      </w:r>
      <w:r w:rsidR="00EB7ACE" w:rsidRPr="00EB7ACE">
        <w:rPr>
          <w:rFonts w:ascii="Times New Roman" w:eastAsia="Times New Roman" w:hAnsi="Times New Roman" w:cs="Times New Roman"/>
          <w:color w:val="333333"/>
          <w:sz w:val="28"/>
          <w:szCs w:val="28"/>
          <w:lang w:eastAsia="ru-RU"/>
        </w:rPr>
        <w:t>50</w:t>
      </w:r>
      <w:r>
        <w:rPr>
          <w:rFonts w:ascii="Times New Roman" w:eastAsia="Times New Roman" w:hAnsi="Times New Roman" w:cs="Times New Roman"/>
          <w:color w:val="333333"/>
          <w:sz w:val="28"/>
          <w:szCs w:val="28"/>
          <w:lang w:eastAsia="ru-RU"/>
        </w:rPr>
        <w:t xml:space="preserve"> тыс.</w:t>
      </w:r>
      <w:r w:rsidR="00EB7ACE" w:rsidRPr="00EB7ACE">
        <w:rPr>
          <w:rFonts w:ascii="Times New Roman" w:eastAsia="Times New Roman" w:hAnsi="Times New Roman" w:cs="Times New Roman"/>
          <w:color w:val="333333"/>
          <w:sz w:val="28"/>
          <w:szCs w:val="28"/>
          <w:lang w:eastAsia="ru-RU"/>
        </w:rPr>
        <w:t xml:space="preserve"> рублей, взыскано штрафов на сумму 83</w:t>
      </w:r>
      <w:r w:rsidR="00896B21">
        <w:rPr>
          <w:rFonts w:ascii="Times New Roman" w:eastAsia="Times New Roman" w:hAnsi="Times New Roman" w:cs="Times New Roman"/>
          <w:color w:val="333333"/>
          <w:sz w:val="28"/>
          <w:szCs w:val="28"/>
          <w:lang w:eastAsia="ru-RU"/>
        </w:rPr>
        <w:t>,</w:t>
      </w:r>
      <w:r w:rsidR="00EB7ACE" w:rsidRPr="00EB7ACE">
        <w:rPr>
          <w:rFonts w:ascii="Times New Roman" w:eastAsia="Times New Roman" w:hAnsi="Times New Roman" w:cs="Times New Roman"/>
          <w:color w:val="333333"/>
          <w:sz w:val="28"/>
          <w:szCs w:val="28"/>
          <w:lang w:eastAsia="ru-RU"/>
        </w:rPr>
        <w:t>00</w:t>
      </w:r>
      <w:r w:rsidR="00896B21">
        <w:rPr>
          <w:rFonts w:ascii="Times New Roman" w:eastAsia="Times New Roman" w:hAnsi="Times New Roman" w:cs="Times New Roman"/>
          <w:color w:val="333333"/>
          <w:sz w:val="28"/>
          <w:szCs w:val="28"/>
          <w:lang w:eastAsia="ru-RU"/>
        </w:rPr>
        <w:t xml:space="preserve"> тыс.</w:t>
      </w:r>
      <w:r w:rsidR="00EB7ACE" w:rsidRPr="00EB7ACE">
        <w:rPr>
          <w:rFonts w:ascii="Times New Roman" w:eastAsia="Times New Roman" w:hAnsi="Times New Roman" w:cs="Times New Roman"/>
          <w:color w:val="333333"/>
          <w:sz w:val="28"/>
          <w:szCs w:val="28"/>
          <w:lang w:eastAsia="ru-RU"/>
        </w:rPr>
        <w:t xml:space="preserve"> рублей. </w:t>
      </w:r>
    </w:p>
    <w:p w:rsidR="00EB7ACE" w:rsidRPr="00EB7ACE" w:rsidRDefault="000F6FFA"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За январь-декабрь 2020 года рассмотрено 178 обращений граждан города Нефтеюганска.</w:t>
      </w:r>
    </w:p>
    <w:p w:rsidR="00EB7ACE" w:rsidRPr="00EB7ACE" w:rsidRDefault="000F6FFA"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Результаты проверок не признавались не действительными по решению судов и представлениям прокуратуры.</w:t>
      </w:r>
    </w:p>
    <w:p w:rsidR="00EB7ACE" w:rsidRPr="00EB7ACE" w:rsidRDefault="000F6FFA" w:rsidP="00EB7ACE">
      <w:pPr>
        <w:tabs>
          <w:tab w:val="left" w:pos="709"/>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B7ACE" w:rsidRPr="00EB7ACE">
        <w:rPr>
          <w:rFonts w:ascii="Times New Roman" w:eastAsia="Times New Roman" w:hAnsi="Times New Roman" w:cs="Times New Roman"/>
          <w:color w:val="333333"/>
          <w:sz w:val="28"/>
          <w:szCs w:val="28"/>
          <w:lang w:eastAsia="ru-RU"/>
        </w:rPr>
        <w:t>Основные задачи муниципального контроля осуществляются органом муниципального контроля в порядке, установленном действующим законодательством, и во взаимодействии с органом государственного контроля (надзора) дают эффективный результат.</w:t>
      </w:r>
    </w:p>
    <w:p w:rsidR="00DF568A" w:rsidRPr="00EE4B4A" w:rsidRDefault="00161526" w:rsidP="00EE62F8">
      <w:pPr>
        <w:tabs>
          <w:tab w:val="left" w:pos="709"/>
        </w:tabs>
        <w:autoSpaceDE w:val="0"/>
        <w:autoSpaceDN w:val="0"/>
        <w:adjustRightInd w:val="0"/>
        <w:spacing w:after="0" w:line="240" w:lineRule="auto"/>
        <w:jc w:val="both"/>
        <w:rPr>
          <w:rFonts w:ascii="Times New Roman" w:hAnsi="Times New Roman" w:cs="Times New Roman"/>
          <w:b/>
          <w:sz w:val="28"/>
          <w:szCs w:val="28"/>
          <w:highlight w:val="yellow"/>
        </w:rPr>
      </w:pPr>
      <w:r w:rsidRPr="00EE4B4A">
        <w:rPr>
          <w:rFonts w:ascii="Times New Roman" w:hAnsi="Times New Roman" w:cs="Times New Roman"/>
          <w:b/>
          <w:sz w:val="28"/>
          <w:szCs w:val="28"/>
          <w:highlight w:val="yellow"/>
        </w:rPr>
        <w:t xml:space="preserve"> </w:t>
      </w:r>
    </w:p>
    <w:p w:rsidR="009724D1" w:rsidRPr="003E1278" w:rsidRDefault="00275AE7" w:rsidP="00EE62F8">
      <w:pPr>
        <w:spacing w:after="0" w:line="240" w:lineRule="auto"/>
        <w:jc w:val="center"/>
        <w:rPr>
          <w:rFonts w:ascii="Times New Roman" w:hAnsi="Times New Roman" w:cs="Times New Roman"/>
          <w:b/>
          <w:sz w:val="28"/>
          <w:szCs w:val="28"/>
        </w:rPr>
      </w:pPr>
      <w:r w:rsidRPr="003E1278">
        <w:rPr>
          <w:rFonts w:ascii="Times New Roman" w:hAnsi="Times New Roman" w:cs="Times New Roman"/>
          <w:b/>
          <w:sz w:val="28"/>
          <w:szCs w:val="28"/>
        </w:rPr>
        <w:t>1.</w:t>
      </w:r>
      <w:r w:rsidR="004B3216" w:rsidRPr="003E1278">
        <w:rPr>
          <w:rFonts w:ascii="Times New Roman" w:hAnsi="Times New Roman" w:cs="Times New Roman"/>
          <w:b/>
          <w:sz w:val="28"/>
          <w:szCs w:val="28"/>
        </w:rPr>
        <w:t>6</w:t>
      </w:r>
      <w:r w:rsidR="00DF568A" w:rsidRPr="003E1278">
        <w:rPr>
          <w:rFonts w:ascii="Times New Roman" w:hAnsi="Times New Roman" w:cs="Times New Roman"/>
          <w:b/>
          <w:sz w:val="28"/>
          <w:szCs w:val="28"/>
        </w:rPr>
        <w:t>. Правопорядок</w:t>
      </w:r>
    </w:p>
    <w:p w:rsidR="00DF568A" w:rsidRPr="003E1278" w:rsidRDefault="00DF568A" w:rsidP="00EE62F8">
      <w:pPr>
        <w:spacing w:after="0" w:line="240" w:lineRule="auto"/>
        <w:jc w:val="center"/>
        <w:rPr>
          <w:rFonts w:ascii="Times New Roman" w:hAnsi="Times New Roman" w:cs="Times New Roman"/>
          <w:b/>
          <w:sz w:val="28"/>
          <w:szCs w:val="28"/>
        </w:rPr>
      </w:pPr>
    </w:p>
    <w:p w:rsidR="001F4DE6" w:rsidRPr="001644F9" w:rsidRDefault="001F4DE6" w:rsidP="00EE62F8">
      <w:pPr>
        <w:spacing w:after="0" w:line="240" w:lineRule="auto"/>
        <w:ind w:firstLine="708"/>
        <w:jc w:val="both"/>
        <w:rPr>
          <w:rFonts w:ascii="Times New Roman" w:eastAsia="Times New Roman" w:hAnsi="Times New Roman" w:cs="Times New Roman"/>
          <w:sz w:val="28"/>
          <w:szCs w:val="28"/>
          <w:lang w:eastAsia="ru-RU"/>
        </w:rPr>
      </w:pPr>
      <w:r w:rsidRPr="001644F9">
        <w:rPr>
          <w:rFonts w:ascii="Times New Roman" w:eastAsia="Times New Roman" w:hAnsi="Times New Roman" w:cs="Times New Roman"/>
          <w:sz w:val="28"/>
          <w:szCs w:val="28"/>
          <w:lang w:eastAsia="ru-RU"/>
        </w:rPr>
        <w:t>Организация охраны общественного порядка на территории городского округа осуществляется муниципальной полицией.</w:t>
      </w:r>
    </w:p>
    <w:p w:rsidR="007906F6" w:rsidRPr="007906F6" w:rsidRDefault="007906F6" w:rsidP="007906F6">
      <w:pPr>
        <w:spacing w:after="0" w:line="240" w:lineRule="auto"/>
        <w:ind w:firstLine="708"/>
        <w:jc w:val="both"/>
        <w:rPr>
          <w:rFonts w:ascii="Times New Roman" w:eastAsia="Times New Roman" w:hAnsi="Times New Roman" w:cs="Times New Roman"/>
          <w:sz w:val="28"/>
          <w:szCs w:val="28"/>
          <w:lang w:eastAsia="ru-RU"/>
        </w:rPr>
      </w:pPr>
      <w:r w:rsidRPr="007906F6">
        <w:rPr>
          <w:rFonts w:ascii="Times New Roman" w:eastAsia="Times New Roman" w:hAnsi="Times New Roman" w:cs="Times New Roman"/>
          <w:sz w:val="28"/>
          <w:szCs w:val="28"/>
          <w:lang w:eastAsia="ru-RU"/>
        </w:rPr>
        <w:t xml:space="preserve">В городе реализуется муниципальная программа «Профилактика правонарушений в сфере общественного порядка, незаконного оборота и </w:t>
      </w:r>
      <w:proofErr w:type="gramStart"/>
      <w:r w:rsidRPr="007906F6">
        <w:rPr>
          <w:rFonts w:ascii="Times New Roman" w:eastAsia="Times New Roman" w:hAnsi="Times New Roman" w:cs="Times New Roman"/>
          <w:sz w:val="28"/>
          <w:szCs w:val="28"/>
          <w:lang w:eastAsia="ru-RU"/>
        </w:rPr>
        <w:t>потребления</w:t>
      </w:r>
      <w:r w:rsidR="0012690A">
        <w:rPr>
          <w:rFonts w:ascii="Times New Roman" w:eastAsia="Times New Roman" w:hAnsi="Times New Roman" w:cs="Times New Roman"/>
          <w:sz w:val="28"/>
          <w:szCs w:val="28"/>
          <w:lang w:eastAsia="ru-RU"/>
        </w:rPr>
        <w:t xml:space="preserve"> </w:t>
      </w:r>
      <w:r w:rsidRPr="007906F6">
        <w:rPr>
          <w:rFonts w:ascii="Times New Roman" w:eastAsia="Times New Roman" w:hAnsi="Times New Roman" w:cs="Times New Roman"/>
          <w:sz w:val="28"/>
          <w:szCs w:val="28"/>
          <w:lang w:eastAsia="ru-RU"/>
        </w:rPr>
        <w:t>наркотических средств</w:t>
      </w:r>
      <w:proofErr w:type="gramEnd"/>
      <w:r w:rsidRPr="007906F6">
        <w:rPr>
          <w:rFonts w:ascii="Times New Roman" w:eastAsia="Times New Roman" w:hAnsi="Times New Roman" w:cs="Times New Roman"/>
          <w:sz w:val="28"/>
          <w:szCs w:val="28"/>
          <w:lang w:eastAsia="ru-RU"/>
        </w:rPr>
        <w:t xml:space="preserve"> и психотропных веществ в городе Нефтеюганске», утвержденная постановлением администрации города Нефтеюганска от 15.11.2018 года № 596-п (с изм. от 24.12.2020 № 2272-п). </w:t>
      </w:r>
    </w:p>
    <w:p w:rsidR="004A6764" w:rsidRPr="004A6764" w:rsidRDefault="004A6764" w:rsidP="004A6764">
      <w:pPr>
        <w:spacing w:after="0" w:line="240" w:lineRule="auto"/>
        <w:ind w:firstLine="708"/>
        <w:jc w:val="both"/>
        <w:rPr>
          <w:rFonts w:ascii="Times New Roman" w:eastAsia="Times New Roman" w:hAnsi="Times New Roman" w:cs="Times New Roman"/>
          <w:sz w:val="28"/>
          <w:szCs w:val="28"/>
          <w:lang w:eastAsia="ru-RU"/>
        </w:rPr>
      </w:pPr>
      <w:r w:rsidRPr="004A6764">
        <w:rPr>
          <w:rFonts w:ascii="Times New Roman" w:eastAsia="Times New Roman" w:hAnsi="Times New Roman" w:cs="Times New Roman"/>
          <w:sz w:val="28"/>
          <w:szCs w:val="28"/>
          <w:lang w:eastAsia="ru-RU"/>
        </w:rPr>
        <w:t>В соответствии с Федеральным законом от 23.06.2016 № 182-ФЗ «Об основах системы профилактики правонарушений в Российской Федерации</w:t>
      </w:r>
      <w:r w:rsidR="00C31B80" w:rsidRPr="004A6764">
        <w:rPr>
          <w:rFonts w:ascii="Times New Roman" w:eastAsia="Times New Roman" w:hAnsi="Times New Roman" w:cs="Times New Roman"/>
          <w:sz w:val="28"/>
          <w:szCs w:val="28"/>
          <w:lang w:eastAsia="ru-RU"/>
        </w:rPr>
        <w:t xml:space="preserve">», </w:t>
      </w:r>
      <w:r w:rsidRPr="004A6764">
        <w:rPr>
          <w:rFonts w:ascii="Times New Roman" w:eastAsia="Times New Roman" w:hAnsi="Times New Roman" w:cs="Times New Roman"/>
          <w:sz w:val="28"/>
          <w:szCs w:val="28"/>
          <w:lang w:eastAsia="ru-RU"/>
        </w:rPr>
        <w:t xml:space="preserve">постановлением Губернатора автономного округа от 08.05.2007 № 77, постановлением администрации города Нефтеюганска от 21.02.2020 года № 271-п «О комиссии по профилактике правонарушений в городе Нефтеюганске» осуществляет деятельность Комиссия по профилактике правонарушений в городе Нефтеюганске. В 2020 году проведено 2 очередных заседания комиссии по профилактике правонарушений и 2 внеочередных. </w:t>
      </w:r>
    </w:p>
    <w:p w:rsidR="004A6764" w:rsidRPr="004A6764" w:rsidRDefault="004A6764" w:rsidP="003A134A">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sz w:val="28"/>
          <w:szCs w:val="28"/>
          <w:lang w:eastAsia="ru-RU"/>
        </w:rPr>
        <w:t xml:space="preserve">Состояние криминальной </w:t>
      </w:r>
      <w:r w:rsidRPr="004A6764">
        <w:rPr>
          <w:rFonts w:ascii="Times New Roman" w:eastAsia="Times New Roman" w:hAnsi="Times New Roman" w:cs="Times New Roman"/>
          <w:color w:val="000000"/>
          <w:sz w:val="28"/>
          <w:szCs w:val="28"/>
          <w:lang w:eastAsia="ru-RU"/>
        </w:rPr>
        <w:t>ситуации по итогам 2020 года характеризуется сохраняющейся динамикой увеличения общего числа зарегистрированных преступлений на 16,9</w:t>
      </w:r>
      <w:r w:rsidR="006D706F" w:rsidRPr="0018732C">
        <w:rPr>
          <w:rFonts w:ascii="Times New Roman" w:eastAsia="Times New Roman" w:hAnsi="Times New Roman" w:cs="Times New Roman"/>
          <w:color w:val="000000"/>
          <w:sz w:val="28"/>
          <w:szCs w:val="28"/>
          <w:lang w:eastAsia="ru-RU"/>
        </w:rPr>
        <w:t xml:space="preserve"> % и составило 1 301 </w:t>
      </w:r>
      <w:r w:rsidR="006E759C" w:rsidRPr="0018732C">
        <w:rPr>
          <w:rFonts w:ascii="Times New Roman" w:eastAsia="Times New Roman" w:hAnsi="Times New Roman" w:cs="Times New Roman"/>
          <w:color w:val="000000"/>
          <w:sz w:val="28"/>
          <w:szCs w:val="28"/>
          <w:lang w:eastAsia="ru-RU"/>
        </w:rPr>
        <w:t xml:space="preserve">преступление </w:t>
      </w:r>
      <w:r w:rsidR="00DE3C70">
        <w:rPr>
          <w:rFonts w:ascii="Times New Roman" w:eastAsia="Times New Roman" w:hAnsi="Times New Roman" w:cs="Times New Roman"/>
          <w:color w:val="000000"/>
          <w:sz w:val="28"/>
          <w:szCs w:val="28"/>
          <w:lang w:eastAsia="ru-RU"/>
        </w:rPr>
        <w:t xml:space="preserve">(2019 г. - </w:t>
      </w:r>
      <w:r w:rsidRPr="004A6764">
        <w:rPr>
          <w:rFonts w:ascii="Times New Roman" w:eastAsia="Times New Roman" w:hAnsi="Times New Roman" w:cs="Times New Roman"/>
          <w:color w:val="000000"/>
          <w:sz w:val="28"/>
          <w:szCs w:val="28"/>
          <w:lang w:eastAsia="ru-RU"/>
        </w:rPr>
        <w:t>1</w:t>
      </w:r>
      <w:r w:rsidR="006E759C" w:rsidRPr="0018732C">
        <w:rPr>
          <w:rFonts w:ascii="Times New Roman" w:eastAsia="Times New Roman" w:hAnsi="Times New Roman" w:cs="Times New Roman"/>
          <w:color w:val="000000"/>
          <w:sz w:val="28"/>
          <w:szCs w:val="28"/>
          <w:lang w:eastAsia="ru-RU"/>
        </w:rPr>
        <w:t xml:space="preserve"> </w:t>
      </w:r>
      <w:r w:rsidRPr="004A6764">
        <w:rPr>
          <w:rFonts w:ascii="Times New Roman" w:eastAsia="Times New Roman" w:hAnsi="Times New Roman" w:cs="Times New Roman"/>
          <w:color w:val="000000"/>
          <w:sz w:val="28"/>
          <w:szCs w:val="28"/>
          <w:lang w:eastAsia="ru-RU"/>
        </w:rPr>
        <w:t xml:space="preserve">113). Динамика роста регистрируемых преступлений обуславливается стремительным ростом </w:t>
      </w:r>
      <w:r w:rsidR="00082F88" w:rsidRPr="0018732C">
        <w:rPr>
          <w:rFonts w:ascii="Times New Roman" w:eastAsia="Times New Roman" w:hAnsi="Times New Roman" w:cs="Times New Roman"/>
          <w:color w:val="000000"/>
          <w:sz w:val="28"/>
          <w:szCs w:val="28"/>
          <w:lang w:eastAsia="ru-RU"/>
        </w:rPr>
        <w:t xml:space="preserve">на 91,8 % </w:t>
      </w:r>
      <w:r w:rsidRPr="004A6764">
        <w:rPr>
          <w:rFonts w:ascii="Times New Roman" w:eastAsia="Times New Roman" w:hAnsi="Times New Roman" w:cs="Times New Roman"/>
          <w:color w:val="000000"/>
          <w:sz w:val="28"/>
          <w:szCs w:val="28"/>
          <w:lang w:eastAsia="ru-RU"/>
        </w:rPr>
        <w:t>регистрации мошенничеств</w:t>
      </w:r>
      <w:r w:rsidR="0018732C" w:rsidRPr="0018732C">
        <w:rPr>
          <w:rFonts w:ascii="Times New Roman" w:eastAsia="Times New Roman" w:hAnsi="Times New Roman" w:cs="Times New Roman"/>
          <w:color w:val="000000"/>
          <w:sz w:val="28"/>
          <w:szCs w:val="28"/>
          <w:lang w:eastAsia="ru-RU"/>
        </w:rPr>
        <w:t>, что составило 351 преступление</w:t>
      </w:r>
      <w:r w:rsidRPr="004A6764">
        <w:rPr>
          <w:rFonts w:ascii="Times New Roman" w:eastAsia="Times New Roman" w:hAnsi="Times New Roman" w:cs="Times New Roman"/>
          <w:color w:val="000000"/>
          <w:sz w:val="28"/>
          <w:szCs w:val="28"/>
          <w:lang w:eastAsia="ru-RU"/>
        </w:rPr>
        <w:t xml:space="preserve"> (</w:t>
      </w:r>
      <w:r w:rsidR="00DE3C70">
        <w:rPr>
          <w:rFonts w:ascii="Times New Roman" w:eastAsia="Times New Roman" w:hAnsi="Times New Roman" w:cs="Times New Roman"/>
          <w:color w:val="000000"/>
          <w:sz w:val="28"/>
          <w:szCs w:val="28"/>
          <w:lang w:eastAsia="ru-RU"/>
        </w:rPr>
        <w:t xml:space="preserve">2019 г. - </w:t>
      </w:r>
      <w:r w:rsidRPr="004A6764">
        <w:rPr>
          <w:rFonts w:ascii="Times New Roman" w:eastAsia="Times New Roman" w:hAnsi="Times New Roman" w:cs="Times New Roman"/>
          <w:color w:val="000000"/>
          <w:sz w:val="28"/>
          <w:szCs w:val="28"/>
          <w:lang w:eastAsia="ru-RU"/>
        </w:rPr>
        <w:t xml:space="preserve">183), из которых </w:t>
      </w:r>
      <w:r w:rsidR="0018732C" w:rsidRPr="0018732C">
        <w:rPr>
          <w:rFonts w:ascii="Times New Roman" w:eastAsia="Times New Roman" w:hAnsi="Times New Roman" w:cs="Times New Roman"/>
          <w:color w:val="000000"/>
          <w:sz w:val="28"/>
          <w:szCs w:val="28"/>
          <w:lang w:eastAsia="ru-RU"/>
        </w:rPr>
        <w:t>243 преступления</w:t>
      </w:r>
      <w:r w:rsidRPr="004A6764">
        <w:rPr>
          <w:rFonts w:ascii="Times New Roman" w:eastAsia="Times New Roman" w:hAnsi="Times New Roman" w:cs="Times New Roman"/>
          <w:color w:val="000000"/>
          <w:sz w:val="28"/>
          <w:szCs w:val="28"/>
          <w:lang w:eastAsia="ru-RU"/>
        </w:rPr>
        <w:t xml:space="preserve"> совершены с использованием информационно-телекоммуникационных технологий </w:t>
      </w:r>
      <w:r w:rsidR="0018732C" w:rsidRPr="0018732C">
        <w:rPr>
          <w:rFonts w:ascii="Times New Roman" w:eastAsia="Times New Roman" w:hAnsi="Times New Roman" w:cs="Times New Roman"/>
          <w:color w:val="000000"/>
          <w:sz w:val="28"/>
          <w:szCs w:val="28"/>
          <w:lang w:eastAsia="ru-RU"/>
        </w:rPr>
        <w:t>увеличение на 69,2 %</w:t>
      </w:r>
      <w:r w:rsidRPr="004A6764">
        <w:rPr>
          <w:rFonts w:ascii="Times New Roman" w:eastAsia="Times New Roman" w:hAnsi="Times New Roman" w:cs="Times New Roman"/>
          <w:color w:val="000000"/>
          <w:sz w:val="28"/>
          <w:szCs w:val="28"/>
          <w:lang w:eastAsia="ru-RU"/>
        </w:rPr>
        <w:t>). Доля таких преступлений составляет 26,9</w:t>
      </w:r>
      <w:r w:rsidR="005E71FC">
        <w:rPr>
          <w:rFonts w:ascii="Times New Roman" w:eastAsia="Times New Roman" w:hAnsi="Times New Roman" w:cs="Times New Roman"/>
          <w:color w:val="000000"/>
          <w:sz w:val="28"/>
          <w:szCs w:val="28"/>
          <w:lang w:eastAsia="ru-RU"/>
        </w:rPr>
        <w:t xml:space="preserve"> </w:t>
      </w:r>
      <w:r w:rsidRPr="004A6764">
        <w:rPr>
          <w:rFonts w:ascii="Times New Roman" w:eastAsia="Times New Roman" w:hAnsi="Times New Roman" w:cs="Times New Roman"/>
          <w:color w:val="000000"/>
          <w:sz w:val="28"/>
          <w:szCs w:val="28"/>
          <w:lang w:eastAsia="ru-RU"/>
        </w:rPr>
        <w:t xml:space="preserve">% от общего числа всех зарегистрированных преступлений. </w:t>
      </w:r>
    </w:p>
    <w:p w:rsidR="004A6764" w:rsidRPr="004A6764" w:rsidRDefault="004A6764" w:rsidP="003A134A">
      <w:pPr>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При общем росте зарегист</w:t>
      </w:r>
      <w:r w:rsidR="00082F88">
        <w:rPr>
          <w:rFonts w:ascii="Times New Roman" w:eastAsia="Times New Roman" w:hAnsi="Times New Roman" w:cs="Times New Roman"/>
          <w:color w:val="000000"/>
          <w:sz w:val="28"/>
          <w:szCs w:val="28"/>
          <w:lang w:eastAsia="ru-RU"/>
        </w:rPr>
        <w:t>рированных преступлений</w:t>
      </w:r>
      <w:r w:rsidRPr="004A6764">
        <w:rPr>
          <w:rFonts w:ascii="Times New Roman" w:eastAsia="Times New Roman" w:hAnsi="Times New Roman" w:cs="Times New Roman"/>
          <w:color w:val="000000"/>
          <w:sz w:val="28"/>
          <w:szCs w:val="28"/>
          <w:lang w:eastAsia="ru-RU"/>
        </w:rPr>
        <w:t>, число преступлений, совершенных в общественных местах снизилось на 5,0</w:t>
      </w:r>
      <w:r w:rsidR="00082F88">
        <w:rPr>
          <w:rFonts w:ascii="Times New Roman" w:eastAsia="Times New Roman" w:hAnsi="Times New Roman" w:cs="Times New Roman"/>
          <w:color w:val="000000"/>
          <w:sz w:val="28"/>
          <w:szCs w:val="28"/>
          <w:lang w:eastAsia="ru-RU"/>
        </w:rPr>
        <w:t xml:space="preserve"> </w:t>
      </w:r>
      <w:r w:rsidRPr="004A6764">
        <w:rPr>
          <w:rFonts w:ascii="Times New Roman" w:eastAsia="Times New Roman" w:hAnsi="Times New Roman" w:cs="Times New Roman"/>
          <w:color w:val="000000"/>
          <w:sz w:val="28"/>
          <w:szCs w:val="28"/>
          <w:lang w:eastAsia="ru-RU"/>
        </w:rPr>
        <w:t>%</w:t>
      </w:r>
      <w:r w:rsidR="00082F88">
        <w:rPr>
          <w:rFonts w:ascii="Times New Roman" w:eastAsia="Times New Roman" w:hAnsi="Times New Roman" w:cs="Times New Roman"/>
          <w:color w:val="000000"/>
          <w:sz w:val="28"/>
          <w:szCs w:val="28"/>
          <w:lang w:eastAsia="ru-RU"/>
        </w:rPr>
        <w:t xml:space="preserve"> и составило 359</w:t>
      </w:r>
      <w:r w:rsidR="00C3796D">
        <w:rPr>
          <w:rFonts w:ascii="Times New Roman" w:eastAsia="Times New Roman" w:hAnsi="Times New Roman" w:cs="Times New Roman"/>
          <w:color w:val="000000"/>
          <w:sz w:val="28"/>
          <w:szCs w:val="28"/>
          <w:lang w:eastAsia="ru-RU"/>
        </w:rPr>
        <w:t xml:space="preserve"> преступлений (</w:t>
      </w:r>
      <w:r w:rsidR="00082F88">
        <w:rPr>
          <w:rFonts w:ascii="Times New Roman" w:eastAsia="Times New Roman" w:hAnsi="Times New Roman" w:cs="Times New Roman"/>
          <w:color w:val="000000"/>
          <w:sz w:val="28"/>
          <w:szCs w:val="28"/>
          <w:lang w:eastAsia="ru-RU"/>
        </w:rPr>
        <w:t>2019 г.</w:t>
      </w:r>
      <w:r w:rsidR="0012690A">
        <w:rPr>
          <w:rFonts w:ascii="Times New Roman" w:eastAsia="Times New Roman" w:hAnsi="Times New Roman" w:cs="Times New Roman"/>
          <w:color w:val="000000"/>
          <w:sz w:val="28"/>
          <w:szCs w:val="28"/>
          <w:lang w:eastAsia="ru-RU"/>
        </w:rPr>
        <w:t xml:space="preserve"> </w:t>
      </w:r>
      <w:r w:rsidR="00C3796D">
        <w:rPr>
          <w:rFonts w:ascii="Times New Roman" w:eastAsia="Times New Roman" w:hAnsi="Times New Roman" w:cs="Times New Roman"/>
          <w:color w:val="000000"/>
          <w:sz w:val="28"/>
          <w:szCs w:val="28"/>
          <w:lang w:eastAsia="ru-RU"/>
        </w:rPr>
        <w:t xml:space="preserve">- </w:t>
      </w:r>
      <w:r w:rsidRPr="004A6764">
        <w:rPr>
          <w:rFonts w:ascii="Times New Roman" w:eastAsia="Times New Roman" w:hAnsi="Times New Roman" w:cs="Times New Roman"/>
          <w:color w:val="000000"/>
          <w:sz w:val="28"/>
          <w:szCs w:val="28"/>
          <w:lang w:eastAsia="ru-RU"/>
        </w:rPr>
        <w:t xml:space="preserve">378), в том числе на улицах города </w:t>
      </w:r>
      <w:r w:rsidR="00C3796D">
        <w:rPr>
          <w:rFonts w:ascii="Times New Roman" w:eastAsia="Times New Roman" w:hAnsi="Times New Roman" w:cs="Times New Roman"/>
          <w:color w:val="000000"/>
          <w:sz w:val="28"/>
          <w:szCs w:val="28"/>
          <w:lang w:eastAsia="ru-RU"/>
        </w:rPr>
        <w:t xml:space="preserve">снижение произошло на </w:t>
      </w:r>
      <w:r w:rsidRPr="004A6764">
        <w:rPr>
          <w:rFonts w:ascii="Times New Roman" w:eastAsia="Times New Roman" w:hAnsi="Times New Roman" w:cs="Times New Roman"/>
          <w:color w:val="000000"/>
          <w:sz w:val="28"/>
          <w:szCs w:val="28"/>
          <w:lang w:eastAsia="ru-RU"/>
        </w:rPr>
        <w:t xml:space="preserve">12,2% </w:t>
      </w:r>
      <w:r w:rsidR="00C3796D">
        <w:rPr>
          <w:rFonts w:ascii="Times New Roman" w:eastAsia="Times New Roman" w:hAnsi="Times New Roman" w:cs="Times New Roman"/>
          <w:color w:val="000000"/>
          <w:sz w:val="28"/>
          <w:szCs w:val="28"/>
          <w:lang w:eastAsia="ru-RU"/>
        </w:rPr>
        <w:t xml:space="preserve">и составило 201 преступление (2019 г. - </w:t>
      </w:r>
      <w:r w:rsidRPr="004A6764">
        <w:rPr>
          <w:rFonts w:ascii="Times New Roman" w:eastAsia="Times New Roman" w:hAnsi="Times New Roman" w:cs="Times New Roman"/>
          <w:color w:val="000000"/>
          <w:sz w:val="28"/>
          <w:szCs w:val="28"/>
          <w:lang w:eastAsia="ru-RU"/>
        </w:rPr>
        <w:t xml:space="preserve">229). </w:t>
      </w:r>
    </w:p>
    <w:p w:rsidR="004A6764" w:rsidRPr="004A6764" w:rsidRDefault="004A6764" w:rsidP="003A134A">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A6764">
        <w:rPr>
          <w:rFonts w:ascii="Times New Roman" w:eastAsia="Times New Roman" w:hAnsi="Times New Roman" w:cs="Times New Roman"/>
          <w:color w:val="000000"/>
          <w:sz w:val="28"/>
          <w:szCs w:val="28"/>
          <w:lang w:eastAsia="ar-SA"/>
        </w:rPr>
        <w:t>В 2020 году сотрудниками ОМВД России по г. Нефтеюганску выявлено 144 (</w:t>
      </w:r>
      <w:r w:rsidR="0033406E">
        <w:rPr>
          <w:rFonts w:ascii="Times New Roman" w:eastAsia="Times New Roman" w:hAnsi="Times New Roman" w:cs="Times New Roman"/>
          <w:color w:val="000000"/>
          <w:sz w:val="28"/>
          <w:szCs w:val="28"/>
          <w:lang w:eastAsia="ar-SA"/>
        </w:rPr>
        <w:t xml:space="preserve">снижение на </w:t>
      </w:r>
      <w:r w:rsidRPr="004A6764">
        <w:rPr>
          <w:rFonts w:ascii="Times New Roman" w:eastAsia="Times New Roman" w:hAnsi="Times New Roman" w:cs="Times New Roman"/>
          <w:color w:val="000000"/>
          <w:sz w:val="28"/>
          <w:szCs w:val="28"/>
          <w:lang w:eastAsia="ar-SA"/>
        </w:rPr>
        <w:t>13,3</w:t>
      </w:r>
      <w:r w:rsidR="0033406E">
        <w:rPr>
          <w:rFonts w:ascii="Times New Roman" w:eastAsia="Times New Roman" w:hAnsi="Times New Roman" w:cs="Times New Roman"/>
          <w:color w:val="000000"/>
          <w:sz w:val="28"/>
          <w:szCs w:val="28"/>
          <w:lang w:eastAsia="ar-SA"/>
        </w:rPr>
        <w:t xml:space="preserve"> </w:t>
      </w:r>
      <w:r w:rsidRPr="004A6764">
        <w:rPr>
          <w:rFonts w:ascii="Times New Roman" w:eastAsia="Times New Roman" w:hAnsi="Times New Roman" w:cs="Times New Roman"/>
          <w:color w:val="000000"/>
          <w:sz w:val="28"/>
          <w:szCs w:val="28"/>
          <w:lang w:eastAsia="ar-SA"/>
        </w:rPr>
        <w:t>%) преступлений, связанных с незаконным оборотом наркотиков, 86 преступлений из которых раскрыто (</w:t>
      </w:r>
      <w:r w:rsidR="00B14A31">
        <w:rPr>
          <w:rFonts w:ascii="Times New Roman" w:eastAsia="Times New Roman" w:hAnsi="Times New Roman" w:cs="Times New Roman"/>
          <w:color w:val="000000"/>
          <w:sz w:val="28"/>
          <w:szCs w:val="28"/>
          <w:lang w:eastAsia="ar-SA"/>
        </w:rPr>
        <w:t>увеличение на 4</w:t>
      </w:r>
      <w:r w:rsidRPr="004A6764">
        <w:rPr>
          <w:rFonts w:ascii="Times New Roman" w:eastAsia="Times New Roman" w:hAnsi="Times New Roman" w:cs="Times New Roman"/>
          <w:color w:val="000000"/>
          <w:sz w:val="28"/>
          <w:szCs w:val="28"/>
          <w:lang w:eastAsia="ar-SA"/>
        </w:rPr>
        <w:t>,9</w:t>
      </w:r>
      <w:r w:rsidR="00B14A31">
        <w:rPr>
          <w:rFonts w:ascii="Times New Roman" w:eastAsia="Times New Roman" w:hAnsi="Times New Roman" w:cs="Times New Roman"/>
          <w:color w:val="000000"/>
          <w:sz w:val="28"/>
          <w:szCs w:val="28"/>
          <w:lang w:eastAsia="ar-SA"/>
        </w:rPr>
        <w:t xml:space="preserve"> </w:t>
      </w:r>
      <w:r w:rsidRPr="004A6764">
        <w:rPr>
          <w:rFonts w:ascii="Times New Roman" w:eastAsia="Times New Roman" w:hAnsi="Times New Roman" w:cs="Times New Roman"/>
          <w:color w:val="000000"/>
          <w:sz w:val="28"/>
          <w:szCs w:val="28"/>
          <w:lang w:eastAsia="ar-SA"/>
        </w:rPr>
        <w:t xml:space="preserve">%). </w:t>
      </w:r>
    </w:p>
    <w:p w:rsidR="004A6764" w:rsidRPr="004A6764" w:rsidRDefault="004A6764" w:rsidP="003A134A">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A6764">
        <w:rPr>
          <w:rFonts w:ascii="Times New Roman" w:eastAsia="Times New Roman" w:hAnsi="Times New Roman" w:cs="Times New Roman"/>
          <w:color w:val="000000"/>
          <w:sz w:val="28"/>
          <w:szCs w:val="28"/>
          <w:lang w:eastAsia="ar-SA"/>
        </w:rPr>
        <w:t>Из числа выявленных преступлений основную массу за</w:t>
      </w:r>
      <w:r w:rsidR="005239A2" w:rsidRPr="005239A2">
        <w:rPr>
          <w:rFonts w:ascii="Times New Roman" w:eastAsia="Times New Roman" w:hAnsi="Times New Roman" w:cs="Times New Roman"/>
          <w:color w:val="000000"/>
          <w:sz w:val="28"/>
          <w:szCs w:val="28"/>
          <w:lang w:eastAsia="ar-SA"/>
        </w:rPr>
        <w:t xml:space="preserve">нимают факты сбыта наркотиков - </w:t>
      </w:r>
      <w:r w:rsidRPr="004A6764">
        <w:rPr>
          <w:rFonts w:ascii="Times New Roman" w:eastAsia="Times New Roman" w:hAnsi="Times New Roman" w:cs="Times New Roman"/>
          <w:color w:val="000000"/>
          <w:sz w:val="28"/>
          <w:szCs w:val="28"/>
          <w:lang w:eastAsia="ar-SA"/>
        </w:rPr>
        <w:t>92</w:t>
      </w:r>
      <w:r w:rsidR="005239A2" w:rsidRPr="005239A2">
        <w:rPr>
          <w:rFonts w:ascii="Times New Roman" w:eastAsia="Times New Roman" w:hAnsi="Times New Roman" w:cs="Times New Roman"/>
          <w:color w:val="000000"/>
          <w:sz w:val="28"/>
          <w:szCs w:val="28"/>
          <w:lang w:eastAsia="ar-SA"/>
        </w:rPr>
        <w:t xml:space="preserve"> преступления</w:t>
      </w:r>
      <w:r w:rsidRPr="004A6764">
        <w:rPr>
          <w:rFonts w:ascii="Times New Roman" w:eastAsia="Times New Roman" w:hAnsi="Times New Roman" w:cs="Times New Roman"/>
          <w:color w:val="000000"/>
          <w:sz w:val="28"/>
          <w:szCs w:val="28"/>
          <w:lang w:eastAsia="ar-SA"/>
        </w:rPr>
        <w:t>, из которых 35 раскрыты</w:t>
      </w:r>
      <w:r w:rsidR="005239A2" w:rsidRPr="005239A2">
        <w:rPr>
          <w:rFonts w:ascii="Times New Roman" w:eastAsia="Times New Roman" w:hAnsi="Times New Roman" w:cs="Times New Roman"/>
          <w:color w:val="000000"/>
          <w:sz w:val="28"/>
          <w:szCs w:val="28"/>
          <w:lang w:eastAsia="ar-SA"/>
        </w:rPr>
        <w:t>.</w:t>
      </w:r>
      <w:r w:rsidRPr="004A6764">
        <w:rPr>
          <w:rFonts w:ascii="Times New Roman" w:eastAsia="Times New Roman" w:hAnsi="Times New Roman" w:cs="Times New Roman"/>
          <w:color w:val="000000"/>
          <w:sz w:val="28"/>
          <w:szCs w:val="28"/>
          <w:lang w:eastAsia="ar-SA"/>
        </w:rPr>
        <w:t xml:space="preserve"> </w:t>
      </w:r>
    </w:p>
    <w:p w:rsidR="004A6764" w:rsidRPr="004A6764" w:rsidRDefault="004A6764" w:rsidP="003A134A">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Из незаконного оборота изъято 13 163 гр. наркотических средств (</w:t>
      </w:r>
      <w:r w:rsidR="00B93897">
        <w:rPr>
          <w:rFonts w:ascii="Times New Roman" w:eastAsia="Times New Roman" w:hAnsi="Times New Roman" w:cs="Times New Roman"/>
          <w:color w:val="000000"/>
          <w:sz w:val="28"/>
          <w:szCs w:val="28"/>
          <w:lang w:eastAsia="ru-RU"/>
        </w:rPr>
        <w:t xml:space="preserve">2019 г. - </w:t>
      </w:r>
      <w:r w:rsidRPr="004A6764">
        <w:rPr>
          <w:rFonts w:ascii="Times New Roman" w:eastAsia="Times New Roman" w:hAnsi="Times New Roman" w:cs="Times New Roman"/>
          <w:color w:val="000000"/>
          <w:sz w:val="28"/>
          <w:szCs w:val="28"/>
          <w:lang w:eastAsia="ru-RU"/>
        </w:rPr>
        <w:t xml:space="preserve">13 251 гр.), где большая часть наркотики </w:t>
      </w:r>
      <w:proofErr w:type="spellStart"/>
      <w:r w:rsidRPr="004A6764">
        <w:rPr>
          <w:rFonts w:ascii="Times New Roman" w:eastAsia="Times New Roman" w:hAnsi="Times New Roman" w:cs="Times New Roman"/>
          <w:color w:val="000000"/>
          <w:sz w:val="28"/>
          <w:szCs w:val="28"/>
          <w:lang w:eastAsia="ru-RU"/>
        </w:rPr>
        <w:t>амфитоминовой</w:t>
      </w:r>
      <w:proofErr w:type="spellEnd"/>
      <w:r w:rsidRPr="004A6764">
        <w:rPr>
          <w:rFonts w:ascii="Times New Roman" w:eastAsia="Times New Roman" w:hAnsi="Times New Roman" w:cs="Times New Roman"/>
          <w:color w:val="000000"/>
          <w:sz w:val="28"/>
          <w:szCs w:val="28"/>
          <w:lang w:eastAsia="ru-RU"/>
        </w:rPr>
        <w:t xml:space="preserve"> г</w:t>
      </w:r>
      <w:r w:rsidR="00B93897">
        <w:rPr>
          <w:rFonts w:ascii="Times New Roman" w:eastAsia="Times New Roman" w:hAnsi="Times New Roman" w:cs="Times New Roman"/>
          <w:color w:val="000000"/>
          <w:sz w:val="28"/>
          <w:szCs w:val="28"/>
          <w:lang w:eastAsia="ru-RU"/>
        </w:rPr>
        <w:t xml:space="preserve">руппы - </w:t>
      </w:r>
      <w:r w:rsidRPr="004A6764">
        <w:rPr>
          <w:rFonts w:ascii="Times New Roman" w:eastAsia="Times New Roman" w:hAnsi="Times New Roman" w:cs="Times New Roman"/>
          <w:color w:val="000000"/>
          <w:sz w:val="28"/>
          <w:szCs w:val="28"/>
          <w:lang w:eastAsia="ru-RU"/>
        </w:rPr>
        <w:t>11 793 гр.</w:t>
      </w:r>
    </w:p>
    <w:p w:rsidR="004A6764" w:rsidRDefault="004A6764" w:rsidP="003A134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 xml:space="preserve">Выявлено и раскрыто </w:t>
      </w:r>
      <w:r w:rsidR="00C52752" w:rsidRPr="00C52752">
        <w:rPr>
          <w:rFonts w:ascii="Times New Roman" w:eastAsia="Times New Roman" w:hAnsi="Times New Roman" w:cs="Times New Roman"/>
          <w:color w:val="000000"/>
          <w:sz w:val="28"/>
          <w:szCs w:val="28"/>
          <w:lang w:eastAsia="ru-RU"/>
        </w:rPr>
        <w:t xml:space="preserve">66 </w:t>
      </w:r>
      <w:r w:rsidRPr="004A6764">
        <w:rPr>
          <w:rFonts w:ascii="Times New Roman" w:eastAsia="Times New Roman" w:hAnsi="Times New Roman" w:cs="Times New Roman"/>
          <w:color w:val="000000"/>
          <w:sz w:val="28"/>
          <w:szCs w:val="28"/>
          <w:lang w:eastAsia="ru-RU"/>
        </w:rPr>
        <w:t>преступлений совершенных</w:t>
      </w:r>
      <w:r w:rsidR="00C52752" w:rsidRPr="00C52752">
        <w:rPr>
          <w:rFonts w:ascii="Times New Roman" w:eastAsia="Times New Roman" w:hAnsi="Times New Roman" w:cs="Times New Roman"/>
          <w:color w:val="000000"/>
          <w:sz w:val="28"/>
          <w:szCs w:val="28"/>
          <w:lang w:eastAsia="ru-RU"/>
        </w:rPr>
        <w:t xml:space="preserve"> в составе преступных групп (2019 г. - </w:t>
      </w:r>
      <w:r w:rsidRPr="004A6764">
        <w:rPr>
          <w:rFonts w:ascii="Times New Roman" w:eastAsia="Times New Roman" w:hAnsi="Times New Roman" w:cs="Times New Roman"/>
          <w:color w:val="000000"/>
          <w:sz w:val="28"/>
          <w:szCs w:val="28"/>
          <w:lang w:eastAsia="ru-RU"/>
        </w:rPr>
        <w:t>50), в составе организованной преступной группы</w:t>
      </w:r>
      <w:r w:rsidR="00C52752" w:rsidRPr="00C52752">
        <w:rPr>
          <w:rFonts w:ascii="Times New Roman" w:eastAsia="Times New Roman" w:hAnsi="Times New Roman" w:cs="Times New Roman"/>
          <w:color w:val="000000"/>
          <w:sz w:val="28"/>
          <w:szCs w:val="28"/>
          <w:lang w:eastAsia="ru-RU"/>
        </w:rPr>
        <w:t xml:space="preserve"> 16 преступлений </w:t>
      </w:r>
      <w:r w:rsidRPr="004A6764">
        <w:rPr>
          <w:rFonts w:ascii="Times New Roman" w:eastAsia="Times New Roman" w:hAnsi="Times New Roman" w:cs="Times New Roman"/>
          <w:color w:val="000000"/>
          <w:sz w:val="28"/>
          <w:szCs w:val="28"/>
          <w:lang w:eastAsia="ru-RU"/>
        </w:rPr>
        <w:t>(</w:t>
      </w:r>
      <w:r w:rsidR="00C52752" w:rsidRPr="00C52752">
        <w:rPr>
          <w:rFonts w:ascii="Times New Roman" w:eastAsia="Times New Roman" w:hAnsi="Times New Roman" w:cs="Times New Roman"/>
          <w:color w:val="000000"/>
          <w:sz w:val="28"/>
          <w:szCs w:val="28"/>
          <w:lang w:eastAsia="ru-RU"/>
        </w:rPr>
        <w:t xml:space="preserve">2019 г. - </w:t>
      </w:r>
      <w:r w:rsidRPr="004A6764">
        <w:rPr>
          <w:rFonts w:ascii="Times New Roman" w:eastAsia="Times New Roman" w:hAnsi="Times New Roman" w:cs="Times New Roman"/>
          <w:color w:val="000000"/>
          <w:sz w:val="28"/>
          <w:szCs w:val="28"/>
          <w:lang w:eastAsia="ru-RU"/>
        </w:rPr>
        <w:t>32).</w:t>
      </w:r>
    </w:p>
    <w:p w:rsidR="00185A4A" w:rsidRPr="00185A4A" w:rsidRDefault="00185A4A" w:rsidP="003A134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2020 году произошло увеличение общей регистрации преступлений на 20,6 % и составил 1 301 преступление (2019 г. - 1 113), </w:t>
      </w:r>
      <w:r w:rsidRPr="00185A4A">
        <w:rPr>
          <w:rFonts w:ascii="Times New Roman" w:eastAsia="Times New Roman" w:hAnsi="Times New Roman" w:cs="Times New Roman"/>
          <w:color w:val="000000"/>
          <w:sz w:val="28"/>
          <w:szCs w:val="28"/>
          <w:lang w:eastAsia="ru-RU"/>
        </w:rPr>
        <w:t>число преступлений, совершенных в общественных местах сократилось на 5,0</w:t>
      </w:r>
      <w:r>
        <w:rPr>
          <w:rFonts w:ascii="Times New Roman" w:eastAsia="Times New Roman" w:hAnsi="Times New Roman" w:cs="Times New Roman"/>
          <w:color w:val="000000"/>
          <w:sz w:val="28"/>
          <w:szCs w:val="28"/>
          <w:lang w:eastAsia="ru-RU"/>
        </w:rPr>
        <w:t xml:space="preserve"> </w:t>
      </w:r>
      <w:r w:rsidRPr="00185A4A">
        <w:rPr>
          <w:rFonts w:ascii="Times New Roman" w:eastAsia="Times New Roman" w:hAnsi="Times New Roman" w:cs="Times New Roman"/>
          <w:color w:val="000000"/>
          <w:sz w:val="28"/>
          <w:szCs w:val="28"/>
          <w:lang w:eastAsia="ru-RU"/>
        </w:rPr>
        <w:t>%</w:t>
      </w:r>
      <w:r w:rsidR="00CC0258">
        <w:rPr>
          <w:rFonts w:ascii="Times New Roman" w:eastAsia="Times New Roman" w:hAnsi="Times New Roman" w:cs="Times New Roman"/>
          <w:color w:val="000000"/>
          <w:sz w:val="28"/>
          <w:szCs w:val="28"/>
          <w:lang w:eastAsia="ru-RU"/>
        </w:rPr>
        <w:t xml:space="preserve"> и состав</w:t>
      </w:r>
      <w:r w:rsidR="00B8064C">
        <w:rPr>
          <w:rFonts w:ascii="Times New Roman" w:eastAsia="Times New Roman" w:hAnsi="Times New Roman" w:cs="Times New Roman"/>
          <w:color w:val="000000"/>
          <w:sz w:val="28"/>
          <w:szCs w:val="28"/>
          <w:lang w:eastAsia="ru-RU"/>
        </w:rPr>
        <w:t xml:space="preserve">ило 359 преступлений (2019 г. - </w:t>
      </w:r>
      <w:r w:rsidR="00CC0258">
        <w:rPr>
          <w:rFonts w:ascii="Times New Roman" w:eastAsia="Times New Roman" w:hAnsi="Times New Roman" w:cs="Times New Roman"/>
          <w:color w:val="000000"/>
          <w:sz w:val="28"/>
          <w:szCs w:val="28"/>
          <w:lang w:eastAsia="ru-RU"/>
        </w:rPr>
        <w:t>378).</w:t>
      </w:r>
    </w:p>
    <w:p w:rsidR="004A6764" w:rsidRPr="004A6764" w:rsidRDefault="004A6764" w:rsidP="003A134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Увеличилось количество преступлений, совершенных на бытовой почве</w:t>
      </w:r>
      <w:r w:rsidR="006A409A">
        <w:rPr>
          <w:rFonts w:ascii="Times New Roman" w:eastAsia="Times New Roman" w:hAnsi="Times New Roman" w:cs="Times New Roman"/>
          <w:color w:val="000000"/>
          <w:sz w:val="28"/>
          <w:szCs w:val="28"/>
          <w:lang w:eastAsia="ru-RU"/>
        </w:rPr>
        <w:t xml:space="preserve"> на 19,0 % и составило 50 преступлений (2019 г. - </w:t>
      </w:r>
      <w:r w:rsidRPr="004A6764">
        <w:rPr>
          <w:rFonts w:ascii="Times New Roman" w:eastAsia="Times New Roman" w:hAnsi="Times New Roman" w:cs="Times New Roman"/>
          <w:color w:val="000000"/>
          <w:sz w:val="28"/>
          <w:szCs w:val="28"/>
          <w:lang w:eastAsia="ru-RU"/>
        </w:rPr>
        <w:t xml:space="preserve"> 42).</w:t>
      </w:r>
    </w:p>
    <w:p w:rsidR="004A6764" w:rsidRPr="004A6764" w:rsidRDefault="004A6764" w:rsidP="003A134A">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Социальная составляющая преступности характеризуется увеличением</w:t>
      </w:r>
      <w:r w:rsidR="00B1618D">
        <w:rPr>
          <w:rFonts w:ascii="Times New Roman" w:eastAsia="Times New Roman" w:hAnsi="Times New Roman" w:cs="Times New Roman"/>
          <w:color w:val="000000"/>
          <w:sz w:val="28"/>
          <w:szCs w:val="28"/>
          <w:lang w:eastAsia="ru-RU"/>
        </w:rPr>
        <w:t xml:space="preserve"> на 21,3 % </w:t>
      </w:r>
      <w:r w:rsidRPr="004A6764">
        <w:rPr>
          <w:rFonts w:ascii="Times New Roman" w:eastAsia="Times New Roman" w:hAnsi="Times New Roman" w:cs="Times New Roman"/>
          <w:color w:val="000000"/>
          <w:sz w:val="28"/>
          <w:szCs w:val="28"/>
          <w:lang w:eastAsia="ru-RU"/>
        </w:rPr>
        <w:t xml:space="preserve">числа преступлений, совершенных </w:t>
      </w:r>
      <w:r w:rsidR="00B1618D" w:rsidRPr="004A6764">
        <w:rPr>
          <w:rFonts w:ascii="Times New Roman" w:eastAsia="Times New Roman" w:hAnsi="Times New Roman" w:cs="Times New Roman"/>
          <w:color w:val="000000"/>
          <w:sz w:val="28"/>
          <w:szCs w:val="28"/>
          <w:lang w:eastAsia="ru-RU"/>
        </w:rPr>
        <w:t>лицами,</w:t>
      </w:r>
      <w:r w:rsidRPr="004A6764">
        <w:rPr>
          <w:rFonts w:ascii="Times New Roman" w:eastAsia="Times New Roman" w:hAnsi="Times New Roman" w:cs="Times New Roman"/>
          <w:color w:val="000000"/>
          <w:sz w:val="28"/>
          <w:szCs w:val="28"/>
          <w:lang w:eastAsia="ru-RU"/>
        </w:rPr>
        <w:t xml:space="preserve"> ранее совершавшими преступления</w:t>
      </w:r>
      <w:r w:rsidR="00B1618D">
        <w:rPr>
          <w:rFonts w:ascii="Times New Roman" w:eastAsia="Times New Roman" w:hAnsi="Times New Roman" w:cs="Times New Roman"/>
          <w:color w:val="000000"/>
          <w:sz w:val="28"/>
          <w:szCs w:val="28"/>
          <w:lang w:eastAsia="ru-RU"/>
        </w:rPr>
        <w:t>, что составило 302 преступления</w:t>
      </w:r>
      <w:r w:rsidRPr="004A6764">
        <w:rPr>
          <w:rFonts w:ascii="Times New Roman" w:eastAsia="Times New Roman" w:hAnsi="Times New Roman" w:cs="Times New Roman"/>
          <w:color w:val="000000"/>
          <w:sz w:val="28"/>
          <w:szCs w:val="28"/>
          <w:lang w:eastAsia="ru-RU"/>
        </w:rPr>
        <w:t xml:space="preserve"> (</w:t>
      </w:r>
      <w:r w:rsidR="00B1618D">
        <w:rPr>
          <w:rFonts w:ascii="Times New Roman" w:eastAsia="Times New Roman" w:hAnsi="Times New Roman" w:cs="Times New Roman"/>
          <w:color w:val="000000"/>
          <w:sz w:val="28"/>
          <w:szCs w:val="28"/>
          <w:lang w:eastAsia="ru-RU"/>
        </w:rPr>
        <w:t>2019 г. -</w:t>
      </w:r>
      <w:r w:rsidRPr="004A6764">
        <w:rPr>
          <w:rFonts w:ascii="Times New Roman" w:eastAsia="Times New Roman" w:hAnsi="Times New Roman" w:cs="Times New Roman"/>
          <w:color w:val="000000"/>
          <w:sz w:val="28"/>
          <w:szCs w:val="28"/>
          <w:lang w:eastAsia="ru-RU"/>
        </w:rPr>
        <w:t xml:space="preserve"> 249), ранее судимыми</w:t>
      </w:r>
      <w:r w:rsidR="00B1618D">
        <w:rPr>
          <w:rFonts w:ascii="Times New Roman" w:eastAsia="Times New Roman" w:hAnsi="Times New Roman" w:cs="Times New Roman"/>
          <w:color w:val="000000"/>
          <w:sz w:val="28"/>
          <w:szCs w:val="28"/>
          <w:lang w:eastAsia="ru-RU"/>
        </w:rPr>
        <w:t xml:space="preserve"> на 30,0 % и составило 156 преступлений</w:t>
      </w:r>
      <w:r w:rsidRPr="004A6764">
        <w:rPr>
          <w:rFonts w:ascii="Times New Roman" w:eastAsia="Times New Roman" w:hAnsi="Times New Roman" w:cs="Times New Roman"/>
          <w:color w:val="000000"/>
          <w:sz w:val="28"/>
          <w:szCs w:val="28"/>
          <w:lang w:eastAsia="ru-RU"/>
        </w:rPr>
        <w:t xml:space="preserve"> (</w:t>
      </w:r>
      <w:r w:rsidR="00B1618D">
        <w:rPr>
          <w:rFonts w:ascii="Times New Roman" w:eastAsia="Times New Roman" w:hAnsi="Times New Roman" w:cs="Times New Roman"/>
          <w:color w:val="000000"/>
          <w:sz w:val="28"/>
          <w:szCs w:val="28"/>
          <w:lang w:eastAsia="ru-RU"/>
        </w:rPr>
        <w:t xml:space="preserve">2019 г. - </w:t>
      </w:r>
      <w:r w:rsidRPr="004A6764">
        <w:rPr>
          <w:rFonts w:ascii="Times New Roman" w:eastAsia="Times New Roman" w:hAnsi="Times New Roman" w:cs="Times New Roman"/>
          <w:color w:val="000000"/>
          <w:sz w:val="28"/>
          <w:szCs w:val="28"/>
          <w:lang w:eastAsia="ru-RU"/>
        </w:rPr>
        <w:t>120), несовершеннолетними</w:t>
      </w:r>
      <w:r w:rsidR="00912809">
        <w:rPr>
          <w:rFonts w:ascii="Times New Roman" w:eastAsia="Times New Roman" w:hAnsi="Times New Roman" w:cs="Times New Roman"/>
          <w:color w:val="000000"/>
          <w:sz w:val="28"/>
          <w:szCs w:val="28"/>
          <w:lang w:eastAsia="ru-RU"/>
        </w:rPr>
        <w:t xml:space="preserve"> на 53,8 % и составило 20 преступлений</w:t>
      </w:r>
      <w:r w:rsidRPr="004A6764">
        <w:rPr>
          <w:rFonts w:ascii="Times New Roman" w:eastAsia="Times New Roman" w:hAnsi="Times New Roman" w:cs="Times New Roman"/>
          <w:color w:val="000000"/>
          <w:sz w:val="28"/>
          <w:szCs w:val="28"/>
          <w:lang w:eastAsia="ru-RU"/>
        </w:rPr>
        <w:t xml:space="preserve"> (</w:t>
      </w:r>
      <w:r w:rsidR="00912809">
        <w:rPr>
          <w:rFonts w:ascii="Times New Roman" w:eastAsia="Times New Roman" w:hAnsi="Times New Roman" w:cs="Times New Roman"/>
          <w:color w:val="000000"/>
          <w:sz w:val="28"/>
          <w:szCs w:val="28"/>
          <w:lang w:eastAsia="ru-RU"/>
        </w:rPr>
        <w:t xml:space="preserve">2019 г. - </w:t>
      </w:r>
      <w:r w:rsidRPr="004A6764">
        <w:rPr>
          <w:rFonts w:ascii="Times New Roman" w:eastAsia="Times New Roman" w:hAnsi="Times New Roman" w:cs="Times New Roman"/>
          <w:color w:val="000000"/>
          <w:sz w:val="28"/>
          <w:szCs w:val="28"/>
          <w:lang w:eastAsia="ru-RU"/>
        </w:rPr>
        <w:t xml:space="preserve">13). Наблюдается незначительное снижение преступлений, совершенных в состоянии алкогольного опьянении </w:t>
      </w:r>
      <w:r w:rsidR="00912809">
        <w:rPr>
          <w:rFonts w:ascii="Times New Roman" w:eastAsia="Times New Roman" w:hAnsi="Times New Roman" w:cs="Times New Roman"/>
          <w:color w:val="000000"/>
          <w:sz w:val="28"/>
          <w:szCs w:val="28"/>
          <w:lang w:eastAsia="ru-RU"/>
        </w:rPr>
        <w:t xml:space="preserve">на 2,5 % и составило 153 преступления </w:t>
      </w:r>
      <w:r w:rsidRPr="004A6764">
        <w:rPr>
          <w:rFonts w:ascii="Times New Roman" w:eastAsia="Times New Roman" w:hAnsi="Times New Roman" w:cs="Times New Roman"/>
          <w:color w:val="000000"/>
          <w:sz w:val="28"/>
          <w:szCs w:val="28"/>
          <w:lang w:eastAsia="ru-RU"/>
        </w:rPr>
        <w:t>(</w:t>
      </w:r>
      <w:r w:rsidR="00912809">
        <w:rPr>
          <w:rFonts w:ascii="Times New Roman" w:eastAsia="Times New Roman" w:hAnsi="Times New Roman" w:cs="Times New Roman"/>
          <w:color w:val="000000"/>
          <w:sz w:val="28"/>
          <w:szCs w:val="28"/>
          <w:lang w:eastAsia="ru-RU"/>
        </w:rPr>
        <w:t xml:space="preserve">2019 г. </w:t>
      </w:r>
      <w:r w:rsidRPr="004A6764">
        <w:rPr>
          <w:rFonts w:ascii="Times New Roman" w:eastAsia="Times New Roman" w:hAnsi="Times New Roman" w:cs="Times New Roman"/>
          <w:color w:val="000000"/>
          <w:sz w:val="28"/>
          <w:szCs w:val="28"/>
          <w:lang w:eastAsia="ru-RU"/>
        </w:rPr>
        <w:t>- 157).</w:t>
      </w:r>
    </w:p>
    <w:p w:rsidR="004A6764" w:rsidRPr="004A6764" w:rsidRDefault="004A6764" w:rsidP="003A134A">
      <w:pPr>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Для укрепления правопорядка и общественной безопасности на территории города Нефтеюганска смонтирована система городского видеонаблюдения, со</w:t>
      </w:r>
      <w:r w:rsidR="00E46431">
        <w:rPr>
          <w:rFonts w:ascii="Times New Roman" w:eastAsia="Times New Roman" w:hAnsi="Times New Roman" w:cs="Times New Roman"/>
          <w:color w:val="000000"/>
          <w:sz w:val="28"/>
          <w:szCs w:val="28"/>
          <w:lang w:eastAsia="ru-RU"/>
        </w:rPr>
        <w:t xml:space="preserve">стоящая из 120 видеокамер (29 - </w:t>
      </w:r>
      <w:r w:rsidRPr="004A6764">
        <w:rPr>
          <w:rFonts w:ascii="Times New Roman" w:eastAsia="Times New Roman" w:hAnsi="Times New Roman" w:cs="Times New Roman"/>
          <w:color w:val="000000"/>
          <w:sz w:val="28"/>
          <w:szCs w:val="28"/>
          <w:lang w:eastAsia="ru-RU"/>
        </w:rPr>
        <w:t>места ма</w:t>
      </w:r>
      <w:r w:rsidR="00E46431">
        <w:rPr>
          <w:rFonts w:ascii="Times New Roman" w:eastAsia="Times New Roman" w:hAnsi="Times New Roman" w:cs="Times New Roman"/>
          <w:color w:val="000000"/>
          <w:sz w:val="28"/>
          <w:szCs w:val="28"/>
          <w:lang w:eastAsia="ru-RU"/>
        </w:rPr>
        <w:t xml:space="preserve">ссового скопления граждан, 34 - жилой сектор, 57 - </w:t>
      </w:r>
      <w:r w:rsidRPr="004A6764">
        <w:rPr>
          <w:rFonts w:ascii="Times New Roman" w:eastAsia="Times New Roman" w:hAnsi="Times New Roman" w:cs="Times New Roman"/>
          <w:color w:val="000000"/>
          <w:sz w:val="28"/>
          <w:szCs w:val="28"/>
          <w:lang w:eastAsia="ru-RU"/>
        </w:rPr>
        <w:t xml:space="preserve">на уличной сети города). </w:t>
      </w:r>
    </w:p>
    <w:p w:rsidR="004A6764" w:rsidRPr="004A6764" w:rsidRDefault="004A6764" w:rsidP="003A134A">
      <w:pPr>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 xml:space="preserve">С помощью системы городского видеонаблюдения за 2020 год установлено 8 лиц, причастных к совершению противоправных деяний. </w:t>
      </w:r>
    </w:p>
    <w:p w:rsidR="004A6764" w:rsidRPr="004A6764" w:rsidRDefault="00B5669B" w:rsidP="003A13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2020 году</w:t>
      </w:r>
      <w:r w:rsidR="004A6764" w:rsidRPr="004A6764">
        <w:rPr>
          <w:rFonts w:ascii="Times New Roman" w:eastAsia="Times New Roman" w:hAnsi="Times New Roman" w:cs="Times New Roman"/>
          <w:color w:val="000000"/>
          <w:sz w:val="28"/>
          <w:szCs w:val="28"/>
          <w:lang w:eastAsia="ru-RU"/>
        </w:rPr>
        <w:t xml:space="preserve"> на охрану общественного порядка совместно с сотрудниками привлекались 300 сотрудников частных охранных организаций, 91 представитель общественных формирований правоохранительной направленности,</w:t>
      </w:r>
      <w:r>
        <w:rPr>
          <w:rFonts w:ascii="Times New Roman" w:eastAsia="Times New Roman" w:hAnsi="Times New Roman" w:cs="Times New Roman"/>
          <w:color w:val="000000"/>
          <w:sz w:val="28"/>
          <w:szCs w:val="28"/>
          <w:lang w:eastAsia="ru-RU"/>
        </w:rPr>
        <w:t xml:space="preserve"> сотрудники Нефтеюганска МОВО - </w:t>
      </w:r>
      <w:r w:rsidR="004A6764" w:rsidRPr="004A6764">
        <w:rPr>
          <w:rFonts w:ascii="Times New Roman" w:eastAsia="Times New Roman" w:hAnsi="Times New Roman" w:cs="Times New Roman"/>
          <w:color w:val="000000"/>
          <w:sz w:val="28"/>
          <w:szCs w:val="28"/>
          <w:lang w:eastAsia="ru-RU"/>
        </w:rPr>
        <w:t xml:space="preserve">57. </w:t>
      </w:r>
    </w:p>
    <w:p w:rsidR="004A6764" w:rsidRPr="004A6764" w:rsidRDefault="00E53F97" w:rsidP="003A13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004A6764" w:rsidRPr="004A6764">
        <w:rPr>
          <w:rFonts w:ascii="Times New Roman" w:eastAsia="Times New Roman" w:hAnsi="Times New Roman" w:cs="Times New Roman"/>
          <w:sz w:val="28"/>
          <w:szCs w:val="28"/>
          <w:lang w:eastAsia="ru-RU"/>
        </w:rPr>
        <w:t xml:space="preserve">взаимодействии с субъектами профилактики проведены разноплановые мероприятия, в том числе направленные на предупреждение вовлечения подростков в противоправную деятельность. </w:t>
      </w:r>
    </w:p>
    <w:p w:rsidR="004A6764" w:rsidRPr="004A6764" w:rsidRDefault="004A6764" w:rsidP="003A134A">
      <w:pPr>
        <w:spacing w:after="0" w:line="240" w:lineRule="auto"/>
        <w:ind w:firstLine="708"/>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В целях организации профилактической работы, направленной на недопущение совершения преступлений несовершеннолетними, а также ранней профилактики совершения противоправных деяний, сотрудниками ОДН ОМВД организовано проведение 812 лекций в образовательных учреждениях, а также принято участие в проведении 27 общешкольных родительских собраний. Профилактической беседой охвачено более 13 000 несовершеннолетних.</w:t>
      </w:r>
    </w:p>
    <w:p w:rsidR="004A6764" w:rsidRPr="004A6764" w:rsidRDefault="00F33286" w:rsidP="003A134A">
      <w:pPr>
        <w:spacing w:after="0" w:line="240" w:lineRule="auto"/>
        <w:ind w:firstLine="709"/>
        <w:jc w:val="both"/>
        <w:rPr>
          <w:rFonts w:ascii="Times New Roman" w:eastAsia="Times New Roman" w:hAnsi="Times New Roman" w:cs="Times New Roman"/>
          <w:color w:val="000000"/>
          <w:sz w:val="28"/>
          <w:szCs w:val="28"/>
          <w:lang w:eastAsia="ru-RU"/>
        </w:rPr>
      </w:pPr>
      <w:r w:rsidRPr="00F33286">
        <w:rPr>
          <w:rFonts w:ascii="Times New Roman" w:eastAsia="Times New Roman" w:hAnsi="Times New Roman" w:cs="Times New Roman"/>
          <w:color w:val="000000"/>
          <w:sz w:val="28"/>
          <w:szCs w:val="28"/>
          <w:lang w:eastAsia="ru-RU"/>
        </w:rPr>
        <w:t>В 2020 году</w:t>
      </w:r>
      <w:r w:rsidR="004A6764" w:rsidRPr="004A6764">
        <w:rPr>
          <w:rFonts w:ascii="Times New Roman" w:eastAsia="Times New Roman" w:hAnsi="Times New Roman" w:cs="Times New Roman"/>
          <w:color w:val="000000"/>
          <w:sz w:val="28"/>
          <w:szCs w:val="28"/>
          <w:lang w:eastAsia="ru-RU"/>
        </w:rPr>
        <w:t xml:space="preserve"> на профилактическом учете в ОДН ОМВД состо</w:t>
      </w:r>
      <w:r w:rsidRPr="00F33286">
        <w:rPr>
          <w:rFonts w:ascii="Times New Roman" w:eastAsia="Times New Roman" w:hAnsi="Times New Roman" w:cs="Times New Roman"/>
          <w:color w:val="000000"/>
          <w:sz w:val="28"/>
          <w:szCs w:val="28"/>
          <w:lang w:eastAsia="ru-RU"/>
        </w:rPr>
        <w:t>яло</w:t>
      </w:r>
      <w:r w:rsidR="004A6764" w:rsidRPr="004A6764">
        <w:rPr>
          <w:rFonts w:ascii="Times New Roman" w:eastAsia="Times New Roman" w:hAnsi="Times New Roman" w:cs="Times New Roman"/>
          <w:color w:val="000000"/>
          <w:sz w:val="28"/>
          <w:szCs w:val="28"/>
          <w:lang w:eastAsia="ru-RU"/>
        </w:rPr>
        <w:t xml:space="preserve"> 128 несовершеннолетних (в 2020 году поставлено 117) и 99 неблагополучных родителя (в 2020 года поставлено 58). </w:t>
      </w:r>
    </w:p>
    <w:p w:rsidR="004A6764" w:rsidRPr="004A6764" w:rsidRDefault="004A6764" w:rsidP="003A134A">
      <w:pPr>
        <w:spacing w:after="0" w:line="240" w:lineRule="auto"/>
        <w:ind w:firstLine="709"/>
        <w:jc w:val="both"/>
        <w:rPr>
          <w:rFonts w:ascii="Times New Roman" w:eastAsia="Times New Roman" w:hAnsi="Times New Roman" w:cs="Times New Roman"/>
          <w:bCs/>
          <w:color w:val="000000"/>
          <w:sz w:val="28"/>
          <w:szCs w:val="28"/>
          <w:lang w:eastAsia="ru-RU"/>
        </w:rPr>
      </w:pPr>
      <w:r w:rsidRPr="004A6764">
        <w:rPr>
          <w:rFonts w:ascii="Times New Roman" w:eastAsia="Times New Roman" w:hAnsi="Times New Roman" w:cs="Times New Roman"/>
          <w:color w:val="000000"/>
          <w:sz w:val="28"/>
          <w:szCs w:val="28"/>
          <w:lang w:eastAsia="ru-RU"/>
        </w:rPr>
        <w:t xml:space="preserve">Отсутствие контроля за поведением несовершеннолетних со стороны родителей приводит к потреблению ими спиртных напитков, в результате чего несовершеннолетними </w:t>
      </w:r>
      <w:r w:rsidRPr="004A6764">
        <w:rPr>
          <w:rFonts w:ascii="Times New Roman" w:eastAsia="Times New Roman" w:hAnsi="Times New Roman" w:cs="Times New Roman"/>
          <w:bCs/>
          <w:color w:val="000000"/>
          <w:sz w:val="28"/>
          <w:szCs w:val="28"/>
          <w:lang w:eastAsia="ru-RU"/>
        </w:rPr>
        <w:t>в состоянии алкогольного опьянения с</w:t>
      </w:r>
      <w:r w:rsidR="00F76FCD">
        <w:rPr>
          <w:rFonts w:ascii="Times New Roman" w:eastAsia="Times New Roman" w:hAnsi="Times New Roman" w:cs="Times New Roman"/>
          <w:bCs/>
          <w:color w:val="000000"/>
          <w:sz w:val="28"/>
          <w:szCs w:val="28"/>
          <w:lang w:eastAsia="ru-RU"/>
        </w:rPr>
        <w:t>овершено 3 преступления</w:t>
      </w:r>
      <w:r w:rsidRPr="004A6764">
        <w:rPr>
          <w:rFonts w:ascii="Times New Roman" w:eastAsia="Times New Roman" w:hAnsi="Times New Roman" w:cs="Times New Roman"/>
          <w:bCs/>
          <w:color w:val="000000"/>
          <w:sz w:val="28"/>
          <w:szCs w:val="28"/>
          <w:lang w:eastAsia="ru-RU"/>
        </w:rPr>
        <w:t>, 7 преступлений совершены в гру</w:t>
      </w:r>
      <w:r w:rsidR="00AB71D2">
        <w:rPr>
          <w:rFonts w:ascii="Times New Roman" w:eastAsia="Times New Roman" w:hAnsi="Times New Roman" w:cs="Times New Roman"/>
          <w:bCs/>
          <w:color w:val="000000"/>
          <w:sz w:val="28"/>
          <w:szCs w:val="28"/>
          <w:lang w:eastAsia="ru-RU"/>
        </w:rPr>
        <w:t>ппе со взрослыми</w:t>
      </w:r>
      <w:r w:rsidRPr="004A6764">
        <w:rPr>
          <w:rFonts w:ascii="Times New Roman" w:eastAsia="Times New Roman" w:hAnsi="Times New Roman" w:cs="Times New Roman"/>
          <w:bCs/>
          <w:color w:val="000000"/>
          <w:sz w:val="28"/>
          <w:szCs w:val="28"/>
          <w:lang w:eastAsia="ru-RU"/>
        </w:rPr>
        <w:t xml:space="preserve">. </w:t>
      </w:r>
    </w:p>
    <w:p w:rsidR="004A6764" w:rsidRPr="004A6764" w:rsidRDefault="004A6764" w:rsidP="003A134A">
      <w:pPr>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В результате принятых мер к административной ответственности привлечено 390 (</w:t>
      </w:r>
      <w:r w:rsidR="00195AFA">
        <w:rPr>
          <w:rFonts w:ascii="Times New Roman" w:eastAsia="Times New Roman" w:hAnsi="Times New Roman" w:cs="Times New Roman"/>
          <w:color w:val="000000"/>
          <w:sz w:val="28"/>
          <w:szCs w:val="28"/>
          <w:lang w:eastAsia="ru-RU"/>
        </w:rPr>
        <w:t xml:space="preserve">увеличение на </w:t>
      </w:r>
      <w:r w:rsidRPr="004A6764">
        <w:rPr>
          <w:rFonts w:ascii="Times New Roman" w:eastAsia="Times New Roman" w:hAnsi="Times New Roman" w:cs="Times New Roman"/>
          <w:color w:val="000000"/>
          <w:sz w:val="28"/>
          <w:szCs w:val="28"/>
          <w:lang w:eastAsia="ru-RU"/>
        </w:rPr>
        <w:t>8,0</w:t>
      </w:r>
      <w:r w:rsidR="00195AFA">
        <w:rPr>
          <w:rFonts w:ascii="Times New Roman" w:eastAsia="Times New Roman" w:hAnsi="Times New Roman" w:cs="Times New Roman"/>
          <w:color w:val="000000"/>
          <w:sz w:val="28"/>
          <w:szCs w:val="28"/>
          <w:lang w:eastAsia="ru-RU"/>
        </w:rPr>
        <w:t xml:space="preserve"> </w:t>
      </w:r>
      <w:r w:rsidRPr="004A6764">
        <w:rPr>
          <w:rFonts w:ascii="Times New Roman" w:eastAsia="Times New Roman" w:hAnsi="Times New Roman" w:cs="Times New Roman"/>
          <w:color w:val="000000"/>
          <w:sz w:val="28"/>
          <w:szCs w:val="28"/>
          <w:lang w:eastAsia="ru-RU"/>
        </w:rPr>
        <w:t xml:space="preserve">%) законных представителей, в том числе не исполняющих должным образом обязанности по содержанию, воспитанию и обучению несовершеннолетних детей. </w:t>
      </w:r>
    </w:p>
    <w:p w:rsidR="004A6764" w:rsidRPr="004A6764" w:rsidRDefault="004A6764" w:rsidP="003A134A">
      <w:pPr>
        <w:spacing w:after="0" w:line="240" w:lineRule="auto"/>
        <w:ind w:firstLine="709"/>
        <w:jc w:val="both"/>
        <w:rPr>
          <w:rFonts w:ascii="Times New Roman" w:eastAsia="Times New Roman" w:hAnsi="Times New Roman" w:cs="Times New Roman"/>
          <w:color w:val="000000"/>
          <w:sz w:val="28"/>
          <w:szCs w:val="28"/>
          <w:lang w:eastAsia="ru-RU"/>
        </w:rPr>
      </w:pPr>
      <w:r w:rsidRPr="004A6764">
        <w:rPr>
          <w:rFonts w:ascii="Times New Roman" w:eastAsia="Times New Roman" w:hAnsi="Times New Roman" w:cs="Times New Roman"/>
          <w:color w:val="000000"/>
          <w:sz w:val="28"/>
          <w:szCs w:val="28"/>
          <w:lang w:eastAsia="ru-RU"/>
        </w:rPr>
        <w:t>К административной ответственности за появление и распитие спиртных напитков в общественных местах при</w:t>
      </w:r>
      <w:r w:rsidR="00F11578">
        <w:rPr>
          <w:rFonts w:ascii="Times New Roman" w:eastAsia="Times New Roman" w:hAnsi="Times New Roman" w:cs="Times New Roman"/>
          <w:color w:val="000000"/>
          <w:sz w:val="28"/>
          <w:szCs w:val="28"/>
          <w:lang w:eastAsia="ru-RU"/>
        </w:rPr>
        <w:t xml:space="preserve">влечено 49 несовершеннолетних (увеличение на </w:t>
      </w:r>
      <w:r w:rsidRPr="004A6764">
        <w:rPr>
          <w:rFonts w:ascii="Times New Roman" w:eastAsia="Times New Roman" w:hAnsi="Times New Roman" w:cs="Times New Roman"/>
          <w:color w:val="000000"/>
          <w:sz w:val="28"/>
          <w:szCs w:val="28"/>
          <w:lang w:eastAsia="ru-RU"/>
        </w:rPr>
        <w:t>11,4</w:t>
      </w:r>
      <w:r w:rsidR="00F11578">
        <w:rPr>
          <w:rFonts w:ascii="Times New Roman" w:eastAsia="Times New Roman" w:hAnsi="Times New Roman" w:cs="Times New Roman"/>
          <w:color w:val="000000"/>
          <w:sz w:val="28"/>
          <w:szCs w:val="28"/>
          <w:lang w:eastAsia="ru-RU"/>
        </w:rPr>
        <w:t xml:space="preserve"> </w:t>
      </w:r>
      <w:r w:rsidRPr="004A6764">
        <w:rPr>
          <w:rFonts w:ascii="Times New Roman" w:eastAsia="Times New Roman" w:hAnsi="Times New Roman" w:cs="Times New Roman"/>
          <w:color w:val="000000"/>
          <w:sz w:val="28"/>
          <w:szCs w:val="28"/>
          <w:lang w:eastAsia="ru-RU"/>
        </w:rPr>
        <w:t xml:space="preserve">%).  При этом не зафиксировано ни одного преступления, предусмотренного ст.151.1 УК РФ. </w:t>
      </w:r>
    </w:p>
    <w:p w:rsidR="004A6764" w:rsidRPr="004A6764" w:rsidRDefault="004A6764" w:rsidP="003A134A">
      <w:pPr>
        <w:spacing w:after="0" w:line="240" w:lineRule="auto"/>
        <w:ind w:firstLine="708"/>
        <w:jc w:val="both"/>
        <w:rPr>
          <w:rFonts w:ascii="Times New Roman" w:eastAsia="Times New Roman" w:hAnsi="Times New Roman" w:cs="Times New Roman"/>
          <w:sz w:val="28"/>
          <w:szCs w:val="28"/>
          <w:lang w:eastAsia="ru-RU"/>
        </w:rPr>
      </w:pPr>
      <w:r w:rsidRPr="004A6764">
        <w:rPr>
          <w:rFonts w:ascii="Times New Roman" w:eastAsia="Times New Roman" w:hAnsi="Times New Roman" w:cs="Times New Roman"/>
          <w:sz w:val="28"/>
          <w:szCs w:val="28"/>
          <w:lang w:eastAsia="ru-RU"/>
        </w:rPr>
        <w:t>В целях профилактики наркомании и алкоголизма среди подростков в учебных заведениях проводятся лекции, в ходе которых несовершеннолетним разъяснена ответственность за совершаемые правонарушения и преступления.</w:t>
      </w:r>
    </w:p>
    <w:p w:rsidR="004A6764" w:rsidRPr="004A6764" w:rsidRDefault="004A6764" w:rsidP="003A134A">
      <w:pPr>
        <w:spacing w:after="0" w:line="240" w:lineRule="auto"/>
        <w:ind w:firstLine="708"/>
        <w:jc w:val="both"/>
        <w:rPr>
          <w:rFonts w:ascii="Times New Roman" w:eastAsia="Times New Roman" w:hAnsi="Times New Roman" w:cs="Times New Roman"/>
          <w:sz w:val="28"/>
          <w:szCs w:val="28"/>
          <w:lang w:eastAsia="ru-RU"/>
        </w:rPr>
      </w:pPr>
      <w:r w:rsidRPr="004A6764">
        <w:rPr>
          <w:rFonts w:ascii="Times New Roman" w:eastAsia="Times New Roman" w:hAnsi="Times New Roman" w:cs="Times New Roman"/>
          <w:sz w:val="28"/>
          <w:szCs w:val="28"/>
          <w:lang w:eastAsia="ru-RU"/>
        </w:rPr>
        <w:t>В школах города обеспечивается индивидуально-профилактическая работа с каждым подростком, состоящим на учёте, привлекается к проводимой работе общественность, родительские комитеты, организованы мероприятия по правовому воспитанию молодёжи.</w:t>
      </w:r>
    </w:p>
    <w:p w:rsidR="004A6764" w:rsidRPr="004A6764" w:rsidRDefault="000418F0" w:rsidP="003A13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A6764" w:rsidRPr="004A6764">
        <w:rPr>
          <w:rFonts w:ascii="Times New Roman" w:eastAsia="Times New Roman" w:hAnsi="Times New Roman" w:cs="Times New Roman"/>
          <w:sz w:val="28"/>
          <w:szCs w:val="28"/>
          <w:lang w:eastAsia="ru-RU"/>
        </w:rPr>
        <w:t xml:space="preserve"> 2020 год</w:t>
      </w:r>
      <w:r>
        <w:rPr>
          <w:rFonts w:ascii="Times New Roman" w:eastAsia="Times New Roman" w:hAnsi="Times New Roman" w:cs="Times New Roman"/>
          <w:sz w:val="28"/>
          <w:szCs w:val="28"/>
          <w:lang w:eastAsia="ru-RU"/>
        </w:rPr>
        <w:t>у</w:t>
      </w:r>
      <w:r w:rsidR="004A6764" w:rsidRPr="004A6764">
        <w:rPr>
          <w:rFonts w:ascii="Times New Roman" w:eastAsia="Times New Roman" w:hAnsi="Times New Roman" w:cs="Times New Roman"/>
          <w:sz w:val="28"/>
          <w:szCs w:val="28"/>
          <w:lang w:eastAsia="ru-RU"/>
        </w:rPr>
        <w:t xml:space="preserve"> на территории города террористических актов, правонарушений ярко выраженной экстремистской направленности, преследующих разжигание межнациональной и расовой вражды, не зарегистрировано. Физических и юридических лиц, оказывающих адресную финансовую и иную помощь лидерам сепаратистских организаций и бандформирований Северокавказского региона, не выявлено.</w:t>
      </w:r>
    </w:p>
    <w:p w:rsidR="004A6764" w:rsidRPr="004A6764" w:rsidRDefault="004A6764" w:rsidP="003A134A">
      <w:pPr>
        <w:spacing w:after="0" w:line="240" w:lineRule="auto"/>
        <w:ind w:firstLine="708"/>
        <w:jc w:val="both"/>
        <w:rPr>
          <w:rFonts w:ascii="Times New Roman" w:eastAsia="Times New Roman" w:hAnsi="Times New Roman" w:cs="Times New Roman"/>
          <w:sz w:val="28"/>
          <w:szCs w:val="28"/>
          <w:lang w:eastAsia="ru-RU"/>
        </w:rPr>
      </w:pPr>
      <w:r w:rsidRPr="004A6764">
        <w:rPr>
          <w:rFonts w:ascii="Times New Roman" w:eastAsia="Times New Roman" w:hAnsi="Times New Roman" w:cs="Times New Roman"/>
          <w:sz w:val="28"/>
          <w:szCs w:val="28"/>
          <w:lang w:eastAsia="ru-RU"/>
        </w:rPr>
        <w:t>Во исполнение поручения Президента Российской Федерации от 30.10.2006 №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 597-п).</w:t>
      </w:r>
    </w:p>
    <w:p w:rsidR="004A6764" w:rsidRPr="004A6764" w:rsidRDefault="004A6764" w:rsidP="004A6764">
      <w:pPr>
        <w:spacing w:after="0" w:line="240" w:lineRule="auto"/>
        <w:ind w:firstLine="708"/>
        <w:jc w:val="both"/>
        <w:rPr>
          <w:rFonts w:ascii="Times New Roman" w:eastAsia="Times New Roman" w:hAnsi="Times New Roman" w:cs="Times New Roman"/>
          <w:sz w:val="28"/>
          <w:szCs w:val="28"/>
          <w:lang w:eastAsia="ru-RU"/>
        </w:rPr>
      </w:pPr>
      <w:r w:rsidRPr="004A6764">
        <w:rPr>
          <w:rFonts w:ascii="Times New Roman" w:eastAsia="Times New Roman" w:hAnsi="Times New Roman" w:cs="Times New Roman"/>
          <w:sz w:val="28"/>
          <w:szCs w:val="28"/>
          <w:lang w:eastAsia="ru-RU"/>
        </w:rPr>
        <w:t>В соответствии с Указом Президента Российской Федерации от 29.06.2018 № 378 «О национальном плане противодействия коррупции на 2018-2020 годы», распоряжением Губернатора Ханты-М</w:t>
      </w:r>
      <w:r w:rsidR="00F36029">
        <w:rPr>
          <w:rFonts w:ascii="Times New Roman" w:eastAsia="Times New Roman" w:hAnsi="Times New Roman" w:cs="Times New Roman"/>
          <w:sz w:val="28"/>
          <w:szCs w:val="28"/>
          <w:lang w:eastAsia="ru-RU"/>
        </w:rPr>
        <w:t xml:space="preserve">ансийского автономного округа - </w:t>
      </w:r>
      <w:r w:rsidRPr="004A6764">
        <w:rPr>
          <w:rFonts w:ascii="Times New Roman" w:eastAsia="Times New Roman" w:hAnsi="Times New Roman" w:cs="Times New Roman"/>
          <w:sz w:val="28"/>
          <w:szCs w:val="28"/>
          <w:lang w:eastAsia="ru-RU"/>
        </w:rPr>
        <w:t>Югры от 07.09.2018 № 204-рг «О внесении изменений в распоряжение Губернатора Ханты-М</w:t>
      </w:r>
      <w:r w:rsidR="00F36029">
        <w:rPr>
          <w:rFonts w:ascii="Times New Roman" w:eastAsia="Times New Roman" w:hAnsi="Times New Roman" w:cs="Times New Roman"/>
          <w:sz w:val="28"/>
          <w:szCs w:val="28"/>
          <w:lang w:eastAsia="ru-RU"/>
        </w:rPr>
        <w:t xml:space="preserve">ансийского автономного округа - </w:t>
      </w:r>
      <w:r w:rsidRPr="004A6764">
        <w:rPr>
          <w:rFonts w:ascii="Times New Roman" w:eastAsia="Times New Roman" w:hAnsi="Times New Roman" w:cs="Times New Roman"/>
          <w:sz w:val="28"/>
          <w:szCs w:val="28"/>
          <w:lang w:eastAsia="ru-RU"/>
        </w:rPr>
        <w:t>Югры от 29.01.2018 № 15-рг «Об утверждении Плана противодействия коррупции в Ханты-Мансийском автономн</w:t>
      </w:r>
      <w:r w:rsidR="006D07A1">
        <w:rPr>
          <w:rFonts w:ascii="Times New Roman" w:eastAsia="Times New Roman" w:hAnsi="Times New Roman" w:cs="Times New Roman"/>
          <w:sz w:val="28"/>
          <w:szCs w:val="28"/>
          <w:lang w:eastAsia="ru-RU"/>
        </w:rPr>
        <w:t xml:space="preserve">ом округе - </w:t>
      </w:r>
      <w:r w:rsidRPr="004A6764">
        <w:rPr>
          <w:rFonts w:ascii="Times New Roman" w:eastAsia="Times New Roman" w:hAnsi="Times New Roman" w:cs="Times New Roman"/>
          <w:sz w:val="28"/>
          <w:szCs w:val="28"/>
          <w:lang w:eastAsia="ru-RU"/>
        </w:rPr>
        <w:t>Югре на 2018-2020 годы» в План включены 4 мероприятия, с указанием сроков предоставления сведений об исполнении утвержденных мероприятий и ответственных исполнителях.</w:t>
      </w:r>
    </w:p>
    <w:p w:rsidR="00E609DC" w:rsidRPr="00EE4B4A" w:rsidRDefault="00E609DC" w:rsidP="00EE62F8">
      <w:pPr>
        <w:spacing w:after="0" w:line="240" w:lineRule="auto"/>
        <w:ind w:firstLine="708"/>
        <w:jc w:val="both"/>
        <w:rPr>
          <w:rFonts w:ascii="Times New Roman" w:hAnsi="Times New Roman" w:cs="Times New Roman"/>
          <w:sz w:val="28"/>
          <w:szCs w:val="28"/>
          <w:highlight w:val="yellow"/>
        </w:rPr>
      </w:pPr>
    </w:p>
    <w:p w:rsidR="006B0AC0" w:rsidRPr="003E1278" w:rsidRDefault="006A2003" w:rsidP="00EE62F8">
      <w:pPr>
        <w:spacing w:after="0" w:line="240" w:lineRule="auto"/>
        <w:jc w:val="center"/>
        <w:rPr>
          <w:rFonts w:ascii="Times New Roman" w:hAnsi="Times New Roman" w:cs="Times New Roman"/>
          <w:b/>
          <w:sz w:val="28"/>
          <w:szCs w:val="28"/>
        </w:rPr>
      </w:pPr>
      <w:r w:rsidRPr="003E1278">
        <w:rPr>
          <w:rFonts w:ascii="Times New Roman" w:hAnsi="Times New Roman" w:cs="Times New Roman"/>
          <w:b/>
          <w:sz w:val="28"/>
          <w:szCs w:val="28"/>
        </w:rPr>
        <w:t>1.</w:t>
      </w:r>
      <w:r w:rsidR="0077167A" w:rsidRPr="003E1278">
        <w:rPr>
          <w:rFonts w:ascii="Times New Roman" w:hAnsi="Times New Roman" w:cs="Times New Roman"/>
          <w:b/>
          <w:sz w:val="28"/>
          <w:szCs w:val="28"/>
        </w:rPr>
        <w:t>7</w:t>
      </w:r>
      <w:r w:rsidRPr="003E1278">
        <w:rPr>
          <w:rFonts w:ascii="Times New Roman" w:hAnsi="Times New Roman" w:cs="Times New Roman"/>
          <w:b/>
          <w:sz w:val="28"/>
          <w:szCs w:val="28"/>
        </w:rPr>
        <w:t>.</w:t>
      </w:r>
      <w:r w:rsidR="005C6BCD" w:rsidRPr="003E1278">
        <w:rPr>
          <w:rFonts w:ascii="Times New Roman" w:hAnsi="Times New Roman" w:cs="Times New Roman"/>
          <w:b/>
          <w:sz w:val="28"/>
          <w:szCs w:val="28"/>
        </w:rPr>
        <w:t xml:space="preserve"> </w:t>
      </w:r>
      <w:r w:rsidR="00401B23" w:rsidRPr="003E1278">
        <w:rPr>
          <w:rFonts w:ascii="Times New Roman" w:hAnsi="Times New Roman" w:cs="Times New Roman"/>
          <w:b/>
          <w:sz w:val="28"/>
          <w:szCs w:val="28"/>
        </w:rPr>
        <w:t>Обеспечение первичных мер пожарной безопасности в границах городского округа</w:t>
      </w:r>
    </w:p>
    <w:p w:rsidR="005C6BCD" w:rsidRPr="00EE4B4A" w:rsidRDefault="005C6BCD" w:rsidP="00EE62F8">
      <w:pPr>
        <w:spacing w:after="0" w:line="240" w:lineRule="auto"/>
        <w:jc w:val="center"/>
        <w:rPr>
          <w:rFonts w:ascii="Times New Roman" w:hAnsi="Times New Roman" w:cs="Times New Roman"/>
          <w:b/>
          <w:sz w:val="28"/>
          <w:szCs w:val="28"/>
          <w:highlight w:val="yellow"/>
        </w:rPr>
      </w:pPr>
    </w:p>
    <w:p w:rsidR="009152EC" w:rsidRPr="009152EC" w:rsidRDefault="009152EC" w:rsidP="009152EC">
      <w:pPr>
        <w:spacing w:after="0" w:line="240" w:lineRule="auto"/>
        <w:ind w:firstLine="708"/>
        <w:jc w:val="both"/>
        <w:rPr>
          <w:rFonts w:ascii="Times New Roman" w:hAnsi="Times New Roman" w:cs="Times New Roman"/>
          <w:b/>
          <w:i/>
          <w:sz w:val="28"/>
          <w:szCs w:val="28"/>
        </w:rPr>
      </w:pPr>
      <w:r w:rsidRPr="009152EC">
        <w:rPr>
          <w:rFonts w:ascii="Times New Roman" w:hAnsi="Times New Roman" w:cs="Times New Roman"/>
          <w:b/>
          <w:i/>
          <w:sz w:val="28"/>
          <w:szCs w:val="28"/>
        </w:rPr>
        <w:t>Организация и осуществление мер</w:t>
      </w:r>
      <w:r>
        <w:rPr>
          <w:rFonts w:ascii="Times New Roman" w:hAnsi="Times New Roman" w:cs="Times New Roman"/>
          <w:b/>
          <w:i/>
          <w:sz w:val="28"/>
          <w:szCs w:val="28"/>
        </w:rPr>
        <w:t>оприятий по гражданской обороне</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Руководство гражданской обороной на территории города осуществляет глава муниципального образования город Нефтеюганск, а в предприятиях, организациях и учреждениях города – их руководители.</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На территории города Нефтеюганска имеется фонд защитных сооружений гражданской обороны, состоящий из 3-х убежищ и 2-х противорадиационных укрытий. Из них только одно ПРУ расположено в объекте муниципальной собственности.</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 xml:space="preserve">В целях обеспечения коллективной защиты населения от угроз военного времени предусмотрено использование заглубленных помещений и иных сооружений подземного пространства, пригодного для укрытия населения (составлен Реестр заглубленных помещений, расположенных на территории муниципального образования город Нефтеюганск). </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Сооружения коллективной защиты населения, расположенные на территории города Нефтеюганска:</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w:t>
      </w:r>
      <w:r w:rsidR="00DC6803">
        <w:rPr>
          <w:rFonts w:ascii="Times New Roman" w:hAnsi="Times New Roman" w:cs="Times New Roman"/>
          <w:sz w:val="28"/>
          <w:szCs w:val="28"/>
        </w:rPr>
        <w:t xml:space="preserve"> убежища - </w:t>
      </w:r>
      <w:r w:rsidRPr="009152EC">
        <w:rPr>
          <w:rFonts w:ascii="Times New Roman" w:hAnsi="Times New Roman" w:cs="Times New Roman"/>
          <w:sz w:val="28"/>
          <w:szCs w:val="28"/>
        </w:rPr>
        <w:t xml:space="preserve">3 единицы / 1050 человек; </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w:t>
      </w:r>
      <w:r w:rsidR="00DC6803">
        <w:rPr>
          <w:rFonts w:ascii="Times New Roman" w:hAnsi="Times New Roman" w:cs="Times New Roman"/>
          <w:sz w:val="28"/>
          <w:szCs w:val="28"/>
        </w:rPr>
        <w:t xml:space="preserve"> </w:t>
      </w:r>
      <w:r w:rsidRPr="009152EC">
        <w:rPr>
          <w:rFonts w:ascii="Times New Roman" w:hAnsi="Times New Roman" w:cs="Times New Roman"/>
          <w:sz w:val="28"/>
          <w:szCs w:val="28"/>
        </w:rPr>
        <w:t>ПРУ - 2 единицы / 650 человек;</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w:t>
      </w:r>
      <w:r w:rsidR="00DC6803">
        <w:rPr>
          <w:rFonts w:ascii="Times New Roman" w:hAnsi="Times New Roman" w:cs="Times New Roman"/>
          <w:sz w:val="28"/>
          <w:szCs w:val="28"/>
        </w:rPr>
        <w:t xml:space="preserve"> заглубленные помещения - </w:t>
      </w:r>
      <w:r w:rsidRPr="009152EC">
        <w:rPr>
          <w:rFonts w:ascii="Times New Roman" w:hAnsi="Times New Roman" w:cs="Times New Roman"/>
          <w:sz w:val="28"/>
          <w:szCs w:val="28"/>
        </w:rPr>
        <w:t>296 единицы / 222 461 человек.</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ЗСГО на потенциально опасных объектах и территориях, при необходимости, должны обеспечивать защиту людей от поражающих факторов при ЧС природного и техногенного характера: аварийно-химических веществ, высоких температур и продуктов горения при пожарах, от обрушения зданий и сооружений при взрывах.</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 xml:space="preserve">ЗСГО на химически опасных объектах отсутствуют. </w:t>
      </w:r>
    </w:p>
    <w:p w:rsidR="009152EC" w:rsidRP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В целом состояние гражданской обороны на территории города по организационной деятельности и фактическому состоянию дел оценивается: «готово к выполнению задач».</w:t>
      </w:r>
    </w:p>
    <w:p w:rsidR="009152EC" w:rsidRDefault="009152EC" w:rsidP="009152EC">
      <w:pPr>
        <w:spacing w:after="0" w:line="240" w:lineRule="auto"/>
        <w:ind w:firstLine="708"/>
        <w:jc w:val="both"/>
        <w:rPr>
          <w:rFonts w:ascii="Times New Roman" w:hAnsi="Times New Roman" w:cs="Times New Roman"/>
          <w:sz w:val="28"/>
          <w:szCs w:val="28"/>
        </w:rPr>
      </w:pPr>
      <w:r w:rsidRPr="009152EC">
        <w:rPr>
          <w:rFonts w:ascii="Times New Roman" w:hAnsi="Times New Roman" w:cs="Times New Roman"/>
          <w:sz w:val="28"/>
          <w:szCs w:val="28"/>
        </w:rPr>
        <w:t>Органами управления гражданской обороны всех уровней в 2020 году проделана работа по формированию системы экономических, правовых, организационно-технических и иных мер, направленных на повышение готовности гражданской обороны города.</w:t>
      </w:r>
    </w:p>
    <w:p w:rsidR="00115EC0" w:rsidRPr="00115EC0" w:rsidRDefault="00115EC0" w:rsidP="00115EC0">
      <w:pPr>
        <w:spacing w:after="0" w:line="240" w:lineRule="auto"/>
        <w:ind w:firstLine="708"/>
        <w:jc w:val="both"/>
        <w:rPr>
          <w:rFonts w:ascii="Times New Roman" w:hAnsi="Times New Roman" w:cs="Times New Roman"/>
          <w:b/>
          <w:i/>
          <w:sz w:val="28"/>
          <w:szCs w:val="28"/>
        </w:rPr>
      </w:pPr>
      <w:r w:rsidRPr="00115EC0">
        <w:rPr>
          <w:rFonts w:ascii="Times New Roman" w:hAnsi="Times New Roman" w:cs="Times New Roman"/>
          <w:b/>
          <w:i/>
          <w:sz w:val="28"/>
          <w:szCs w:val="28"/>
        </w:rPr>
        <w:t>Обеспечение первичных мер пожарной безопасности в границах</w:t>
      </w:r>
      <w:r>
        <w:rPr>
          <w:rFonts w:ascii="Times New Roman" w:hAnsi="Times New Roman" w:cs="Times New Roman"/>
          <w:b/>
          <w:i/>
          <w:sz w:val="28"/>
          <w:szCs w:val="28"/>
        </w:rPr>
        <w:t xml:space="preserve"> городского округа</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Во исполнение Федерального закона от 22.07.2008 № 123-ФЗ «Технический регламент о требованиях пожарной безопасности», Указа Президента РФ от 01.01.2018 № 2 «Об утверждении Основ государственной политики Российской Федерации в области пожарной безопасности на период до 2030 года», в целях выполнения требований правил пожарной безопасности на территории муниципального образования город Нефтеюганск, администрацией города в 2020 году организованы и проведены следующие мероприятия.</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Организована реализация мероприятий, предусмотренных муниципальной программой «Защита населения и территории от чрезвычайных ситуаций, обеспечение первичных мер пожарной безопасности в городе Нефтеюганске». Объем финансирования на реализацию подпрограммы 2 «Обеспечение первичных мер пожарной безопасности в городе Нефтеюганске» в 2020 году составил 24 394,18 тыс. рублей за счет средств местного бюджета.</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Исполнение мероприятий осуществлено в плановом режиме, в соответствии с установленными сроками. Исполнителями выполнены следующие мероприятия:</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82256F">
        <w:rPr>
          <w:rFonts w:ascii="Times New Roman" w:hAnsi="Times New Roman" w:cs="Times New Roman"/>
          <w:sz w:val="28"/>
          <w:szCs w:val="28"/>
        </w:rPr>
        <w:t xml:space="preserve"> </w:t>
      </w:r>
      <w:r w:rsidRPr="00115EC0">
        <w:rPr>
          <w:rFonts w:ascii="Times New Roman" w:hAnsi="Times New Roman" w:cs="Times New Roman"/>
          <w:sz w:val="28"/>
          <w:szCs w:val="28"/>
        </w:rPr>
        <w:t>услуги по обслуживанию пожарной сигнализации и первичных средств пожаротушения;</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82256F">
        <w:rPr>
          <w:rFonts w:ascii="Times New Roman" w:hAnsi="Times New Roman" w:cs="Times New Roman"/>
          <w:sz w:val="28"/>
          <w:szCs w:val="28"/>
        </w:rPr>
        <w:t xml:space="preserve"> </w:t>
      </w:r>
      <w:r w:rsidRPr="00115EC0">
        <w:rPr>
          <w:rFonts w:ascii="Times New Roman" w:hAnsi="Times New Roman" w:cs="Times New Roman"/>
          <w:sz w:val="28"/>
          <w:szCs w:val="28"/>
        </w:rPr>
        <w:t>обеспечение функционирования и поддержки работоспособности (ремонт) пожарно-охранной сигнализации и первичных средств пожаротушения;</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82256F">
        <w:rPr>
          <w:rFonts w:ascii="Times New Roman" w:hAnsi="Times New Roman" w:cs="Times New Roman"/>
          <w:sz w:val="28"/>
          <w:szCs w:val="28"/>
        </w:rPr>
        <w:t xml:space="preserve"> </w:t>
      </w:r>
      <w:r w:rsidRPr="00115EC0">
        <w:rPr>
          <w:rFonts w:ascii="Times New Roman" w:hAnsi="Times New Roman" w:cs="Times New Roman"/>
          <w:sz w:val="28"/>
          <w:szCs w:val="28"/>
        </w:rPr>
        <w:t>установка, наладка, монтаж пожарной сигнализации и первичных средств пожаротушения;</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82256F">
        <w:rPr>
          <w:rFonts w:ascii="Times New Roman" w:hAnsi="Times New Roman" w:cs="Times New Roman"/>
          <w:sz w:val="28"/>
          <w:szCs w:val="28"/>
        </w:rPr>
        <w:t xml:space="preserve"> </w:t>
      </w:r>
      <w:r w:rsidRPr="00115EC0">
        <w:rPr>
          <w:rFonts w:ascii="Times New Roman" w:hAnsi="Times New Roman" w:cs="Times New Roman"/>
          <w:sz w:val="28"/>
          <w:szCs w:val="28"/>
        </w:rPr>
        <w:t>огнезащитная обработка, зарядка огнетушителей;</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82256F">
        <w:rPr>
          <w:rFonts w:ascii="Times New Roman" w:hAnsi="Times New Roman" w:cs="Times New Roman"/>
          <w:sz w:val="28"/>
          <w:szCs w:val="28"/>
        </w:rPr>
        <w:t xml:space="preserve"> </w:t>
      </w:r>
      <w:r w:rsidRPr="00115EC0">
        <w:rPr>
          <w:rFonts w:ascii="Times New Roman" w:hAnsi="Times New Roman" w:cs="Times New Roman"/>
          <w:sz w:val="28"/>
          <w:szCs w:val="28"/>
        </w:rPr>
        <w:t>приобретение первичных средств пожаротушения (огнетушителей и т.д.);</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82256F">
        <w:rPr>
          <w:rFonts w:ascii="Times New Roman" w:hAnsi="Times New Roman" w:cs="Times New Roman"/>
          <w:sz w:val="28"/>
          <w:szCs w:val="28"/>
        </w:rPr>
        <w:t xml:space="preserve"> </w:t>
      </w:r>
      <w:r w:rsidRPr="00115EC0">
        <w:rPr>
          <w:rFonts w:ascii="Times New Roman" w:hAnsi="Times New Roman" w:cs="Times New Roman"/>
          <w:sz w:val="28"/>
          <w:szCs w:val="28"/>
        </w:rPr>
        <w:t>испытание и измерение электрооборудования;</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82256F">
        <w:rPr>
          <w:rFonts w:ascii="Times New Roman" w:hAnsi="Times New Roman" w:cs="Times New Roman"/>
          <w:sz w:val="28"/>
          <w:szCs w:val="28"/>
        </w:rPr>
        <w:t xml:space="preserve"> </w:t>
      </w:r>
      <w:r w:rsidRPr="00115EC0">
        <w:rPr>
          <w:rFonts w:ascii="Times New Roman" w:hAnsi="Times New Roman" w:cs="Times New Roman"/>
          <w:sz w:val="28"/>
          <w:szCs w:val="28"/>
        </w:rPr>
        <w:t>приобретение памяток, листовок и агитационных материалов для населения города.</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 xml:space="preserve">В течении всего 2020 года с целью проведения разъяснительной работы с населением, обучения правилам пожарной безопасности и действиям при возникновении чрезвычайных ситуаций техногенного характера и пожара, совместно с отделом надзорной деятельности и профилактической работы (по </w:t>
      </w:r>
      <w:proofErr w:type="spellStart"/>
      <w:r w:rsidR="0082256F" w:rsidRPr="00115EC0">
        <w:rPr>
          <w:rFonts w:ascii="Times New Roman" w:hAnsi="Times New Roman" w:cs="Times New Roman"/>
          <w:sz w:val="28"/>
          <w:szCs w:val="28"/>
        </w:rPr>
        <w:t>г.Пыть-Яха</w:t>
      </w:r>
      <w:proofErr w:type="spellEnd"/>
      <w:r w:rsidRPr="00115EC0">
        <w:rPr>
          <w:rFonts w:ascii="Times New Roman" w:hAnsi="Times New Roman" w:cs="Times New Roman"/>
          <w:sz w:val="28"/>
          <w:szCs w:val="28"/>
        </w:rPr>
        <w:t>, Нефтеюганск и Нефтеюганскому району Главного управления МЧС России по ХМАО-Югре), 6 ПСО ФПС ГПС ГУ МЧС России по ХМАО–Югре, ЖЭУ и УО, в еженедельном режиме проводились рейдовые мероприятия с вручением памяток населению:</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DD0109">
        <w:rPr>
          <w:rFonts w:ascii="Times New Roman" w:hAnsi="Times New Roman" w:cs="Times New Roman"/>
          <w:sz w:val="28"/>
          <w:szCs w:val="28"/>
        </w:rPr>
        <w:t xml:space="preserve"> </w:t>
      </w:r>
      <w:r w:rsidRPr="00115EC0">
        <w:rPr>
          <w:rFonts w:ascii="Times New Roman" w:hAnsi="Times New Roman" w:cs="Times New Roman"/>
          <w:sz w:val="28"/>
          <w:szCs w:val="28"/>
        </w:rPr>
        <w:t>в деревянном жилом фонде города;</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DD0109">
        <w:rPr>
          <w:rFonts w:ascii="Times New Roman" w:hAnsi="Times New Roman" w:cs="Times New Roman"/>
          <w:sz w:val="28"/>
          <w:szCs w:val="28"/>
        </w:rPr>
        <w:t xml:space="preserve"> </w:t>
      </w:r>
      <w:r w:rsidRPr="00115EC0">
        <w:rPr>
          <w:rFonts w:ascii="Times New Roman" w:hAnsi="Times New Roman" w:cs="Times New Roman"/>
          <w:sz w:val="28"/>
          <w:szCs w:val="28"/>
        </w:rPr>
        <w:t>в многоквартирных жилых домах города;</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DD0109">
        <w:rPr>
          <w:rFonts w:ascii="Times New Roman" w:hAnsi="Times New Roman" w:cs="Times New Roman"/>
          <w:sz w:val="28"/>
          <w:szCs w:val="28"/>
        </w:rPr>
        <w:t xml:space="preserve"> </w:t>
      </w:r>
      <w:r w:rsidRPr="00115EC0">
        <w:rPr>
          <w:rFonts w:ascii="Times New Roman" w:hAnsi="Times New Roman" w:cs="Times New Roman"/>
          <w:sz w:val="28"/>
          <w:szCs w:val="28"/>
        </w:rPr>
        <w:t>в садоводческих и огороднических кооперативах;</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DD0109">
        <w:rPr>
          <w:rFonts w:ascii="Times New Roman" w:hAnsi="Times New Roman" w:cs="Times New Roman"/>
          <w:sz w:val="28"/>
          <w:szCs w:val="28"/>
        </w:rPr>
        <w:t xml:space="preserve"> </w:t>
      </w:r>
      <w:r w:rsidRPr="00115EC0">
        <w:rPr>
          <w:rFonts w:ascii="Times New Roman" w:hAnsi="Times New Roman" w:cs="Times New Roman"/>
          <w:sz w:val="28"/>
          <w:szCs w:val="28"/>
        </w:rPr>
        <w:t>гаражно-строительных кооперативах.</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 xml:space="preserve">Во взаимодействии с ОМВД России по </w:t>
      </w:r>
      <w:proofErr w:type="spellStart"/>
      <w:r w:rsidRPr="00115EC0">
        <w:rPr>
          <w:rFonts w:ascii="Times New Roman" w:hAnsi="Times New Roman" w:cs="Times New Roman"/>
          <w:sz w:val="28"/>
          <w:szCs w:val="28"/>
        </w:rPr>
        <w:t>г.Нефтеюганску</w:t>
      </w:r>
      <w:proofErr w:type="spellEnd"/>
      <w:r w:rsidRPr="00115EC0">
        <w:rPr>
          <w:rFonts w:ascii="Times New Roman" w:hAnsi="Times New Roman" w:cs="Times New Roman"/>
          <w:sz w:val="28"/>
          <w:szCs w:val="28"/>
        </w:rPr>
        <w:t xml:space="preserve"> и управляющими компаниями по обслуживанию жилого фонда организована работа по ограничению доступа посторонних лиц в чердачные и подвальные помещения жилых домов.</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 xml:space="preserve">В соответствии с Федеральным законом от 21.12.1994 № 69-ФЗ «О пожарной безопасности», в отношении администрации города надзорными органами проведена 1 проверка по обеспечению выполнения требований пожарной безопасности в границах муниципального образования. </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В целях обучения персонала предприятий и учреждений способам защиты от опасностей, организовано проведение учений и тренировок, к участию которых было привлечено более 34 659 человек.</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В целях активизации работы по созданию общественных объединений добровольной пожарной охраны, распоряжением администрации города Нефтеюганска от 29.07.2011 № 488-р создана рабочая группа по реализации Федерального закона от 06.05.2011 № 100-ФЗ «О добровольной пожарной охране». Протоколами заседаний рабочей группы:</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DD0109">
        <w:rPr>
          <w:rFonts w:ascii="Times New Roman" w:hAnsi="Times New Roman" w:cs="Times New Roman"/>
          <w:sz w:val="28"/>
          <w:szCs w:val="28"/>
        </w:rPr>
        <w:t xml:space="preserve"> </w:t>
      </w:r>
      <w:r w:rsidRPr="00115EC0">
        <w:rPr>
          <w:rFonts w:ascii="Times New Roman" w:hAnsi="Times New Roman" w:cs="Times New Roman"/>
          <w:sz w:val="28"/>
          <w:szCs w:val="28"/>
        </w:rPr>
        <w:t>закреплены основные мероприятия по развитию Добровольной пожарной охраны на территории города Нефтеюганска;</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w:t>
      </w:r>
      <w:r w:rsidR="00DD0109">
        <w:rPr>
          <w:rFonts w:ascii="Times New Roman" w:hAnsi="Times New Roman" w:cs="Times New Roman"/>
          <w:sz w:val="28"/>
          <w:szCs w:val="28"/>
        </w:rPr>
        <w:t xml:space="preserve"> </w:t>
      </w:r>
      <w:r w:rsidRPr="00115EC0">
        <w:rPr>
          <w:rFonts w:ascii="Times New Roman" w:hAnsi="Times New Roman" w:cs="Times New Roman"/>
          <w:sz w:val="28"/>
          <w:szCs w:val="28"/>
        </w:rPr>
        <w:t>на базе 114 ПЧ 6 ПСО ФПС ГПС ГУ МЧС России по ХМАО–Югре организован клуб добровольных пожарных.</w:t>
      </w:r>
    </w:p>
    <w:p w:rsidR="006D5238" w:rsidRDefault="00DD0109" w:rsidP="00115E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 году проводилась</w:t>
      </w:r>
      <w:r w:rsidR="00115EC0" w:rsidRPr="00115EC0">
        <w:rPr>
          <w:rFonts w:ascii="Times New Roman" w:hAnsi="Times New Roman" w:cs="Times New Roman"/>
          <w:sz w:val="28"/>
          <w:szCs w:val="28"/>
        </w:rPr>
        <w:t xml:space="preserve"> активная пропаганда, направленная на привлечение населения в ряды добровольных пожарных. На 01.12.2019 в Реестре общественных объединений пожарной охраны Ханты-Мансийского автономного округа - Югры и Реестре добровольных пожарных Ханты-Мансийского автономного округа – Югры зарегистрировано 61 общественных учреждений ДПД г.Нефтеюганска (370 человек). Члены ДПД принимают участие в проведении мероприятий по профилактике пожаров. </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Учебным центром Федеральной противопожарной службы г. Сургут проведено дистанционное обучение 234 человек</w:t>
      </w:r>
      <w:r w:rsidR="006D5238">
        <w:rPr>
          <w:rFonts w:ascii="Times New Roman" w:hAnsi="Times New Roman" w:cs="Times New Roman"/>
          <w:sz w:val="28"/>
          <w:szCs w:val="28"/>
        </w:rPr>
        <w:t>а</w:t>
      </w:r>
      <w:r w:rsidRPr="00115EC0">
        <w:rPr>
          <w:rFonts w:ascii="Times New Roman" w:hAnsi="Times New Roman" w:cs="Times New Roman"/>
          <w:sz w:val="28"/>
          <w:szCs w:val="28"/>
        </w:rPr>
        <w:t xml:space="preserve"> по программам подготовки личного состава подразделений ДПО по категории «Добровольный пожарный».</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 xml:space="preserve">Широкая информационная пропаганда проводится в постоянном режиме, в том числе с использованием средств массовой информации города. </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На официальном сайте органов местного самоуправления регулярно размещаются информационные материалы. Видеоролики о мерах пожарной безопасности транслируются в эфире ТРК «</w:t>
      </w:r>
      <w:proofErr w:type="spellStart"/>
      <w:r w:rsidRPr="00115EC0">
        <w:rPr>
          <w:rFonts w:ascii="Times New Roman" w:hAnsi="Times New Roman" w:cs="Times New Roman"/>
          <w:sz w:val="28"/>
          <w:szCs w:val="28"/>
        </w:rPr>
        <w:t>Юганск</w:t>
      </w:r>
      <w:proofErr w:type="spellEnd"/>
      <w:r w:rsidRPr="00115EC0">
        <w:rPr>
          <w:rFonts w:ascii="Times New Roman" w:hAnsi="Times New Roman" w:cs="Times New Roman"/>
          <w:sz w:val="28"/>
          <w:szCs w:val="28"/>
        </w:rPr>
        <w:t xml:space="preserve">». Организована еженедельная рубрика «Пожарная безопасность» в газете «Здравствуйте, </w:t>
      </w:r>
      <w:proofErr w:type="spellStart"/>
      <w:r w:rsidRPr="00115EC0">
        <w:rPr>
          <w:rFonts w:ascii="Times New Roman" w:hAnsi="Times New Roman" w:cs="Times New Roman"/>
          <w:sz w:val="28"/>
          <w:szCs w:val="28"/>
        </w:rPr>
        <w:t>нефтеюганцы</w:t>
      </w:r>
      <w:proofErr w:type="spellEnd"/>
      <w:r w:rsidRPr="00115EC0">
        <w:rPr>
          <w:rFonts w:ascii="Times New Roman" w:hAnsi="Times New Roman" w:cs="Times New Roman"/>
          <w:sz w:val="28"/>
          <w:szCs w:val="28"/>
        </w:rPr>
        <w:t>!».</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 xml:space="preserve">На информационных стендах всех учреждений, подведомственных администрации города, размещены агитационные материалы, проведена разъяснительная работа с работниками администрации и подведомственных учреждений, по вопросам соблюдения требований пожарной. </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Пропаганда соблюдения мер пожарной безопасности в образовательных учреждениях организована в виде тематических классных часов, бесед, конкурсов на тему: «О мерах пожарной безопасности в быту», «О мерах пожарной безопасности в лесу», а также в рамках проведения месячников - «Месячник безопасности детей» и «Месячник гражданской обороны».</w:t>
      </w:r>
    </w:p>
    <w:p w:rsidR="00115EC0" w:rsidRPr="00115EC0" w:rsidRDefault="00115EC0" w:rsidP="00115EC0">
      <w:pPr>
        <w:spacing w:after="0" w:line="240" w:lineRule="auto"/>
        <w:ind w:firstLine="708"/>
        <w:jc w:val="both"/>
        <w:rPr>
          <w:rFonts w:ascii="Times New Roman" w:hAnsi="Times New Roman" w:cs="Times New Roman"/>
          <w:sz w:val="28"/>
          <w:szCs w:val="28"/>
        </w:rPr>
      </w:pPr>
      <w:r w:rsidRPr="00115EC0">
        <w:rPr>
          <w:rFonts w:ascii="Times New Roman" w:hAnsi="Times New Roman" w:cs="Times New Roman"/>
          <w:sz w:val="28"/>
          <w:szCs w:val="28"/>
        </w:rPr>
        <w:t>6 ПС</w:t>
      </w:r>
      <w:r w:rsidR="00554415">
        <w:rPr>
          <w:rFonts w:ascii="Times New Roman" w:hAnsi="Times New Roman" w:cs="Times New Roman"/>
          <w:sz w:val="28"/>
          <w:szCs w:val="28"/>
        </w:rPr>
        <w:t xml:space="preserve">О ФПС ГПС ГУ МЧС России по ХМАО - </w:t>
      </w:r>
      <w:r w:rsidRPr="00115EC0">
        <w:rPr>
          <w:rFonts w:ascii="Times New Roman" w:hAnsi="Times New Roman" w:cs="Times New Roman"/>
          <w:sz w:val="28"/>
          <w:szCs w:val="28"/>
        </w:rPr>
        <w:t>Югре проведены «Дни открытых дверей» для образовательных учреждений, с показом спецсредств и пожарной техники.</w:t>
      </w:r>
    </w:p>
    <w:p w:rsidR="00115EC0" w:rsidRPr="00D51A97" w:rsidRDefault="00115EC0" w:rsidP="00115EC0">
      <w:pPr>
        <w:spacing w:after="0" w:line="240" w:lineRule="auto"/>
        <w:ind w:firstLine="708"/>
        <w:jc w:val="both"/>
        <w:rPr>
          <w:rFonts w:ascii="Times New Roman" w:hAnsi="Times New Roman" w:cs="Times New Roman"/>
          <w:sz w:val="28"/>
          <w:szCs w:val="28"/>
        </w:rPr>
      </w:pPr>
      <w:r w:rsidRPr="00D51A97">
        <w:rPr>
          <w:rFonts w:ascii="Times New Roman" w:hAnsi="Times New Roman" w:cs="Times New Roman"/>
          <w:sz w:val="28"/>
          <w:szCs w:val="28"/>
        </w:rPr>
        <w:t>В 2020 году организовано взаимодействие с волонтерской площадкой «Доброе сердце» с целью проведения пропаганды соблюдения требований пожарной безопасности среди жителей города. Волонтерами проведены акции по раздаче памяток о мерах пожарной безопасности населению города.</w:t>
      </w:r>
    </w:p>
    <w:p w:rsidR="00554415" w:rsidRDefault="00554415" w:rsidP="00802BBA">
      <w:pPr>
        <w:spacing w:after="0" w:line="240" w:lineRule="auto"/>
        <w:ind w:firstLine="709"/>
        <w:jc w:val="both"/>
        <w:rPr>
          <w:rFonts w:ascii="Times New Roman" w:hAnsi="Times New Roman" w:cs="Times New Roman"/>
          <w:b/>
          <w:i/>
          <w:sz w:val="28"/>
          <w:szCs w:val="28"/>
        </w:rPr>
      </w:pPr>
    </w:p>
    <w:p w:rsidR="00802BBA" w:rsidRPr="00802BBA" w:rsidRDefault="00802BBA" w:rsidP="00802BBA">
      <w:pPr>
        <w:spacing w:after="0" w:line="240" w:lineRule="auto"/>
        <w:ind w:firstLine="709"/>
        <w:jc w:val="both"/>
        <w:rPr>
          <w:rFonts w:ascii="Times New Roman" w:hAnsi="Times New Roman" w:cs="Times New Roman"/>
          <w:b/>
          <w:i/>
          <w:sz w:val="28"/>
          <w:szCs w:val="28"/>
        </w:rPr>
      </w:pPr>
      <w:r w:rsidRPr="00802BBA">
        <w:rPr>
          <w:rFonts w:ascii="Times New Roman" w:hAnsi="Times New Roman" w:cs="Times New Roman"/>
          <w:b/>
          <w:i/>
          <w:sz w:val="28"/>
          <w:szCs w:val="28"/>
        </w:rPr>
        <w:t>Осуществление мероприятий по обеспечению безопасности людей на водных объект</w:t>
      </w:r>
      <w:r>
        <w:rPr>
          <w:rFonts w:ascii="Times New Roman" w:hAnsi="Times New Roman" w:cs="Times New Roman"/>
          <w:b/>
          <w:i/>
          <w:sz w:val="28"/>
          <w:szCs w:val="28"/>
        </w:rPr>
        <w:t>ах, охране их жизни и здоровья</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 xml:space="preserve">В целях предупреждения возможных чрезвычайных ситуаций, связанных с весенне-летними паводками, в 2020 году организовано проведение мероприятий, предусмотренных постановлением администрации города Нефтеюганска от 27.02.2018 № 82-п «О мероприятиях по организации безаварийного пропуска льда и уменьшению негативных явлений, связанных с половодьем в весенне-летний период на территории города Нефтеюганска». </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 xml:space="preserve">В 2020 году проведено 3 заседания Комиссии по предупреждению и </w:t>
      </w:r>
      <w:proofErr w:type="gramStart"/>
      <w:r w:rsidRPr="00802BBA">
        <w:rPr>
          <w:rFonts w:ascii="Times New Roman" w:hAnsi="Times New Roman" w:cs="Times New Roman"/>
          <w:sz w:val="28"/>
          <w:szCs w:val="28"/>
        </w:rPr>
        <w:t>ликвидации чрезвычайных ситуаций</w:t>
      </w:r>
      <w:proofErr w:type="gramEnd"/>
      <w:r w:rsidRPr="00802BBA">
        <w:rPr>
          <w:rFonts w:ascii="Times New Roman" w:hAnsi="Times New Roman" w:cs="Times New Roman"/>
          <w:sz w:val="28"/>
          <w:szCs w:val="28"/>
        </w:rPr>
        <w:t xml:space="preserve"> и обеспечению пожарной безопасности города Нефтеюганска с рассмотрением вопросов по обеспечению безопасности жизни людей на водных объектах города Нефтеюганска.</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Учитывая риски возникновения чрезвычайных ситуаций для сельскохозяйственных товаропроизводителей муниципального образования, совместно с инди</w:t>
      </w:r>
      <w:r w:rsidR="00554415">
        <w:rPr>
          <w:rFonts w:ascii="Times New Roman" w:hAnsi="Times New Roman" w:cs="Times New Roman"/>
          <w:sz w:val="28"/>
          <w:szCs w:val="28"/>
        </w:rPr>
        <w:t xml:space="preserve">видуальными предпринимателями - </w:t>
      </w:r>
      <w:r w:rsidRPr="00802BBA">
        <w:rPr>
          <w:rFonts w:ascii="Times New Roman" w:hAnsi="Times New Roman" w:cs="Times New Roman"/>
          <w:sz w:val="28"/>
          <w:szCs w:val="28"/>
        </w:rPr>
        <w:t>главами крестьянских (фермерских) хозяйств, владельцами личных подсобных хозяйств организовано проведение Плана совместных антипаводковых мероприятий, который утвержден распоряжением администрации города от 26.04.2017 № 163-р «Об утверждении Плана антипаводковых мероприятий («дорожная карта») администрации города Нефтеюганска».</w:t>
      </w:r>
      <w:r w:rsidR="00BA2BB2">
        <w:rPr>
          <w:rFonts w:ascii="Times New Roman" w:hAnsi="Times New Roman" w:cs="Times New Roman"/>
          <w:sz w:val="28"/>
          <w:szCs w:val="28"/>
        </w:rPr>
        <w:t xml:space="preserve"> </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Организовано проведение разъяснительной работы с жителями пос.</w:t>
      </w:r>
      <w:r>
        <w:rPr>
          <w:rFonts w:ascii="Times New Roman" w:hAnsi="Times New Roman" w:cs="Times New Roman"/>
          <w:sz w:val="28"/>
          <w:szCs w:val="28"/>
        </w:rPr>
        <w:t xml:space="preserve"> </w:t>
      </w:r>
      <w:r w:rsidRPr="00802BBA">
        <w:rPr>
          <w:rFonts w:ascii="Times New Roman" w:hAnsi="Times New Roman" w:cs="Times New Roman"/>
          <w:sz w:val="28"/>
          <w:szCs w:val="28"/>
        </w:rPr>
        <w:t>Мостотряд-15 (17 мкр.) о мерах по сохранению имущества и здоровья, при повышении уровня воды в протоке Юганская Обь выше критического. Вручены памятки.</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В целях безаварийного прохождения весенне-летнего паводка 2020 года проведено:</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w:t>
      </w:r>
      <w:r w:rsidR="009D2A3F">
        <w:rPr>
          <w:rFonts w:ascii="Times New Roman" w:hAnsi="Times New Roman" w:cs="Times New Roman"/>
          <w:sz w:val="28"/>
          <w:szCs w:val="28"/>
        </w:rPr>
        <w:t xml:space="preserve"> </w:t>
      </w:r>
      <w:r w:rsidRPr="00802BBA">
        <w:rPr>
          <w:rFonts w:ascii="Times New Roman" w:hAnsi="Times New Roman" w:cs="Times New Roman"/>
          <w:sz w:val="28"/>
          <w:szCs w:val="28"/>
        </w:rPr>
        <w:t>ежедневный мониторинг уровня паводковых вод на территории муниципального образования;</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w:t>
      </w:r>
      <w:r w:rsidR="009D2A3F">
        <w:rPr>
          <w:rFonts w:ascii="Times New Roman" w:hAnsi="Times New Roman" w:cs="Times New Roman"/>
          <w:sz w:val="28"/>
          <w:szCs w:val="28"/>
        </w:rPr>
        <w:t xml:space="preserve"> </w:t>
      </w:r>
      <w:r w:rsidRPr="00802BBA">
        <w:rPr>
          <w:rFonts w:ascii="Times New Roman" w:hAnsi="Times New Roman" w:cs="Times New Roman"/>
          <w:sz w:val="28"/>
          <w:szCs w:val="28"/>
        </w:rPr>
        <w:t>обследование территорий, подверженных риску подтопления;</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w:t>
      </w:r>
      <w:r w:rsidR="009D2A3F">
        <w:rPr>
          <w:rFonts w:ascii="Times New Roman" w:hAnsi="Times New Roman" w:cs="Times New Roman"/>
          <w:sz w:val="28"/>
          <w:szCs w:val="28"/>
        </w:rPr>
        <w:t xml:space="preserve"> </w:t>
      </w:r>
      <w:r w:rsidRPr="00802BBA">
        <w:rPr>
          <w:rFonts w:ascii="Times New Roman" w:hAnsi="Times New Roman" w:cs="Times New Roman"/>
          <w:sz w:val="28"/>
          <w:szCs w:val="28"/>
        </w:rPr>
        <w:t>постоянный контроль гидрометеорологических параметров и уточнение текущей обстановки, складывающейся на территории муниципального образования город Нефтеюганск;</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w:t>
      </w:r>
      <w:r w:rsidR="009D2A3F">
        <w:rPr>
          <w:rFonts w:ascii="Times New Roman" w:hAnsi="Times New Roman" w:cs="Times New Roman"/>
          <w:sz w:val="28"/>
          <w:szCs w:val="28"/>
        </w:rPr>
        <w:t xml:space="preserve"> </w:t>
      </w:r>
      <w:r w:rsidRPr="00802BBA">
        <w:rPr>
          <w:rFonts w:ascii="Times New Roman" w:hAnsi="Times New Roman" w:cs="Times New Roman"/>
          <w:sz w:val="28"/>
          <w:szCs w:val="28"/>
        </w:rPr>
        <w:t>ежедневное доведение населению текущей обстановки и уровня паводковых вод в протоке Юганская Обь, мер безопасности при угрозе подтопления и наводнения, номеров телефонов служб экстренного реагирования через СМИ города (официальный сайт органов местного самоуправления, новостной эфир ТРК «</w:t>
      </w:r>
      <w:proofErr w:type="spellStart"/>
      <w:r w:rsidRPr="00802BBA">
        <w:rPr>
          <w:rFonts w:ascii="Times New Roman" w:hAnsi="Times New Roman" w:cs="Times New Roman"/>
          <w:sz w:val="28"/>
          <w:szCs w:val="28"/>
        </w:rPr>
        <w:t>Юганск</w:t>
      </w:r>
      <w:proofErr w:type="spellEnd"/>
      <w:r w:rsidRPr="00802BBA">
        <w:rPr>
          <w:rFonts w:ascii="Times New Roman" w:hAnsi="Times New Roman" w:cs="Times New Roman"/>
          <w:sz w:val="28"/>
          <w:szCs w:val="28"/>
        </w:rPr>
        <w:t>», радиоканал «Европа +»);</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w:t>
      </w:r>
      <w:r w:rsidR="009D2A3F">
        <w:rPr>
          <w:rFonts w:ascii="Times New Roman" w:hAnsi="Times New Roman" w:cs="Times New Roman"/>
          <w:sz w:val="28"/>
          <w:szCs w:val="28"/>
        </w:rPr>
        <w:t xml:space="preserve"> </w:t>
      </w:r>
      <w:r w:rsidRPr="00802BBA">
        <w:rPr>
          <w:rFonts w:ascii="Times New Roman" w:hAnsi="Times New Roman" w:cs="Times New Roman"/>
          <w:sz w:val="28"/>
          <w:szCs w:val="28"/>
        </w:rPr>
        <w:t>разъяснительная работа с населением и садоводами о необходимости воздержатся от поездок на приусадебные участки, не разводить костры, не пользоваться открытым огнем, так как затруднен проезд пожарной и другой спасательной техники к территориям СНТ, с вручением памяток;</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w:t>
      </w:r>
      <w:r w:rsidR="009D2A3F">
        <w:rPr>
          <w:rFonts w:ascii="Times New Roman" w:hAnsi="Times New Roman" w:cs="Times New Roman"/>
          <w:sz w:val="28"/>
          <w:szCs w:val="28"/>
        </w:rPr>
        <w:t xml:space="preserve"> </w:t>
      </w:r>
      <w:r w:rsidRPr="00802BBA">
        <w:rPr>
          <w:rFonts w:ascii="Times New Roman" w:hAnsi="Times New Roman" w:cs="Times New Roman"/>
          <w:sz w:val="28"/>
          <w:szCs w:val="28"/>
        </w:rPr>
        <w:t>рейдовые мероприятия по местам отдыха граждан и местам рыбной ловли на водных объектах города (совместно с ГИМС и ОМВД).</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В целях обеспечения безопасности населения на водных объектах города Нефтеюганска, постановлением администрации города от 14.06.2016 № 618-п «О мерах по обеспечению безопасности людей на водных объектах города Нефтеюганска» на базе водолазной службы МКУ «Единая дежурно-диспетчерская служба» г.Нефтеюганска создан и оснащен необходимым оборудованием Общественный спасательный пост в местах массового отдыха граждан. Работа Общественного спасательного поста организована путем проведения еженедельных рейдовых мероприятий по местам массового отдыха граждан на водных объектах города Нефтеюганска.</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В целях информирования населения города о запрете купания на водных объектах города Нефтеюганска, в местах массового отдыха граждан установлены 9 запрещающих знаков «Купание запрещено».</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В октябре 2020 года вблизи водных объектов установлены запрещающие знаки «Выход (выезд) на лед запрещен».</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Организовано проведение совместных рейдовых мероприятий сотрудников Нефтеюганского инспекторского отделения Центр ГИМС Главного управления МЧС России по ХМАО-Югре, 6 ПС</w:t>
      </w:r>
      <w:r w:rsidR="00686985">
        <w:rPr>
          <w:rFonts w:ascii="Times New Roman" w:hAnsi="Times New Roman" w:cs="Times New Roman"/>
          <w:sz w:val="28"/>
          <w:szCs w:val="28"/>
        </w:rPr>
        <w:t xml:space="preserve">О ФПС ГПС ГУ МЧС России по ХМАО - </w:t>
      </w:r>
      <w:r w:rsidRPr="00802BBA">
        <w:rPr>
          <w:rFonts w:ascii="Times New Roman" w:hAnsi="Times New Roman" w:cs="Times New Roman"/>
          <w:sz w:val="28"/>
          <w:szCs w:val="28"/>
        </w:rPr>
        <w:t xml:space="preserve">Югре и администрации города, по местам несанкционированного выхода людей на лед в зимнее время и по местам массового отдыха граждан на водных объектах с целью разъяснения мер безопасности и способам оказания помощи при возникновении несчастных случаев на водных объектах. При проведении рейдов проводилась раздача памяток. </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 xml:space="preserve">В средствах массовой информации города организовано регулярное освещение информации о необходимости соблюдения мер безопасности при пребывании на водных объектах. На официальном сайте органов местного самоуправления, в газете «Здравствуйте, </w:t>
      </w:r>
      <w:proofErr w:type="spellStart"/>
      <w:r w:rsidRPr="00802BBA">
        <w:rPr>
          <w:rFonts w:ascii="Times New Roman" w:hAnsi="Times New Roman" w:cs="Times New Roman"/>
          <w:sz w:val="28"/>
          <w:szCs w:val="28"/>
        </w:rPr>
        <w:t>нефтеюганцы</w:t>
      </w:r>
      <w:proofErr w:type="spellEnd"/>
      <w:r w:rsidRPr="00802BBA">
        <w:rPr>
          <w:rFonts w:ascii="Times New Roman" w:hAnsi="Times New Roman" w:cs="Times New Roman"/>
          <w:sz w:val="28"/>
          <w:szCs w:val="28"/>
        </w:rPr>
        <w:t>!» размещены агитационные материалы по безопасности на воде. Видеоматериалы транслируются в эфире ТРК «</w:t>
      </w:r>
      <w:proofErr w:type="spellStart"/>
      <w:r w:rsidRPr="00802BBA">
        <w:rPr>
          <w:rFonts w:ascii="Times New Roman" w:hAnsi="Times New Roman" w:cs="Times New Roman"/>
          <w:sz w:val="28"/>
          <w:szCs w:val="28"/>
        </w:rPr>
        <w:t>Юганск</w:t>
      </w:r>
      <w:proofErr w:type="spellEnd"/>
      <w:r w:rsidRPr="00802BBA">
        <w:rPr>
          <w:rFonts w:ascii="Times New Roman" w:hAnsi="Times New Roman" w:cs="Times New Roman"/>
          <w:sz w:val="28"/>
          <w:szCs w:val="28"/>
        </w:rPr>
        <w:t>».</w:t>
      </w:r>
    </w:p>
    <w:p w:rsidR="00802BBA" w:rsidRPr="00D51A97"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 xml:space="preserve">В образовательных учреждениях города в течении года проводились классные часы на тему «Безопасность на воде», а также организованы беседы с инспекторами Нефтеюганского инспекторского отделения Центр ГИМС </w:t>
      </w:r>
      <w:r w:rsidRPr="00D51A97">
        <w:rPr>
          <w:rFonts w:ascii="Times New Roman" w:hAnsi="Times New Roman" w:cs="Times New Roman"/>
          <w:sz w:val="28"/>
          <w:szCs w:val="28"/>
        </w:rPr>
        <w:t>Главного управления МЧС России.</w:t>
      </w:r>
    </w:p>
    <w:p w:rsidR="00802BBA" w:rsidRPr="00802BBA" w:rsidRDefault="00802BBA" w:rsidP="00802BBA">
      <w:pPr>
        <w:spacing w:after="0" w:line="240" w:lineRule="auto"/>
        <w:ind w:firstLine="709"/>
        <w:jc w:val="both"/>
        <w:rPr>
          <w:rFonts w:ascii="Times New Roman" w:hAnsi="Times New Roman" w:cs="Times New Roman"/>
          <w:sz w:val="28"/>
          <w:szCs w:val="28"/>
        </w:rPr>
      </w:pPr>
      <w:r w:rsidRPr="00D51A97">
        <w:rPr>
          <w:rFonts w:ascii="Times New Roman" w:hAnsi="Times New Roman" w:cs="Times New Roman"/>
          <w:sz w:val="28"/>
          <w:szCs w:val="28"/>
        </w:rPr>
        <w:t>В 2020 году организовано взаимодействие с волонтерской площадкой «Доброе сердце» с целью проведения пропаганды безопасного пребывания на водных объектах среди жителей города. Волонтерами проведены акции по раздаче памяток с напоминанием основных правил поведения при нахождении у водоемов.</w:t>
      </w:r>
    </w:p>
    <w:p w:rsidR="00DF4EEF" w:rsidRDefault="00802BBA" w:rsidP="00802BBA">
      <w:pPr>
        <w:spacing w:after="0" w:line="240" w:lineRule="auto"/>
        <w:ind w:firstLine="709"/>
        <w:jc w:val="both"/>
        <w:rPr>
          <w:rFonts w:ascii="Times New Roman" w:hAnsi="Times New Roman" w:cs="Times New Roman"/>
          <w:sz w:val="28"/>
          <w:szCs w:val="28"/>
        </w:rPr>
      </w:pPr>
      <w:r w:rsidRPr="00802BBA">
        <w:rPr>
          <w:rFonts w:ascii="Times New Roman" w:hAnsi="Times New Roman" w:cs="Times New Roman"/>
          <w:sz w:val="28"/>
          <w:szCs w:val="28"/>
        </w:rPr>
        <w:t>В 2020 году все субъекты профилактики принимали активное участие в реализации плановых мероприятий.</w:t>
      </w:r>
    </w:p>
    <w:p w:rsidR="00634ABA" w:rsidRDefault="00634ABA" w:rsidP="00BF266A">
      <w:pPr>
        <w:spacing w:after="0" w:line="240" w:lineRule="auto"/>
        <w:ind w:firstLine="709"/>
        <w:jc w:val="both"/>
        <w:rPr>
          <w:rFonts w:ascii="Times New Roman" w:hAnsi="Times New Roman" w:cs="Times New Roman"/>
          <w:b/>
          <w:i/>
          <w:sz w:val="28"/>
          <w:szCs w:val="28"/>
        </w:rPr>
      </w:pP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b/>
          <w:i/>
          <w:sz w:val="28"/>
          <w:szCs w:val="28"/>
        </w:rPr>
        <w:t>Мероприятия по защите населения и территорий от опасностей, возникающих при чрезвычайных ситуациях прир</w:t>
      </w:r>
      <w:r>
        <w:rPr>
          <w:rFonts w:ascii="Times New Roman" w:hAnsi="Times New Roman" w:cs="Times New Roman"/>
          <w:b/>
          <w:i/>
          <w:sz w:val="28"/>
          <w:szCs w:val="28"/>
        </w:rPr>
        <w:t>одного и техногенного характера</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В 2020 году в муниципальном образовании город Нефтеюганск мероприятия по защите населения и территорий от чрезвычайных ситуаций природного и техногенного характера были организованы в рамках исполнения Указа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В целях экстренного оповещения населения об угрозе возникновения и (или) возникновении чрезвычайных ситуаций, а также в случаях гражданской обороны, на территории города Нефтеюганска организовано функционирование сегмента территориальной автоматизированной системы оповещения населения Ханты-Мансийского авт</w:t>
      </w:r>
      <w:r w:rsidR="00634ABA">
        <w:rPr>
          <w:rFonts w:ascii="Times New Roman" w:hAnsi="Times New Roman" w:cs="Times New Roman"/>
          <w:sz w:val="28"/>
          <w:szCs w:val="28"/>
        </w:rPr>
        <w:t xml:space="preserve">ономного округа- </w:t>
      </w:r>
      <w:r w:rsidR="00AF78DD">
        <w:rPr>
          <w:rFonts w:ascii="Times New Roman" w:hAnsi="Times New Roman" w:cs="Times New Roman"/>
          <w:sz w:val="28"/>
          <w:szCs w:val="28"/>
        </w:rPr>
        <w:t xml:space="preserve">Югры (далее- </w:t>
      </w:r>
      <w:r w:rsidRPr="00BF266A">
        <w:rPr>
          <w:rFonts w:ascii="Times New Roman" w:hAnsi="Times New Roman" w:cs="Times New Roman"/>
          <w:sz w:val="28"/>
          <w:szCs w:val="28"/>
        </w:rPr>
        <w:t>ТАСЦО).</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 xml:space="preserve">Сегмент ТАСЦО включает в себя оборудование пункта управления системой оповещения, а также 7 сирен С-40 и 5 громкоговорителей УМС-2000 с блоками управления. </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Также на территории города Нефтеюганска создана муниципальная система оповещения населения, в которую включены:</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w:t>
      </w:r>
      <w:r w:rsidR="00AF78DD">
        <w:rPr>
          <w:rFonts w:ascii="Times New Roman" w:hAnsi="Times New Roman" w:cs="Times New Roman"/>
          <w:sz w:val="28"/>
          <w:szCs w:val="28"/>
        </w:rPr>
        <w:t xml:space="preserve"> </w:t>
      </w:r>
      <w:r w:rsidRPr="00BF266A">
        <w:rPr>
          <w:rFonts w:ascii="Times New Roman" w:hAnsi="Times New Roman" w:cs="Times New Roman"/>
          <w:sz w:val="28"/>
          <w:szCs w:val="28"/>
        </w:rPr>
        <w:t>автоматизированная система оповещения руководящего состава «Рупор», предназначена для своевременного оповещения и информирования должностных лиц администрации города, членов комиссии по ЧС и ОПБ города и руководителей спасательных служб ГО;</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w:t>
      </w:r>
      <w:r w:rsidR="00AF78DD">
        <w:rPr>
          <w:rFonts w:ascii="Times New Roman" w:hAnsi="Times New Roman" w:cs="Times New Roman"/>
          <w:sz w:val="28"/>
          <w:szCs w:val="28"/>
        </w:rPr>
        <w:t xml:space="preserve"> </w:t>
      </w:r>
      <w:r w:rsidRPr="00BF266A">
        <w:rPr>
          <w:rFonts w:ascii="Times New Roman" w:hAnsi="Times New Roman" w:cs="Times New Roman"/>
          <w:sz w:val="28"/>
          <w:szCs w:val="28"/>
        </w:rPr>
        <w:t>автономное учреждение «Нефтеюганский информационный центр», имеющий полномочия по передаче звуковой и видео информации по сетям эфирного вещания (радиоканал «Европа +», ТРК «</w:t>
      </w:r>
      <w:proofErr w:type="spellStart"/>
      <w:r w:rsidRPr="00BF266A">
        <w:rPr>
          <w:rFonts w:ascii="Times New Roman" w:hAnsi="Times New Roman" w:cs="Times New Roman"/>
          <w:sz w:val="28"/>
          <w:szCs w:val="28"/>
        </w:rPr>
        <w:t>Юганск</w:t>
      </w:r>
      <w:proofErr w:type="spellEnd"/>
      <w:r w:rsidRPr="00BF266A">
        <w:rPr>
          <w:rFonts w:ascii="Times New Roman" w:hAnsi="Times New Roman" w:cs="Times New Roman"/>
          <w:sz w:val="28"/>
          <w:szCs w:val="28"/>
        </w:rPr>
        <w:t>»);</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w:t>
      </w:r>
      <w:r w:rsidR="00AF78DD">
        <w:rPr>
          <w:rFonts w:ascii="Times New Roman" w:hAnsi="Times New Roman" w:cs="Times New Roman"/>
          <w:sz w:val="28"/>
          <w:szCs w:val="28"/>
        </w:rPr>
        <w:t xml:space="preserve"> </w:t>
      </w:r>
      <w:r w:rsidRPr="00BF266A">
        <w:rPr>
          <w:rFonts w:ascii="Times New Roman" w:hAnsi="Times New Roman" w:cs="Times New Roman"/>
          <w:sz w:val="28"/>
          <w:szCs w:val="28"/>
        </w:rPr>
        <w:t>локальная система оповещения химически опасного объекта (ЛСО) АО «</w:t>
      </w:r>
      <w:proofErr w:type="spellStart"/>
      <w:r w:rsidRPr="00BF266A">
        <w:rPr>
          <w:rFonts w:ascii="Times New Roman" w:hAnsi="Times New Roman" w:cs="Times New Roman"/>
          <w:sz w:val="28"/>
          <w:szCs w:val="28"/>
        </w:rPr>
        <w:t>Юганскводоканал</w:t>
      </w:r>
      <w:proofErr w:type="spellEnd"/>
      <w:r w:rsidRPr="00BF266A">
        <w:rPr>
          <w:rFonts w:ascii="Times New Roman" w:hAnsi="Times New Roman" w:cs="Times New Roman"/>
          <w:sz w:val="28"/>
          <w:szCs w:val="28"/>
        </w:rPr>
        <w:t>»;</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w:t>
      </w:r>
      <w:r w:rsidR="00AF78DD">
        <w:rPr>
          <w:rFonts w:ascii="Times New Roman" w:hAnsi="Times New Roman" w:cs="Times New Roman"/>
          <w:sz w:val="28"/>
          <w:szCs w:val="28"/>
        </w:rPr>
        <w:t xml:space="preserve"> </w:t>
      </w:r>
      <w:r w:rsidRPr="00BF266A">
        <w:rPr>
          <w:rFonts w:ascii="Times New Roman" w:hAnsi="Times New Roman" w:cs="Times New Roman"/>
          <w:sz w:val="28"/>
          <w:szCs w:val="28"/>
        </w:rPr>
        <w:t xml:space="preserve">мобильные средства оповещения (автомобили, оборудованные специальными громкоговорящими установками (СГУ)) в количестве 17 автомобилей Отдела МВД России по </w:t>
      </w:r>
      <w:proofErr w:type="spellStart"/>
      <w:r w:rsidRPr="00BF266A">
        <w:rPr>
          <w:rFonts w:ascii="Times New Roman" w:hAnsi="Times New Roman" w:cs="Times New Roman"/>
          <w:sz w:val="28"/>
          <w:szCs w:val="28"/>
        </w:rPr>
        <w:t>г.Нефтеюганску</w:t>
      </w:r>
      <w:proofErr w:type="spellEnd"/>
      <w:r w:rsidRPr="00BF266A">
        <w:rPr>
          <w:rFonts w:ascii="Times New Roman" w:hAnsi="Times New Roman" w:cs="Times New Roman"/>
          <w:sz w:val="28"/>
          <w:szCs w:val="28"/>
        </w:rPr>
        <w:t>.</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В совокупности всех сегментов система оповещения обеспечивает своевременное информирование и оповещение 100% населения города Нефтеюганска при угрозе возникновения или возникновении чрезвычайных ситуаций техногенного и природного характера, а также в ситуациях ГО.</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 xml:space="preserve">Для проведения эвакуационных мероприятий в муниципальном образовании город Нефтеюганск созданы 14 пунктов временного размещения (ПВР) населения / общей вместимостью на 700 человек и 6 пунктов длительного проживания (ПДП) / общей вместимостью на 620 человек. В целях организации первоочередного жизнеобеспечения эвакуируемого населения ПВР-ы оснащены необходимым имуществом. </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Для транспортного обеспечения эвакуационных мероприятий предусмотрено привлечение автобусов, выделяемых ООО ГТК «</w:t>
      </w:r>
      <w:proofErr w:type="spellStart"/>
      <w:r w:rsidRPr="00BF266A">
        <w:rPr>
          <w:rFonts w:ascii="Times New Roman" w:hAnsi="Times New Roman" w:cs="Times New Roman"/>
          <w:sz w:val="28"/>
          <w:szCs w:val="28"/>
        </w:rPr>
        <w:t>Пасавто</w:t>
      </w:r>
      <w:proofErr w:type="spellEnd"/>
      <w:r w:rsidRPr="00BF266A">
        <w:rPr>
          <w:rFonts w:ascii="Times New Roman" w:hAnsi="Times New Roman" w:cs="Times New Roman"/>
          <w:sz w:val="28"/>
          <w:szCs w:val="28"/>
        </w:rPr>
        <w:t>» и ООО «</w:t>
      </w:r>
      <w:proofErr w:type="spellStart"/>
      <w:r w:rsidRPr="00BF266A">
        <w:rPr>
          <w:rFonts w:ascii="Times New Roman" w:hAnsi="Times New Roman" w:cs="Times New Roman"/>
          <w:sz w:val="28"/>
          <w:szCs w:val="28"/>
        </w:rPr>
        <w:t>Нефтеюганское</w:t>
      </w:r>
      <w:proofErr w:type="spellEnd"/>
      <w:r w:rsidRPr="00BF266A">
        <w:rPr>
          <w:rFonts w:ascii="Times New Roman" w:hAnsi="Times New Roman" w:cs="Times New Roman"/>
          <w:sz w:val="28"/>
          <w:szCs w:val="28"/>
        </w:rPr>
        <w:t xml:space="preserve"> автотранспортно</w:t>
      </w:r>
      <w:r w:rsidR="00AF78DD">
        <w:rPr>
          <w:rFonts w:ascii="Times New Roman" w:hAnsi="Times New Roman" w:cs="Times New Roman"/>
          <w:sz w:val="28"/>
          <w:szCs w:val="28"/>
        </w:rPr>
        <w:t>е предприятие -1»</w:t>
      </w:r>
      <w:r w:rsidRPr="00BF266A">
        <w:rPr>
          <w:rFonts w:ascii="Times New Roman" w:hAnsi="Times New Roman" w:cs="Times New Roman"/>
          <w:sz w:val="28"/>
          <w:szCs w:val="28"/>
        </w:rPr>
        <w:t>.</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 xml:space="preserve">В целях недопущения распространения новой </w:t>
      </w:r>
      <w:proofErr w:type="spellStart"/>
      <w:r w:rsidRPr="00BF266A">
        <w:rPr>
          <w:rFonts w:ascii="Times New Roman" w:hAnsi="Times New Roman" w:cs="Times New Roman"/>
          <w:sz w:val="28"/>
          <w:szCs w:val="28"/>
        </w:rPr>
        <w:t>коронавирусной</w:t>
      </w:r>
      <w:proofErr w:type="spellEnd"/>
      <w:r w:rsidRPr="00BF266A">
        <w:rPr>
          <w:rFonts w:ascii="Times New Roman" w:hAnsi="Times New Roman" w:cs="Times New Roman"/>
          <w:sz w:val="28"/>
          <w:szCs w:val="28"/>
        </w:rPr>
        <w:t xml:space="preserve"> инфекции COVID</w:t>
      </w:r>
      <w:r w:rsidR="00C2623E">
        <w:rPr>
          <w:rFonts w:ascii="Times New Roman" w:hAnsi="Times New Roman" w:cs="Times New Roman"/>
          <w:sz w:val="28"/>
          <w:szCs w:val="28"/>
        </w:rPr>
        <w:t>-</w:t>
      </w:r>
      <w:r w:rsidRPr="00BF266A">
        <w:rPr>
          <w:rFonts w:ascii="Times New Roman" w:hAnsi="Times New Roman" w:cs="Times New Roman"/>
          <w:sz w:val="28"/>
          <w:szCs w:val="28"/>
        </w:rPr>
        <w:t>2019 и обеспечения безопасного нахождения эвакуированного населения в ПВР-ах:</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 xml:space="preserve">1.Разработан алгоритм работы, сортировки эвакуируемых в пунктах временного размещения муниципального образования город Нефтеюганск (утвержден главой города Нефтеюганска 01.04.2020), которым предусмотрен регламент проведения диагностических мероприятий на предмет выявления </w:t>
      </w:r>
      <w:proofErr w:type="spellStart"/>
      <w:r w:rsidRPr="00BF266A">
        <w:rPr>
          <w:rFonts w:ascii="Times New Roman" w:hAnsi="Times New Roman" w:cs="Times New Roman"/>
          <w:sz w:val="28"/>
          <w:szCs w:val="28"/>
        </w:rPr>
        <w:t>кор</w:t>
      </w:r>
      <w:r w:rsidR="00634ABA">
        <w:rPr>
          <w:rFonts w:ascii="Times New Roman" w:hAnsi="Times New Roman" w:cs="Times New Roman"/>
          <w:sz w:val="28"/>
          <w:szCs w:val="28"/>
        </w:rPr>
        <w:t>онавирусной</w:t>
      </w:r>
      <w:proofErr w:type="spellEnd"/>
      <w:r w:rsidR="00634ABA">
        <w:rPr>
          <w:rFonts w:ascii="Times New Roman" w:hAnsi="Times New Roman" w:cs="Times New Roman"/>
          <w:sz w:val="28"/>
          <w:szCs w:val="28"/>
        </w:rPr>
        <w:t xml:space="preserve"> инфекции COVID 2019;</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2.Создан запас средств индивидуальной защиты и дезинфицирующих средств. На общую сумму 1</w:t>
      </w:r>
      <w:r w:rsidR="00226B8E">
        <w:rPr>
          <w:rFonts w:ascii="Times New Roman" w:hAnsi="Times New Roman" w:cs="Times New Roman"/>
          <w:sz w:val="28"/>
          <w:szCs w:val="28"/>
        </w:rPr>
        <w:t> </w:t>
      </w:r>
      <w:r w:rsidRPr="00BF266A">
        <w:rPr>
          <w:rFonts w:ascii="Times New Roman" w:hAnsi="Times New Roman" w:cs="Times New Roman"/>
          <w:sz w:val="28"/>
          <w:szCs w:val="28"/>
        </w:rPr>
        <w:t>037</w:t>
      </w:r>
      <w:r w:rsidR="00226B8E">
        <w:rPr>
          <w:rFonts w:ascii="Times New Roman" w:hAnsi="Times New Roman" w:cs="Times New Roman"/>
          <w:sz w:val="28"/>
          <w:szCs w:val="28"/>
        </w:rPr>
        <w:t xml:space="preserve"> тыс. рублей</w:t>
      </w:r>
      <w:r w:rsidRPr="00BF266A">
        <w:rPr>
          <w:rFonts w:ascii="Times New Roman" w:hAnsi="Times New Roman" w:cs="Times New Roman"/>
          <w:sz w:val="28"/>
          <w:szCs w:val="28"/>
        </w:rPr>
        <w:t xml:space="preserve"> из них: </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w:t>
      </w:r>
      <w:r w:rsidR="009670BE">
        <w:rPr>
          <w:rFonts w:ascii="Times New Roman" w:hAnsi="Times New Roman" w:cs="Times New Roman"/>
          <w:sz w:val="28"/>
          <w:szCs w:val="28"/>
        </w:rPr>
        <w:t xml:space="preserve"> </w:t>
      </w:r>
      <w:r w:rsidR="00A12319">
        <w:rPr>
          <w:rFonts w:ascii="Times New Roman" w:hAnsi="Times New Roman" w:cs="Times New Roman"/>
          <w:sz w:val="28"/>
          <w:szCs w:val="28"/>
        </w:rPr>
        <w:t>490</w:t>
      </w:r>
      <w:r w:rsidR="009670BE">
        <w:rPr>
          <w:rFonts w:ascii="Times New Roman" w:hAnsi="Times New Roman" w:cs="Times New Roman"/>
          <w:sz w:val="28"/>
          <w:szCs w:val="28"/>
        </w:rPr>
        <w:t xml:space="preserve"> тыс. рублей - </w:t>
      </w:r>
      <w:r w:rsidRPr="00BF266A">
        <w:rPr>
          <w:rFonts w:ascii="Times New Roman" w:hAnsi="Times New Roman" w:cs="Times New Roman"/>
          <w:sz w:val="28"/>
          <w:szCs w:val="28"/>
        </w:rPr>
        <w:t>средства индивидуальной защиты (комплект одежды защитный хирургическ</w:t>
      </w:r>
      <w:r w:rsidR="009670BE">
        <w:rPr>
          <w:rFonts w:ascii="Times New Roman" w:hAnsi="Times New Roman" w:cs="Times New Roman"/>
          <w:sz w:val="28"/>
          <w:szCs w:val="28"/>
        </w:rPr>
        <w:t>ий (противоэпидемический) в количестве</w:t>
      </w:r>
      <w:r w:rsidRPr="00BF266A">
        <w:rPr>
          <w:rFonts w:ascii="Times New Roman" w:hAnsi="Times New Roman" w:cs="Times New Roman"/>
          <w:sz w:val="28"/>
          <w:szCs w:val="28"/>
        </w:rPr>
        <w:t xml:space="preserve"> 350 шт.); </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w:t>
      </w:r>
      <w:r w:rsidR="009670BE">
        <w:rPr>
          <w:rFonts w:ascii="Times New Roman" w:hAnsi="Times New Roman" w:cs="Times New Roman"/>
          <w:sz w:val="28"/>
          <w:szCs w:val="28"/>
        </w:rPr>
        <w:t xml:space="preserve"> </w:t>
      </w:r>
      <w:r w:rsidR="00A12319">
        <w:rPr>
          <w:rFonts w:ascii="Times New Roman" w:hAnsi="Times New Roman" w:cs="Times New Roman"/>
          <w:sz w:val="28"/>
          <w:szCs w:val="28"/>
        </w:rPr>
        <w:t>63</w:t>
      </w:r>
      <w:r w:rsidR="00226B8E">
        <w:rPr>
          <w:rFonts w:ascii="Times New Roman" w:hAnsi="Times New Roman" w:cs="Times New Roman"/>
          <w:sz w:val="28"/>
          <w:szCs w:val="28"/>
        </w:rPr>
        <w:t xml:space="preserve"> </w:t>
      </w:r>
      <w:r w:rsidR="00885EB8">
        <w:rPr>
          <w:rFonts w:ascii="Times New Roman" w:hAnsi="Times New Roman" w:cs="Times New Roman"/>
          <w:sz w:val="28"/>
          <w:szCs w:val="28"/>
        </w:rPr>
        <w:t xml:space="preserve">тыс. рублей - </w:t>
      </w:r>
      <w:r w:rsidRPr="00BF266A">
        <w:rPr>
          <w:rFonts w:ascii="Times New Roman" w:hAnsi="Times New Roman" w:cs="Times New Roman"/>
          <w:sz w:val="28"/>
          <w:szCs w:val="28"/>
        </w:rPr>
        <w:t>кожные антисептические средства для обработки рук</w:t>
      </w:r>
      <w:r w:rsidR="00885EB8">
        <w:rPr>
          <w:rFonts w:ascii="Times New Roman" w:hAnsi="Times New Roman" w:cs="Times New Roman"/>
          <w:sz w:val="28"/>
          <w:szCs w:val="28"/>
        </w:rPr>
        <w:t xml:space="preserve"> («</w:t>
      </w:r>
      <w:proofErr w:type="spellStart"/>
      <w:r w:rsidR="00885EB8">
        <w:rPr>
          <w:rFonts w:ascii="Times New Roman" w:hAnsi="Times New Roman" w:cs="Times New Roman"/>
          <w:sz w:val="28"/>
          <w:szCs w:val="28"/>
        </w:rPr>
        <w:t>Чистея</w:t>
      </w:r>
      <w:proofErr w:type="spellEnd"/>
      <w:r w:rsidR="00885EB8">
        <w:rPr>
          <w:rFonts w:ascii="Times New Roman" w:hAnsi="Times New Roman" w:cs="Times New Roman"/>
          <w:sz w:val="28"/>
          <w:szCs w:val="28"/>
        </w:rPr>
        <w:t xml:space="preserve"> плюс» объем 1</w:t>
      </w:r>
      <w:r w:rsidR="00226B8E">
        <w:rPr>
          <w:rFonts w:ascii="Times New Roman" w:hAnsi="Times New Roman" w:cs="Times New Roman"/>
          <w:sz w:val="28"/>
          <w:szCs w:val="28"/>
        </w:rPr>
        <w:t xml:space="preserve"> </w:t>
      </w:r>
      <w:r w:rsidR="00885EB8">
        <w:rPr>
          <w:rFonts w:ascii="Times New Roman" w:hAnsi="Times New Roman" w:cs="Times New Roman"/>
          <w:sz w:val="28"/>
          <w:szCs w:val="28"/>
        </w:rPr>
        <w:t>л в количест</w:t>
      </w:r>
      <w:r w:rsidRPr="00BF266A">
        <w:rPr>
          <w:rFonts w:ascii="Times New Roman" w:hAnsi="Times New Roman" w:cs="Times New Roman"/>
          <w:sz w:val="28"/>
          <w:szCs w:val="28"/>
        </w:rPr>
        <w:t>ве 150 шт.);</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w:t>
      </w:r>
      <w:r w:rsidR="00A12319">
        <w:rPr>
          <w:rFonts w:ascii="Times New Roman" w:hAnsi="Times New Roman" w:cs="Times New Roman"/>
          <w:sz w:val="28"/>
          <w:szCs w:val="28"/>
        </w:rPr>
        <w:t xml:space="preserve"> 484 тыс. рублей - </w:t>
      </w:r>
      <w:r w:rsidRPr="00BF266A">
        <w:rPr>
          <w:rFonts w:ascii="Times New Roman" w:hAnsi="Times New Roman" w:cs="Times New Roman"/>
          <w:sz w:val="28"/>
          <w:szCs w:val="28"/>
        </w:rPr>
        <w:t>дезинфицирующие средства для обработки поверхно</w:t>
      </w:r>
      <w:r w:rsidR="005F5E70">
        <w:rPr>
          <w:rFonts w:ascii="Times New Roman" w:hAnsi="Times New Roman" w:cs="Times New Roman"/>
          <w:sz w:val="28"/>
          <w:szCs w:val="28"/>
        </w:rPr>
        <w:t>стей («СЛЭЙБАК» объем 1л. в количест</w:t>
      </w:r>
      <w:r w:rsidRPr="00BF266A">
        <w:rPr>
          <w:rFonts w:ascii="Times New Roman" w:hAnsi="Times New Roman" w:cs="Times New Roman"/>
          <w:sz w:val="28"/>
          <w:szCs w:val="28"/>
        </w:rPr>
        <w:t xml:space="preserve">ве 200 </w:t>
      </w:r>
      <w:r w:rsidR="005F5E70">
        <w:rPr>
          <w:rFonts w:ascii="Times New Roman" w:hAnsi="Times New Roman" w:cs="Times New Roman"/>
          <w:sz w:val="28"/>
          <w:szCs w:val="28"/>
        </w:rPr>
        <w:t>шт., «</w:t>
      </w:r>
      <w:proofErr w:type="spellStart"/>
      <w:r w:rsidR="005F5E70">
        <w:rPr>
          <w:rFonts w:ascii="Times New Roman" w:hAnsi="Times New Roman" w:cs="Times New Roman"/>
          <w:sz w:val="28"/>
          <w:szCs w:val="28"/>
        </w:rPr>
        <w:t>Поликлин</w:t>
      </w:r>
      <w:proofErr w:type="spellEnd"/>
      <w:r w:rsidR="005F5E70">
        <w:rPr>
          <w:rFonts w:ascii="Times New Roman" w:hAnsi="Times New Roman" w:cs="Times New Roman"/>
          <w:sz w:val="28"/>
          <w:szCs w:val="28"/>
        </w:rPr>
        <w:t>» объем 1</w:t>
      </w:r>
      <w:r w:rsidR="00226B8E">
        <w:rPr>
          <w:rFonts w:ascii="Times New Roman" w:hAnsi="Times New Roman" w:cs="Times New Roman"/>
          <w:sz w:val="28"/>
          <w:szCs w:val="28"/>
        </w:rPr>
        <w:t xml:space="preserve"> </w:t>
      </w:r>
      <w:r w:rsidR="005F5E70">
        <w:rPr>
          <w:rFonts w:ascii="Times New Roman" w:hAnsi="Times New Roman" w:cs="Times New Roman"/>
          <w:sz w:val="28"/>
          <w:szCs w:val="28"/>
        </w:rPr>
        <w:t>л в количест</w:t>
      </w:r>
      <w:r w:rsidRPr="00BF266A">
        <w:rPr>
          <w:rFonts w:ascii="Times New Roman" w:hAnsi="Times New Roman" w:cs="Times New Roman"/>
          <w:sz w:val="28"/>
          <w:szCs w:val="28"/>
        </w:rPr>
        <w:t>ве 500 шт.).</w:t>
      </w:r>
    </w:p>
    <w:p w:rsidR="00BF266A" w:rsidRPr="00BF266A" w:rsidRDefault="00BF266A" w:rsidP="00BF266A">
      <w:pPr>
        <w:spacing w:after="0" w:line="240" w:lineRule="auto"/>
        <w:ind w:firstLine="709"/>
        <w:jc w:val="both"/>
        <w:rPr>
          <w:rFonts w:ascii="Times New Roman" w:hAnsi="Times New Roman" w:cs="Times New Roman"/>
          <w:sz w:val="28"/>
          <w:szCs w:val="28"/>
        </w:rPr>
      </w:pPr>
      <w:r w:rsidRPr="00BF266A">
        <w:rPr>
          <w:rFonts w:ascii="Times New Roman" w:hAnsi="Times New Roman" w:cs="Times New Roman"/>
          <w:sz w:val="28"/>
          <w:szCs w:val="28"/>
        </w:rPr>
        <w:t>Эвакуационные органы всех уровней к выполнению возложенных на них задач по предназначению готовы.</w:t>
      </w:r>
    </w:p>
    <w:p w:rsidR="00170317" w:rsidRPr="00EE4B4A" w:rsidRDefault="00B47C32" w:rsidP="00BF266A">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В </w:t>
      </w:r>
      <w:r w:rsidR="00BF266A" w:rsidRPr="00BF266A">
        <w:rPr>
          <w:rFonts w:ascii="Times New Roman" w:hAnsi="Times New Roman" w:cs="Times New Roman"/>
          <w:sz w:val="28"/>
          <w:szCs w:val="28"/>
        </w:rPr>
        <w:t>муниципальном образовании город Нефтеюганск действует 37 муниципальных правовых акта в области ГО, ЧС, ОПБ и безопасности на водных объек</w:t>
      </w:r>
      <w:r>
        <w:rPr>
          <w:rFonts w:ascii="Times New Roman" w:hAnsi="Times New Roman" w:cs="Times New Roman"/>
          <w:sz w:val="28"/>
          <w:szCs w:val="28"/>
        </w:rPr>
        <w:t xml:space="preserve">тах. Из них, в 2020 году </w:t>
      </w:r>
      <w:r w:rsidR="00BF266A" w:rsidRPr="00BF266A">
        <w:rPr>
          <w:rFonts w:ascii="Times New Roman" w:hAnsi="Times New Roman" w:cs="Times New Roman"/>
          <w:sz w:val="28"/>
          <w:szCs w:val="28"/>
        </w:rPr>
        <w:t>разработано и согласовано 6 правовых актов администрации города Нефтеюганска и подготовлено 19 актов о внесении изменений в действующие правовые акты муниципального образования город Нефтеюганск.</w:t>
      </w:r>
    </w:p>
    <w:p w:rsidR="00647285" w:rsidRPr="00EE4B4A" w:rsidRDefault="00647285" w:rsidP="00EE62F8">
      <w:pPr>
        <w:shd w:val="clear" w:color="auto" w:fill="FFFFFF"/>
        <w:tabs>
          <w:tab w:val="left" w:pos="709"/>
        </w:tabs>
        <w:spacing w:after="0" w:line="240" w:lineRule="auto"/>
        <w:jc w:val="both"/>
        <w:outlineLvl w:val="0"/>
        <w:rPr>
          <w:rFonts w:ascii="Times New Roman" w:hAnsi="Times New Roman" w:cs="Times New Roman"/>
          <w:sz w:val="28"/>
          <w:szCs w:val="28"/>
          <w:highlight w:val="yellow"/>
        </w:rPr>
      </w:pPr>
    </w:p>
    <w:p w:rsidR="00E94B8B" w:rsidRPr="00EE4B4A" w:rsidRDefault="001E4884" w:rsidP="00EE62F8">
      <w:pPr>
        <w:shd w:val="clear" w:color="auto" w:fill="FFFFFF"/>
        <w:tabs>
          <w:tab w:val="left" w:pos="709"/>
        </w:tabs>
        <w:spacing w:after="0" w:line="240" w:lineRule="auto"/>
        <w:jc w:val="center"/>
        <w:outlineLvl w:val="0"/>
        <w:rPr>
          <w:rFonts w:ascii="Times New Roman" w:hAnsi="Times New Roman" w:cs="Times New Roman"/>
          <w:b/>
          <w:sz w:val="28"/>
          <w:szCs w:val="28"/>
          <w:highlight w:val="yellow"/>
        </w:rPr>
      </w:pPr>
      <w:r w:rsidRPr="003E1278">
        <w:rPr>
          <w:rFonts w:ascii="Times New Roman" w:hAnsi="Times New Roman" w:cs="Times New Roman"/>
          <w:b/>
          <w:sz w:val="28"/>
          <w:szCs w:val="28"/>
        </w:rPr>
        <w:t>1.</w:t>
      </w:r>
      <w:r w:rsidR="0077167A" w:rsidRPr="003E1278">
        <w:rPr>
          <w:rFonts w:ascii="Times New Roman" w:hAnsi="Times New Roman" w:cs="Times New Roman"/>
          <w:b/>
          <w:sz w:val="28"/>
          <w:szCs w:val="28"/>
        </w:rPr>
        <w:t>8</w:t>
      </w:r>
      <w:r w:rsidR="008876B2" w:rsidRPr="003E1278">
        <w:rPr>
          <w:rFonts w:ascii="Times New Roman" w:hAnsi="Times New Roman" w:cs="Times New Roman"/>
          <w:b/>
          <w:sz w:val="28"/>
          <w:szCs w:val="28"/>
        </w:rPr>
        <w:t>. Образование</w:t>
      </w:r>
    </w:p>
    <w:p w:rsidR="00C053B0" w:rsidRPr="00D06E55" w:rsidRDefault="00C053B0" w:rsidP="00EE62F8">
      <w:pPr>
        <w:shd w:val="clear" w:color="auto" w:fill="FFFFFF"/>
        <w:tabs>
          <w:tab w:val="left" w:pos="709"/>
        </w:tabs>
        <w:spacing w:after="0" w:line="240" w:lineRule="auto"/>
        <w:jc w:val="center"/>
        <w:outlineLvl w:val="0"/>
        <w:rPr>
          <w:rFonts w:ascii="Times New Roman" w:hAnsi="Times New Roman" w:cs="Times New Roman"/>
          <w:b/>
          <w:sz w:val="28"/>
          <w:szCs w:val="28"/>
          <w:highlight w:val="yellow"/>
        </w:rPr>
      </w:pPr>
    </w:p>
    <w:p w:rsidR="00815943" w:rsidRPr="00815943" w:rsidRDefault="00815943" w:rsidP="0081594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15943">
        <w:rPr>
          <w:rFonts w:ascii="Times New Roman" w:eastAsia="Times New Roman" w:hAnsi="Times New Roman" w:cs="Times New Roman"/>
          <w:sz w:val="28"/>
          <w:szCs w:val="28"/>
          <w:lang w:eastAsia="ru-RU"/>
        </w:rPr>
        <w:t>В системе образования города осуществляют образовательную деятельность 33 образовательных организаций:</w:t>
      </w:r>
    </w:p>
    <w:p w:rsidR="00815943" w:rsidRPr="00815943" w:rsidRDefault="00815943" w:rsidP="0081594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15943">
        <w:rPr>
          <w:rFonts w:ascii="Times New Roman" w:eastAsia="Times New Roman" w:hAnsi="Times New Roman" w:cs="Times New Roman"/>
          <w:sz w:val="28"/>
          <w:szCs w:val="28"/>
          <w:lang w:eastAsia="ru-RU"/>
        </w:rPr>
        <w:t>-</w:t>
      </w:r>
      <w:r w:rsidR="00587BEF">
        <w:rPr>
          <w:rFonts w:ascii="Times New Roman" w:eastAsia="Times New Roman" w:hAnsi="Times New Roman" w:cs="Times New Roman"/>
          <w:sz w:val="28"/>
          <w:szCs w:val="28"/>
          <w:lang w:eastAsia="ru-RU"/>
        </w:rPr>
        <w:t xml:space="preserve"> </w:t>
      </w:r>
      <w:r w:rsidRPr="00815943">
        <w:rPr>
          <w:rFonts w:ascii="Times New Roman" w:eastAsia="Times New Roman" w:hAnsi="Times New Roman" w:cs="Times New Roman"/>
          <w:sz w:val="28"/>
          <w:szCs w:val="28"/>
          <w:lang w:eastAsia="ru-RU"/>
        </w:rPr>
        <w:t xml:space="preserve">16 общеобразовательных организаций, в том числе 1 негосударственная общеобразовательная организация частная образовательная организация «Нефтеюганская </w:t>
      </w:r>
      <w:r w:rsidR="00BA3490">
        <w:rPr>
          <w:rFonts w:ascii="Times New Roman" w:eastAsia="Times New Roman" w:hAnsi="Times New Roman" w:cs="Times New Roman"/>
          <w:sz w:val="28"/>
          <w:szCs w:val="28"/>
          <w:lang w:eastAsia="ru-RU"/>
        </w:rPr>
        <w:t xml:space="preserve">православная гимназия» (далее - </w:t>
      </w:r>
      <w:r w:rsidRPr="00815943">
        <w:rPr>
          <w:rFonts w:ascii="Times New Roman" w:eastAsia="Times New Roman" w:hAnsi="Times New Roman" w:cs="Times New Roman"/>
          <w:sz w:val="28"/>
          <w:szCs w:val="28"/>
          <w:lang w:eastAsia="ru-RU"/>
        </w:rPr>
        <w:t>ЧОУ «НПГ»);</w:t>
      </w:r>
    </w:p>
    <w:p w:rsidR="00815943" w:rsidRPr="00815943" w:rsidRDefault="00815943" w:rsidP="0081594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15943">
        <w:rPr>
          <w:rFonts w:ascii="Times New Roman" w:eastAsia="Times New Roman" w:hAnsi="Times New Roman" w:cs="Times New Roman"/>
          <w:sz w:val="28"/>
          <w:szCs w:val="28"/>
          <w:lang w:eastAsia="ru-RU"/>
        </w:rPr>
        <w:t>-</w:t>
      </w:r>
      <w:r w:rsidR="00587BEF">
        <w:rPr>
          <w:rFonts w:ascii="Times New Roman" w:eastAsia="Times New Roman" w:hAnsi="Times New Roman" w:cs="Times New Roman"/>
          <w:sz w:val="28"/>
          <w:szCs w:val="28"/>
          <w:lang w:eastAsia="ru-RU"/>
        </w:rPr>
        <w:t xml:space="preserve"> </w:t>
      </w:r>
      <w:r w:rsidRPr="00815943">
        <w:rPr>
          <w:rFonts w:ascii="Times New Roman" w:eastAsia="Times New Roman" w:hAnsi="Times New Roman" w:cs="Times New Roman"/>
          <w:sz w:val="28"/>
          <w:szCs w:val="28"/>
          <w:lang w:eastAsia="ru-RU"/>
        </w:rPr>
        <w:t>15 дошкольных образовательных организаций;</w:t>
      </w:r>
    </w:p>
    <w:p w:rsidR="00815943" w:rsidRPr="00815943" w:rsidRDefault="00815943" w:rsidP="0081594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15943">
        <w:rPr>
          <w:rFonts w:ascii="Times New Roman" w:eastAsia="Times New Roman" w:hAnsi="Times New Roman" w:cs="Times New Roman"/>
          <w:sz w:val="28"/>
          <w:szCs w:val="28"/>
          <w:lang w:eastAsia="ru-RU"/>
        </w:rPr>
        <w:t>-</w:t>
      </w:r>
      <w:r w:rsidR="00587BEF">
        <w:rPr>
          <w:rFonts w:ascii="Times New Roman" w:eastAsia="Times New Roman" w:hAnsi="Times New Roman" w:cs="Times New Roman"/>
          <w:sz w:val="28"/>
          <w:szCs w:val="28"/>
          <w:lang w:eastAsia="ru-RU"/>
        </w:rPr>
        <w:t xml:space="preserve"> </w:t>
      </w:r>
      <w:r w:rsidRPr="00815943">
        <w:rPr>
          <w:rFonts w:ascii="Times New Roman" w:eastAsia="Times New Roman" w:hAnsi="Times New Roman" w:cs="Times New Roman"/>
          <w:sz w:val="28"/>
          <w:szCs w:val="28"/>
          <w:lang w:eastAsia="ru-RU"/>
        </w:rPr>
        <w:t>2 образовательных организации дополнительного образования.</w:t>
      </w:r>
    </w:p>
    <w:p w:rsidR="00313EDD" w:rsidRPr="00EE4B4A" w:rsidRDefault="00313EDD" w:rsidP="00EE62F8">
      <w:pPr>
        <w:widowControl w:val="0"/>
        <w:tabs>
          <w:tab w:val="left" w:pos="709"/>
        </w:tabs>
        <w:spacing w:after="0" w:line="240" w:lineRule="auto"/>
        <w:jc w:val="center"/>
        <w:rPr>
          <w:rFonts w:ascii="Times New Roman" w:eastAsia="Times New Roman" w:hAnsi="Times New Roman" w:cs="Times New Roman"/>
          <w:b/>
          <w:sz w:val="28"/>
          <w:szCs w:val="28"/>
          <w:highlight w:val="yellow"/>
          <w:lang w:eastAsia="ru-RU"/>
        </w:rPr>
      </w:pPr>
    </w:p>
    <w:p w:rsidR="00C05072" w:rsidRPr="0056755C" w:rsidRDefault="00C5713F" w:rsidP="00635030">
      <w:pPr>
        <w:widowControl w:val="0"/>
        <w:tabs>
          <w:tab w:val="left" w:pos="709"/>
        </w:tabs>
        <w:spacing w:after="0" w:line="240" w:lineRule="auto"/>
        <w:jc w:val="both"/>
        <w:rPr>
          <w:rFonts w:ascii="Times New Roman" w:eastAsia="Times New Roman" w:hAnsi="Times New Roman" w:cs="Times New Roman"/>
          <w:b/>
          <w:i/>
          <w:sz w:val="28"/>
          <w:szCs w:val="28"/>
          <w:lang w:eastAsia="ru-RU"/>
        </w:rPr>
      </w:pPr>
      <w:r w:rsidRPr="0056755C">
        <w:rPr>
          <w:rFonts w:ascii="Times New Roman" w:eastAsia="Times New Roman" w:hAnsi="Times New Roman" w:cs="Times New Roman"/>
          <w:b/>
          <w:i/>
          <w:sz w:val="28"/>
          <w:szCs w:val="28"/>
          <w:lang w:eastAsia="ru-RU"/>
        </w:rPr>
        <w:tab/>
      </w:r>
      <w:r w:rsidR="00C05072" w:rsidRPr="0056755C">
        <w:rPr>
          <w:rFonts w:ascii="Times New Roman" w:eastAsia="Times New Roman" w:hAnsi="Times New Roman" w:cs="Times New Roman"/>
          <w:b/>
          <w:i/>
          <w:sz w:val="28"/>
          <w:szCs w:val="28"/>
          <w:lang w:eastAsia="ru-RU"/>
        </w:rPr>
        <w:t>Дошкольное образова</w:t>
      </w:r>
      <w:r w:rsidRPr="0056755C">
        <w:rPr>
          <w:rFonts w:ascii="Times New Roman" w:eastAsia="Times New Roman" w:hAnsi="Times New Roman" w:cs="Times New Roman"/>
          <w:b/>
          <w:i/>
          <w:sz w:val="28"/>
          <w:szCs w:val="28"/>
          <w:lang w:eastAsia="ru-RU"/>
        </w:rPr>
        <w:t xml:space="preserve">ние. Предоставление бесплатного </w:t>
      </w:r>
      <w:r w:rsidR="00C05072" w:rsidRPr="0056755C">
        <w:rPr>
          <w:rFonts w:ascii="Times New Roman" w:eastAsia="Times New Roman" w:hAnsi="Times New Roman" w:cs="Times New Roman"/>
          <w:b/>
          <w:i/>
          <w:sz w:val="28"/>
          <w:szCs w:val="28"/>
          <w:lang w:eastAsia="ru-RU"/>
        </w:rPr>
        <w:t>дошкольного образования</w:t>
      </w:r>
    </w:p>
    <w:p w:rsidR="00762CFC" w:rsidRDefault="0011469B" w:rsidP="00762CF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целях обеспечения общедоступного дошкольного образования функционируют 25 образовательных организации:</w:t>
      </w:r>
    </w:p>
    <w:p w:rsidR="0011469B" w:rsidRPr="0011469B" w:rsidRDefault="0011469B" w:rsidP="00762CF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62CF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10 бюджетных дошкольных образовательных организаций;</w:t>
      </w:r>
    </w:p>
    <w:p w:rsidR="0011469B" w:rsidRPr="0011469B" w:rsidRDefault="0011469B" w:rsidP="00762CF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62CF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5 автономных дошкольных образовательных организации;</w:t>
      </w:r>
    </w:p>
    <w:p w:rsidR="0011469B" w:rsidRPr="0011469B" w:rsidRDefault="0011469B" w:rsidP="00762CF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62CF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дошкольные группы в 7 бюджетных общеобразовательных организациях;</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62CF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3 частных детских сада ООО «Семь гномов» - 240 ребёнка, ООО «Детский сад 7 гномов» - 556 детей, ООО «</w:t>
      </w:r>
      <w:proofErr w:type="spellStart"/>
      <w:r w:rsidRPr="0011469B">
        <w:rPr>
          <w:rFonts w:ascii="Times New Roman" w:eastAsia="Times New Roman" w:hAnsi="Times New Roman" w:cs="Times New Roman"/>
          <w:sz w:val="28"/>
          <w:szCs w:val="28"/>
          <w:lang w:eastAsia="ru-RU"/>
        </w:rPr>
        <w:t>Кидс</w:t>
      </w:r>
      <w:proofErr w:type="spellEnd"/>
      <w:r w:rsidRPr="0011469B">
        <w:rPr>
          <w:rFonts w:ascii="Times New Roman" w:eastAsia="Times New Roman" w:hAnsi="Times New Roman" w:cs="Times New Roman"/>
          <w:sz w:val="28"/>
          <w:szCs w:val="28"/>
          <w:lang w:eastAsia="ru-RU"/>
        </w:rPr>
        <w:t xml:space="preserve"> Планета» - 45 детей.</w:t>
      </w:r>
    </w:p>
    <w:p w:rsidR="0011469B" w:rsidRPr="0011469B" w:rsidRDefault="0011469B" w:rsidP="0011469B">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11469B">
        <w:rPr>
          <w:rFonts w:ascii="Times New Roman" w:eastAsia="Arial Unicode MS" w:hAnsi="Times New Roman" w:cs="Times New Roman"/>
          <w:sz w:val="28"/>
          <w:szCs w:val="28"/>
          <w:lang w:eastAsia="ru-RU"/>
        </w:rPr>
        <w:t>В рамках реализации регионального проекта</w:t>
      </w:r>
      <w:r w:rsidR="00C805D6">
        <w:rPr>
          <w:rFonts w:ascii="Times New Roman" w:eastAsia="Arial Unicode MS" w:hAnsi="Times New Roman" w:cs="Times New Roman"/>
          <w:sz w:val="28"/>
          <w:szCs w:val="28"/>
          <w:lang w:eastAsia="ru-RU"/>
        </w:rPr>
        <w:t xml:space="preserve"> «Содействие занятости женщин - </w:t>
      </w:r>
      <w:r w:rsidRPr="0011469B">
        <w:rPr>
          <w:rFonts w:ascii="Times New Roman" w:eastAsia="Arial Unicode MS" w:hAnsi="Times New Roman" w:cs="Times New Roman"/>
          <w:sz w:val="28"/>
          <w:szCs w:val="28"/>
          <w:lang w:eastAsia="ru-RU"/>
        </w:rPr>
        <w:t>создание условий дошкольного образования для детей в возрасте до трёх лет» национального проекта «Демография» с 01.09.2020 открылся филиал ООО «ДС 7 гномов» в 6 микрорайоне на 225 мест для детей дошкольного возраста. Фактически по заявлениям родителей (законных представителей) негосударственные дошкольные образовательные организации посещает 563 воспитанника.</w:t>
      </w:r>
    </w:p>
    <w:p w:rsidR="0011469B" w:rsidRPr="0011469B" w:rsidRDefault="0011469B" w:rsidP="0011469B">
      <w:pPr>
        <w:widowControl w:val="0"/>
        <w:tabs>
          <w:tab w:val="left" w:pos="709"/>
        </w:tabs>
        <w:spacing w:after="0" w:line="240" w:lineRule="auto"/>
        <w:ind w:firstLine="709"/>
        <w:jc w:val="both"/>
        <w:rPr>
          <w:rFonts w:ascii="Times New Roman" w:eastAsia="Arial Unicode MS" w:hAnsi="Times New Roman" w:cs="Times New Roman"/>
          <w:sz w:val="28"/>
          <w:szCs w:val="28"/>
          <w:lang w:eastAsia="ru-RU"/>
        </w:rPr>
      </w:pPr>
      <w:r w:rsidRPr="0011469B">
        <w:rPr>
          <w:rFonts w:ascii="Times New Roman" w:eastAsia="Arial Unicode MS" w:hAnsi="Times New Roman" w:cs="Times New Roman"/>
          <w:sz w:val="28"/>
          <w:szCs w:val="28"/>
          <w:lang w:eastAsia="ru-RU"/>
        </w:rPr>
        <w:t xml:space="preserve">Услуги дошкольного образования в образовательных организациях получают </w:t>
      </w:r>
      <w:r w:rsidRPr="0011469B">
        <w:rPr>
          <w:rFonts w:ascii="Times New Roman" w:eastAsia="Times New Roman" w:hAnsi="Times New Roman" w:cs="Times New Roman"/>
          <w:sz w:val="28"/>
          <w:szCs w:val="28"/>
          <w:lang w:eastAsia="ru-RU"/>
        </w:rPr>
        <w:t xml:space="preserve">7 632 </w:t>
      </w:r>
      <w:r w:rsidR="001E39EF">
        <w:rPr>
          <w:rFonts w:ascii="Times New Roman" w:eastAsia="Times New Roman" w:hAnsi="Times New Roman" w:cs="Times New Roman"/>
          <w:sz w:val="28"/>
          <w:szCs w:val="28"/>
          <w:lang w:eastAsia="ru-RU"/>
        </w:rPr>
        <w:t>ребенка</w:t>
      </w:r>
      <w:r w:rsidRPr="0011469B">
        <w:rPr>
          <w:rFonts w:ascii="Times New Roman" w:eastAsia="Arial Unicode MS" w:hAnsi="Times New Roman" w:cs="Times New Roman"/>
          <w:sz w:val="28"/>
          <w:szCs w:val="28"/>
          <w:lang w:eastAsia="ru-RU"/>
        </w:rPr>
        <w:t xml:space="preserve"> дошкольного возраста (</w:t>
      </w:r>
      <w:r w:rsidR="008C0EF1">
        <w:rPr>
          <w:rFonts w:ascii="Times New Roman" w:eastAsia="Arial Unicode MS" w:hAnsi="Times New Roman" w:cs="Times New Roman"/>
          <w:sz w:val="28"/>
          <w:szCs w:val="28"/>
          <w:lang w:eastAsia="ru-RU"/>
        </w:rPr>
        <w:t xml:space="preserve">2019 г. - </w:t>
      </w:r>
      <w:r w:rsidRPr="0011469B">
        <w:rPr>
          <w:rFonts w:ascii="Times New Roman" w:eastAsia="Arial Unicode MS" w:hAnsi="Times New Roman" w:cs="Times New Roman"/>
          <w:sz w:val="28"/>
          <w:szCs w:val="28"/>
          <w:lang w:eastAsia="ru-RU"/>
        </w:rPr>
        <w:t xml:space="preserve">7 531 ребёнок). Охват дошкольным образованием детей в возрасте от 3 до 7 лет </w:t>
      </w:r>
      <w:r w:rsidRPr="0011469B">
        <w:rPr>
          <w:rFonts w:ascii="Times New Roman" w:eastAsia="Times New Roman" w:hAnsi="Times New Roman" w:cs="Times New Roman"/>
          <w:sz w:val="28"/>
          <w:szCs w:val="28"/>
          <w:lang w:eastAsia="ru-RU"/>
        </w:rPr>
        <w:t>составляет 100</w:t>
      </w:r>
      <w:r w:rsidR="00827238">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что обеспечивает выполнение</w:t>
      </w:r>
      <w:r w:rsidRPr="0011469B">
        <w:rPr>
          <w:rFonts w:ascii="Times New Roman" w:eastAsia="Arial Unicode MS"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Указа Президента Российской Федерации от 07.05.2012 № 599 «О мерах по реализации государственной политики в области образования и науки» в полном объеме.</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b/>
          <w:bCs/>
          <w:sz w:val="28"/>
          <w:szCs w:val="28"/>
          <w:lang w:eastAsia="ru-RU"/>
        </w:rPr>
      </w:pPr>
      <w:r w:rsidRPr="0011469B">
        <w:rPr>
          <w:rFonts w:ascii="Times New Roman" w:eastAsia="Times New Roman" w:hAnsi="Times New Roman" w:cs="Times New Roman"/>
          <w:bCs/>
          <w:sz w:val="28"/>
          <w:szCs w:val="28"/>
          <w:lang w:eastAsia="ru-RU"/>
        </w:rPr>
        <w:t>С целью обеспечения доступности дошкольного образования для детей в возрасте до 3 лет</w:t>
      </w:r>
      <w:r w:rsidRPr="0011469B">
        <w:rPr>
          <w:rFonts w:ascii="Times New Roman" w:eastAsia="Times New Roman" w:hAnsi="Times New Roman" w:cs="Times New Roman"/>
          <w:b/>
          <w:bCs/>
          <w:sz w:val="28"/>
          <w:szCs w:val="28"/>
          <w:lang w:eastAsia="ru-RU"/>
        </w:rPr>
        <w:t>:</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bCs/>
          <w:sz w:val="28"/>
          <w:szCs w:val="28"/>
          <w:lang w:eastAsia="ru-RU"/>
        </w:rPr>
        <w:t>-</w:t>
      </w:r>
      <w:r w:rsidR="00827238">
        <w:rPr>
          <w:rFonts w:ascii="Times New Roman" w:eastAsia="Times New Roman" w:hAnsi="Times New Roman" w:cs="Times New Roman"/>
          <w:bCs/>
          <w:sz w:val="28"/>
          <w:szCs w:val="28"/>
          <w:lang w:eastAsia="ru-RU"/>
        </w:rPr>
        <w:t xml:space="preserve"> </w:t>
      </w:r>
      <w:r w:rsidRPr="0011469B">
        <w:rPr>
          <w:rFonts w:ascii="Times New Roman" w:eastAsia="Times New Roman" w:hAnsi="Times New Roman" w:cs="Times New Roman"/>
          <w:sz w:val="28"/>
          <w:szCs w:val="28"/>
          <w:lang w:eastAsia="ru-RU"/>
        </w:rPr>
        <w:t xml:space="preserve">действует 22 консультационных центра для родителей (законных представителей) 820 </w:t>
      </w:r>
      <w:r w:rsidR="00827238">
        <w:rPr>
          <w:rFonts w:ascii="Times New Roman" w:eastAsia="Times New Roman" w:hAnsi="Times New Roman" w:cs="Times New Roman"/>
          <w:sz w:val="28"/>
          <w:szCs w:val="28"/>
          <w:lang w:eastAsia="ru-RU"/>
        </w:rPr>
        <w:t>детей</w:t>
      </w:r>
      <w:r w:rsidRPr="0011469B">
        <w:rPr>
          <w:rFonts w:ascii="Times New Roman" w:eastAsia="Times New Roman" w:hAnsi="Times New Roman" w:cs="Times New Roman"/>
          <w:sz w:val="28"/>
          <w:szCs w:val="28"/>
          <w:lang w:eastAsia="ru-RU"/>
        </w:rPr>
        <w:t xml:space="preserve">, получающих дошкольное образование в форме </w:t>
      </w:r>
      <w:r w:rsidR="008A7EEE">
        <w:rPr>
          <w:rFonts w:ascii="Times New Roman" w:eastAsia="Times New Roman" w:hAnsi="Times New Roman" w:cs="Times New Roman"/>
          <w:sz w:val="28"/>
          <w:szCs w:val="28"/>
          <w:lang w:eastAsia="ru-RU"/>
        </w:rPr>
        <w:t xml:space="preserve">семейного образования (2019 г. - </w:t>
      </w:r>
      <w:r w:rsidRPr="0011469B">
        <w:rPr>
          <w:rFonts w:ascii="Times New Roman" w:eastAsia="Times New Roman" w:hAnsi="Times New Roman" w:cs="Times New Roman"/>
          <w:sz w:val="28"/>
          <w:szCs w:val="28"/>
          <w:lang w:eastAsia="ru-RU"/>
        </w:rPr>
        <w:t xml:space="preserve">790 детей), в том числе 3 </w:t>
      </w:r>
      <w:proofErr w:type="spellStart"/>
      <w:r w:rsidRPr="0011469B">
        <w:rPr>
          <w:rFonts w:ascii="Times New Roman" w:eastAsia="Times New Roman" w:hAnsi="Times New Roman" w:cs="Times New Roman"/>
          <w:sz w:val="28"/>
          <w:szCs w:val="28"/>
          <w:lang w:eastAsia="ru-RU"/>
        </w:rPr>
        <w:t>лекотеки</w:t>
      </w:r>
      <w:proofErr w:type="spellEnd"/>
      <w:r w:rsidRPr="0011469B">
        <w:rPr>
          <w:rFonts w:ascii="Times New Roman" w:eastAsia="Times New Roman" w:hAnsi="Times New Roman" w:cs="Times New Roman"/>
          <w:sz w:val="28"/>
          <w:szCs w:val="28"/>
          <w:lang w:eastAsia="ru-RU"/>
        </w:rPr>
        <w:t xml:space="preserve"> по обеспечению психолого-педагогического сопровождения 87 детей с ограниченными возможностями здоровья (</w:t>
      </w:r>
      <w:r w:rsidR="00A87842" w:rsidRPr="0011469B">
        <w:rPr>
          <w:rFonts w:ascii="Times New Roman" w:eastAsia="Times New Roman" w:hAnsi="Times New Roman" w:cs="Times New Roman"/>
          <w:sz w:val="28"/>
          <w:szCs w:val="28"/>
          <w:lang w:eastAsia="ru-RU"/>
        </w:rPr>
        <w:t>далее -</w:t>
      </w:r>
      <w:r w:rsidRPr="0011469B">
        <w:rPr>
          <w:rFonts w:ascii="Times New Roman" w:eastAsia="Times New Roman" w:hAnsi="Times New Roman" w:cs="Times New Roman"/>
          <w:sz w:val="28"/>
          <w:szCs w:val="28"/>
          <w:lang w:eastAsia="ru-RU"/>
        </w:rPr>
        <w:t xml:space="preserve">  ОВЗ) (2019 г. - 65 детей);</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A878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открыты 2 группы кратковременного пребывания для 47 детей. </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городе дошкольное образование получают 135 ребёнка с ограниченными возможностями зд</w:t>
      </w:r>
      <w:r w:rsidR="0011062A">
        <w:rPr>
          <w:rFonts w:ascii="Times New Roman" w:eastAsia="Times New Roman" w:hAnsi="Times New Roman" w:cs="Times New Roman"/>
          <w:sz w:val="28"/>
          <w:szCs w:val="28"/>
          <w:lang w:eastAsia="ru-RU"/>
        </w:rPr>
        <w:t xml:space="preserve">оровья </w:t>
      </w:r>
      <w:r w:rsidR="008A7EEE">
        <w:rPr>
          <w:rFonts w:ascii="Times New Roman" w:eastAsia="Times New Roman" w:hAnsi="Times New Roman" w:cs="Times New Roman"/>
          <w:sz w:val="28"/>
          <w:szCs w:val="28"/>
          <w:lang w:eastAsia="ru-RU"/>
        </w:rPr>
        <w:t xml:space="preserve">(2019 г. - </w:t>
      </w:r>
      <w:r w:rsidRPr="0011469B">
        <w:rPr>
          <w:rFonts w:ascii="Times New Roman" w:eastAsia="Times New Roman" w:hAnsi="Times New Roman" w:cs="Times New Roman"/>
          <w:sz w:val="28"/>
          <w:szCs w:val="28"/>
          <w:lang w:eastAsia="ru-RU"/>
        </w:rPr>
        <w:t>116 детей), из них 16 детей имеют статус «инвалид».</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Функционируют группы компенсирующей направленности:</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3F76E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4 группы для детей с нарушением зрения в МБДОУ «Детский сад № 13 «Чебурашка» (60 воспитанников);</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3F76E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2 группы для детей с нарушением речи в МБДОУ «Детский сад № 17 «Сказка» (20 воспитанников);</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3F76E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1 группа для детей с умственной отсталостью в МАДОУ «Детский </w:t>
      </w:r>
      <w:r w:rsidR="003F76E7" w:rsidRPr="0011469B">
        <w:rPr>
          <w:rFonts w:ascii="Times New Roman" w:eastAsia="Times New Roman" w:hAnsi="Times New Roman" w:cs="Times New Roman"/>
          <w:sz w:val="28"/>
          <w:szCs w:val="28"/>
          <w:lang w:eastAsia="ru-RU"/>
        </w:rPr>
        <w:t>сад №</w:t>
      </w:r>
      <w:r w:rsidRPr="0011469B">
        <w:rPr>
          <w:rFonts w:ascii="Times New Roman" w:eastAsia="Times New Roman" w:hAnsi="Times New Roman" w:cs="Times New Roman"/>
          <w:sz w:val="28"/>
          <w:szCs w:val="28"/>
          <w:lang w:eastAsia="ru-RU"/>
        </w:rPr>
        <w:t xml:space="preserve"> 20 «Золушка» (10 детей);</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-1 группа для детей с задержкой психического развития в МБДОУ «Детский сад № 25 «Ромашка» (3 детей);</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9D7999">
        <w:rPr>
          <w:rFonts w:ascii="Times New Roman" w:eastAsia="Times New Roman" w:hAnsi="Times New Roman" w:cs="Times New Roman"/>
          <w:sz w:val="28"/>
          <w:szCs w:val="28"/>
          <w:lang w:eastAsia="ru-RU"/>
        </w:rPr>
        <w:t xml:space="preserve"> 1 </w:t>
      </w:r>
      <w:r w:rsidRPr="0011469B">
        <w:rPr>
          <w:rFonts w:ascii="Times New Roman" w:eastAsia="Times New Roman" w:hAnsi="Times New Roman" w:cs="Times New Roman"/>
          <w:sz w:val="28"/>
          <w:szCs w:val="28"/>
          <w:lang w:eastAsia="ru-RU"/>
        </w:rPr>
        <w:t>группа для детей с расстройствами аутистического спектра МБДОУ «Детский сад № 10 «</w:t>
      </w:r>
      <w:proofErr w:type="spellStart"/>
      <w:r w:rsidRPr="0011469B">
        <w:rPr>
          <w:rFonts w:ascii="Times New Roman" w:eastAsia="Times New Roman" w:hAnsi="Times New Roman" w:cs="Times New Roman"/>
          <w:sz w:val="28"/>
          <w:szCs w:val="28"/>
          <w:lang w:eastAsia="ru-RU"/>
        </w:rPr>
        <w:t>Гусельки</w:t>
      </w:r>
      <w:proofErr w:type="spellEnd"/>
      <w:r w:rsidRPr="0011469B">
        <w:rPr>
          <w:rFonts w:ascii="Times New Roman" w:eastAsia="Times New Roman" w:hAnsi="Times New Roman" w:cs="Times New Roman"/>
          <w:sz w:val="28"/>
          <w:szCs w:val="28"/>
          <w:lang w:eastAsia="ru-RU"/>
        </w:rPr>
        <w:t>» (10 детей);</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bCs/>
          <w:sz w:val="28"/>
          <w:szCs w:val="28"/>
          <w:lang w:eastAsia="ru-RU"/>
        </w:rPr>
      </w:pPr>
      <w:r w:rsidRPr="0011469B">
        <w:rPr>
          <w:rFonts w:ascii="Times New Roman" w:eastAsia="Times New Roman" w:hAnsi="Times New Roman" w:cs="Times New Roman"/>
          <w:bCs/>
          <w:sz w:val="28"/>
          <w:szCs w:val="28"/>
          <w:lang w:eastAsia="ru-RU"/>
        </w:rPr>
        <w:t>-</w:t>
      </w:r>
      <w:r w:rsidR="001E2271">
        <w:rPr>
          <w:rFonts w:ascii="Times New Roman" w:eastAsia="Times New Roman" w:hAnsi="Times New Roman" w:cs="Times New Roman"/>
          <w:bCs/>
          <w:sz w:val="28"/>
          <w:szCs w:val="28"/>
          <w:lang w:eastAsia="ru-RU"/>
        </w:rPr>
        <w:t xml:space="preserve"> </w:t>
      </w:r>
      <w:r w:rsidRPr="0011469B">
        <w:rPr>
          <w:rFonts w:ascii="Times New Roman" w:eastAsia="Times New Roman" w:hAnsi="Times New Roman" w:cs="Times New Roman"/>
          <w:bCs/>
          <w:sz w:val="28"/>
          <w:szCs w:val="28"/>
          <w:lang w:eastAsia="ru-RU"/>
        </w:rPr>
        <w:t xml:space="preserve">инклюзивное образование для детей с нарушением слуха в МБОУ «СОШ № 3 им. </w:t>
      </w:r>
      <w:proofErr w:type="spellStart"/>
      <w:r w:rsidRPr="0011469B">
        <w:rPr>
          <w:rFonts w:ascii="Times New Roman" w:eastAsia="Times New Roman" w:hAnsi="Times New Roman" w:cs="Times New Roman"/>
          <w:bCs/>
          <w:sz w:val="28"/>
          <w:szCs w:val="28"/>
          <w:lang w:eastAsia="ru-RU"/>
        </w:rPr>
        <w:t>А.А.Ивасенко</w:t>
      </w:r>
      <w:proofErr w:type="spellEnd"/>
      <w:r w:rsidRPr="0011469B">
        <w:rPr>
          <w:rFonts w:ascii="Times New Roman" w:eastAsia="Times New Roman" w:hAnsi="Times New Roman" w:cs="Times New Roman"/>
          <w:bCs/>
          <w:sz w:val="28"/>
          <w:szCs w:val="28"/>
          <w:lang w:eastAsia="ru-RU"/>
        </w:rPr>
        <w:t>» (5 воспитанников).</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bCs/>
          <w:sz w:val="28"/>
          <w:szCs w:val="28"/>
          <w:lang w:eastAsia="ru-RU"/>
        </w:rPr>
        <w:t xml:space="preserve">Развивается социальное предпринимательство в сфере дошкольного образования: </w:t>
      </w:r>
      <w:r w:rsidRPr="0011469B">
        <w:rPr>
          <w:rFonts w:ascii="Times New Roman" w:eastAsia="Times New Roman" w:hAnsi="Times New Roman" w:cs="Times New Roman"/>
          <w:sz w:val="28"/>
          <w:szCs w:val="28"/>
          <w:lang w:eastAsia="ru-RU"/>
        </w:rPr>
        <w:t>осуществляется присмотр и уход для 125 детей раннего дошкольного возраста (9 индивидуальных предпринимателей).</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списках очерёдности по данным единой региональной автоматизированной информационной системы «Электронный Детский Сад» на 31.12.2020 года зарегистрировано 2 352 </w:t>
      </w:r>
      <w:r w:rsidR="00D94494">
        <w:rPr>
          <w:rFonts w:ascii="Times New Roman" w:eastAsia="Times New Roman" w:hAnsi="Times New Roman" w:cs="Times New Roman"/>
          <w:sz w:val="28"/>
          <w:szCs w:val="28"/>
          <w:lang w:eastAsia="ru-RU"/>
        </w:rPr>
        <w:t>ребенка</w:t>
      </w:r>
      <w:r w:rsidRPr="0011469B">
        <w:rPr>
          <w:rFonts w:ascii="Times New Roman" w:eastAsia="Times New Roman" w:hAnsi="Times New Roman" w:cs="Times New Roman"/>
          <w:sz w:val="28"/>
          <w:szCs w:val="28"/>
          <w:lang w:eastAsia="ru-RU"/>
        </w:rPr>
        <w:t xml:space="preserve"> (2019 г. – 3 050 </w:t>
      </w:r>
      <w:r w:rsidR="00D94494">
        <w:rPr>
          <w:rFonts w:ascii="Times New Roman" w:eastAsia="Times New Roman" w:hAnsi="Times New Roman" w:cs="Times New Roman"/>
          <w:sz w:val="28"/>
          <w:szCs w:val="28"/>
          <w:lang w:eastAsia="ru-RU"/>
        </w:rPr>
        <w:t>детей</w:t>
      </w:r>
      <w:r w:rsidRPr="0011469B">
        <w:rPr>
          <w:rFonts w:ascii="Times New Roman" w:eastAsia="Times New Roman" w:hAnsi="Times New Roman" w:cs="Times New Roman"/>
          <w:sz w:val="28"/>
          <w:szCs w:val="28"/>
          <w:lang w:eastAsia="ru-RU"/>
        </w:rPr>
        <w:t>) в возрасте от 0 до 3 лет:</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1B6EA0">
        <w:rPr>
          <w:rFonts w:ascii="Times New Roman" w:eastAsia="Times New Roman" w:hAnsi="Times New Roman" w:cs="Times New Roman"/>
          <w:sz w:val="28"/>
          <w:szCs w:val="28"/>
          <w:lang w:eastAsia="ru-RU"/>
        </w:rPr>
        <w:t xml:space="preserve"> до 1 года - </w:t>
      </w:r>
      <w:r w:rsidRPr="0011469B">
        <w:rPr>
          <w:rFonts w:ascii="Times New Roman" w:eastAsia="Times New Roman" w:hAnsi="Times New Roman" w:cs="Times New Roman"/>
          <w:sz w:val="28"/>
          <w:szCs w:val="28"/>
          <w:lang w:eastAsia="ru-RU"/>
        </w:rPr>
        <w:t>866 детей;</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1B6EA0">
        <w:rPr>
          <w:rFonts w:ascii="Times New Roman" w:eastAsia="Times New Roman" w:hAnsi="Times New Roman" w:cs="Times New Roman"/>
          <w:sz w:val="28"/>
          <w:szCs w:val="28"/>
          <w:lang w:eastAsia="ru-RU"/>
        </w:rPr>
        <w:t xml:space="preserve"> от 1 года до 2-х лет - </w:t>
      </w:r>
      <w:r w:rsidRPr="0011469B">
        <w:rPr>
          <w:rFonts w:ascii="Times New Roman" w:eastAsia="Times New Roman" w:hAnsi="Times New Roman" w:cs="Times New Roman"/>
          <w:sz w:val="28"/>
          <w:szCs w:val="28"/>
          <w:lang w:eastAsia="ru-RU"/>
        </w:rPr>
        <w:t xml:space="preserve">1 024 </w:t>
      </w:r>
      <w:r w:rsidR="001B6EA0">
        <w:rPr>
          <w:rFonts w:ascii="Times New Roman" w:eastAsia="Times New Roman" w:hAnsi="Times New Roman" w:cs="Times New Roman"/>
          <w:sz w:val="28"/>
          <w:szCs w:val="28"/>
          <w:lang w:eastAsia="ru-RU"/>
        </w:rPr>
        <w:t>ребенка</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1B6EA0">
        <w:rPr>
          <w:rFonts w:ascii="Times New Roman" w:eastAsia="Times New Roman" w:hAnsi="Times New Roman" w:cs="Times New Roman"/>
          <w:sz w:val="28"/>
          <w:szCs w:val="28"/>
          <w:lang w:eastAsia="ru-RU"/>
        </w:rPr>
        <w:t xml:space="preserve"> </w:t>
      </w:r>
      <w:r w:rsidR="002E53F6">
        <w:rPr>
          <w:rFonts w:ascii="Times New Roman" w:eastAsia="Times New Roman" w:hAnsi="Times New Roman" w:cs="Times New Roman"/>
          <w:sz w:val="28"/>
          <w:szCs w:val="28"/>
          <w:lang w:eastAsia="ru-RU"/>
        </w:rPr>
        <w:t xml:space="preserve">от 2-х лет до 3-х лет - </w:t>
      </w:r>
      <w:r w:rsidRPr="0011469B">
        <w:rPr>
          <w:rFonts w:ascii="Times New Roman" w:eastAsia="Times New Roman" w:hAnsi="Times New Roman" w:cs="Times New Roman"/>
          <w:sz w:val="28"/>
          <w:szCs w:val="28"/>
          <w:lang w:eastAsia="ru-RU"/>
        </w:rPr>
        <w:t xml:space="preserve">462 </w:t>
      </w:r>
      <w:r w:rsidR="002E53F6">
        <w:rPr>
          <w:rFonts w:ascii="Times New Roman" w:eastAsia="Times New Roman" w:hAnsi="Times New Roman" w:cs="Times New Roman"/>
          <w:sz w:val="28"/>
          <w:szCs w:val="28"/>
          <w:lang w:eastAsia="ru-RU"/>
        </w:rPr>
        <w:t>ребенка</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Во исполнение пункта 3 перечня поручений Президента Российской Федерации от 02.11.2017 № </w:t>
      </w:r>
      <w:proofErr w:type="spellStart"/>
      <w:r w:rsidRPr="0011469B">
        <w:rPr>
          <w:rFonts w:ascii="Times New Roman" w:eastAsia="Times New Roman" w:hAnsi="Times New Roman" w:cs="Times New Roman"/>
          <w:sz w:val="28"/>
          <w:szCs w:val="28"/>
          <w:lang w:eastAsia="ru-RU"/>
        </w:rPr>
        <w:t>Пр</w:t>
      </w:r>
      <w:proofErr w:type="spellEnd"/>
      <w:r w:rsidR="0026676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r w:rsidR="0026676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2440 «Перечень поручений по итогам заседания Координационного совета по реализации Национальной стратегии дейст</w:t>
      </w:r>
      <w:r w:rsidR="00266762">
        <w:rPr>
          <w:rFonts w:ascii="Times New Roman" w:eastAsia="Times New Roman" w:hAnsi="Times New Roman" w:cs="Times New Roman"/>
          <w:sz w:val="28"/>
          <w:szCs w:val="28"/>
          <w:lang w:eastAsia="ru-RU"/>
        </w:rPr>
        <w:t xml:space="preserve">вий в интересах детей на 2012 - </w:t>
      </w:r>
      <w:r w:rsidRPr="0011469B">
        <w:rPr>
          <w:rFonts w:ascii="Times New Roman" w:eastAsia="Times New Roman" w:hAnsi="Times New Roman" w:cs="Times New Roman"/>
          <w:sz w:val="28"/>
          <w:szCs w:val="28"/>
          <w:lang w:eastAsia="ru-RU"/>
        </w:rPr>
        <w:t>2017 годы»  в части достижения к 2021 году 100</w:t>
      </w:r>
      <w:r w:rsidR="0026676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доступности дошкольного образования для детей в возрасте от 2 месяцев до 3 лет запланировано </w:t>
      </w:r>
      <w:r w:rsidRPr="0011469B">
        <w:rPr>
          <w:rFonts w:ascii="Times New Roman" w:eastAsia="Times New Roman" w:hAnsi="Times New Roman" w:cs="Times New Roman"/>
          <w:bCs/>
          <w:iCs/>
          <w:sz w:val="28"/>
          <w:szCs w:val="28"/>
          <w:lang w:eastAsia="ru-RU"/>
        </w:rPr>
        <w:t>строительство детских садов на 620 мест в 5 и 16 микрорайонах, детского сада на 120 мест в 17 микрорайоне (</w:t>
      </w:r>
      <w:r w:rsidRPr="0011469B">
        <w:rPr>
          <w:rFonts w:ascii="Times New Roman" w:eastAsia="Times New Roman" w:hAnsi="Times New Roman" w:cs="Times New Roman"/>
          <w:bCs/>
          <w:sz w:val="28"/>
          <w:szCs w:val="28"/>
          <w:lang w:eastAsia="ru-RU"/>
        </w:rPr>
        <w:t>муниципальная программа города Нефтеюганска «</w:t>
      </w:r>
      <w:r w:rsidRPr="0011469B">
        <w:rPr>
          <w:rFonts w:ascii="Times New Roman" w:eastAsia="Times New Roman" w:hAnsi="Times New Roman" w:cs="Times New Roman"/>
          <w:sz w:val="28"/>
          <w:szCs w:val="28"/>
          <w:lang w:eastAsia="ru-RU"/>
        </w:rPr>
        <w:t xml:space="preserve">Развитие образования и молодёжной политики в городе Нефтеюганске») </w:t>
      </w:r>
      <w:r w:rsidRPr="0011469B">
        <w:rPr>
          <w:rFonts w:ascii="Times New Roman" w:eastAsia="Times New Roman" w:hAnsi="Times New Roman" w:cs="Times New Roman"/>
          <w:bCs/>
          <w:iCs/>
          <w:sz w:val="28"/>
          <w:szCs w:val="28"/>
          <w:lang w:eastAsia="ru-RU"/>
        </w:rPr>
        <w:t>(до 2024 года).</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по сравнению с предыдущим периодом остался без изменений и составил 195 рубл</w:t>
      </w:r>
      <w:r w:rsidR="00F67844">
        <w:rPr>
          <w:rFonts w:ascii="Times New Roman" w:eastAsia="Times New Roman" w:hAnsi="Times New Roman" w:cs="Times New Roman"/>
          <w:sz w:val="28"/>
          <w:szCs w:val="28"/>
          <w:lang w:eastAsia="ru-RU"/>
        </w:rPr>
        <w:t>ей</w:t>
      </w:r>
      <w:r w:rsidRPr="0011469B">
        <w:rPr>
          <w:rFonts w:ascii="Times New Roman" w:eastAsia="Times New Roman" w:hAnsi="Times New Roman" w:cs="Times New Roman"/>
          <w:sz w:val="28"/>
          <w:szCs w:val="28"/>
          <w:lang w:eastAsia="ru-RU"/>
        </w:rPr>
        <w:t xml:space="preserve"> в день при 12-часовом пребывании детей.</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соответствии с Федеральным законом Российской Федерации от 29.12.2012 № 273</w:t>
      </w:r>
      <w:r w:rsidR="00A826D3">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r w:rsidR="00A826D3">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ФЗ «Об образовании в Российской Федерации» в целях материальной поддержки воспитания и обучения детей, </w:t>
      </w:r>
      <w:r w:rsidR="00A826D3" w:rsidRPr="0011469B">
        <w:rPr>
          <w:rFonts w:ascii="Times New Roman" w:eastAsia="Times New Roman" w:hAnsi="Times New Roman" w:cs="Times New Roman"/>
          <w:sz w:val="28"/>
          <w:szCs w:val="28"/>
          <w:lang w:eastAsia="ru-RU"/>
        </w:rPr>
        <w:t>посещающих образовательные</w:t>
      </w:r>
      <w:r w:rsidRPr="0011469B">
        <w:rPr>
          <w:rFonts w:ascii="Times New Roman" w:eastAsia="Times New Roman" w:hAnsi="Times New Roman" w:cs="Times New Roman"/>
          <w:sz w:val="28"/>
          <w:szCs w:val="28"/>
          <w:lang w:eastAsia="ru-RU"/>
        </w:rPr>
        <w:t xml:space="preserve"> организации, реализующие образовательную программу дошкольного образования, родителям (законным представителям) выплачивается компенсация. В 2020 году на данные цели </w:t>
      </w:r>
      <w:r w:rsidR="00A826D3" w:rsidRPr="0011469B">
        <w:rPr>
          <w:rFonts w:ascii="Times New Roman" w:eastAsia="Times New Roman" w:hAnsi="Times New Roman" w:cs="Times New Roman"/>
          <w:sz w:val="28"/>
          <w:szCs w:val="28"/>
          <w:lang w:eastAsia="ru-RU"/>
        </w:rPr>
        <w:t>освоено 55</w:t>
      </w:r>
      <w:r w:rsidRPr="0011469B">
        <w:rPr>
          <w:rFonts w:ascii="Times New Roman" w:eastAsia="Times New Roman" w:hAnsi="Times New Roman" w:cs="Times New Roman"/>
          <w:sz w:val="28"/>
          <w:szCs w:val="28"/>
          <w:lang w:eastAsia="ru-RU"/>
        </w:rPr>
        <w:t>,04 млн. руб</w:t>
      </w:r>
      <w:r w:rsidR="00A826D3">
        <w:rPr>
          <w:rFonts w:ascii="Times New Roman" w:eastAsia="Times New Roman" w:hAnsi="Times New Roman" w:cs="Times New Roman"/>
          <w:sz w:val="28"/>
          <w:szCs w:val="28"/>
          <w:lang w:eastAsia="ru-RU"/>
        </w:rPr>
        <w:t xml:space="preserve">лей из бюджета ХМАО - Югры (2019 г. - </w:t>
      </w:r>
      <w:r w:rsidRPr="0011469B">
        <w:rPr>
          <w:rFonts w:ascii="Times New Roman" w:eastAsia="Times New Roman" w:hAnsi="Times New Roman" w:cs="Times New Roman"/>
          <w:sz w:val="28"/>
          <w:szCs w:val="28"/>
          <w:lang w:eastAsia="ru-RU"/>
        </w:rPr>
        <w:t>70,84 млн. руб</w:t>
      </w:r>
      <w:r w:rsidR="00AE683F">
        <w:rPr>
          <w:rFonts w:ascii="Times New Roman" w:eastAsia="Times New Roman" w:hAnsi="Times New Roman" w:cs="Times New Roman"/>
          <w:sz w:val="28"/>
          <w:szCs w:val="28"/>
          <w:lang w:eastAsia="ru-RU"/>
        </w:rPr>
        <w:t>лей</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tabs>
          <w:tab w:val="left" w:pos="709"/>
        </w:tabs>
        <w:spacing w:after="0" w:line="240" w:lineRule="auto"/>
        <w:ind w:firstLine="709"/>
        <w:jc w:val="both"/>
        <w:rPr>
          <w:rFonts w:ascii="Times New Roman" w:eastAsia="+mn-ea" w:hAnsi="Times New Roman" w:cs="Times New Roman"/>
          <w:bCs/>
          <w:kern w:val="24"/>
          <w:sz w:val="28"/>
          <w:szCs w:val="28"/>
          <w:lang w:eastAsia="ru-RU"/>
        </w:rPr>
      </w:pPr>
      <w:r w:rsidRPr="0011469B">
        <w:rPr>
          <w:rFonts w:ascii="Times New Roman" w:eastAsia="Times New Roman" w:hAnsi="Times New Roman" w:cs="Times New Roman"/>
          <w:sz w:val="28"/>
          <w:szCs w:val="28"/>
          <w:lang w:eastAsia="ru-RU"/>
        </w:rPr>
        <w:t>Развивается инновационная деятельность по обеспечению</w:t>
      </w:r>
      <w:r w:rsidRPr="0011469B">
        <w:rPr>
          <w:rFonts w:ascii="Times New Roman" w:eastAsia="Arial Unicode MS" w:hAnsi="Times New Roman" w:cs="Times New Roman"/>
          <w:sz w:val="28"/>
          <w:szCs w:val="28"/>
          <w:lang w:eastAsia="ru-RU"/>
        </w:rPr>
        <w:t xml:space="preserve"> нового содержания дошкольного образования в соответствии с федеральным государственным образовательным стандартом д</w:t>
      </w:r>
      <w:r w:rsidR="00765DB6">
        <w:rPr>
          <w:rFonts w:ascii="Times New Roman" w:eastAsia="Arial Unicode MS" w:hAnsi="Times New Roman" w:cs="Times New Roman"/>
          <w:sz w:val="28"/>
          <w:szCs w:val="28"/>
          <w:lang w:eastAsia="ru-RU"/>
        </w:rPr>
        <w:t xml:space="preserve">ошкольного образования (далее - </w:t>
      </w:r>
      <w:r w:rsidRPr="0011469B">
        <w:rPr>
          <w:rFonts w:ascii="Times New Roman" w:eastAsia="Arial Unicode MS" w:hAnsi="Times New Roman" w:cs="Times New Roman"/>
          <w:sz w:val="28"/>
          <w:szCs w:val="28"/>
          <w:lang w:eastAsia="ru-RU"/>
        </w:rPr>
        <w:t>ФГОС ДО): Департаментом образования и молодёжной политики Ханты-Мансий</w:t>
      </w:r>
      <w:r w:rsidR="00765DB6">
        <w:rPr>
          <w:rFonts w:ascii="Times New Roman" w:eastAsia="Arial Unicode MS" w:hAnsi="Times New Roman" w:cs="Times New Roman"/>
          <w:sz w:val="28"/>
          <w:szCs w:val="28"/>
          <w:lang w:eastAsia="ru-RU"/>
        </w:rPr>
        <w:t xml:space="preserve">ского автономного округа - Югры (далее - </w:t>
      </w:r>
      <w:r w:rsidRPr="0011469B">
        <w:rPr>
          <w:rFonts w:ascii="Times New Roman" w:eastAsia="Arial Unicode MS" w:hAnsi="Times New Roman" w:cs="Times New Roman"/>
          <w:sz w:val="28"/>
          <w:szCs w:val="28"/>
          <w:lang w:eastAsia="ru-RU"/>
        </w:rPr>
        <w:t>ДОиМП ХМАО - Югры) 8 дошкольным образовательным организациям присвоен статус региональной инновационной площадки (приказ ДОиМП ХМАО – Югры от 05.10.2017 № 1</w:t>
      </w:r>
      <w:r w:rsidR="00F62EAC">
        <w:rPr>
          <w:rFonts w:ascii="Times New Roman" w:eastAsia="Arial Unicode MS" w:hAnsi="Times New Roman" w:cs="Times New Roman"/>
          <w:sz w:val="28"/>
          <w:szCs w:val="28"/>
          <w:lang w:eastAsia="ru-RU"/>
        </w:rPr>
        <w:t xml:space="preserve"> </w:t>
      </w:r>
      <w:r w:rsidRPr="0011469B">
        <w:rPr>
          <w:rFonts w:ascii="Times New Roman" w:eastAsia="Arial Unicode MS" w:hAnsi="Times New Roman" w:cs="Times New Roman"/>
          <w:sz w:val="28"/>
          <w:szCs w:val="28"/>
          <w:lang w:eastAsia="ru-RU"/>
        </w:rPr>
        <w:t xml:space="preserve">505 «О присвоении статуса региональной инновационной </w:t>
      </w:r>
      <w:r w:rsidRPr="0011469B">
        <w:rPr>
          <w:rFonts w:ascii="Times New Roman" w:eastAsia="+mn-ea" w:hAnsi="Times New Roman" w:cs="Times New Roman"/>
          <w:bCs/>
          <w:kern w:val="24"/>
          <w:sz w:val="28"/>
          <w:szCs w:val="28"/>
          <w:lang w:eastAsia="ru-RU"/>
        </w:rPr>
        <w:t xml:space="preserve">площадки»). Результат инновационной деятельности: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mn-ea" w:hAnsi="Times New Roman" w:cs="Times New Roman"/>
          <w:bCs/>
          <w:kern w:val="24"/>
          <w:sz w:val="28"/>
          <w:szCs w:val="28"/>
          <w:lang w:eastAsia="ru-RU"/>
        </w:rPr>
        <w:t>-</w:t>
      </w:r>
      <w:r w:rsidR="00D3121D">
        <w:rPr>
          <w:rFonts w:ascii="Times New Roman" w:eastAsia="+mn-ea" w:hAnsi="Times New Roman" w:cs="Times New Roman"/>
          <w:bCs/>
          <w:kern w:val="24"/>
          <w:sz w:val="28"/>
          <w:szCs w:val="28"/>
          <w:lang w:eastAsia="ru-RU"/>
        </w:rPr>
        <w:t xml:space="preserve"> </w:t>
      </w:r>
      <w:r w:rsidRPr="0011469B">
        <w:rPr>
          <w:rFonts w:ascii="Times New Roman" w:eastAsia="+mn-ea" w:hAnsi="Times New Roman" w:cs="Times New Roman"/>
          <w:bCs/>
          <w:kern w:val="24"/>
          <w:sz w:val="28"/>
          <w:szCs w:val="28"/>
          <w:lang w:eastAsia="ru-RU"/>
        </w:rPr>
        <w:t>МАДОУ «Детский сад № 20 «Золушка» - победитель конкурсного отбора проектов образовательных организаций ХМАО - Югры, имеющих статус региональных инновационных площадок;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mn-ea" w:hAnsi="Times New Roman" w:cs="Times New Roman"/>
          <w:bCs/>
          <w:kern w:val="24"/>
          <w:sz w:val="28"/>
          <w:szCs w:val="28"/>
          <w:lang w:eastAsia="ru-RU"/>
        </w:rPr>
        <w:t>-</w:t>
      </w:r>
      <w:r w:rsidR="00F668E6">
        <w:rPr>
          <w:rFonts w:ascii="Times New Roman" w:eastAsia="+mn-ea" w:hAnsi="Times New Roman" w:cs="Times New Roman"/>
          <w:bCs/>
          <w:kern w:val="24"/>
          <w:sz w:val="28"/>
          <w:szCs w:val="28"/>
          <w:lang w:eastAsia="ru-RU"/>
        </w:rPr>
        <w:t xml:space="preserve"> </w:t>
      </w:r>
      <w:r w:rsidRPr="0011469B">
        <w:rPr>
          <w:rFonts w:ascii="Times New Roman" w:eastAsia="+mn-ea" w:hAnsi="Times New Roman" w:cs="Times New Roman"/>
          <w:bCs/>
          <w:kern w:val="24"/>
          <w:sz w:val="28"/>
          <w:szCs w:val="28"/>
          <w:lang w:eastAsia="ru-RU"/>
        </w:rPr>
        <w:t xml:space="preserve">МБДОУ «Детский сад №13 «Чебурашка», МБДОУ «Детский сад № 17 «Сказка», МАДОУ «Детский сад № 20 «Золушка» - региональные площадки по реализации проекта сетевого </w:t>
      </w:r>
      <w:proofErr w:type="spellStart"/>
      <w:r w:rsidRPr="0011469B">
        <w:rPr>
          <w:rFonts w:ascii="Times New Roman" w:eastAsia="+mn-ea" w:hAnsi="Times New Roman" w:cs="Times New Roman"/>
          <w:bCs/>
          <w:kern w:val="24"/>
          <w:sz w:val="28"/>
          <w:szCs w:val="28"/>
          <w:lang w:eastAsia="ru-RU"/>
        </w:rPr>
        <w:t>компетентностного</w:t>
      </w:r>
      <w:proofErr w:type="spellEnd"/>
      <w:r w:rsidRPr="0011469B">
        <w:rPr>
          <w:rFonts w:ascii="Times New Roman" w:eastAsia="+mn-ea" w:hAnsi="Times New Roman" w:cs="Times New Roman"/>
          <w:bCs/>
          <w:kern w:val="24"/>
          <w:sz w:val="28"/>
          <w:szCs w:val="28"/>
          <w:lang w:eastAsia="ru-RU"/>
        </w:rPr>
        <w:t xml:space="preserve"> центра инклюзивного </w:t>
      </w:r>
      <w:r w:rsidR="00F668E6" w:rsidRPr="0011469B">
        <w:rPr>
          <w:rFonts w:ascii="Times New Roman" w:eastAsia="+mn-ea" w:hAnsi="Times New Roman" w:cs="Times New Roman"/>
          <w:bCs/>
          <w:kern w:val="24"/>
          <w:sz w:val="28"/>
          <w:szCs w:val="28"/>
          <w:lang w:eastAsia="ru-RU"/>
        </w:rPr>
        <w:t>образования «</w:t>
      </w:r>
      <w:proofErr w:type="spellStart"/>
      <w:r w:rsidRPr="0011469B">
        <w:rPr>
          <w:rFonts w:ascii="Times New Roman" w:eastAsia="+mn-ea" w:hAnsi="Times New Roman" w:cs="Times New Roman"/>
          <w:bCs/>
          <w:kern w:val="24"/>
          <w:sz w:val="28"/>
          <w:szCs w:val="28"/>
          <w:lang w:eastAsia="ru-RU"/>
        </w:rPr>
        <w:t>Инклюверсариум</w:t>
      </w:r>
      <w:proofErr w:type="spellEnd"/>
      <w:r w:rsidRPr="0011469B">
        <w:rPr>
          <w:rFonts w:ascii="Times New Roman" w:eastAsia="+mn-ea" w:hAnsi="Times New Roman" w:cs="Times New Roman"/>
          <w:bCs/>
          <w:kern w:val="24"/>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F668E6">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победитель региональной методической выставки-конкурса «Современная образовательная среда детского сада и семьи» (МБДОУ «Детский сад №16 «Золотая рыбка»);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4D2763">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победитель конкурса лучших образовательных программ по основам финансовой грамотности среди дошкольных образовательных организаций Ханты-Мансийского автономного округа – Югры в 2020 году (МАДОУ «Детский сад № 20 «Золушка»);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4D2763">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 xml:space="preserve">предъявление опыта работы в рамках региональной площадки реализации проекта сетевого </w:t>
      </w:r>
      <w:proofErr w:type="spellStart"/>
      <w:r w:rsidRPr="0011469B">
        <w:rPr>
          <w:rFonts w:ascii="Times New Roman" w:eastAsia="Times New Roman" w:hAnsi="Times New Roman" w:cs="Times New Roman"/>
          <w:color w:val="000000"/>
          <w:sz w:val="28"/>
          <w:szCs w:val="28"/>
          <w:lang w:eastAsia="ru-RU"/>
        </w:rPr>
        <w:t>компетентностного</w:t>
      </w:r>
      <w:proofErr w:type="spellEnd"/>
      <w:r w:rsidRPr="0011469B">
        <w:rPr>
          <w:rFonts w:ascii="Times New Roman" w:eastAsia="Times New Roman" w:hAnsi="Times New Roman" w:cs="Times New Roman"/>
          <w:color w:val="000000"/>
          <w:sz w:val="28"/>
          <w:szCs w:val="28"/>
          <w:lang w:eastAsia="ru-RU"/>
        </w:rPr>
        <w:t xml:space="preserve"> центра инклюзивного </w:t>
      </w:r>
      <w:r w:rsidR="004D2763" w:rsidRPr="0011469B">
        <w:rPr>
          <w:rFonts w:ascii="Times New Roman" w:eastAsia="Times New Roman" w:hAnsi="Times New Roman" w:cs="Times New Roman"/>
          <w:color w:val="000000"/>
          <w:sz w:val="28"/>
          <w:szCs w:val="28"/>
          <w:lang w:eastAsia="ru-RU"/>
        </w:rPr>
        <w:t>образования «</w:t>
      </w:r>
      <w:proofErr w:type="spellStart"/>
      <w:r w:rsidRPr="0011469B">
        <w:rPr>
          <w:rFonts w:ascii="Times New Roman" w:eastAsia="Times New Roman" w:hAnsi="Times New Roman" w:cs="Times New Roman"/>
          <w:color w:val="000000"/>
          <w:sz w:val="28"/>
          <w:szCs w:val="28"/>
          <w:lang w:eastAsia="ru-RU"/>
        </w:rPr>
        <w:t>Инклюверсариум</w:t>
      </w:r>
      <w:proofErr w:type="spellEnd"/>
      <w:r w:rsidRPr="0011469B">
        <w:rPr>
          <w:rFonts w:ascii="Times New Roman" w:eastAsia="Times New Roman" w:hAnsi="Times New Roman" w:cs="Times New Roman"/>
          <w:color w:val="000000"/>
          <w:sz w:val="28"/>
          <w:szCs w:val="28"/>
          <w:lang w:eastAsia="ru-RU"/>
        </w:rPr>
        <w:t>» на тему «Разработка индивидуальных образовательных маршрутов детей с ОВЗ» (МБДОУ «Детский сад №13 «Чебурашка»);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4D2763">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предъявление опыта работы по теме «Внедрение профессионального стандарта в деятельность дошкольной образовательной организации» в рамках окружного совещания руководителей дошкольных образовательных организаций (МБДОУ «Детский сад №13 «Чебурашка»);</w:t>
      </w:r>
    </w:p>
    <w:p w:rsidR="0011469B" w:rsidRPr="0011469B" w:rsidRDefault="0011469B" w:rsidP="001146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4D2763">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публикация в сетевом научно-</w:t>
      </w:r>
      <w:r w:rsidR="004D2763" w:rsidRPr="0011469B">
        <w:rPr>
          <w:rFonts w:ascii="Times New Roman" w:eastAsia="Times New Roman" w:hAnsi="Times New Roman" w:cs="Times New Roman"/>
          <w:color w:val="000000"/>
          <w:sz w:val="28"/>
          <w:szCs w:val="28"/>
          <w:lang w:eastAsia="ru-RU"/>
        </w:rPr>
        <w:t>методическом журнале</w:t>
      </w:r>
      <w:r w:rsidRPr="0011469B">
        <w:rPr>
          <w:rFonts w:ascii="Times New Roman" w:eastAsia="Times New Roman" w:hAnsi="Times New Roman" w:cs="Times New Roman"/>
          <w:color w:val="000000"/>
          <w:sz w:val="28"/>
          <w:szCs w:val="28"/>
          <w:lang w:eastAsia="ru-RU"/>
        </w:rPr>
        <w:t xml:space="preserve"> «Образование </w:t>
      </w:r>
      <w:proofErr w:type="spellStart"/>
      <w:r w:rsidRPr="0011469B">
        <w:rPr>
          <w:rFonts w:ascii="Times New Roman" w:eastAsia="Times New Roman" w:hAnsi="Times New Roman" w:cs="Times New Roman"/>
          <w:color w:val="000000"/>
          <w:sz w:val="28"/>
          <w:szCs w:val="28"/>
          <w:lang w:eastAsia="ru-RU"/>
        </w:rPr>
        <w:t>Югории</w:t>
      </w:r>
      <w:proofErr w:type="spellEnd"/>
      <w:r w:rsidRPr="0011469B">
        <w:rPr>
          <w:rFonts w:ascii="Times New Roman" w:eastAsia="Times New Roman" w:hAnsi="Times New Roman" w:cs="Times New Roman"/>
          <w:color w:val="000000"/>
          <w:sz w:val="28"/>
          <w:szCs w:val="28"/>
          <w:lang w:eastAsia="ru-RU"/>
        </w:rPr>
        <w:t xml:space="preserve">» на тему «Управление кадровыми ресурсами дошкольной образовательной организации в контексте профессионального </w:t>
      </w:r>
      <w:r w:rsidR="004D2763" w:rsidRPr="0011469B">
        <w:rPr>
          <w:rFonts w:ascii="Times New Roman" w:eastAsia="Times New Roman" w:hAnsi="Times New Roman" w:cs="Times New Roman"/>
          <w:color w:val="000000"/>
          <w:sz w:val="28"/>
          <w:szCs w:val="28"/>
          <w:lang w:eastAsia="ru-RU"/>
        </w:rPr>
        <w:t>стандарта» (</w:t>
      </w:r>
      <w:r w:rsidRPr="0011469B">
        <w:rPr>
          <w:rFonts w:ascii="Times New Roman" w:eastAsia="Times New Roman" w:hAnsi="Times New Roman" w:cs="Times New Roman"/>
          <w:color w:val="000000"/>
          <w:sz w:val="28"/>
          <w:szCs w:val="28"/>
          <w:lang w:eastAsia="ru-RU"/>
        </w:rPr>
        <w:t xml:space="preserve">МАДОУ «Детский сад № 9 «Радуга»);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2A6EF4">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публикация авторского материала по теме «Правила организации питания в детском саду» во Всероссийском педагогическом журнале «Познание» (МБДОУ «Детский сад №16 «Золотая рыбка»);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2A6EF4">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предъявление опыта на региональном этапе XV ежегодного Всероссийского конкурса в области педагогики, воспитания и работы с детьми и молодёжью до 20 лет на соискание премии «За нравственный подвиг учителя» (МБДОУ «Детский сад № 1 «Рябинка»);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2A6EF4">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sz w:val="28"/>
          <w:szCs w:val="28"/>
          <w:lang w:eastAsia="ru-RU"/>
        </w:rPr>
        <w:t>лауреат</w:t>
      </w:r>
      <w:r w:rsidRPr="0011469B">
        <w:rPr>
          <w:rFonts w:ascii="Times New Roman" w:eastAsia="Times New Roman" w:hAnsi="Times New Roman" w:cs="Times New Roman"/>
          <w:color w:val="000000"/>
          <w:sz w:val="28"/>
          <w:szCs w:val="28"/>
          <w:lang w:eastAsia="ru-RU"/>
        </w:rPr>
        <w:t xml:space="preserve"> регионального этапа Х международного заочного конкурса талантов для детей и взрослых «К Вершине творчества!» при поддержке Департамента культуры Тюменской области (МАДОУ «Детский сад № 20 «Золушка»).</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 xml:space="preserve">В целях исполнения требований </w:t>
      </w:r>
      <w:r w:rsidRPr="0011469B">
        <w:rPr>
          <w:rFonts w:ascii="Times New Roman" w:eastAsia="Arial Unicode MS" w:hAnsi="Times New Roman" w:cs="Times New Roman"/>
          <w:color w:val="000000"/>
          <w:sz w:val="28"/>
          <w:szCs w:val="28"/>
          <w:lang w:eastAsia="ru-RU"/>
        </w:rPr>
        <w:t>ФГОС ДО</w:t>
      </w:r>
      <w:r w:rsidRPr="0011469B">
        <w:rPr>
          <w:rFonts w:ascii="Times New Roman" w:eastAsia="Times New Roman" w:hAnsi="Times New Roman" w:cs="Times New Roman"/>
          <w:color w:val="000000"/>
          <w:sz w:val="28"/>
          <w:szCs w:val="28"/>
          <w:lang w:eastAsia="ru-RU"/>
        </w:rPr>
        <w:t xml:space="preserve"> к развивающей предметно-пространственной среде в дошкольных образовательных организациях созданы шахматные студии, </w:t>
      </w:r>
      <w:r w:rsidR="002A6EF4" w:rsidRPr="0011469B">
        <w:rPr>
          <w:rFonts w:ascii="Times New Roman" w:eastAsia="Times New Roman" w:hAnsi="Times New Roman" w:cs="Times New Roman"/>
          <w:color w:val="000000"/>
          <w:sz w:val="28"/>
          <w:szCs w:val="28"/>
          <w:lang w:eastAsia="ru-RU"/>
        </w:rPr>
        <w:t>центры робототехники</w:t>
      </w:r>
      <w:r w:rsidRPr="0011469B">
        <w:rPr>
          <w:rFonts w:ascii="Times New Roman" w:eastAsia="Times New Roman" w:hAnsi="Times New Roman" w:cs="Times New Roman"/>
          <w:color w:val="000000"/>
          <w:sz w:val="28"/>
          <w:szCs w:val="28"/>
          <w:lang w:eastAsia="ru-RU"/>
        </w:rPr>
        <w:t xml:space="preserve"> и ЛЕГО конструирования, мини-музеи, детские экспериментальные лаборатории, центры науки, метеорологические станции, мини-обсерватории, творческие мастерские.</w:t>
      </w:r>
    </w:p>
    <w:p w:rsidR="00CB36E8" w:rsidRPr="0011469B" w:rsidRDefault="00CB36E8" w:rsidP="0011469B">
      <w:pPr>
        <w:widowControl w:val="0"/>
        <w:tabs>
          <w:tab w:val="left" w:pos="709"/>
        </w:tabs>
        <w:spacing w:after="0" w:line="240" w:lineRule="auto"/>
        <w:jc w:val="center"/>
        <w:rPr>
          <w:rFonts w:ascii="Times New Roman" w:eastAsia="Times New Roman" w:hAnsi="Times New Roman" w:cs="Times New Roman"/>
          <w:b/>
          <w:sz w:val="28"/>
          <w:szCs w:val="28"/>
          <w:lang w:eastAsia="ru-RU"/>
        </w:rPr>
      </w:pPr>
    </w:p>
    <w:p w:rsidR="0011469B" w:rsidRPr="0011469B" w:rsidRDefault="000A36CE" w:rsidP="00E4190F">
      <w:pPr>
        <w:widowControl w:val="0"/>
        <w:tabs>
          <w:tab w:val="left" w:pos="709"/>
        </w:tabs>
        <w:spacing w:after="0" w:line="240" w:lineRule="auto"/>
        <w:jc w:val="both"/>
        <w:rPr>
          <w:rFonts w:ascii="Times New Roman" w:eastAsia="Times New Roman" w:hAnsi="Times New Roman" w:cs="Times New Roman"/>
          <w:b/>
          <w:i/>
          <w:sz w:val="28"/>
          <w:szCs w:val="28"/>
          <w:lang w:eastAsia="ru-RU"/>
        </w:rPr>
      </w:pPr>
      <w:r w:rsidRPr="00362A67">
        <w:rPr>
          <w:rFonts w:ascii="Times New Roman" w:eastAsia="Times New Roman" w:hAnsi="Times New Roman" w:cs="Times New Roman"/>
          <w:b/>
          <w:i/>
          <w:sz w:val="28"/>
          <w:szCs w:val="28"/>
          <w:lang w:eastAsia="ru-RU"/>
        </w:rPr>
        <w:tab/>
      </w:r>
      <w:r w:rsidR="0011469B" w:rsidRPr="00362A67">
        <w:rPr>
          <w:rFonts w:ascii="Times New Roman" w:eastAsia="Times New Roman" w:hAnsi="Times New Roman" w:cs="Times New Roman"/>
          <w:b/>
          <w:i/>
          <w:sz w:val="28"/>
          <w:szCs w:val="28"/>
          <w:lang w:eastAsia="ru-RU"/>
        </w:rPr>
        <w:t>Организация предоставления общедоступного начального общего, основного общего, среднего общего образования по основным общеобразовательным программам</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городе отмечается рост численности учащихся: в 2020 г.</w:t>
      </w:r>
      <w:r w:rsidR="000376E4">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15 002 чел</w:t>
      </w:r>
      <w:r w:rsidR="000376E4">
        <w:rPr>
          <w:rFonts w:ascii="Times New Roman" w:eastAsia="Times New Roman" w:hAnsi="Times New Roman" w:cs="Times New Roman"/>
          <w:sz w:val="28"/>
          <w:szCs w:val="28"/>
          <w:lang w:eastAsia="ru-RU"/>
        </w:rPr>
        <w:t>овека</w:t>
      </w:r>
      <w:r w:rsidRPr="0011469B">
        <w:rPr>
          <w:rFonts w:ascii="Times New Roman" w:eastAsia="Times New Roman" w:hAnsi="Times New Roman" w:cs="Times New Roman"/>
          <w:sz w:val="28"/>
          <w:szCs w:val="28"/>
          <w:lang w:eastAsia="ru-RU"/>
        </w:rPr>
        <w:t>, в том числе 18</w:t>
      </w:r>
      <w:r w:rsidR="00BA5025">
        <w:rPr>
          <w:rFonts w:ascii="Times New Roman" w:eastAsia="Times New Roman" w:hAnsi="Times New Roman" w:cs="Times New Roman"/>
          <w:sz w:val="28"/>
          <w:szCs w:val="28"/>
          <w:lang w:eastAsia="ru-RU"/>
        </w:rPr>
        <w:t xml:space="preserve">8 учащихся ЧОУ «НПГ» (2019 г. - </w:t>
      </w:r>
      <w:r w:rsidRPr="0011469B">
        <w:rPr>
          <w:rFonts w:ascii="Times New Roman" w:eastAsia="Times New Roman" w:hAnsi="Times New Roman" w:cs="Times New Roman"/>
          <w:sz w:val="28"/>
          <w:szCs w:val="28"/>
          <w:lang w:eastAsia="ru-RU"/>
        </w:rPr>
        <w:t>14 725 чел</w:t>
      </w:r>
      <w:r w:rsidR="00BA5025">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в том числе 187 учащихся ЧОУ «НПГ»). Данная тенденция сохраняется на протяжении ряда лет. Охват детей общим образованием составляет 100</w:t>
      </w:r>
      <w:r w:rsidR="00BA502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Обучение в две смены ведётся в 14 образовательных организациях, доля обучающихся, занимающихся в две смены составляет 33,2</w:t>
      </w:r>
      <w:r w:rsidR="00BA502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(2019 г.</w:t>
      </w:r>
      <w:r w:rsidR="00BA5025">
        <w:rPr>
          <w:rFonts w:ascii="Times New Roman" w:eastAsia="Times New Roman" w:hAnsi="Times New Roman" w:cs="Times New Roman"/>
          <w:sz w:val="28"/>
          <w:szCs w:val="28"/>
          <w:lang w:eastAsia="ru-RU"/>
        </w:rPr>
        <w:t xml:space="preserve"> -  28,1</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Особое внимание уделяется обеспечению доступности образования детей с ОВЗ. В общеобразовательных организациях обучаются 335 несовершеннолетних с ОВЗ в возрасте от 7 до 18 лет (2019</w:t>
      </w:r>
      <w:r w:rsidR="008B31E6">
        <w:rPr>
          <w:rFonts w:ascii="Times New Roman" w:eastAsia="Times New Roman" w:hAnsi="Times New Roman" w:cs="Times New Roman"/>
          <w:sz w:val="28"/>
          <w:szCs w:val="28"/>
          <w:lang w:eastAsia="ru-RU"/>
        </w:rPr>
        <w:t xml:space="preserve"> г. - </w:t>
      </w:r>
      <w:r w:rsidRPr="0011469B">
        <w:rPr>
          <w:rFonts w:ascii="Times New Roman" w:eastAsia="Times New Roman" w:hAnsi="Times New Roman" w:cs="Times New Roman"/>
          <w:sz w:val="28"/>
          <w:szCs w:val="28"/>
          <w:lang w:eastAsia="ru-RU"/>
        </w:rPr>
        <w:t>366 чел</w:t>
      </w:r>
      <w:r w:rsidR="008B31E6">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из них 51 ребёнок-инвалид (2019</w:t>
      </w:r>
      <w:r w:rsidR="008B31E6">
        <w:rPr>
          <w:rFonts w:ascii="Times New Roman" w:eastAsia="Times New Roman" w:hAnsi="Times New Roman" w:cs="Times New Roman"/>
          <w:sz w:val="28"/>
          <w:szCs w:val="28"/>
          <w:lang w:eastAsia="ru-RU"/>
        </w:rPr>
        <w:t xml:space="preserve"> г. - </w:t>
      </w:r>
      <w:r w:rsidRPr="0011469B">
        <w:rPr>
          <w:rFonts w:ascii="Times New Roman" w:eastAsia="Times New Roman" w:hAnsi="Times New Roman" w:cs="Times New Roman"/>
          <w:sz w:val="28"/>
          <w:szCs w:val="28"/>
          <w:lang w:eastAsia="ru-RU"/>
        </w:rPr>
        <w:t>113 чел</w:t>
      </w:r>
      <w:r w:rsidR="008B31E6">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открыты 12 классов для учащихся с задержкой психического развития в МБОУ «СОШ № 1», МБОУ «СОШ № 2 </w:t>
      </w:r>
      <w:proofErr w:type="spellStart"/>
      <w:r w:rsidRPr="0011469B">
        <w:rPr>
          <w:rFonts w:ascii="Times New Roman" w:eastAsia="Times New Roman" w:hAnsi="Times New Roman" w:cs="Times New Roman"/>
          <w:sz w:val="28"/>
          <w:szCs w:val="28"/>
          <w:lang w:eastAsia="ru-RU"/>
        </w:rPr>
        <w:t>им.А.И.Исаевой</w:t>
      </w:r>
      <w:proofErr w:type="spellEnd"/>
      <w:r w:rsidRPr="0011469B">
        <w:rPr>
          <w:rFonts w:ascii="Times New Roman" w:eastAsia="Times New Roman" w:hAnsi="Times New Roman" w:cs="Times New Roman"/>
          <w:sz w:val="28"/>
          <w:szCs w:val="28"/>
          <w:lang w:eastAsia="ru-RU"/>
        </w:rPr>
        <w:t xml:space="preserve">», «СОШ № 3 </w:t>
      </w:r>
      <w:proofErr w:type="spellStart"/>
      <w:r w:rsidRPr="0011469B">
        <w:rPr>
          <w:rFonts w:ascii="Times New Roman" w:eastAsia="Times New Roman" w:hAnsi="Times New Roman" w:cs="Times New Roman"/>
          <w:sz w:val="28"/>
          <w:szCs w:val="28"/>
          <w:lang w:eastAsia="ru-RU"/>
        </w:rPr>
        <w:t>им.А.А.Ивасенко</w:t>
      </w:r>
      <w:proofErr w:type="spellEnd"/>
      <w:r w:rsidRPr="0011469B">
        <w:rPr>
          <w:rFonts w:ascii="Times New Roman" w:eastAsia="Times New Roman" w:hAnsi="Times New Roman" w:cs="Times New Roman"/>
          <w:sz w:val="28"/>
          <w:szCs w:val="28"/>
          <w:lang w:eastAsia="ru-RU"/>
        </w:rPr>
        <w:t>», МБОУ «СОШ № 6», МБОУ «СОШ № 7», МБОУ «СОШ № 9», МБОУ «СОШ № 10», МБОУ «Школа развития № 24»; 4 класса для детей с нарушениями по слуху, 1 класс для слепых учащихся в МБОУ «СОШ № 8». Постановлением администрации города Нефт</w:t>
      </w:r>
      <w:r w:rsidR="00A5130A">
        <w:rPr>
          <w:rFonts w:ascii="Times New Roman" w:eastAsia="Times New Roman" w:hAnsi="Times New Roman" w:cs="Times New Roman"/>
          <w:sz w:val="28"/>
          <w:szCs w:val="28"/>
          <w:lang w:eastAsia="ru-RU"/>
        </w:rPr>
        <w:t xml:space="preserve">еюганска от 19.11.2020 </w:t>
      </w:r>
      <w:r w:rsidRPr="0011469B">
        <w:rPr>
          <w:rFonts w:ascii="Times New Roman" w:eastAsia="Times New Roman" w:hAnsi="Times New Roman" w:cs="Times New Roman"/>
          <w:sz w:val="28"/>
          <w:szCs w:val="28"/>
          <w:lang w:eastAsia="ru-RU"/>
        </w:rPr>
        <w:t>№ 2005-п определены количество и номинал сертификатов персонифицированного финансирования для детей с ОВЗ.</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Доступность общего образования для детей с ОВЗ и детей-инвалидов составляет 100</w:t>
      </w:r>
      <w:r w:rsidR="00D43304">
        <w:rPr>
          <w:rFonts w:ascii="Times New Roman" w:eastAsia="Times New Roman" w:hAnsi="Times New Roman" w:cs="Times New Roman"/>
          <w:sz w:val="28"/>
          <w:szCs w:val="28"/>
          <w:lang w:eastAsia="ru-RU"/>
        </w:rPr>
        <w:t>,0</w:t>
      </w:r>
      <w:r w:rsidR="006D2910">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Обучение детей с ОВЗ осуществляется по адаптированным образовательным программам и индивидуальным учебным планам в соответствии с индивиду</w:t>
      </w:r>
      <w:r w:rsidR="006D2910">
        <w:rPr>
          <w:rFonts w:ascii="Times New Roman" w:eastAsia="Times New Roman" w:hAnsi="Times New Roman" w:cs="Times New Roman"/>
          <w:sz w:val="28"/>
          <w:szCs w:val="28"/>
          <w:lang w:eastAsia="ru-RU"/>
        </w:rPr>
        <w:t xml:space="preserve">альной программой реабилитации. </w:t>
      </w:r>
      <w:r w:rsidRPr="0011469B">
        <w:rPr>
          <w:rFonts w:ascii="Times New Roman" w:eastAsia="Times New Roman" w:hAnsi="Times New Roman" w:cs="Times New Roman"/>
          <w:sz w:val="28"/>
          <w:szCs w:val="28"/>
          <w:lang w:eastAsia="ru-RU"/>
        </w:rPr>
        <w:t xml:space="preserve">24 образовательные организации предоставляют образовательную услугу в форме инклюзивного образования (приказ Департамента от 29.08.2016 № 450-п).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Опорным образовательным центром, обеспечивающим работу с детьми с ОВЗ, является МБОУ «СОШ № 8» (приказ Департамента образования и молодёж</w:t>
      </w:r>
      <w:r w:rsidR="006D2910">
        <w:rPr>
          <w:rFonts w:ascii="Times New Roman" w:eastAsia="Times New Roman" w:hAnsi="Times New Roman" w:cs="Times New Roman"/>
          <w:sz w:val="28"/>
          <w:szCs w:val="28"/>
          <w:lang w:eastAsia="ru-RU"/>
        </w:rPr>
        <w:t xml:space="preserve">ной политики ХМАО-Югры (далее - </w:t>
      </w:r>
      <w:r w:rsidRPr="0011469B">
        <w:rPr>
          <w:rFonts w:ascii="Times New Roman" w:eastAsia="Times New Roman" w:hAnsi="Times New Roman" w:cs="Times New Roman"/>
          <w:sz w:val="28"/>
          <w:szCs w:val="28"/>
          <w:lang w:eastAsia="ru-RU"/>
        </w:rPr>
        <w:t>ДОиМП ХМАО - Югра) от 28.03.2017 № 533), где обучается 37 учащихся с ОВЗ, из них 28 учащихся с ОВЗ, имеющие статус «инвалид». Охвачены разными формами дистанционного образования 100</w:t>
      </w:r>
      <w:r w:rsidR="008100A5">
        <w:rPr>
          <w:rFonts w:ascii="Times New Roman" w:eastAsia="Times New Roman" w:hAnsi="Times New Roman" w:cs="Times New Roman"/>
          <w:sz w:val="28"/>
          <w:szCs w:val="28"/>
          <w:lang w:eastAsia="ru-RU"/>
        </w:rPr>
        <w:t>,0</w:t>
      </w:r>
      <w:r w:rsidR="006D2910">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детей-инвалидов.</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Моделями реабилитационно-образовательного сопровождения несовершеннолетних обучающихся, имеющих особенности развития, охвачены 120 учащихся (совместный приказ ДОиМП ХМАО - Югры и Департамента социального развития ХМАО-Югры от 31.08.2016 № 1306/578а-р). </w:t>
      </w:r>
    </w:p>
    <w:p w:rsidR="0011469B" w:rsidRPr="0011469B" w:rsidRDefault="0011469B" w:rsidP="0011469B">
      <w:pPr>
        <w:widowControl w:val="0"/>
        <w:spacing w:after="0" w:line="240" w:lineRule="auto"/>
        <w:ind w:firstLine="708"/>
        <w:jc w:val="both"/>
        <w:rPr>
          <w:rFonts w:ascii="Times New Roman" w:eastAsia="Arial Unicode MS" w:hAnsi="Times New Roman" w:cs="Times New Roman"/>
          <w:color w:val="000000"/>
          <w:sz w:val="28"/>
          <w:szCs w:val="28"/>
          <w:lang w:eastAsia="ru-RU"/>
        </w:rPr>
      </w:pPr>
      <w:r w:rsidRPr="0011469B">
        <w:rPr>
          <w:rFonts w:ascii="Times New Roman" w:eastAsia="Arial Unicode MS" w:hAnsi="Times New Roman" w:cs="Times New Roman"/>
          <w:color w:val="000000"/>
          <w:sz w:val="28"/>
          <w:szCs w:val="28"/>
          <w:lang w:eastAsia="ru-RU"/>
        </w:rPr>
        <w:t xml:space="preserve">В рамках реализации </w:t>
      </w:r>
      <w:r w:rsidRPr="0011469B">
        <w:rPr>
          <w:rFonts w:ascii="Times New Roman" w:eastAsia="Times New Roman" w:hAnsi="Times New Roman" w:cs="Times New Roman"/>
          <w:sz w:val="28"/>
          <w:szCs w:val="28"/>
          <w:lang w:eastAsia="ru-RU"/>
        </w:rPr>
        <w:t xml:space="preserve">муниципальной программа «Доступная среда в городе Нефтеюганске» (постановление администрации города Нефтеюганска от 15.11.2018 №595-п (от 22.09.2020 </w:t>
      </w:r>
      <w:hyperlink r:id="rId9" w:history="1">
        <w:r w:rsidRPr="0011469B">
          <w:rPr>
            <w:rFonts w:ascii="Times New Roman" w:eastAsia="Times New Roman" w:hAnsi="Times New Roman" w:cs="Times New Roman"/>
            <w:sz w:val="28"/>
            <w:szCs w:val="28"/>
            <w:lang w:eastAsia="ru-RU"/>
          </w:rPr>
          <w:t>№ 1567-п</w:t>
        </w:r>
      </w:hyperlink>
      <w:r w:rsidRPr="0011469B">
        <w:rPr>
          <w:rFonts w:ascii="Times New Roman" w:eastAsia="Times New Roman" w:hAnsi="Times New Roman" w:cs="Times New Roman"/>
          <w:sz w:val="28"/>
          <w:szCs w:val="28"/>
          <w:lang w:eastAsia="ru-RU"/>
        </w:rPr>
        <w:t xml:space="preserve">) в образовательных организациях установлены пандусы, </w:t>
      </w:r>
      <w:proofErr w:type="spellStart"/>
      <w:r w:rsidRPr="0011469B">
        <w:rPr>
          <w:rFonts w:ascii="Times New Roman" w:eastAsia="Times New Roman" w:hAnsi="Times New Roman" w:cs="Times New Roman"/>
          <w:sz w:val="28"/>
          <w:szCs w:val="28"/>
          <w:lang w:eastAsia="ru-RU"/>
        </w:rPr>
        <w:t>роллопандусы</w:t>
      </w:r>
      <w:proofErr w:type="spellEnd"/>
      <w:r w:rsidRPr="0011469B">
        <w:rPr>
          <w:rFonts w:ascii="Times New Roman" w:eastAsia="Times New Roman" w:hAnsi="Times New Roman" w:cs="Times New Roman"/>
          <w:sz w:val="28"/>
          <w:szCs w:val="28"/>
          <w:lang w:eastAsia="ru-RU"/>
        </w:rPr>
        <w:t>, подъемные устройства, оборудованы поручни, расширенные дверные проемы, звуковые</w:t>
      </w:r>
      <w:r w:rsidRPr="0011469B">
        <w:rPr>
          <w:rFonts w:ascii="Times New Roman" w:eastAsia="Calibri" w:hAnsi="Times New Roman" w:cs="Times New Roman"/>
          <w:sz w:val="28"/>
          <w:szCs w:val="28"/>
          <w:lang w:eastAsia="ru-RU"/>
        </w:rPr>
        <w:t xml:space="preserve"> и тактильные средства, специализированные туалетные комнаты, </w:t>
      </w:r>
      <w:r w:rsidRPr="0011469B">
        <w:rPr>
          <w:rFonts w:ascii="Times New Roman" w:eastAsia="Times New Roman" w:hAnsi="Times New Roman" w:cs="Times New Roman"/>
          <w:color w:val="000000"/>
          <w:sz w:val="28"/>
          <w:szCs w:val="28"/>
          <w:lang w:eastAsia="ru-RU"/>
        </w:rPr>
        <w:t xml:space="preserve">кнопка вызова помощника с функцией видеосвязи, приобретены </w:t>
      </w:r>
      <w:proofErr w:type="spellStart"/>
      <w:r w:rsidRPr="0011469B">
        <w:rPr>
          <w:rFonts w:ascii="Times New Roman" w:eastAsia="Times New Roman" w:hAnsi="Times New Roman" w:cs="Times New Roman"/>
          <w:color w:val="000000"/>
          <w:sz w:val="28"/>
          <w:szCs w:val="28"/>
          <w:lang w:eastAsia="ru-RU"/>
        </w:rPr>
        <w:t>ступенькоходы</w:t>
      </w:r>
      <w:proofErr w:type="spellEnd"/>
      <w:r w:rsidRPr="0011469B">
        <w:rPr>
          <w:rFonts w:ascii="Times New Roman" w:eastAsia="Times New Roman" w:hAnsi="Times New Roman" w:cs="Times New Roman"/>
          <w:sz w:val="28"/>
          <w:szCs w:val="28"/>
          <w:lang w:eastAsia="ru-RU"/>
        </w:rPr>
        <w:t xml:space="preserve">. Доля общеобразовательных организаций, в которых создана универсальная </w:t>
      </w:r>
      <w:proofErr w:type="spellStart"/>
      <w:r w:rsidRPr="0011469B">
        <w:rPr>
          <w:rFonts w:ascii="Times New Roman" w:eastAsia="Times New Roman" w:hAnsi="Times New Roman" w:cs="Times New Roman"/>
          <w:sz w:val="28"/>
          <w:szCs w:val="28"/>
          <w:lang w:eastAsia="ru-RU"/>
        </w:rPr>
        <w:t>безбарьерная</w:t>
      </w:r>
      <w:proofErr w:type="spellEnd"/>
      <w:r w:rsidRPr="0011469B">
        <w:rPr>
          <w:rFonts w:ascii="Times New Roman" w:eastAsia="Times New Roman" w:hAnsi="Times New Roman" w:cs="Times New Roman"/>
          <w:sz w:val="28"/>
          <w:szCs w:val="28"/>
          <w:lang w:eastAsia="ru-RU"/>
        </w:rPr>
        <w:t xml:space="preserve"> среда по оказанию инклюзивного образования, составила 87,8</w:t>
      </w:r>
      <w:r w:rsidR="002949F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в 100</w:t>
      </w:r>
      <w:r w:rsidR="006F2F96">
        <w:rPr>
          <w:rFonts w:ascii="Times New Roman" w:eastAsia="Times New Roman" w:hAnsi="Times New Roman" w:cs="Times New Roman"/>
          <w:sz w:val="28"/>
          <w:szCs w:val="28"/>
          <w:lang w:eastAsia="ru-RU"/>
        </w:rPr>
        <w:t>,0</w:t>
      </w:r>
      <w:r w:rsidR="002949F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 разработаны</w:t>
      </w:r>
      <w:r w:rsidRPr="0011469B">
        <w:rPr>
          <w:rFonts w:ascii="Times New Roman" w:eastAsia="Arial Unicode MS" w:hAnsi="Times New Roman" w:cs="Times New Roman"/>
          <w:bCs/>
          <w:color w:val="000000"/>
          <w:sz w:val="28"/>
          <w:szCs w:val="28"/>
          <w:lang w:eastAsia="ru-RU"/>
        </w:rPr>
        <w:t xml:space="preserve"> паспорта доступности зданий и помещений.</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Учащиеся с ОВЗ включены в социально-значимую деятельность и активно участвуют в мероприятиях международного, федерального и регионального уровней. С целью создания условий для развития детей с ОВЗ обеспечивается шахматное образование (21 учащийся с ОВЗ). Успешно в работу волонтёрского объединения «Созидатели» МБОУ «СОШ № 8»</w:t>
      </w:r>
      <w:r w:rsidRPr="0011469B">
        <w:rPr>
          <w:rFonts w:ascii="Times New Roman" w:eastAsia="Times New Roman" w:hAnsi="Times New Roman" w:cs="Times New Roman"/>
          <w:bCs/>
          <w:sz w:val="28"/>
          <w:szCs w:val="28"/>
          <w:lang w:eastAsia="ru-RU"/>
        </w:rPr>
        <w:t xml:space="preserve"> вовлечены 57 учащихся. </w:t>
      </w:r>
      <w:r w:rsidRPr="0011469B">
        <w:rPr>
          <w:rFonts w:ascii="Times New Roman" w:eastAsia="Times New Roman" w:hAnsi="Times New Roman" w:cs="Times New Roman"/>
          <w:sz w:val="28"/>
          <w:szCs w:val="28"/>
          <w:lang w:eastAsia="ru-RU"/>
        </w:rPr>
        <w:t xml:space="preserve">Реализуются инклюзивные проекты: традиционный ежегодный концерт, приуроченный ко Дню инвалидов, «Мы вместе»; проект «Доброе сердце», направленный на оказание посильной помощи детям с ОВЗ и детям, оказавшимся в трудной жизненной ситуации. </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Организована работа территориальной психолого-медико-педагогической комиссии города Нефтеюганска. В период с января по декабрь проведено 24 заседания, </w:t>
      </w:r>
      <w:r w:rsidR="00807DB7" w:rsidRPr="0011469B">
        <w:rPr>
          <w:rFonts w:ascii="Times New Roman" w:eastAsia="Times New Roman" w:hAnsi="Times New Roman" w:cs="Times New Roman"/>
          <w:sz w:val="28"/>
          <w:szCs w:val="28"/>
          <w:lang w:eastAsia="ru-RU"/>
        </w:rPr>
        <w:t>обследованы 193</w:t>
      </w:r>
      <w:r w:rsidRPr="0011469B">
        <w:rPr>
          <w:rFonts w:ascii="Times New Roman" w:eastAsia="Times New Roman" w:hAnsi="Times New Roman" w:cs="Times New Roman"/>
          <w:sz w:val="28"/>
          <w:szCs w:val="28"/>
          <w:lang w:eastAsia="ru-RU"/>
        </w:rPr>
        <w:t xml:space="preserve"> несовершеннолетних по обращению родителей (законных представителей), всем выданы заключения, содержащие рекомендации образовательного маршрута и видов помощи. Рекомендации по прохождению государственной итоговой аттестации в форме государственного выпускного экзамена получили 10 учащихся 9-х и 11- классов с ОВЗ.</w:t>
      </w:r>
    </w:p>
    <w:p w:rsidR="0011469B" w:rsidRPr="0011469B" w:rsidRDefault="0011469B" w:rsidP="0011469B">
      <w:pPr>
        <w:widowControl w:val="0"/>
        <w:spacing w:after="0" w:line="240" w:lineRule="auto"/>
        <w:ind w:firstLine="708"/>
        <w:jc w:val="both"/>
        <w:rPr>
          <w:rFonts w:ascii="Times New Roman" w:eastAsia="Arial Unicode MS" w:hAnsi="Times New Roman" w:cs="Times New Roman"/>
          <w:color w:val="000000"/>
          <w:sz w:val="28"/>
          <w:szCs w:val="28"/>
          <w:lang w:eastAsia="ru-RU"/>
        </w:rPr>
      </w:pPr>
      <w:r w:rsidRPr="0011469B">
        <w:rPr>
          <w:rFonts w:ascii="Times New Roman" w:eastAsia="Times New Roman" w:hAnsi="Times New Roman" w:cs="Times New Roman"/>
          <w:sz w:val="28"/>
          <w:szCs w:val="28"/>
          <w:lang w:eastAsia="ru-RU"/>
        </w:rPr>
        <w:t xml:space="preserve">В общеобразовательных организациях проводится работа </w:t>
      </w:r>
      <w:r w:rsidR="00807DB7" w:rsidRPr="0011469B">
        <w:rPr>
          <w:rFonts w:ascii="Times New Roman" w:eastAsia="Times New Roman" w:hAnsi="Times New Roman" w:cs="Times New Roman"/>
          <w:sz w:val="28"/>
          <w:szCs w:val="28"/>
          <w:lang w:eastAsia="ru-RU"/>
        </w:rPr>
        <w:t>по профессиональной</w:t>
      </w:r>
      <w:r w:rsidRPr="0011469B">
        <w:rPr>
          <w:rFonts w:ascii="Times New Roman" w:eastAsia="Times New Roman" w:hAnsi="Times New Roman" w:cs="Times New Roman"/>
          <w:sz w:val="28"/>
          <w:szCs w:val="28"/>
          <w:lang w:eastAsia="ru-RU"/>
        </w:rPr>
        <w:t xml:space="preserve"> ориентации школьников с учетом социально-экономических запросов рынка труда города и региона: </w:t>
      </w:r>
      <w:r w:rsidRPr="0011469B">
        <w:rPr>
          <w:rFonts w:ascii="Times New Roman" w:eastAsia="Arial Unicode MS" w:hAnsi="Times New Roman" w:cs="Times New Roman"/>
          <w:color w:val="000000"/>
          <w:sz w:val="28"/>
          <w:szCs w:val="28"/>
          <w:lang w:eastAsia="ru-RU"/>
        </w:rPr>
        <w:t>организована деятельность классов «Роснефть-классы», «Педагогический класс», «Модель многопрофильной школы», «Кадетские классы», «Медицинский класс».</w:t>
      </w:r>
    </w:p>
    <w:p w:rsidR="0011469B" w:rsidRPr="0011469B" w:rsidRDefault="0011469B" w:rsidP="0011469B">
      <w:pPr>
        <w:widowControl w:val="0"/>
        <w:tabs>
          <w:tab w:val="left" w:pos="709"/>
        </w:tabs>
        <w:spacing w:after="0" w:line="240" w:lineRule="auto"/>
        <w:ind w:firstLine="709"/>
        <w:jc w:val="both"/>
        <w:rPr>
          <w:rFonts w:ascii="Times New Roman" w:eastAsia="Arial Unicode MS" w:hAnsi="Times New Roman" w:cs="Times New Roman"/>
          <w:color w:val="000000"/>
          <w:sz w:val="28"/>
          <w:szCs w:val="28"/>
          <w:lang w:eastAsia="ru-RU"/>
        </w:rPr>
      </w:pPr>
      <w:r w:rsidRPr="0011469B">
        <w:rPr>
          <w:rFonts w:ascii="Times New Roman" w:eastAsia="Calibri" w:hAnsi="Times New Roman" w:cs="Times New Roman"/>
          <w:sz w:val="28"/>
          <w:szCs w:val="28"/>
          <w:lang w:eastAsia="ru-RU" w:bidi="hi-IN"/>
        </w:rPr>
        <w:t>Программы профильного уровня реализуются для 72</w:t>
      </w:r>
      <w:r w:rsidR="002D0189">
        <w:rPr>
          <w:rFonts w:ascii="Times New Roman" w:eastAsia="Calibri" w:hAnsi="Times New Roman" w:cs="Times New Roman"/>
          <w:sz w:val="28"/>
          <w:szCs w:val="28"/>
          <w:lang w:eastAsia="ru-RU" w:bidi="hi-IN"/>
        </w:rPr>
        <w:t>,0</w:t>
      </w:r>
      <w:r w:rsidR="002922EF">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 xml:space="preserve">% учащихся 10-11 классов, открыто 23 профильных класса. </w:t>
      </w:r>
      <w:r w:rsidRPr="0011469B">
        <w:rPr>
          <w:rFonts w:ascii="Times New Roman" w:eastAsia="Arial Unicode MS" w:hAnsi="Times New Roman" w:cs="Times New Roman"/>
          <w:color w:val="000000"/>
          <w:sz w:val="28"/>
          <w:szCs w:val="28"/>
          <w:lang w:eastAsia="ru-RU"/>
        </w:rPr>
        <w:t>На базе МБУ ДО «Центр дополнительного образования «Поиск» организована работа Ресурсного центра по профессиональной ориентации учащихся образовательных организаций города.</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Осуществляется взаимодействие образовательных организаций с высшими учебными заведениями городов Москвы, Санкт-Петербурга, Екатеринбурга, по вопросам поступления в высшие учебные заведения в 2020 году, организованы встречи с представителями ВУЗов, онлайн-экскурсии «Двери открытых дверей».</w:t>
      </w:r>
    </w:p>
    <w:p w:rsidR="0011469B" w:rsidRPr="0011469B" w:rsidRDefault="0011469B" w:rsidP="0011469B">
      <w:pPr>
        <w:widowControl w:val="0"/>
        <w:tabs>
          <w:tab w:val="left" w:pos="709"/>
        </w:tabs>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 xml:space="preserve">С целью повышения финансовой грамотности, эффективного управления личными финансами, формирования предпринимательских навыков среди молодежи для 210 учащихся МБОУ «СОШ № 1», МБОУ «СОШ № 3 </w:t>
      </w:r>
      <w:proofErr w:type="spellStart"/>
      <w:r w:rsidRPr="0011469B">
        <w:rPr>
          <w:rFonts w:ascii="Times New Roman" w:eastAsia="Calibri" w:hAnsi="Times New Roman" w:cs="Times New Roman"/>
          <w:sz w:val="28"/>
          <w:szCs w:val="28"/>
          <w:lang w:eastAsia="ru-RU" w:bidi="hi-IN"/>
        </w:rPr>
        <w:t>им.А.А.Ивасенко</w:t>
      </w:r>
      <w:proofErr w:type="spellEnd"/>
      <w:r w:rsidRPr="0011469B">
        <w:rPr>
          <w:rFonts w:ascii="Times New Roman" w:eastAsia="Calibri" w:hAnsi="Times New Roman" w:cs="Times New Roman"/>
          <w:sz w:val="28"/>
          <w:szCs w:val="28"/>
          <w:lang w:eastAsia="ru-RU" w:bidi="hi-IN"/>
        </w:rPr>
        <w:t>», МБ</w:t>
      </w:r>
      <w:r w:rsidR="002922EF">
        <w:rPr>
          <w:rFonts w:ascii="Times New Roman" w:eastAsia="Calibri" w:hAnsi="Times New Roman" w:cs="Times New Roman"/>
          <w:sz w:val="28"/>
          <w:szCs w:val="28"/>
          <w:lang w:eastAsia="ru-RU" w:bidi="hi-IN"/>
        </w:rPr>
        <w:t xml:space="preserve">ОУ «СОШ № 6» проведены онлайн - </w:t>
      </w:r>
      <w:r w:rsidRPr="0011469B">
        <w:rPr>
          <w:rFonts w:ascii="Times New Roman" w:eastAsia="Calibri" w:hAnsi="Times New Roman" w:cs="Times New Roman"/>
          <w:sz w:val="28"/>
          <w:szCs w:val="28"/>
          <w:lang w:eastAsia="ru-RU" w:bidi="hi-IN"/>
        </w:rPr>
        <w:t>уроки по финансовой грамотности в рамках весенней сессии (10 место в рейтинге по ХМАО-Югре).</w:t>
      </w:r>
    </w:p>
    <w:p w:rsidR="0011469B" w:rsidRPr="0011469B" w:rsidRDefault="0011469B" w:rsidP="0011469B">
      <w:pPr>
        <w:widowControl w:val="0"/>
        <w:tabs>
          <w:tab w:val="left" w:pos="709"/>
        </w:tabs>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В рамках реализации региональной составляющей федерального проекта «Успех каждого ребёнка» прошли регистрацию в информационной сервисной онлайн-платформе «Билет в будущее» 100</w:t>
      </w:r>
      <w:r w:rsidR="002D0189">
        <w:rPr>
          <w:rFonts w:ascii="Times New Roman" w:eastAsia="Calibri" w:hAnsi="Times New Roman" w:cs="Times New Roman"/>
          <w:sz w:val="28"/>
          <w:szCs w:val="28"/>
          <w:lang w:eastAsia="ru-RU" w:bidi="hi-IN"/>
        </w:rPr>
        <w:t>,0</w:t>
      </w:r>
      <w:r w:rsidR="001A52D3">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 общеобразовательных организаций,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- 146 человек. Учащиеся города принимают активное участие в просмотре онлайн-уроков с участием ведущих индустриальных экспертов и бизнес-лидеров н</w:t>
      </w:r>
      <w:r w:rsidR="005D22BE">
        <w:rPr>
          <w:rFonts w:ascii="Times New Roman" w:eastAsia="Calibri" w:hAnsi="Times New Roman" w:cs="Times New Roman"/>
          <w:sz w:val="28"/>
          <w:szCs w:val="28"/>
          <w:lang w:eastAsia="ru-RU" w:bidi="hi-IN"/>
        </w:rPr>
        <w:t>а портале «</w:t>
      </w:r>
      <w:proofErr w:type="spellStart"/>
      <w:r w:rsidR="005D22BE">
        <w:rPr>
          <w:rFonts w:ascii="Times New Roman" w:eastAsia="Calibri" w:hAnsi="Times New Roman" w:cs="Times New Roman"/>
          <w:sz w:val="28"/>
          <w:szCs w:val="28"/>
          <w:lang w:eastAsia="ru-RU" w:bidi="hi-IN"/>
        </w:rPr>
        <w:t>ПроеКТОриЯ</w:t>
      </w:r>
      <w:proofErr w:type="spellEnd"/>
      <w:r w:rsidR="005D22BE">
        <w:rPr>
          <w:rFonts w:ascii="Times New Roman" w:eastAsia="Calibri" w:hAnsi="Times New Roman" w:cs="Times New Roman"/>
          <w:sz w:val="28"/>
          <w:szCs w:val="28"/>
          <w:lang w:eastAsia="ru-RU" w:bidi="hi-IN"/>
        </w:rPr>
        <w:t xml:space="preserve">» (охват - </w:t>
      </w:r>
      <w:r w:rsidRPr="0011469B">
        <w:rPr>
          <w:rFonts w:ascii="Times New Roman" w:eastAsia="Calibri" w:hAnsi="Times New Roman" w:cs="Times New Roman"/>
          <w:sz w:val="28"/>
          <w:szCs w:val="28"/>
          <w:lang w:eastAsia="ru-RU" w:bidi="hi-IN"/>
        </w:rPr>
        <w:t>8</w:t>
      </w:r>
      <w:r w:rsidR="001A52D3">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089 учащихся).</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Для выявления одарённых детей реализуется комплекс мероприятий, среди которых важным является всероссийская олимпиада школьников. Общая численность участников, включая школьный, муниципальный, р</w:t>
      </w:r>
      <w:r w:rsidR="00381C7E">
        <w:rPr>
          <w:rFonts w:ascii="Times New Roman" w:eastAsia="Times New Roman" w:hAnsi="Times New Roman" w:cs="Times New Roman"/>
          <w:sz w:val="28"/>
          <w:szCs w:val="28"/>
          <w:lang w:eastAsia="ru-RU"/>
        </w:rPr>
        <w:t xml:space="preserve">егиональный уровни - </w:t>
      </w:r>
      <w:r w:rsidRPr="0011469B">
        <w:rPr>
          <w:rFonts w:ascii="Times New Roman" w:eastAsia="Times New Roman" w:hAnsi="Times New Roman" w:cs="Times New Roman"/>
          <w:sz w:val="28"/>
          <w:szCs w:val="28"/>
          <w:lang w:eastAsia="ru-RU"/>
        </w:rPr>
        <w:t>5</w:t>
      </w:r>
      <w:r w:rsidR="00107688">
        <w:rPr>
          <w:rFonts w:ascii="Times New Roman" w:eastAsia="Times New Roman" w:hAnsi="Times New Roman" w:cs="Times New Roman"/>
          <w:sz w:val="28"/>
          <w:szCs w:val="28"/>
          <w:lang w:eastAsia="ru-RU"/>
        </w:rPr>
        <w:t xml:space="preserve"> 819 человек (2019 г. - </w:t>
      </w:r>
      <w:r w:rsidRPr="0011469B">
        <w:rPr>
          <w:rFonts w:ascii="Times New Roman" w:eastAsia="Times New Roman" w:hAnsi="Times New Roman" w:cs="Times New Roman"/>
          <w:sz w:val="28"/>
          <w:szCs w:val="28"/>
          <w:lang w:eastAsia="ru-RU"/>
        </w:rPr>
        <w:t>7 628 чел</w:t>
      </w:r>
      <w:r w:rsidR="00107688">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Из них, победители и призеры:</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E5041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муниципального этапа - 445 чел</w:t>
      </w:r>
      <w:r w:rsidR="00E5041E">
        <w:rPr>
          <w:rFonts w:ascii="Times New Roman" w:eastAsia="Times New Roman" w:hAnsi="Times New Roman" w:cs="Times New Roman"/>
          <w:sz w:val="28"/>
          <w:szCs w:val="28"/>
          <w:lang w:eastAsia="ru-RU"/>
        </w:rPr>
        <w:t xml:space="preserve">овек (2019 г. - </w:t>
      </w:r>
      <w:r w:rsidRPr="0011469B">
        <w:rPr>
          <w:rFonts w:ascii="Times New Roman" w:eastAsia="Times New Roman" w:hAnsi="Times New Roman" w:cs="Times New Roman"/>
          <w:color w:val="000000"/>
          <w:sz w:val="28"/>
          <w:szCs w:val="28"/>
          <w:lang w:eastAsia="ru-RU"/>
        </w:rPr>
        <w:t>489 чел</w:t>
      </w:r>
      <w:r w:rsidR="00E5041E">
        <w:rPr>
          <w:rFonts w:ascii="Times New Roman" w:eastAsia="Times New Roman" w:hAnsi="Times New Roman" w:cs="Times New Roman"/>
          <w:color w:val="000000"/>
          <w:sz w:val="28"/>
          <w:szCs w:val="28"/>
          <w:lang w:eastAsia="ru-RU"/>
        </w:rPr>
        <w:t>овек</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B4164F">
        <w:rPr>
          <w:rFonts w:ascii="Times New Roman" w:eastAsia="Times New Roman" w:hAnsi="Times New Roman" w:cs="Times New Roman"/>
          <w:sz w:val="28"/>
          <w:szCs w:val="28"/>
          <w:lang w:eastAsia="ru-RU"/>
        </w:rPr>
        <w:t xml:space="preserve"> регионального этапа - </w:t>
      </w:r>
      <w:r w:rsidRPr="0011469B">
        <w:rPr>
          <w:rFonts w:ascii="Times New Roman" w:eastAsia="Times New Roman" w:hAnsi="Times New Roman" w:cs="Times New Roman"/>
          <w:sz w:val="28"/>
          <w:szCs w:val="28"/>
          <w:lang w:eastAsia="ru-RU"/>
        </w:rPr>
        <w:t>12 чел</w:t>
      </w:r>
      <w:r w:rsidR="00B4164F">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(2019 г. - 13 чел</w:t>
      </w:r>
      <w:r w:rsidR="00B4164F">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Создана муниципальная система оценки качества образования. Мониторинг качества общего образования, проводимый в течение года, обеспечивает независимую оценку качества подготовки обучающихся общеобразовательных организаций, способствует повышению качества результатов ГИА. Организовано участие учащихся общеобразовательных организаций в мониторинговых процедурах:</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46418">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международного уровня: REDS - 2020 (17 учащихся 8-х классов,15 учителей МБОУ «СОШ №5 «Многопрофильная»);</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46418">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федерального уровня: всероссийские проверочные работы</w:t>
      </w:r>
      <w:r w:rsidR="00780653">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100</w:t>
      </w:r>
      <w:r w:rsidR="00A44876">
        <w:rPr>
          <w:rFonts w:ascii="Times New Roman" w:eastAsia="Times New Roman" w:hAnsi="Times New Roman" w:cs="Times New Roman"/>
          <w:sz w:val="28"/>
          <w:szCs w:val="28"/>
          <w:lang w:eastAsia="ru-RU"/>
        </w:rPr>
        <w:t>,0</w:t>
      </w:r>
      <w:r w:rsidR="00746418">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учащихся 5-8 классов, 30</w:t>
      </w:r>
      <w:r w:rsidR="00A44876">
        <w:rPr>
          <w:rFonts w:ascii="Times New Roman" w:eastAsia="Times New Roman" w:hAnsi="Times New Roman" w:cs="Times New Roman"/>
          <w:sz w:val="28"/>
          <w:szCs w:val="28"/>
          <w:lang w:eastAsia="ru-RU"/>
        </w:rPr>
        <w:t>,0</w:t>
      </w:r>
      <w:r w:rsidR="00746418">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учащихся 9 классов, 100</w:t>
      </w:r>
      <w:r w:rsidR="00A44876">
        <w:rPr>
          <w:rFonts w:ascii="Times New Roman" w:eastAsia="Times New Roman" w:hAnsi="Times New Roman" w:cs="Times New Roman"/>
          <w:sz w:val="28"/>
          <w:szCs w:val="28"/>
          <w:lang w:eastAsia="ru-RU"/>
        </w:rPr>
        <w:t>,0</w:t>
      </w:r>
      <w:r w:rsidR="00746418">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учащихся 11-х классов по предметам, не выбранным для сдачи ГИА; диагностические работы по образовательным программам</w:t>
      </w:r>
      <w:r w:rsidR="00780653">
        <w:rPr>
          <w:rFonts w:ascii="Times New Roman" w:eastAsia="Times New Roman" w:hAnsi="Times New Roman" w:cs="Times New Roman"/>
          <w:sz w:val="28"/>
          <w:szCs w:val="28"/>
          <w:lang w:eastAsia="ru-RU"/>
        </w:rPr>
        <w:t xml:space="preserve"> основного общего образования - </w:t>
      </w:r>
      <w:r w:rsidRPr="0011469B">
        <w:rPr>
          <w:rFonts w:ascii="Times New Roman" w:eastAsia="Times New Roman" w:hAnsi="Times New Roman" w:cs="Times New Roman"/>
          <w:sz w:val="28"/>
          <w:szCs w:val="28"/>
          <w:lang w:eastAsia="ru-RU"/>
        </w:rPr>
        <w:t>100</w:t>
      </w:r>
      <w:r w:rsidR="00A81A5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учащихся 10-х классов по учебным предметам «Русский язык», «Ма</w:t>
      </w:r>
      <w:r w:rsidR="00E97116">
        <w:rPr>
          <w:rFonts w:ascii="Times New Roman" w:eastAsia="Times New Roman" w:hAnsi="Times New Roman" w:cs="Times New Roman"/>
          <w:sz w:val="28"/>
          <w:szCs w:val="28"/>
          <w:lang w:eastAsia="ru-RU"/>
        </w:rPr>
        <w:t xml:space="preserve">тематика», предметы по выбору - </w:t>
      </w:r>
      <w:r w:rsidRPr="0011469B">
        <w:rPr>
          <w:rFonts w:ascii="Times New Roman" w:eastAsia="Times New Roman" w:hAnsi="Times New Roman" w:cs="Times New Roman"/>
          <w:sz w:val="28"/>
          <w:szCs w:val="28"/>
          <w:lang w:eastAsia="ru-RU"/>
        </w:rPr>
        <w:t>100</w:t>
      </w:r>
      <w:r w:rsidR="00A81A5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учащихся в соответствии с выбранным профилем обучения; </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412ACA">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регионального уровня: региональные диагностические работы по исследованию уровня индивидуальных учебных достижений учащихся по 13 учебным предметам - учащихся 11-х классов, в соответствии с выборкой, утвержденной приказом Департамента образования и молодежной политики Ханты-Мансийского автономного округа -Югры;</w:t>
      </w:r>
    </w:p>
    <w:p w:rsidR="0011469B" w:rsidRPr="0011469B" w:rsidRDefault="0011469B" w:rsidP="0011469B">
      <w:pPr>
        <w:widowControl w:val="0"/>
        <w:tabs>
          <w:tab w:val="left" w:pos="709"/>
        </w:tabs>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412ACA">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муниципального уровня: педагогическая диагностика учащихся 1-х классов, репетиционные экзамены по предметам с выходом в пункт проведения экзамена.</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рамках подготовки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ГИА), с целью проведения технической подготовки, контроля технической готовности пунктов проведения экзамена (далее - ППЭ) организовано участие в региональных и муниципальных тренировочных мероприятиях.</w:t>
      </w:r>
    </w:p>
    <w:p w:rsidR="0011469B" w:rsidRPr="0011469B" w:rsidRDefault="0011469B" w:rsidP="0011469B">
      <w:pPr>
        <w:widowControl w:val="0"/>
        <w:tabs>
          <w:tab w:val="left" w:pos="709"/>
        </w:tabs>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В соответствии с нормативными правовыми актами федерального и регионального уровня на территории города Нефтеюганска организована государственная итоговая аттестация обучающихся, освоивших образовательные программы среднего общего образования в форме единого гос</w:t>
      </w:r>
      <w:r w:rsidR="00412ACA">
        <w:rPr>
          <w:rFonts w:ascii="Times New Roman" w:eastAsia="Calibri" w:hAnsi="Times New Roman" w:cs="Times New Roman"/>
          <w:sz w:val="28"/>
          <w:szCs w:val="28"/>
          <w:lang w:eastAsia="ru-RU" w:bidi="hi-IN"/>
        </w:rPr>
        <w:t xml:space="preserve">ударственного экзамена (далее - </w:t>
      </w:r>
      <w:r w:rsidRPr="0011469B">
        <w:rPr>
          <w:rFonts w:ascii="Times New Roman" w:eastAsia="Calibri" w:hAnsi="Times New Roman" w:cs="Times New Roman"/>
          <w:sz w:val="28"/>
          <w:szCs w:val="28"/>
          <w:lang w:eastAsia="ru-RU" w:bidi="hi-IN"/>
        </w:rPr>
        <w:t>ЕГЭ), организована работа 3 ППЭ (МБОУ «СОШ №2 им. Исаевой А.И.», МБОУ «СОШ №5 «Многопрофильная», МБОУ «СОШ №10»).</w:t>
      </w:r>
    </w:p>
    <w:p w:rsidR="0011469B" w:rsidRPr="0011469B" w:rsidRDefault="0011469B" w:rsidP="0011469B">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Общее ко</w:t>
      </w:r>
      <w:r w:rsidR="00D169B0">
        <w:rPr>
          <w:rFonts w:ascii="Times New Roman" w:eastAsia="Times New Roman" w:hAnsi="Times New Roman" w:cs="Times New Roman"/>
          <w:sz w:val="28"/>
          <w:szCs w:val="28"/>
          <w:lang w:eastAsia="ru-RU"/>
        </w:rPr>
        <w:t xml:space="preserve">личество выпускников 11 класса - </w:t>
      </w:r>
      <w:r w:rsidRPr="0011469B">
        <w:rPr>
          <w:rFonts w:ascii="Times New Roman" w:eastAsia="Times New Roman" w:hAnsi="Times New Roman" w:cs="Times New Roman"/>
          <w:sz w:val="28"/>
          <w:szCs w:val="28"/>
          <w:lang w:eastAsia="ru-RU"/>
        </w:rPr>
        <w:t>655 чел</w:t>
      </w:r>
      <w:r w:rsidR="00D169B0">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В 2020 году 81 выпускник 11 класса получили аттестаты среднего общего образования, без сдачи ЕГЭ (12% от общего количества выпускников).</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216319">
        <w:rPr>
          <w:rFonts w:ascii="Times New Roman" w:eastAsia="Times New Roman" w:hAnsi="Times New Roman" w:cs="Times New Roman"/>
          <w:sz w:val="28"/>
          <w:szCs w:val="28"/>
          <w:lang w:eastAsia="ru-RU"/>
        </w:rPr>
        <w:t>Государственную итоговую аттестацию в форме ЕГЭ в основной период проходили 574 чел</w:t>
      </w:r>
      <w:r w:rsidR="009B4719" w:rsidRPr="00216319">
        <w:rPr>
          <w:rFonts w:ascii="Times New Roman" w:eastAsia="Times New Roman" w:hAnsi="Times New Roman" w:cs="Times New Roman"/>
          <w:sz w:val="28"/>
          <w:szCs w:val="28"/>
          <w:lang w:eastAsia="ru-RU"/>
        </w:rPr>
        <w:t xml:space="preserve">овека (2019 г. - </w:t>
      </w:r>
      <w:r w:rsidRPr="00216319">
        <w:rPr>
          <w:rFonts w:ascii="Times New Roman" w:eastAsia="Times New Roman" w:hAnsi="Times New Roman" w:cs="Times New Roman"/>
          <w:sz w:val="28"/>
          <w:szCs w:val="28"/>
          <w:lang w:eastAsia="ru-RU"/>
        </w:rPr>
        <w:t>599 чел</w:t>
      </w:r>
      <w:r w:rsidR="009B4719" w:rsidRPr="00216319">
        <w:rPr>
          <w:rFonts w:ascii="Times New Roman" w:eastAsia="Times New Roman" w:hAnsi="Times New Roman" w:cs="Times New Roman"/>
          <w:sz w:val="28"/>
          <w:szCs w:val="28"/>
          <w:lang w:eastAsia="ru-RU"/>
        </w:rPr>
        <w:t>овек</w:t>
      </w:r>
      <w:r w:rsidRPr="00216319">
        <w:rPr>
          <w:rFonts w:ascii="Times New Roman" w:eastAsia="Times New Roman" w:hAnsi="Times New Roman" w:cs="Times New Roman"/>
          <w:sz w:val="28"/>
          <w:szCs w:val="28"/>
          <w:lang w:eastAsia="ru-RU"/>
        </w:rPr>
        <w:t xml:space="preserve">), </w:t>
      </w:r>
      <w:r w:rsidR="009B4719" w:rsidRPr="00216319">
        <w:rPr>
          <w:rFonts w:ascii="Times New Roman" w:eastAsia="Times New Roman" w:hAnsi="Times New Roman" w:cs="Times New Roman"/>
          <w:sz w:val="28"/>
          <w:szCs w:val="28"/>
          <w:lang w:eastAsia="ru-RU"/>
        </w:rPr>
        <w:t xml:space="preserve">в том числе по русскому языку - </w:t>
      </w:r>
      <w:r w:rsidRPr="00216319">
        <w:rPr>
          <w:rFonts w:ascii="Times New Roman" w:eastAsia="Times New Roman" w:hAnsi="Times New Roman" w:cs="Times New Roman"/>
          <w:sz w:val="28"/>
          <w:szCs w:val="28"/>
          <w:lang w:eastAsia="ru-RU"/>
        </w:rPr>
        <w:t>574 чел</w:t>
      </w:r>
      <w:r w:rsidR="009B4719" w:rsidRPr="00216319">
        <w:rPr>
          <w:rFonts w:ascii="Times New Roman" w:eastAsia="Times New Roman" w:hAnsi="Times New Roman" w:cs="Times New Roman"/>
          <w:sz w:val="28"/>
          <w:szCs w:val="28"/>
          <w:lang w:eastAsia="ru-RU"/>
        </w:rPr>
        <w:t>овека</w:t>
      </w:r>
      <w:r w:rsidRPr="00216319">
        <w:rPr>
          <w:rFonts w:ascii="Times New Roman" w:eastAsia="Times New Roman" w:hAnsi="Times New Roman" w:cs="Times New Roman"/>
          <w:sz w:val="28"/>
          <w:szCs w:val="28"/>
          <w:lang w:eastAsia="ru-RU"/>
        </w:rPr>
        <w:t>, по ма</w:t>
      </w:r>
      <w:r w:rsidR="009B4719" w:rsidRPr="00216319">
        <w:rPr>
          <w:rFonts w:ascii="Times New Roman" w:eastAsia="Times New Roman" w:hAnsi="Times New Roman" w:cs="Times New Roman"/>
          <w:sz w:val="28"/>
          <w:szCs w:val="28"/>
          <w:lang w:eastAsia="ru-RU"/>
        </w:rPr>
        <w:t xml:space="preserve">тематике (профильный уровень) - </w:t>
      </w:r>
      <w:r w:rsidRPr="00216319">
        <w:rPr>
          <w:rFonts w:ascii="Times New Roman" w:eastAsia="Times New Roman" w:hAnsi="Times New Roman" w:cs="Times New Roman"/>
          <w:sz w:val="28"/>
          <w:szCs w:val="28"/>
          <w:lang w:eastAsia="ru-RU"/>
        </w:rPr>
        <w:t>324 чел</w:t>
      </w:r>
      <w:r w:rsidR="009B4719" w:rsidRPr="00216319">
        <w:rPr>
          <w:rFonts w:ascii="Times New Roman" w:eastAsia="Times New Roman" w:hAnsi="Times New Roman" w:cs="Times New Roman"/>
          <w:sz w:val="28"/>
          <w:szCs w:val="28"/>
          <w:lang w:eastAsia="ru-RU"/>
        </w:rPr>
        <w:t>овека</w:t>
      </w:r>
      <w:r w:rsidRPr="00216319">
        <w:rPr>
          <w:rFonts w:ascii="Times New Roman" w:eastAsia="Times New Roman" w:hAnsi="Times New Roman" w:cs="Times New Roman"/>
          <w:sz w:val="28"/>
          <w:szCs w:val="28"/>
          <w:lang w:eastAsia="ru-RU"/>
        </w:rPr>
        <w:t xml:space="preserve"> (2019 г.</w:t>
      </w:r>
      <w:r w:rsidR="009B4719" w:rsidRPr="00216319">
        <w:rPr>
          <w:rFonts w:ascii="Times New Roman" w:eastAsia="Times New Roman" w:hAnsi="Times New Roman" w:cs="Times New Roman"/>
          <w:sz w:val="28"/>
          <w:szCs w:val="28"/>
          <w:lang w:eastAsia="ru-RU"/>
        </w:rPr>
        <w:t xml:space="preserve"> - </w:t>
      </w:r>
      <w:r w:rsidRPr="00216319">
        <w:rPr>
          <w:rFonts w:ascii="Times New Roman" w:eastAsia="Times New Roman" w:hAnsi="Times New Roman" w:cs="Times New Roman"/>
          <w:sz w:val="28"/>
          <w:szCs w:val="28"/>
          <w:lang w:eastAsia="ru-RU"/>
        </w:rPr>
        <w:t xml:space="preserve"> 332 чел</w:t>
      </w:r>
      <w:r w:rsidR="005A0C3C" w:rsidRPr="00216319">
        <w:rPr>
          <w:rFonts w:ascii="Times New Roman" w:eastAsia="Times New Roman" w:hAnsi="Times New Roman" w:cs="Times New Roman"/>
          <w:sz w:val="28"/>
          <w:szCs w:val="28"/>
          <w:lang w:eastAsia="ru-RU"/>
        </w:rPr>
        <w:t>ове</w:t>
      </w:r>
      <w:r w:rsidR="009B4719" w:rsidRPr="00216319">
        <w:rPr>
          <w:rFonts w:ascii="Times New Roman" w:eastAsia="Times New Roman" w:hAnsi="Times New Roman" w:cs="Times New Roman"/>
          <w:sz w:val="28"/>
          <w:szCs w:val="28"/>
          <w:lang w:eastAsia="ru-RU"/>
        </w:rPr>
        <w:t>ка</w:t>
      </w:r>
      <w:r w:rsidRPr="00216319">
        <w:rPr>
          <w:rFonts w:ascii="Times New Roman" w:eastAsia="Times New Roman" w:hAnsi="Times New Roman" w:cs="Times New Roman"/>
          <w:sz w:val="28"/>
          <w:szCs w:val="28"/>
          <w:lang w:eastAsia="ru-RU"/>
        </w:rPr>
        <w:t>).</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Обучающиеся с ограниченными возможностями здоровья проходили государственную итоговую аттестацию </w:t>
      </w:r>
      <w:r w:rsidR="005A0C3C">
        <w:rPr>
          <w:rFonts w:ascii="Times New Roman" w:eastAsia="Times New Roman" w:hAnsi="Times New Roman" w:cs="Times New Roman"/>
          <w:sz w:val="28"/>
          <w:szCs w:val="28"/>
          <w:lang w:eastAsia="ru-RU"/>
        </w:rPr>
        <w:t xml:space="preserve">в форме ЕГЭ - 2 чел. (2019 г. - в форме ГВЭ - </w:t>
      </w:r>
      <w:r w:rsidRPr="0011469B">
        <w:rPr>
          <w:rFonts w:ascii="Times New Roman" w:eastAsia="Times New Roman" w:hAnsi="Times New Roman" w:cs="Times New Roman"/>
          <w:sz w:val="28"/>
          <w:szCs w:val="28"/>
          <w:lang w:eastAsia="ru-RU"/>
        </w:rPr>
        <w:t>5 чел</w:t>
      </w:r>
      <w:r w:rsidR="005A0C3C">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сравнении с 2019 годом отмечен рост среднего тестового балла по физике, информатике и ИКТ, истории и английскому языку. </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Отмечается увеличение количества выпускников, набравших</w:t>
      </w:r>
      <w:r w:rsidR="006954B5">
        <w:rPr>
          <w:rFonts w:ascii="Times New Roman" w:eastAsia="Times New Roman" w:hAnsi="Times New Roman" w:cs="Times New Roman"/>
          <w:sz w:val="28"/>
          <w:szCs w:val="28"/>
          <w:lang w:eastAsia="ru-RU"/>
        </w:rPr>
        <w:t xml:space="preserve"> 90 и более баллов по истории - </w:t>
      </w:r>
      <w:r w:rsidRPr="0011469B">
        <w:rPr>
          <w:rFonts w:ascii="Times New Roman" w:eastAsia="Times New Roman" w:hAnsi="Times New Roman" w:cs="Times New Roman"/>
          <w:sz w:val="28"/>
          <w:szCs w:val="28"/>
          <w:lang w:eastAsia="ru-RU"/>
        </w:rPr>
        <w:t>7 чел</w:t>
      </w:r>
      <w:r w:rsidR="006954B5">
        <w:rPr>
          <w:rFonts w:ascii="Times New Roman" w:eastAsia="Times New Roman" w:hAnsi="Times New Roman" w:cs="Times New Roman"/>
          <w:sz w:val="28"/>
          <w:szCs w:val="28"/>
          <w:lang w:eastAsia="ru-RU"/>
        </w:rPr>
        <w:t xml:space="preserve">овек (2019 г. - </w:t>
      </w:r>
      <w:r w:rsidRPr="0011469B">
        <w:rPr>
          <w:rFonts w:ascii="Times New Roman" w:eastAsia="Times New Roman" w:hAnsi="Times New Roman" w:cs="Times New Roman"/>
          <w:sz w:val="28"/>
          <w:szCs w:val="28"/>
          <w:lang w:eastAsia="ru-RU"/>
        </w:rPr>
        <w:t>4 чел</w:t>
      </w:r>
      <w:r w:rsidR="006954B5">
        <w:rPr>
          <w:rFonts w:ascii="Times New Roman" w:eastAsia="Times New Roman" w:hAnsi="Times New Roman" w:cs="Times New Roman"/>
          <w:sz w:val="28"/>
          <w:szCs w:val="28"/>
          <w:lang w:eastAsia="ru-RU"/>
        </w:rPr>
        <w:t xml:space="preserve">овека), по биологии - </w:t>
      </w:r>
      <w:r w:rsidRPr="0011469B">
        <w:rPr>
          <w:rFonts w:ascii="Times New Roman" w:eastAsia="Times New Roman" w:hAnsi="Times New Roman" w:cs="Times New Roman"/>
          <w:sz w:val="28"/>
          <w:szCs w:val="28"/>
          <w:lang w:eastAsia="ru-RU"/>
        </w:rPr>
        <w:t>9 чел</w:t>
      </w:r>
      <w:r w:rsidR="006954B5">
        <w:rPr>
          <w:rFonts w:ascii="Times New Roman" w:eastAsia="Times New Roman" w:hAnsi="Times New Roman" w:cs="Times New Roman"/>
          <w:sz w:val="28"/>
          <w:szCs w:val="28"/>
          <w:lang w:eastAsia="ru-RU"/>
        </w:rPr>
        <w:t xml:space="preserve">овек (2019 г. - </w:t>
      </w:r>
      <w:r w:rsidRPr="0011469B">
        <w:rPr>
          <w:rFonts w:ascii="Times New Roman" w:eastAsia="Times New Roman" w:hAnsi="Times New Roman" w:cs="Times New Roman"/>
          <w:sz w:val="28"/>
          <w:szCs w:val="28"/>
          <w:lang w:eastAsia="ru-RU"/>
        </w:rPr>
        <w:t>2 чел</w:t>
      </w:r>
      <w:r w:rsidR="006954B5">
        <w:rPr>
          <w:rFonts w:ascii="Times New Roman" w:eastAsia="Times New Roman" w:hAnsi="Times New Roman" w:cs="Times New Roman"/>
          <w:sz w:val="28"/>
          <w:szCs w:val="28"/>
          <w:lang w:eastAsia="ru-RU"/>
        </w:rPr>
        <w:t>овека</w:t>
      </w:r>
      <w:r w:rsidRPr="0011469B">
        <w:rPr>
          <w:rFonts w:ascii="Times New Roman" w:eastAsia="Times New Roman" w:hAnsi="Times New Roman" w:cs="Times New Roman"/>
          <w:sz w:val="28"/>
          <w:szCs w:val="28"/>
          <w:lang w:eastAsia="ru-RU"/>
        </w:rPr>
        <w:t>), с</w:t>
      </w:r>
      <w:r w:rsidR="00DB629E">
        <w:rPr>
          <w:rFonts w:ascii="Times New Roman" w:eastAsia="Times New Roman" w:hAnsi="Times New Roman" w:cs="Times New Roman"/>
          <w:sz w:val="28"/>
          <w:szCs w:val="28"/>
          <w:lang w:eastAsia="ru-RU"/>
        </w:rPr>
        <w:t xml:space="preserve">табильное количество по химии - </w:t>
      </w:r>
      <w:r w:rsidRPr="0011469B">
        <w:rPr>
          <w:rFonts w:ascii="Times New Roman" w:eastAsia="Times New Roman" w:hAnsi="Times New Roman" w:cs="Times New Roman"/>
          <w:sz w:val="28"/>
          <w:szCs w:val="28"/>
          <w:lang w:eastAsia="ru-RU"/>
        </w:rPr>
        <w:t>12 чел</w:t>
      </w:r>
      <w:r w:rsidR="00DB629E">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(2019 г.</w:t>
      </w:r>
      <w:r w:rsidR="00DB629E">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13 чел</w:t>
      </w:r>
      <w:r w:rsidR="00DB629E">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Общее количество выпускников, набравших 90 и более баллов</w:t>
      </w:r>
      <w:r w:rsidR="00DB629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79 чел</w:t>
      </w:r>
      <w:r w:rsidR="00564660">
        <w:rPr>
          <w:rFonts w:ascii="Times New Roman" w:eastAsia="Times New Roman" w:hAnsi="Times New Roman" w:cs="Times New Roman"/>
          <w:sz w:val="28"/>
          <w:szCs w:val="28"/>
          <w:lang w:eastAsia="ru-RU"/>
        </w:rPr>
        <w:t>овек</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5 учащихся из МБОУ «СОШ № 5 «Многопрофильная», МБОУ «СОШ №2 </w:t>
      </w:r>
      <w:proofErr w:type="spellStart"/>
      <w:r w:rsidRPr="0011469B">
        <w:rPr>
          <w:rFonts w:ascii="Times New Roman" w:eastAsia="Times New Roman" w:hAnsi="Times New Roman" w:cs="Times New Roman"/>
          <w:sz w:val="28"/>
          <w:szCs w:val="28"/>
          <w:lang w:eastAsia="ru-RU"/>
        </w:rPr>
        <w:t>им.А.И.Исаевой</w:t>
      </w:r>
      <w:proofErr w:type="spellEnd"/>
      <w:r w:rsidRPr="0011469B">
        <w:rPr>
          <w:rFonts w:ascii="Times New Roman" w:eastAsia="Times New Roman" w:hAnsi="Times New Roman" w:cs="Times New Roman"/>
          <w:sz w:val="28"/>
          <w:szCs w:val="28"/>
          <w:lang w:eastAsia="ru-RU"/>
        </w:rPr>
        <w:t xml:space="preserve">», МБОУ «СОШ № </w:t>
      </w:r>
      <w:r w:rsidR="00DB3E36" w:rsidRPr="0011469B">
        <w:rPr>
          <w:rFonts w:ascii="Times New Roman" w:eastAsia="Times New Roman" w:hAnsi="Times New Roman" w:cs="Times New Roman"/>
          <w:sz w:val="28"/>
          <w:szCs w:val="28"/>
          <w:lang w:eastAsia="ru-RU"/>
        </w:rPr>
        <w:t>14» достигли</w:t>
      </w:r>
      <w:r w:rsidRPr="0011469B">
        <w:rPr>
          <w:rFonts w:ascii="Times New Roman" w:eastAsia="Times New Roman" w:hAnsi="Times New Roman" w:cs="Times New Roman"/>
          <w:sz w:val="28"/>
          <w:szCs w:val="28"/>
          <w:lang w:eastAsia="ru-RU"/>
        </w:rPr>
        <w:t xml:space="preserve"> максимального результата и</w:t>
      </w:r>
      <w:r w:rsidR="00F13BBB">
        <w:rPr>
          <w:rFonts w:ascii="Times New Roman" w:eastAsia="Times New Roman" w:hAnsi="Times New Roman" w:cs="Times New Roman"/>
          <w:sz w:val="28"/>
          <w:szCs w:val="28"/>
          <w:lang w:eastAsia="ru-RU"/>
        </w:rPr>
        <w:t xml:space="preserve"> получили 100 баллов (2019 г. - </w:t>
      </w:r>
      <w:r w:rsidRPr="0011469B">
        <w:rPr>
          <w:rFonts w:ascii="Times New Roman" w:eastAsia="Times New Roman" w:hAnsi="Times New Roman" w:cs="Times New Roman"/>
          <w:sz w:val="28"/>
          <w:szCs w:val="28"/>
          <w:lang w:eastAsia="ru-RU"/>
        </w:rPr>
        <w:t>7 чел</w:t>
      </w:r>
      <w:r w:rsidR="00F13BBB">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Медалью Российской Федерации «За особые успехи в учении» и медалью правительства Ханты-М</w:t>
      </w:r>
      <w:r w:rsidR="00701C71">
        <w:rPr>
          <w:rFonts w:ascii="Times New Roman" w:eastAsia="Times New Roman" w:hAnsi="Times New Roman" w:cs="Times New Roman"/>
          <w:sz w:val="28"/>
          <w:szCs w:val="28"/>
          <w:lang w:eastAsia="ru-RU"/>
        </w:rPr>
        <w:t xml:space="preserve">ансийского автономного округа - </w:t>
      </w:r>
      <w:r w:rsidRPr="0011469B">
        <w:rPr>
          <w:rFonts w:ascii="Times New Roman" w:eastAsia="Times New Roman" w:hAnsi="Times New Roman" w:cs="Times New Roman"/>
          <w:sz w:val="28"/>
          <w:szCs w:val="28"/>
          <w:lang w:eastAsia="ru-RU"/>
        </w:rPr>
        <w:t>Югры «За особые успехи в обучении» награждены 47 учащихся из 14 образовательных организации.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Образовательный процесс в соответствии с ФГОС на уровне начального общего, основного общего, среднего общего образования осуществляется в штатном режиме в 100</w:t>
      </w:r>
      <w:r w:rsidR="006D37AB">
        <w:rPr>
          <w:rFonts w:ascii="Times New Roman" w:eastAsia="Times New Roman" w:hAnsi="Times New Roman" w:cs="Times New Roman"/>
          <w:sz w:val="28"/>
          <w:szCs w:val="28"/>
          <w:lang w:eastAsia="ru-RU"/>
        </w:rPr>
        <w:t>,0</w:t>
      </w:r>
      <w:r w:rsidR="006F764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 Для реализации задач по внедрению ФГОС и обеспечения доступного качественного образования организована деятельность:</w:t>
      </w:r>
      <w:r w:rsidR="00701C7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3 федеральных инновационных площадок</w:t>
      </w:r>
      <w:r w:rsidR="00701C7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14 региональных инновационных площадок.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С целью повышения профессионального уровня педагогов </w:t>
      </w:r>
      <w:r w:rsidR="006F764E" w:rsidRPr="0011469B">
        <w:rPr>
          <w:rFonts w:ascii="Times New Roman" w:eastAsia="Times New Roman" w:hAnsi="Times New Roman" w:cs="Times New Roman"/>
          <w:sz w:val="28"/>
          <w:szCs w:val="28"/>
          <w:lang w:eastAsia="ru-RU"/>
        </w:rPr>
        <w:t>работают 33</w:t>
      </w:r>
      <w:r w:rsidRPr="0011469B">
        <w:rPr>
          <w:rFonts w:ascii="Times New Roman" w:eastAsia="Times New Roman" w:hAnsi="Times New Roman" w:cs="Times New Roman"/>
          <w:sz w:val="28"/>
          <w:szCs w:val="28"/>
          <w:lang w:eastAsia="ru-RU"/>
        </w:rPr>
        <w:t xml:space="preserve"> городских методических объединения, организовано проведение методических семинаров с включением в деятельность 100</w:t>
      </w:r>
      <w:r w:rsidR="006F764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педагогических работников.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соответствии с планом-графиком организованы курсы повышения квалификации 33</w:t>
      </w:r>
      <w:r w:rsidR="00B56440">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педагогических работников образовательных организаций, всего педагогических работников, прошедших повышение квалификации в соответствии с о</w:t>
      </w:r>
      <w:r w:rsidR="00B56440">
        <w:rPr>
          <w:rFonts w:ascii="Times New Roman" w:eastAsia="Times New Roman" w:hAnsi="Times New Roman" w:cs="Times New Roman"/>
          <w:sz w:val="28"/>
          <w:szCs w:val="28"/>
          <w:lang w:eastAsia="ru-RU"/>
        </w:rPr>
        <w:t>сновными направлениями работы</w:t>
      </w:r>
      <w:r w:rsidR="007A573D">
        <w:rPr>
          <w:rFonts w:ascii="Times New Roman" w:eastAsia="Times New Roman" w:hAnsi="Times New Roman" w:cs="Times New Roman"/>
          <w:sz w:val="28"/>
          <w:szCs w:val="28"/>
          <w:lang w:eastAsia="ru-RU"/>
        </w:rPr>
        <w:t xml:space="preserve"> </w:t>
      </w:r>
      <w:r w:rsidR="00ED40FA">
        <w:rPr>
          <w:rFonts w:ascii="Times New Roman" w:eastAsia="Times New Roman" w:hAnsi="Times New Roman" w:cs="Times New Roman"/>
          <w:sz w:val="28"/>
          <w:szCs w:val="28"/>
          <w:lang w:eastAsia="ru-RU"/>
        </w:rPr>
        <w:t>–</w:t>
      </w:r>
      <w:r w:rsidR="007A573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100</w:t>
      </w:r>
      <w:r w:rsidR="00ED40FA">
        <w:rPr>
          <w:rFonts w:ascii="Times New Roman" w:eastAsia="Times New Roman" w:hAnsi="Times New Roman" w:cs="Times New Roman"/>
          <w:sz w:val="28"/>
          <w:szCs w:val="28"/>
          <w:lang w:eastAsia="ru-RU"/>
        </w:rPr>
        <w:t>,0</w:t>
      </w:r>
      <w:r w:rsidR="00B56440">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bCs/>
          <w:iCs/>
          <w:sz w:val="28"/>
          <w:szCs w:val="28"/>
          <w:lang w:eastAsia="ru-RU"/>
        </w:rPr>
      </w:pPr>
      <w:r w:rsidRPr="0011469B">
        <w:rPr>
          <w:rFonts w:ascii="Times New Roman" w:eastAsia="Times New Roman" w:hAnsi="Times New Roman" w:cs="Times New Roman"/>
          <w:bCs/>
          <w:iCs/>
          <w:sz w:val="28"/>
          <w:szCs w:val="28"/>
          <w:lang w:eastAsia="ru-RU"/>
        </w:rPr>
        <w:t xml:space="preserve">Продолжается работа по реализации Меморандум о намерениях сотрудничества между администрацией г.Нефтеюганска и Департаментом образования </w:t>
      </w:r>
      <w:proofErr w:type="spellStart"/>
      <w:r w:rsidRPr="0011469B">
        <w:rPr>
          <w:rFonts w:ascii="Times New Roman" w:eastAsia="Times New Roman" w:hAnsi="Times New Roman" w:cs="Times New Roman"/>
          <w:bCs/>
          <w:iCs/>
          <w:sz w:val="28"/>
          <w:szCs w:val="28"/>
          <w:lang w:eastAsia="ru-RU"/>
        </w:rPr>
        <w:t>г.Москвы</w:t>
      </w:r>
      <w:proofErr w:type="spellEnd"/>
      <w:r w:rsidRPr="0011469B">
        <w:rPr>
          <w:rFonts w:ascii="Times New Roman" w:eastAsia="Times New Roman" w:hAnsi="Times New Roman" w:cs="Times New Roman"/>
          <w:bCs/>
          <w:iCs/>
          <w:sz w:val="28"/>
          <w:szCs w:val="28"/>
          <w:lang w:eastAsia="ru-RU"/>
        </w:rPr>
        <w:t xml:space="preserve">, организовано участие в межмуниципальном </w:t>
      </w:r>
      <w:r w:rsidR="00E06C77">
        <w:rPr>
          <w:rFonts w:ascii="Times New Roman" w:eastAsia="Times New Roman" w:hAnsi="Times New Roman" w:cs="Times New Roman"/>
          <w:bCs/>
          <w:iCs/>
          <w:sz w:val="28"/>
          <w:szCs w:val="28"/>
          <w:lang w:eastAsia="ru-RU"/>
        </w:rPr>
        <w:t xml:space="preserve">проекте «Школы городов России - </w:t>
      </w:r>
      <w:r w:rsidRPr="0011469B">
        <w:rPr>
          <w:rFonts w:ascii="Times New Roman" w:eastAsia="Times New Roman" w:hAnsi="Times New Roman" w:cs="Times New Roman"/>
          <w:bCs/>
          <w:iCs/>
          <w:sz w:val="28"/>
          <w:szCs w:val="28"/>
          <w:lang w:eastAsia="ru-RU"/>
        </w:rPr>
        <w:t>партнеры Москвы», организовано участие образовательных организаций в проекте «</w:t>
      </w:r>
      <w:proofErr w:type="spellStart"/>
      <w:r w:rsidRPr="0011469B">
        <w:rPr>
          <w:rFonts w:ascii="Times New Roman" w:eastAsia="Times New Roman" w:hAnsi="Times New Roman" w:cs="Times New Roman"/>
          <w:bCs/>
          <w:iCs/>
          <w:sz w:val="28"/>
          <w:szCs w:val="28"/>
          <w:lang w:eastAsia="ru-RU"/>
        </w:rPr>
        <w:t>Взаимообучение</w:t>
      </w:r>
      <w:proofErr w:type="spellEnd"/>
      <w:r w:rsidRPr="0011469B">
        <w:rPr>
          <w:rFonts w:ascii="Times New Roman" w:eastAsia="Times New Roman" w:hAnsi="Times New Roman" w:cs="Times New Roman"/>
          <w:bCs/>
          <w:iCs/>
          <w:sz w:val="28"/>
          <w:szCs w:val="28"/>
          <w:lang w:eastAsia="ru-RU"/>
        </w:rPr>
        <w:t xml:space="preserve"> городов».</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Результат инновационной деятельности: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48761C">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победитель конкурсного отбора в сфере образования на представление грантов в форме субсидий из средств бюджета Ханты-Мансийского автономного округа-Югры на звание лучшей образовательной организации Ханты-Мансийского автономного округа-Югры в 2020 года (МБУ ДО «Дом детского творчества»);</w:t>
      </w:r>
    </w:p>
    <w:p w:rsidR="0011469B" w:rsidRPr="0011469B" w:rsidRDefault="0011469B" w:rsidP="0011469B">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48761C">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 xml:space="preserve">победители регионального конкурса на звание «Лучший педагог образовательной организации ХМАО – Югры» 5 педагогов из МБОУ «СОШ № 5 «Многопрофильная», МБОУ «СОШ № 3 им. </w:t>
      </w:r>
      <w:proofErr w:type="spellStart"/>
      <w:r w:rsidRPr="0011469B">
        <w:rPr>
          <w:rFonts w:ascii="Times New Roman" w:eastAsia="Times New Roman" w:hAnsi="Times New Roman" w:cs="Times New Roman"/>
          <w:color w:val="000000"/>
          <w:sz w:val="28"/>
          <w:szCs w:val="28"/>
          <w:lang w:eastAsia="ru-RU"/>
        </w:rPr>
        <w:t>А.А.Ивасенко</w:t>
      </w:r>
      <w:proofErr w:type="spellEnd"/>
      <w:r w:rsidRPr="0011469B">
        <w:rPr>
          <w:rFonts w:ascii="Times New Roman" w:eastAsia="Times New Roman" w:hAnsi="Times New Roman" w:cs="Times New Roman"/>
          <w:color w:val="000000"/>
          <w:sz w:val="28"/>
          <w:szCs w:val="28"/>
          <w:lang w:eastAsia="ru-RU"/>
        </w:rPr>
        <w:t>», МБОУ «СОШ № 8», МДОУ «Детский сад № 10 «</w:t>
      </w:r>
      <w:proofErr w:type="spellStart"/>
      <w:r w:rsidRPr="0011469B">
        <w:rPr>
          <w:rFonts w:ascii="Times New Roman" w:eastAsia="Times New Roman" w:hAnsi="Times New Roman" w:cs="Times New Roman"/>
          <w:color w:val="000000"/>
          <w:sz w:val="28"/>
          <w:szCs w:val="28"/>
          <w:lang w:eastAsia="ru-RU"/>
        </w:rPr>
        <w:t>Гусельки</w:t>
      </w:r>
      <w:proofErr w:type="spellEnd"/>
      <w:r w:rsidRPr="0011469B">
        <w:rPr>
          <w:rFonts w:ascii="Times New Roman" w:eastAsia="Times New Roman" w:hAnsi="Times New Roman" w:cs="Times New Roman"/>
          <w:color w:val="000000"/>
          <w:sz w:val="28"/>
          <w:szCs w:val="28"/>
          <w:lang w:eastAsia="ru-RU"/>
        </w:rPr>
        <w:t>», МБУ ДО ЦДО «Поиск»;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48761C">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победитель конкурса по вопросам развития кадетских классов с казачьим компонентом на базе муниципальных образовательных организаций в ХМАО - Югре (МБОУ «СОКШ № 4»);</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sz w:val="28"/>
          <w:szCs w:val="28"/>
          <w:lang w:eastAsia="ru-RU"/>
        </w:rPr>
        <w:t>-</w:t>
      </w:r>
      <w:r w:rsidR="0048761C">
        <w:rPr>
          <w:rFonts w:ascii="Times New Roman" w:eastAsia="Times New Roman" w:hAnsi="Times New Roman" w:cs="Times New Roman"/>
          <w:sz w:val="28"/>
          <w:szCs w:val="28"/>
          <w:lang w:eastAsia="ru-RU"/>
        </w:rPr>
        <w:t xml:space="preserve"> </w:t>
      </w:r>
      <w:r w:rsidR="0048761C" w:rsidRPr="0011469B">
        <w:rPr>
          <w:rFonts w:ascii="Times New Roman" w:eastAsia="Times New Roman" w:hAnsi="Times New Roman" w:cs="Times New Roman"/>
          <w:sz w:val="28"/>
          <w:szCs w:val="28"/>
          <w:lang w:eastAsia="ru-RU"/>
        </w:rPr>
        <w:t>участие в</w:t>
      </w:r>
      <w:r w:rsidRPr="0011469B">
        <w:rPr>
          <w:rFonts w:ascii="Times New Roman" w:eastAsia="Times New Roman" w:hAnsi="Times New Roman" w:cs="Times New Roman"/>
          <w:sz w:val="28"/>
          <w:szCs w:val="28"/>
          <w:lang w:eastAsia="ru-RU"/>
        </w:rPr>
        <w:t xml:space="preserve"> региональном этапе </w:t>
      </w:r>
      <w:r w:rsidRPr="0011469B">
        <w:rPr>
          <w:rFonts w:ascii="Times New Roman" w:eastAsia="Times New Roman" w:hAnsi="Times New Roman" w:cs="Times New Roman"/>
          <w:sz w:val="28"/>
          <w:szCs w:val="28"/>
          <w:lang w:val="en-US" w:eastAsia="ru-RU"/>
        </w:rPr>
        <w:t>IV</w:t>
      </w:r>
      <w:r w:rsidRPr="0011469B">
        <w:rPr>
          <w:rFonts w:ascii="Times New Roman" w:eastAsia="Times New Roman" w:hAnsi="Times New Roman" w:cs="Times New Roman"/>
          <w:sz w:val="28"/>
          <w:szCs w:val="28"/>
          <w:lang w:eastAsia="ru-RU"/>
        </w:rPr>
        <w:t xml:space="preserve"> Всероссийского конкурса «Школа</w:t>
      </w:r>
      <w:r w:rsidR="0048761C">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территории здоровья» в Ханты-Мансийском автономном округе -</w:t>
      </w:r>
      <w:r w:rsidR="00750A8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Югре в 2020 году» в номинации «Лучший конспект урока с применением </w:t>
      </w:r>
      <w:proofErr w:type="spellStart"/>
      <w:r w:rsidRPr="0011469B">
        <w:rPr>
          <w:rFonts w:ascii="Times New Roman" w:eastAsia="Times New Roman" w:hAnsi="Times New Roman" w:cs="Times New Roman"/>
          <w:sz w:val="28"/>
          <w:szCs w:val="28"/>
          <w:lang w:eastAsia="ru-RU"/>
        </w:rPr>
        <w:t>здоровьесберегающих</w:t>
      </w:r>
      <w:proofErr w:type="spellEnd"/>
      <w:r w:rsidRPr="0011469B">
        <w:rPr>
          <w:rFonts w:ascii="Times New Roman" w:eastAsia="Times New Roman" w:hAnsi="Times New Roman" w:cs="Times New Roman"/>
          <w:sz w:val="28"/>
          <w:szCs w:val="28"/>
          <w:lang w:eastAsia="ru-RU"/>
        </w:rPr>
        <w:t xml:space="preserve"> </w:t>
      </w:r>
      <w:r w:rsidR="0048761C" w:rsidRPr="0011469B">
        <w:rPr>
          <w:rFonts w:ascii="Times New Roman" w:eastAsia="Times New Roman" w:hAnsi="Times New Roman" w:cs="Times New Roman"/>
          <w:sz w:val="28"/>
          <w:szCs w:val="28"/>
          <w:lang w:eastAsia="ru-RU"/>
        </w:rPr>
        <w:t>технологий» (</w:t>
      </w:r>
      <w:r w:rsidRPr="0011469B">
        <w:rPr>
          <w:rFonts w:ascii="Times New Roman" w:eastAsia="Times New Roman" w:hAnsi="Times New Roman" w:cs="Times New Roman"/>
          <w:sz w:val="28"/>
          <w:szCs w:val="28"/>
          <w:lang w:eastAsia="ru-RU"/>
        </w:rPr>
        <w:t>МБОУ «Школа развития №24»).</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lang w:eastAsia="ru-RU" w:bidi="hi-IN"/>
        </w:rPr>
      </w:pPr>
      <w:r w:rsidRPr="0011469B">
        <w:rPr>
          <w:rFonts w:ascii="Times New Roman" w:eastAsia="Calibri" w:hAnsi="Times New Roman" w:cs="Times New Roman"/>
          <w:color w:val="000000"/>
          <w:sz w:val="28"/>
          <w:szCs w:val="28"/>
          <w:lang w:eastAsia="ru-RU" w:bidi="hi-IN"/>
        </w:rPr>
        <w:t>С целью обеспечения условий для развития профессиональной компетентности педагогов образовательных организаций, создания условий для развития творческого потенциала и самореализации молодых педагогических работников, формирования гражданской позиции, активного профессионального отношения к совершенствованию системы образования проведен городской конкурс «Педагогический дебют - 2020», в котором приняло участие 10 молодых педагогов, победители и ла</w:t>
      </w:r>
      <w:r w:rsidR="00D73E69">
        <w:rPr>
          <w:rFonts w:ascii="Times New Roman" w:eastAsia="Calibri" w:hAnsi="Times New Roman" w:cs="Times New Roman"/>
          <w:color w:val="000000"/>
          <w:sz w:val="28"/>
          <w:szCs w:val="28"/>
          <w:lang w:eastAsia="ru-RU" w:bidi="hi-IN"/>
        </w:rPr>
        <w:t xml:space="preserve">уреаты - </w:t>
      </w:r>
      <w:r w:rsidRPr="0011469B">
        <w:rPr>
          <w:rFonts w:ascii="Times New Roman" w:eastAsia="Calibri" w:hAnsi="Times New Roman" w:cs="Times New Roman"/>
          <w:color w:val="000000"/>
          <w:sz w:val="28"/>
          <w:szCs w:val="28"/>
          <w:lang w:eastAsia="ru-RU" w:bidi="hi-IN"/>
        </w:rPr>
        <w:t>6 педагогов.</w:t>
      </w:r>
    </w:p>
    <w:p w:rsidR="0011469B" w:rsidRPr="0011469B" w:rsidRDefault="0011469B" w:rsidP="0011469B">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Лучшие образцы профессиональной педагогической деятельности города Нефтеюганска были представлены в рамках регионального этапа конкурса профессионального мастерства в сфере образования Ханты-М</w:t>
      </w:r>
      <w:r w:rsidR="00D73E69">
        <w:rPr>
          <w:rFonts w:ascii="Times New Roman" w:eastAsia="Times New Roman" w:hAnsi="Times New Roman" w:cs="Times New Roman"/>
          <w:color w:val="000000"/>
          <w:sz w:val="28"/>
          <w:szCs w:val="28"/>
          <w:lang w:eastAsia="ru-RU"/>
        </w:rPr>
        <w:t xml:space="preserve">ансийского автономного округа - </w:t>
      </w:r>
      <w:r w:rsidRPr="0011469B">
        <w:rPr>
          <w:rFonts w:ascii="Times New Roman" w:eastAsia="Times New Roman" w:hAnsi="Times New Roman" w:cs="Times New Roman"/>
          <w:color w:val="000000"/>
          <w:sz w:val="28"/>
          <w:szCs w:val="28"/>
          <w:lang w:eastAsia="ru-RU"/>
        </w:rPr>
        <w:t>Югры «Педагог года Югры - 2020» (далее - Конкурс), по итогам которого определены 4 победителя, представляющие образовательные организации города, в номинациях «Сердце отдаю детям Ханты</w:t>
      </w:r>
      <w:r w:rsidR="003429FF">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w:t>
      </w:r>
      <w:r w:rsidR="003429FF">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М</w:t>
      </w:r>
      <w:r w:rsidR="003429FF">
        <w:rPr>
          <w:rFonts w:ascii="Times New Roman" w:eastAsia="Times New Roman" w:hAnsi="Times New Roman" w:cs="Times New Roman"/>
          <w:color w:val="000000"/>
          <w:sz w:val="28"/>
          <w:szCs w:val="28"/>
          <w:lang w:eastAsia="ru-RU"/>
        </w:rPr>
        <w:t xml:space="preserve">ансийского автономного округа - </w:t>
      </w:r>
      <w:r w:rsidRPr="0011469B">
        <w:rPr>
          <w:rFonts w:ascii="Times New Roman" w:eastAsia="Times New Roman" w:hAnsi="Times New Roman" w:cs="Times New Roman"/>
          <w:color w:val="000000"/>
          <w:sz w:val="28"/>
          <w:szCs w:val="28"/>
          <w:lang w:eastAsia="ru-RU"/>
        </w:rPr>
        <w:t>Югры», «Воспитатель дошкольного образовательного учреждения Ханты-М</w:t>
      </w:r>
      <w:r w:rsidR="000D542D">
        <w:rPr>
          <w:rFonts w:ascii="Times New Roman" w:eastAsia="Times New Roman" w:hAnsi="Times New Roman" w:cs="Times New Roman"/>
          <w:color w:val="000000"/>
          <w:sz w:val="28"/>
          <w:szCs w:val="28"/>
          <w:lang w:eastAsia="ru-RU"/>
        </w:rPr>
        <w:t xml:space="preserve">ансийского автономного округа - </w:t>
      </w:r>
      <w:r w:rsidRPr="0011469B">
        <w:rPr>
          <w:rFonts w:ascii="Times New Roman" w:eastAsia="Times New Roman" w:hAnsi="Times New Roman" w:cs="Times New Roman"/>
          <w:color w:val="000000"/>
          <w:sz w:val="28"/>
          <w:szCs w:val="28"/>
          <w:lang w:eastAsia="ru-RU"/>
        </w:rPr>
        <w:t>Югры», «Лучший преподаватель</w:t>
      </w:r>
      <w:r w:rsidR="000D542D">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w:t>
      </w:r>
      <w:r w:rsidR="000D542D">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организатор ОБЖ (БЖД) Ханты-М</w:t>
      </w:r>
      <w:r w:rsidR="000D542D">
        <w:rPr>
          <w:rFonts w:ascii="Times New Roman" w:eastAsia="Times New Roman" w:hAnsi="Times New Roman" w:cs="Times New Roman"/>
          <w:color w:val="000000"/>
          <w:sz w:val="28"/>
          <w:szCs w:val="28"/>
          <w:lang w:eastAsia="ru-RU"/>
        </w:rPr>
        <w:t xml:space="preserve">ансийского автономного округа - </w:t>
      </w:r>
      <w:r w:rsidRPr="0011469B">
        <w:rPr>
          <w:rFonts w:ascii="Times New Roman" w:eastAsia="Times New Roman" w:hAnsi="Times New Roman" w:cs="Times New Roman"/>
          <w:color w:val="000000"/>
          <w:sz w:val="28"/>
          <w:szCs w:val="28"/>
          <w:lang w:eastAsia="ru-RU"/>
        </w:rPr>
        <w:t>Югры», «Руководитель образовательной организации Ханты-Мансийского автономного округа</w:t>
      </w:r>
      <w:r w:rsidR="000D542D">
        <w:rPr>
          <w:rFonts w:ascii="Times New Roman" w:eastAsia="Times New Roman" w:hAnsi="Times New Roman" w:cs="Times New Roman"/>
          <w:color w:val="000000"/>
          <w:sz w:val="28"/>
          <w:szCs w:val="28"/>
          <w:lang w:eastAsia="ru-RU"/>
        </w:rPr>
        <w:t xml:space="preserve"> - </w:t>
      </w:r>
      <w:r w:rsidRPr="0011469B">
        <w:rPr>
          <w:rFonts w:ascii="Times New Roman" w:eastAsia="Times New Roman" w:hAnsi="Times New Roman" w:cs="Times New Roman"/>
          <w:color w:val="000000"/>
          <w:sz w:val="28"/>
          <w:szCs w:val="28"/>
          <w:lang w:eastAsia="ru-RU"/>
        </w:rPr>
        <w:t>Югры», МБОУ «СОШ № 5 «Многопрофильная» и МБОУ «СОКШ №4» стали площадками для проведения Конкурса. Педагоги МБОУ «СОШ №</w:t>
      </w:r>
      <w:r w:rsidR="00CA0C47">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 xml:space="preserve">2 </w:t>
      </w:r>
      <w:proofErr w:type="spellStart"/>
      <w:r w:rsidRPr="0011469B">
        <w:rPr>
          <w:rFonts w:ascii="Times New Roman" w:eastAsia="Times New Roman" w:hAnsi="Times New Roman" w:cs="Times New Roman"/>
          <w:color w:val="000000"/>
          <w:sz w:val="28"/>
          <w:szCs w:val="28"/>
          <w:lang w:eastAsia="ru-RU"/>
        </w:rPr>
        <w:t>им.А.И.Исаевой</w:t>
      </w:r>
      <w:proofErr w:type="spellEnd"/>
      <w:r w:rsidRPr="0011469B">
        <w:rPr>
          <w:rFonts w:ascii="Times New Roman" w:eastAsia="Times New Roman" w:hAnsi="Times New Roman" w:cs="Times New Roman"/>
          <w:color w:val="000000"/>
          <w:sz w:val="28"/>
          <w:szCs w:val="28"/>
          <w:lang w:eastAsia="ru-RU"/>
        </w:rPr>
        <w:t>» представили современные практики в полуфинале Всероссийского конкурса «Учитель будущего</w:t>
      </w:r>
      <w:r w:rsidRPr="0011469B">
        <w:rPr>
          <w:rFonts w:ascii="Times New Roman" w:eastAsia="Times New Roman" w:hAnsi="Times New Roman" w:cs="Times New Roman"/>
          <w:sz w:val="28"/>
          <w:szCs w:val="28"/>
          <w:lang w:eastAsia="ru-RU"/>
        </w:rPr>
        <w:t>». МБОУ «Начальная школа №15» определена победителем Всероссийского смотра-конкурса образовательных организаций «Достижения образования» на основе многокомпонентного анализа, победителем Всероссийского конкурса для образовательных организаций и педагогических работников «Образование. Качество. Успех» в номинации «Начальное образование по направлению «Качество образования». Педагоги МБОУ «Лицей № 1», МБОУ «СОШ № 5 «Многопрофильная» определены победителями регионального конкурса на присуждение премий лучшим учителям за достижения в педагогической деятельности.</w:t>
      </w:r>
    </w:p>
    <w:p w:rsidR="0011469B" w:rsidRPr="0011469B" w:rsidRDefault="0011469B" w:rsidP="0011469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С целью формирования общественного мнения о системе образования как социальном институте, определяющем приоритетные направления общественного развития, предъявления лучших образцов профессиональной деятельности педагогов широкой общественности проведен муниципальный этап Всероссийского конкурса профессионального мастерства «Учитель года-2020», в котором приняло участие 22 руководящих и педагогических раб</w:t>
      </w:r>
      <w:r w:rsidR="00D20F44">
        <w:rPr>
          <w:rFonts w:ascii="Times New Roman" w:eastAsia="Times New Roman" w:hAnsi="Times New Roman" w:cs="Times New Roman"/>
          <w:sz w:val="28"/>
          <w:szCs w:val="28"/>
          <w:lang w:eastAsia="ru-RU"/>
        </w:rPr>
        <w:t xml:space="preserve">отника, победители и лауреаты - </w:t>
      </w:r>
      <w:r w:rsidRPr="0011469B">
        <w:rPr>
          <w:rFonts w:ascii="Times New Roman" w:eastAsia="Times New Roman" w:hAnsi="Times New Roman" w:cs="Times New Roman"/>
          <w:sz w:val="28"/>
          <w:szCs w:val="28"/>
          <w:lang w:eastAsia="ru-RU"/>
        </w:rPr>
        <w:t>15 педагогов и 1 руководитель.</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11469B">
        <w:rPr>
          <w:rFonts w:ascii="Times New Roman" w:eastAsia="Times New Roman" w:hAnsi="Times New Roman" w:cs="Times New Roman"/>
          <w:sz w:val="28"/>
          <w:szCs w:val="28"/>
          <w:lang w:eastAsia="ru-RU"/>
        </w:rPr>
        <w:t>В рамках реализации регионального проекта «Учитель будущего»,</w:t>
      </w:r>
      <w:r w:rsidRPr="0011469B">
        <w:rPr>
          <w:rFonts w:ascii="Times New Roman" w:eastAsia="Times New Roman" w:hAnsi="Times New Roman" w:cs="Times New Roman"/>
          <w:color w:val="000000"/>
          <w:sz w:val="28"/>
          <w:szCs w:val="28"/>
          <w:lang w:eastAsia="ru-RU"/>
        </w:rPr>
        <w:t xml:space="preserve"> организации работы Клуба молодых педагогов 100</w:t>
      </w:r>
      <w:r w:rsidR="00797879">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bCs/>
          <w:color w:val="000000"/>
          <w:sz w:val="28"/>
          <w:szCs w:val="28"/>
          <w:lang w:eastAsia="ru-RU"/>
        </w:rPr>
        <w:t>% учителей в возрасте до 35 лет вовлечены в различные формы поддержки и сопровождения в первые три года работы.</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системе образования города работают 3</w:t>
      </w:r>
      <w:r w:rsidR="0079787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073 чел</w:t>
      </w:r>
      <w:r w:rsidR="00797879">
        <w:rPr>
          <w:rFonts w:ascii="Times New Roman" w:eastAsia="Times New Roman" w:hAnsi="Times New Roman" w:cs="Times New Roman"/>
          <w:sz w:val="28"/>
          <w:szCs w:val="28"/>
          <w:lang w:eastAsia="ru-RU"/>
        </w:rPr>
        <w:t>овека</w:t>
      </w:r>
      <w:r w:rsidRPr="0011469B">
        <w:rPr>
          <w:rFonts w:ascii="Times New Roman" w:eastAsia="Times New Roman" w:hAnsi="Times New Roman" w:cs="Times New Roman"/>
          <w:sz w:val="28"/>
          <w:szCs w:val="28"/>
          <w:lang w:eastAsia="ru-RU"/>
        </w:rPr>
        <w:t>, в том числе</w:t>
      </w:r>
      <w:r w:rsidR="00797879">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 xml:space="preserve"> 1</w:t>
      </w:r>
      <w:r w:rsidR="0079787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649 педагогических работников:</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9787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об</w:t>
      </w:r>
      <w:r w:rsidR="00797879">
        <w:rPr>
          <w:rFonts w:ascii="Times New Roman" w:eastAsia="Times New Roman" w:hAnsi="Times New Roman" w:cs="Times New Roman"/>
          <w:sz w:val="28"/>
          <w:szCs w:val="28"/>
          <w:lang w:eastAsia="ru-RU"/>
        </w:rPr>
        <w:t>щеобразовательные организации</w:t>
      </w:r>
      <w:r w:rsidR="008D70DC">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1</w:t>
      </w:r>
      <w:r w:rsidR="0079787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787 чел</w:t>
      </w:r>
      <w:r w:rsidR="00797879">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(58</w:t>
      </w:r>
      <w:r w:rsidR="0079787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в том чи</w:t>
      </w:r>
      <w:r w:rsidR="00797879">
        <w:rPr>
          <w:rFonts w:ascii="Times New Roman" w:eastAsia="Times New Roman" w:hAnsi="Times New Roman" w:cs="Times New Roman"/>
          <w:sz w:val="28"/>
          <w:szCs w:val="28"/>
          <w:lang w:eastAsia="ru-RU"/>
        </w:rPr>
        <w:t xml:space="preserve">сле педагогических </w:t>
      </w:r>
      <w:r w:rsidR="008D70DC">
        <w:rPr>
          <w:rFonts w:ascii="Times New Roman" w:eastAsia="Times New Roman" w:hAnsi="Times New Roman" w:cs="Times New Roman"/>
          <w:sz w:val="28"/>
          <w:szCs w:val="28"/>
          <w:lang w:eastAsia="ru-RU"/>
        </w:rPr>
        <w:t xml:space="preserve">работников - </w:t>
      </w:r>
      <w:r w:rsidRPr="0011469B">
        <w:rPr>
          <w:rFonts w:ascii="Times New Roman" w:eastAsia="Times New Roman" w:hAnsi="Times New Roman" w:cs="Times New Roman"/>
          <w:sz w:val="28"/>
          <w:szCs w:val="28"/>
          <w:lang w:eastAsia="ru-RU"/>
        </w:rPr>
        <w:t>1</w:t>
      </w:r>
      <w:r w:rsidR="0079787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063 чел</w:t>
      </w:r>
      <w:r w:rsidR="00797879">
        <w:rPr>
          <w:rFonts w:ascii="Times New Roman" w:eastAsia="Times New Roman" w:hAnsi="Times New Roman" w:cs="Times New Roman"/>
          <w:sz w:val="28"/>
          <w:szCs w:val="28"/>
          <w:lang w:eastAsia="ru-RU"/>
        </w:rPr>
        <w:t>овека</w:t>
      </w:r>
      <w:r w:rsidRPr="0011469B">
        <w:rPr>
          <w:rFonts w:ascii="Times New Roman" w:eastAsia="Times New Roman" w:hAnsi="Times New Roman" w:cs="Times New Roman"/>
          <w:sz w:val="28"/>
          <w:szCs w:val="28"/>
          <w:lang w:eastAsia="ru-RU"/>
        </w:rPr>
        <w:t xml:space="preserve"> (64,4</w:t>
      </w:r>
      <w:r w:rsidR="0079787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8D70D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дошкольны</w:t>
      </w:r>
      <w:r w:rsidR="00CA0C47">
        <w:rPr>
          <w:rFonts w:ascii="Times New Roman" w:eastAsia="Times New Roman" w:hAnsi="Times New Roman" w:cs="Times New Roman"/>
          <w:sz w:val="28"/>
          <w:szCs w:val="28"/>
          <w:lang w:eastAsia="ru-RU"/>
        </w:rPr>
        <w:t xml:space="preserve">е образовательные организации - </w:t>
      </w:r>
      <w:r w:rsidRPr="0011469B">
        <w:rPr>
          <w:rFonts w:ascii="Times New Roman" w:eastAsia="Times New Roman" w:hAnsi="Times New Roman" w:cs="Times New Roman"/>
          <w:sz w:val="28"/>
          <w:szCs w:val="28"/>
          <w:lang w:eastAsia="ru-RU"/>
        </w:rPr>
        <w:t>1</w:t>
      </w:r>
      <w:r w:rsidR="008D70D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169 чел</w:t>
      </w:r>
      <w:r w:rsidR="008D70DC">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(38</w:t>
      </w:r>
      <w:r w:rsidR="00D64420">
        <w:rPr>
          <w:rFonts w:ascii="Times New Roman" w:eastAsia="Times New Roman" w:hAnsi="Times New Roman" w:cs="Times New Roman"/>
          <w:sz w:val="28"/>
          <w:szCs w:val="28"/>
          <w:lang w:eastAsia="ru-RU"/>
        </w:rPr>
        <w:t>,0</w:t>
      </w:r>
      <w:r w:rsidR="008D70D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в том чи</w:t>
      </w:r>
      <w:r w:rsidR="008D70DC">
        <w:rPr>
          <w:rFonts w:ascii="Times New Roman" w:eastAsia="Times New Roman" w:hAnsi="Times New Roman" w:cs="Times New Roman"/>
          <w:sz w:val="28"/>
          <w:szCs w:val="28"/>
          <w:lang w:eastAsia="ru-RU"/>
        </w:rPr>
        <w:t xml:space="preserve">сле педагогических работников - </w:t>
      </w:r>
      <w:r w:rsidRPr="0011469B">
        <w:rPr>
          <w:rFonts w:ascii="Times New Roman" w:eastAsia="Times New Roman" w:hAnsi="Times New Roman" w:cs="Times New Roman"/>
          <w:sz w:val="28"/>
          <w:szCs w:val="28"/>
          <w:lang w:eastAsia="ru-RU"/>
        </w:rPr>
        <w:t>515 чел</w:t>
      </w:r>
      <w:r w:rsidR="008D70DC">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(27</w:t>
      </w:r>
      <w:r w:rsidR="00D64420">
        <w:rPr>
          <w:rFonts w:ascii="Times New Roman" w:eastAsia="Times New Roman" w:hAnsi="Times New Roman" w:cs="Times New Roman"/>
          <w:sz w:val="28"/>
          <w:szCs w:val="28"/>
          <w:lang w:eastAsia="ru-RU"/>
        </w:rPr>
        <w:t>,0</w:t>
      </w:r>
      <w:r w:rsidR="008D70D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8918EA">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организации допол</w:t>
      </w:r>
      <w:r w:rsidR="008918EA">
        <w:rPr>
          <w:rFonts w:ascii="Times New Roman" w:eastAsia="Times New Roman" w:hAnsi="Times New Roman" w:cs="Times New Roman"/>
          <w:sz w:val="28"/>
          <w:szCs w:val="28"/>
          <w:lang w:eastAsia="ru-RU"/>
        </w:rPr>
        <w:t xml:space="preserve">нительного образования - </w:t>
      </w:r>
      <w:r w:rsidRPr="0011469B">
        <w:rPr>
          <w:rFonts w:ascii="Times New Roman" w:eastAsia="Times New Roman" w:hAnsi="Times New Roman" w:cs="Times New Roman"/>
          <w:sz w:val="28"/>
          <w:szCs w:val="28"/>
          <w:lang w:eastAsia="ru-RU"/>
        </w:rPr>
        <w:t>117 чел</w:t>
      </w:r>
      <w:r w:rsidR="008918EA">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(3,8</w:t>
      </w:r>
      <w:r w:rsidR="008918EA">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в том чи</w:t>
      </w:r>
      <w:r w:rsidR="008918EA">
        <w:rPr>
          <w:rFonts w:ascii="Times New Roman" w:eastAsia="Times New Roman" w:hAnsi="Times New Roman" w:cs="Times New Roman"/>
          <w:sz w:val="28"/>
          <w:szCs w:val="28"/>
          <w:lang w:eastAsia="ru-RU"/>
        </w:rPr>
        <w:t xml:space="preserve">сле педагогических работников - </w:t>
      </w:r>
      <w:r w:rsidRPr="0011469B">
        <w:rPr>
          <w:rFonts w:ascii="Times New Roman" w:eastAsia="Times New Roman" w:hAnsi="Times New Roman" w:cs="Times New Roman"/>
          <w:sz w:val="28"/>
          <w:szCs w:val="28"/>
          <w:lang w:eastAsia="ru-RU"/>
        </w:rPr>
        <w:t>71 чел</w:t>
      </w:r>
      <w:r w:rsidR="008918EA">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(5</w:t>
      </w:r>
      <w:r w:rsidR="00C81EE0">
        <w:rPr>
          <w:rFonts w:ascii="Times New Roman" w:eastAsia="Times New Roman" w:hAnsi="Times New Roman" w:cs="Times New Roman"/>
          <w:sz w:val="28"/>
          <w:szCs w:val="28"/>
          <w:lang w:eastAsia="ru-RU"/>
        </w:rPr>
        <w:t>,0</w:t>
      </w:r>
      <w:r w:rsidR="008918EA">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Ежегодно увеличивается численность молодых педагогов в образовательных </w:t>
      </w:r>
      <w:r w:rsidR="00647B4D">
        <w:rPr>
          <w:rFonts w:ascii="Times New Roman" w:eastAsia="Times New Roman" w:hAnsi="Times New Roman" w:cs="Times New Roman"/>
          <w:sz w:val="28"/>
          <w:szCs w:val="28"/>
          <w:lang w:eastAsia="ru-RU"/>
        </w:rPr>
        <w:t xml:space="preserve">организациях: 2020-2021 </w:t>
      </w:r>
      <w:proofErr w:type="spellStart"/>
      <w:r w:rsidR="00647B4D">
        <w:rPr>
          <w:rFonts w:ascii="Times New Roman" w:eastAsia="Times New Roman" w:hAnsi="Times New Roman" w:cs="Times New Roman"/>
          <w:sz w:val="28"/>
          <w:szCs w:val="28"/>
          <w:lang w:eastAsia="ru-RU"/>
        </w:rPr>
        <w:t>уч.г</w:t>
      </w:r>
      <w:proofErr w:type="spellEnd"/>
      <w:r w:rsidR="00647B4D">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 xml:space="preserve">21 </w:t>
      </w:r>
      <w:r w:rsidR="00647B4D" w:rsidRPr="0011469B">
        <w:rPr>
          <w:rFonts w:ascii="Times New Roman" w:eastAsia="Times New Roman" w:hAnsi="Times New Roman" w:cs="Times New Roman"/>
          <w:sz w:val="28"/>
          <w:szCs w:val="28"/>
          <w:lang w:eastAsia="ru-RU"/>
        </w:rPr>
        <w:t>чел</w:t>
      </w:r>
      <w:r w:rsidR="00647B4D">
        <w:rPr>
          <w:rFonts w:ascii="Times New Roman" w:eastAsia="Times New Roman" w:hAnsi="Times New Roman" w:cs="Times New Roman"/>
          <w:sz w:val="28"/>
          <w:szCs w:val="28"/>
          <w:lang w:eastAsia="ru-RU"/>
        </w:rPr>
        <w:t>овек</w:t>
      </w:r>
      <w:r w:rsidR="00647B4D" w:rsidRPr="0011469B">
        <w:rPr>
          <w:rFonts w:ascii="Times New Roman" w:eastAsia="Times New Roman" w:hAnsi="Times New Roman" w:cs="Times New Roman"/>
          <w:sz w:val="28"/>
          <w:szCs w:val="28"/>
          <w:lang w:eastAsia="ru-RU"/>
        </w:rPr>
        <w:t>, 2019</w:t>
      </w:r>
      <w:r w:rsidR="00647B4D">
        <w:rPr>
          <w:rFonts w:ascii="Times New Roman" w:eastAsia="Times New Roman" w:hAnsi="Times New Roman" w:cs="Times New Roman"/>
          <w:sz w:val="28"/>
          <w:szCs w:val="28"/>
          <w:lang w:eastAsia="ru-RU"/>
        </w:rPr>
        <w:t xml:space="preserve">-2020 уч. г. - </w:t>
      </w:r>
      <w:r w:rsidRPr="0011469B">
        <w:rPr>
          <w:rFonts w:ascii="Times New Roman" w:eastAsia="Times New Roman" w:hAnsi="Times New Roman" w:cs="Times New Roman"/>
          <w:sz w:val="28"/>
          <w:szCs w:val="28"/>
          <w:lang w:eastAsia="ru-RU"/>
        </w:rPr>
        <w:t>25 чел</w:t>
      </w:r>
      <w:r w:rsidR="00647B4D">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2018</w:t>
      </w:r>
      <w:r w:rsidR="00647B4D">
        <w:rPr>
          <w:rFonts w:ascii="Times New Roman" w:eastAsia="Times New Roman" w:hAnsi="Times New Roman" w:cs="Times New Roman"/>
          <w:sz w:val="28"/>
          <w:szCs w:val="28"/>
          <w:lang w:eastAsia="ru-RU"/>
        </w:rPr>
        <w:t xml:space="preserve">-2019 уч. г. - </w:t>
      </w:r>
      <w:r w:rsidRPr="0011469B">
        <w:rPr>
          <w:rFonts w:ascii="Times New Roman" w:eastAsia="Times New Roman" w:hAnsi="Times New Roman" w:cs="Times New Roman"/>
          <w:sz w:val="28"/>
          <w:szCs w:val="28"/>
          <w:lang w:eastAsia="ru-RU"/>
        </w:rPr>
        <w:t>19 чел</w:t>
      </w:r>
      <w:r w:rsidR="00647B4D">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Педагогический состав организаций образования имеет высокий уровень профессионального образования: 1</w:t>
      </w:r>
      <w:r w:rsidR="008C2C76">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406 человек имеют высшее образование (85,2</w:t>
      </w:r>
      <w:r w:rsidR="008C2C76">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Среднемесячная заработная плата в сфере общего образования за период январь</w:t>
      </w:r>
      <w:r w:rsidR="0065588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r w:rsidR="0065588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декабрь </w:t>
      </w:r>
      <w:r w:rsidR="007B5DCD">
        <w:rPr>
          <w:rFonts w:ascii="Times New Roman" w:eastAsia="Times New Roman" w:hAnsi="Times New Roman" w:cs="Times New Roman"/>
          <w:sz w:val="28"/>
          <w:szCs w:val="28"/>
          <w:lang w:eastAsia="ru-RU"/>
        </w:rPr>
        <w:t xml:space="preserve">2020 года </w:t>
      </w:r>
      <w:r w:rsidRPr="0011469B">
        <w:rPr>
          <w:rFonts w:ascii="Times New Roman" w:eastAsia="Times New Roman" w:hAnsi="Times New Roman" w:cs="Times New Roman"/>
          <w:sz w:val="28"/>
          <w:szCs w:val="28"/>
          <w:lang w:eastAsia="ru-RU"/>
        </w:rPr>
        <w:t xml:space="preserve">составила: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7B5DC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об</w:t>
      </w:r>
      <w:r w:rsidR="007B5DCD">
        <w:rPr>
          <w:rFonts w:ascii="Times New Roman" w:eastAsia="Times New Roman" w:hAnsi="Times New Roman" w:cs="Times New Roman"/>
          <w:sz w:val="28"/>
          <w:szCs w:val="28"/>
          <w:lang w:eastAsia="ru-RU"/>
        </w:rPr>
        <w:t xml:space="preserve">щеобразовательных организаций - </w:t>
      </w:r>
      <w:r w:rsidRPr="0011469B">
        <w:rPr>
          <w:rFonts w:ascii="Times New Roman" w:eastAsia="Times New Roman" w:hAnsi="Times New Roman" w:cs="Times New Roman"/>
          <w:sz w:val="28"/>
          <w:szCs w:val="28"/>
          <w:lang w:eastAsia="ru-RU"/>
        </w:rPr>
        <w:t>66 206,4</w:t>
      </w:r>
      <w:r w:rsidR="007B5DCD">
        <w:rPr>
          <w:rFonts w:ascii="Times New Roman" w:eastAsia="Times New Roman" w:hAnsi="Times New Roman" w:cs="Times New Roman"/>
          <w:sz w:val="28"/>
          <w:szCs w:val="28"/>
          <w:lang w:eastAsia="ru-RU"/>
        </w:rPr>
        <w:t>0</w:t>
      </w:r>
      <w:r w:rsidRPr="0011469B">
        <w:rPr>
          <w:rFonts w:ascii="Times New Roman" w:eastAsia="Times New Roman" w:hAnsi="Times New Roman" w:cs="Times New Roman"/>
          <w:sz w:val="28"/>
          <w:szCs w:val="28"/>
          <w:lang w:eastAsia="ru-RU"/>
        </w:rPr>
        <w:t xml:space="preserve"> руб</w:t>
      </w:r>
      <w:r w:rsidR="007B5DCD">
        <w:rPr>
          <w:rFonts w:ascii="Times New Roman" w:eastAsia="Times New Roman" w:hAnsi="Times New Roman" w:cs="Times New Roman"/>
          <w:sz w:val="28"/>
          <w:szCs w:val="28"/>
          <w:lang w:eastAsia="ru-RU"/>
        </w:rPr>
        <w:t>лей</w:t>
      </w:r>
      <w:r w:rsidRPr="0011469B">
        <w:rPr>
          <w:rFonts w:ascii="Times New Roman" w:eastAsia="Times New Roman" w:hAnsi="Times New Roman" w:cs="Times New Roman"/>
          <w:sz w:val="28"/>
          <w:szCs w:val="28"/>
          <w:lang w:eastAsia="ru-RU"/>
        </w:rPr>
        <w:t>, в том чи</w:t>
      </w:r>
      <w:r w:rsidR="007B5DCD">
        <w:rPr>
          <w:rFonts w:ascii="Times New Roman" w:eastAsia="Times New Roman" w:hAnsi="Times New Roman" w:cs="Times New Roman"/>
          <w:sz w:val="28"/>
          <w:szCs w:val="28"/>
          <w:lang w:eastAsia="ru-RU"/>
        </w:rPr>
        <w:t xml:space="preserve">сле педагогических работников - </w:t>
      </w:r>
      <w:r w:rsidRPr="0011469B">
        <w:rPr>
          <w:rFonts w:ascii="Times New Roman" w:eastAsia="Times New Roman" w:hAnsi="Times New Roman" w:cs="Times New Roman"/>
          <w:sz w:val="28"/>
          <w:szCs w:val="28"/>
          <w:lang w:eastAsia="ru-RU"/>
        </w:rPr>
        <w:t>70 617,63 руб</w:t>
      </w:r>
      <w:r w:rsidR="007B5DCD">
        <w:rPr>
          <w:rFonts w:ascii="Times New Roman" w:eastAsia="Times New Roman" w:hAnsi="Times New Roman" w:cs="Times New Roman"/>
          <w:sz w:val="28"/>
          <w:szCs w:val="28"/>
          <w:lang w:eastAsia="ru-RU"/>
        </w:rPr>
        <w:t xml:space="preserve">лей, учителей - </w:t>
      </w:r>
      <w:r w:rsidRPr="0011469B">
        <w:rPr>
          <w:rFonts w:ascii="Times New Roman" w:eastAsia="Times New Roman" w:hAnsi="Times New Roman" w:cs="Times New Roman"/>
          <w:sz w:val="28"/>
          <w:szCs w:val="28"/>
          <w:lang w:eastAsia="ru-RU"/>
        </w:rPr>
        <w:t>73 307,47 руб</w:t>
      </w:r>
      <w:r w:rsidR="007B5DCD">
        <w:rPr>
          <w:rFonts w:ascii="Times New Roman" w:eastAsia="Times New Roman" w:hAnsi="Times New Roman" w:cs="Times New Roman"/>
          <w:sz w:val="28"/>
          <w:szCs w:val="28"/>
          <w:lang w:eastAsia="ru-RU"/>
        </w:rPr>
        <w:t>лей</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35718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дошкольны</w:t>
      </w:r>
      <w:r w:rsidR="00357185">
        <w:rPr>
          <w:rFonts w:ascii="Times New Roman" w:eastAsia="Times New Roman" w:hAnsi="Times New Roman" w:cs="Times New Roman"/>
          <w:sz w:val="28"/>
          <w:szCs w:val="28"/>
          <w:lang w:eastAsia="ru-RU"/>
        </w:rPr>
        <w:t xml:space="preserve">х образовательных организаций - </w:t>
      </w:r>
      <w:r w:rsidRPr="0011469B">
        <w:rPr>
          <w:rFonts w:ascii="Times New Roman" w:eastAsia="Times New Roman" w:hAnsi="Times New Roman" w:cs="Times New Roman"/>
          <w:sz w:val="28"/>
          <w:szCs w:val="28"/>
          <w:lang w:eastAsia="ru-RU"/>
        </w:rPr>
        <w:t>56 099,21 руб</w:t>
      </w:r>
      <w:r w:rsidR="00357185">
        <w:rPr>
          <w:rFonts w:ascii="Times New Roman" w:eastAsia="Times New Roman" w:hAnsi="Times New Roman" w:cs="Times New Roman"/>
          <w:sz w:val="28"/>
          <w:szCs w:val="28"/>
          <w:lang w:eastAsia="ru-RU"/>
        </w:rPr>
        <w:t>лей</w:t>
      </w:r>
      <w:r w:rsidRPr="0011469B">
        <w:rPr>
          <w:rFonts w:ascii="Times New Roman" w:eastAsia="Times New Roman" w:hAnsi="Times New Roman" w:cs="Times New Roman"/>
          <w:sz w:val="28"/>
          <w:szCs w:val="28"/>
          <w:lang w:eastAsia="ru-RU"/>
        </w:rPr>
        <w:t>, в том чи</w:t>
      </w:r>
      <w:r w:rsidR="00357185">
        <w:rPr>
          <w:rFonts w:ascii="Times New Roman" w:eastAsia="Times New Roman" w:hAnsi="Times New Roman" w:cs="Times New Roman"/>
          <w:sz w:val="28"/>
          <w:szCs w:val="28"/>
          <w:lang w:eastAsia="ru-RU"/>
        </w:rPr>
        <w:t xml:space="preserve">сле педагогических работников - </w:t>
      </w:r>
      <w:r w:rsidRPr="0011469B">
        <w:rPr>
          <w:rFonts w:ascii="Times New Roman" w:eastAsia="Times New Roman" w:hAnsi="Times New Roman" w:cs="Times New Roman"/>
          <w:sz w:val="28"/>
          <w:szCs w:val="28"/>
          <w:lang w:eastAsia="ru-RU"/>
        </w:rPr>
        <w:t>65 298,01 руб</w:t>
      </w:r>
      <w:r w:rsidR="00357185">
        <w:rPr>
          <w:rFonts w:ascii="Times New Roman" w:eastAsia="Times New Roman" w:hAnsi="Times New Roman" w:cs="Times New Roman"/>
          <w:sz w:val="28"/>
          <w:szCs w:val="28"/>
          <w:lang w:eastAsia="ru-RU"/>
        </w:rPr>
        <w:t>лей</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0F0B2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организаций допо</w:t>
      </w:r>
      <w:r w:rsidR="000F0B2B">
        <w:rPr>
          <w:rFonts w:ascii="Times New Roman" w:eastAsia="Times New Roman" w:hAnsi="Times New Roman" w:cs="Times New Roman"/>
          <w:sz w:val="28"/>
          <w:szCs w:val="28"/>
          <w:lang w:eastAsia="ru-RU"/>
        </w:rPr>
        <w:t xml:space="preserve">лнительного образования детей - </w:t>
      </w:r>
      <w:r w:rsidRPr="0011469B">
        <w:rPr>
          <w:rFonts w:ascii="Times New Roman" w:eastAsia="Times New Roman" w:hAnsi="Times New Roman" w:cs="Times New Roman"/>
          <w:sz w:val="28"/>
          <w:szCs w:val="28"/>
          <w:lang w:eastAsia="ru-RU"/>
        </w:rPr>
        <w:t>70 064,81 руб</w:t>
      </w:r>
      <w:r w:rsidR="000F0B2B">
        <w:rPr>
          <w:rFonts w:ascii="Times New Roman" w:eastAsia="Times New Roman" w:hAnsi="Times New Roman" w:cs="Times New Roman"/>
          <w:sz w:val="28"/>
          <w:szCs w:val="28"/>
          <w:lang w:eastAsia="ru-RU"/>
        </w:rPr>
        <w:t>ля</w:t>
      </w:r>
      <w:r w:rsidRPr="0011469B">
        <w:rPr>
          <w:rFonts w:ascii="Times New Roman" w:eastAsia="Times New Roman" w:hAnsi="Times New Roman" w:cs="Times New Roman"/>
          <w:sz w:val="28"/>
          <w:szCs w:val="28"/>
          <w:lang w:eastAsia="ru-RU"/>
        </w:rPr>
        <w:t>, в том чи</w:t>
      </w:r>
      <w:r w:rsidR="000F0B2B">
        <w:rPr>
          <w:rFonts w:ascii="Times New Roman" w:eastAsia="Times New Roman" w:hAnsi="Times New Roman" w:cs="Times New Roman"/>
          <w:sz w:val="28"/>
          <w:szCs w:val="28"/>
          <w:lang w:eastAsia="ru-RU"/>
        </w:rPr>
        <w:t xml:space="preserve">сле педагогических работников - </w:t>
      </w:r>
      <w:r w:rsidRPr="0011469B">
        <w:rPr>
          <w:rFonts w:ascii="Times New Roman" w:eastAsia="Times New Roman" w:hAnsi="Times New Roman" w:cs="Times New Roman"/>
          <w:sz w:val="28"/>
          <w:szCs w:val="28"/>
          <w:lang w:eastAsia="ru-RU"/>
        </w:rPr>
        <w:t>73 087,4 руб</w:t>
      </w:r>
      <w:r w:rsidR="000F0B2B">
        <w:rPr>
          <w:rFonts w:ascii="Times New Roman" w:eastAsia="Times New Roman" w:hAnsi="Times New Roman" w:cs="Times New Roman"/>
          <w:sz w:val="28"/>
          <w:szCs w:val="28"/>
          <w:lang w:eastAsia="ru-RU"/>
        </w:rPr>
        <w:t>лей</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100</w:t>
      </w:r>
      <w:r w:rsidR="00CA0C47">
        <w:rPr>
          <w:rFonts w:ascii="Times New Roman" w:eastAsia="Times New Roman" w:hAnsi="Times New Roman" w:cs="Times New Roman"/>
          <w:sz w:val="28"/>
          <w:szCs w:val="28"/>
          <w:lang w:eastAsia="ru-RU"/>
        </w:rPr>
        <w:t>,0</w:t>
      </w:r>
      <w:r w:rsidR="0083711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общеобразовательных организаций соответствуют современным требованиям обучения: 100</w:t>
      </w:r>
      <w:r w:rsidR="00D64420">
        <w:rPr>
          <w:rFonts w:ascii="Times New Roman" w:eastAsia="Times New Roman" w:hAnsi="Times New Roman" w:cs="Times New Roman"/>
          <w:sz w:val="28"/>
          <w:szCs w:val="28"/>
          <w:lang w:eastAsia="ru-RU"/>
        </w:rPr>
        <w:t>,0</w:t>
      </w:r>
      <w:r w:rsidR="0083711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обучающимся обеспечена возможность пользоваться оборудованными спортзалами и спортивными площадками, спортивные секции в образовательных организациях посещают 8 138 детей. По данным медицинского осмотра доля учащихся, имеющих 1-2 группы здоровья, составляет 90,1</w:t>
      </w:r>
      <w:r w:rsidR="00837119">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Во исполнение постановления администрации города Нефтеюганска от 16.11.2012 № 3269 «Об организации и проведении в городе Нефтеюганске мероприятий, направленных на подготовку граждан Российской Федерации к военной службе», в целях пропаганды здорового образа жизни, совершенствования физического развития учащихся проведены:</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EB7D1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муниципальный этап Всероссийских спортивных игр школьников «Президентские спортивные игры» (охват 1</w:t>
      </w:r>
      <w:r w:rsidR="00EB7D1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050 учащихся из 16 общеобразовательных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EB7D1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месячник оборонно-массовой и спортивной работы (охват 14 275 учащихся);</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EB7D1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муниципальный этап военно-спортивной игры «Победа» (охват 80 учащихся из 10 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EB7D1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муниципальный этап военно-спортивной игры «Орленок» (охват 84 учащихся из 14 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9C097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участие в региональном этапе военно-спортивной игры «Победа» (7 учащихся);</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9C097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участие в региональном этапе военно-спортивной игры «Орленок» в заочной </w:t>
      </w:r>
      <w:r w:rsidR="009C0972" w:rsidRPr="0011469B">
        <w:rPr>
          <w:rFonts w:ascii="Times New Roman" w:eastAsia="Times New Roman" w:hAnsi="Times New Roman" w:cs="Times New Roman"/>
          <w:sz w:val="28"/>
          <w:szCs w:val="28"/>
          <w:lang w:eastAsia="ru-RU"/>
        </w:rPr>
        <w:t>форме (</w:t>
      </w:r>
      <w:r w:rsidRPr="0011469B">
        <w:rPr>
          <w:rFonts w:ascii="Times New Roman" w:eastAsia="Times New Roman" w:hAnsi="Times New Roman" w:cs="Times New Roman"/>
          <w:sz w:val="28"/>
          <w:szCs w:val="28"/>
          <w:lang w:eastAsia="ru-RU"/>
        </w:rPr>
        <w:t>7 человек);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54443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летняя программа «Юнармеец - спасатель» (94 юнармейца);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54443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учебные сборы с учащимися 10-х классов (279 учащихся);</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54443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val="en-US" w:eastAsia="ru-RU"/>
        </w:rPr>
        <w:t>I</w:t>
      </w:r>
      <w:r w:rsidRPr="0011469B">
        <w:rPr>
          <w:rFonts w:ascii="Times New Roman" w:eastAsia="Times New Roman" w:hAnsi="Times New Roman" w:cs="Times New Roman"/>
          <w:sz w:val="28"/>
          <w:szCs w:val="28"/>
          <w:lang w:eastAsia="ru-RU"/>
        </w:rPr>
        <w:t xml:space="preserve"> городское лично-командного первенство «Юнармейская - Школа безопасности» </w:t>
      </w:r>
      <w:r w:rsidRPr="0011469B">
        <w:rPr>
          <w:rFonts w:ascii="Times New Roman" w:eastAsia="Times New Roman" w:hAnsi="Times New Roman" w:cs="Times New Roman"/>
          <w:bCs/>
          <w:noProof/>
          <w:sz w:val="28"/>
          <w:szCs w:val="28"/>
          <w:lang w:eastAsia="ru-RU"/>
        </w:rPr>
        <w:t xml:space="preserve">среди Юнармейцев города Нефтеюганска </w:t>
      </w:r>
      <w:r w:rsidRPr="0011469B">
        <w:rPr>
          <w:rFonts w:ascii="Times New Roman" w:eastAsia="Times New Roman" w:hAnsi="Times New Roman" w:cs="Times New Roman"/>
          <w:sz w:val="28"/>
          <w:szCs w:val="28"/>
          <w:lang w:eastAsia="ru-RU"/>
        </w:rPr>
        <w:t>(21 человек);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54443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организовано участие </w:t>
      </w:r>
      <w:r w:rsidR="0054443C" w:rsidRPr="0011469B">
        <w:rPr>
          <w:rFonts w:ascii="Times New Roman" w:eastAsia="Times New Roman" w:hAnsi="Times New Roman" w:cs="Times New Roman"/>
          <w:sz w:val="28"/>
          <w:szCs w:val="28"/>
          <w:lang w:eastAsia="ru-RU"/>
        </w:rPr>
        <w:t>в окружных соревнованиях</w:t>
      </w:r>
      <w:r w:rsidRPr="0011469B">
        <w:rPr>
          <w:rFonts w:ascii="Times New Roman" w:eastAsia="Times New Roman" w:hAnsi="Times New Roman" w:cs="Times New Roman"/>
          <w:sz w:val="28"/>
          <w:szCs w:val="28"/>
          <w:lang w:eastAsia="ru-RU"/>
        </w:rPr>
        <w:t xml:space="preserve"> «Школа безопасности» в онлайн-формате» (12 человек).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28 образовательных организаций (84,8</w:t>
      </w:r>
      <w:r w:rsidR="0054443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введены в эксплуатацию более 30 лет назад. Ветхие и аварийные здания в системе образования отсутствуют. </w:t>
      </w:r>
    </w:p>
    <w:p w:rsidR="0011469B" w:rsidRPr="0011469B" w:rsidRDefault="0011469B" w:rsidP="0011469B">
      <w:pPr>
        <w:widowControl w:val="0"/>
        <w:spacing w:after="0" w:line="240" w:lineRule="auto"/>
        <w:jc w:val="both"/>
        <w:rPr>
          <w:rFonts w:ascii="Times New Roman" w:eastAsia="Times New Roman" w:hAnsi="Times New Roman" w:cs="Times New Roman"/>
          <w:color w:val="000000"/>
          <w:sz w:val="28"/>
          <w:szCs w:val="28"/>
          <w:lang w:eastAsia="ru-RU" w:bidi="ru-RU"/>
        </w:rPr>
      </w:pPr>
      <w:r w:rsidRPr="0011469B">
        <w:rPr>
          <w:rFonts w:ascii="Times New Roman" w:eastAsia="Times New Roman" w:hAnsi="Times New Roman" w:cs="Times New Roman"/>
          <w:sz w:val="28"/>
          <w:szCs w:val="28"/>
          <w:lang w:eastAsia="ru-RU"/>
        </w:rPr>
        <w:t>В целях повышения эффективности мер по организации антитеррористической защищенности 100</w:t>
      </w:r>
      <w:r w:rsidR="007E0F7A">
        <w:rPr>
          <w:rFonts w:ascii="Times New Roman" w:eastAsia="Times New Roman" w:hAnsi="Times New Roman" w:cs="Times New Roman"/>
          <w:sz w:val="28"/>
          <w:szCs w:val="28"/>
          <w:lang w:eastAsia="ru-RU"/>
        </w:rPr>
        <w:t>,0</w:t>
      </w:r>
      <w:r w:rsidR="006B5206">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 имеют кнопки экстренного вызова, телефоны с автоматическим определителем номера. Установлены системы видеонаблюдения, системы контроля доступа (домофоны, электромагнитные замки, шлагбаум, электронные проходные, рамки металлоискатели), организован контрольно-пропускной режим в 100</w:t>
      </w:r>
      <w:r w:rsidR="00FB7C7E">
        <w:rPr>
          <w:rFonts w:ascii="Times New Roman" w:eastAsia="Times New Roman" w:hAnsi="Times New Roman" w:cs="Times New Roman"/>
          <w:sz w:val="28"/>
          <w:szCs w:val="28"/>
          <w:lang w:eastAsia="ru-RU"/>
        </w:rPr>
        <w:t>,0</w:t>
      </w:r>
      <w:r w:rsidR="00C3539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 Защита персонала и учащихся от несанкционированных действий осуществляется лицензированными частными охранными организациями ООО ЧОО «Север-Безопасность», ООО ЧОП «Дозор», ООО ЧОО «СПРУТ», ООО ЧОП «Гамбит», ООО ЧОО «Центурион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Calibri" w:hAnsi="Times New Roman" w:cs="Times New Roman"/>
          <w:sz w:val="28"/>
          <w:szCs w:val="28"/>
          <w:lang w:eastAsia="ru-RU"/>
        </w:rPr>
        <w:t>В</w:t>
      </w:r>
      <w:r w:rsidRPr="0011469B">
        <w:rPr>
          <w:rFonts w:ascii="Times New Roman" w:eastAsia="Times New Roman" w:hAnsi="Times New Roman" w:cs="Times New Roman"/>
          <w:sz w:val="28"/>
          <w:szCs w:val="28"/>
          <w:lang w:eastAsia="ru-RU"/>
        </w:rPr>
        <w:t xml:space="preserve"> 100</w:t>
      </w:r>
      <w:r w:rsidR="00BE45C8">
        <w:rPr>
          <w:rFonts w:ascii="Times New Roman" w:eastAsia="Times New Roman" w:hAnsi="Times New Roman" w:cs="Times New Roman"/>
          <w:sz w:val="28"/>
          <w:szCs w:val="28"/>
          <w:lang w:eastAsia="ru-RU"/>
        </w:rPr>
        <w:t>,0</w:t>
      </w:r>
      <w:r w:rsidR="00C3539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общеобразовательных организаций созданы </w:t>
      </w:r>
      <w:proofErr w:type="spellStart"/>
      <w:r w:rsidRPr="0011469B">
        <w:rPr>
          <w:rFonts w:ascii="Times New Roman" w:eastAsia="Times New Roman" w:hAnsi="Times New Roman" w:cs="Times New Roman"/>
          <w:sz w:val="28"/>
          <w:szCs w:val="28"/>
          <w:lang w:eastAsia="ru-RU"/>
        </w:rPr>
        <w:t>Кибердружины</w:t>
      </w:r>
      <w:proofErr w:type="spellEnd"/>
      <w:r w:rsidRPr="0011469B">
        <w:rPr>
          <w:rFonts w:ascii="Times New Roman" w:eastAsia="Times New Roman" w:hAnsi="Times New Roman" w:cs="Times New Roman"/>
          <w:sz w:val="28"/>
          <w:szCs w:val="28"/>
          <w:lang w:eastAsia="ru-RU"/>
        </w:rPr>
        <w:t xml:space="preserve">, в состав которых включены 1 788 человек из числа учащихся, их родителей (законных представителей), педагогических работников.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sz w:val="28"/>
          <w:szCs w:val="28"/>
          <w:lang w:eastAsia="ru-RU"/>
        </w:rPr>
        <w:t>В 100</w:t>
      </w:r>
      <w:r w:rsidR="00F81DAE">
        <w:rPr>
          <w:rFonts w:ascii="Times New Roman" w:eastAsia="Times New Roman" w:hAnsi="Times New Roman" w:cs="Times New Roman"/>
          <w:sz w:val="28"/>
          <w:szCs w:val="28"/>
          <w:lang w:eastAsia="ru-RU"/>
        </w:rPr>
        <w:t>,0</w:t>
      </w:r>
      <w:r w:rsidR="00C3539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общеобразовательных организаций установлена автоматизированная информационная система «Поиск» (далее - АИС «Поиск»), а также контент-фильтр, с целью исключения доступа учащихся к запрещенным сайтам в сети Интернет. </w:t>
      </w:r>
      <w:r w:rsidRPr="0011469B">
        <w:rPr>
          <w:rFonts w:ascii="Times New Roman" w:eastAsia="Times New Roman" w:hAnsi="Times New Roman" w:cs="Times New Roman"/>
          <w:color w:val="000000"/>
          <w:sz w:val="28"/>
          <w:szCs w:val="28"/>
          <w:lang w:eastAsia="ru-RU"/>
        </w:rPr>
        <w:t xml:space="preserve">Ежеквартально ячейками проверяются информационные ресурсы на наличие неблагоприятного контента по направлениям: экстремизм, пропаганда расовой, религиозной, национальной нетерпимости, распространение наркотических и психотропных веществ, суицидальной направленности.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рамках обеспечения пожарной безопасности 100</w:t>
      </w:r>
      <w:r w:rsidR="00805613">
        <w:rPr>
          <w:rFonts w:ascii="Times New Roman" w:eastAsia="Times New Roman" w:hAnsi="Times New Roman" w:cs="Times New Roman"/>
          <w:sz w:val="28"/>
          <w:szCs w:val="28"/>
          <w:lang w:eastAsia="ru-RU"/>
        </w:rPr>
        <w:t>,0</w:t>
      </w:r>
      <w:r w:rsidR="00C3539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образовательных организаций оснащены системами современной пожарной сигнализации, прямой телефонной связью с пожарной частью, обеспечены первичными средствами пожаротушения, установлена и подключена на пульт подразделения пожарной охраны г.Нефтеюганска объектовая станция «Стрелец-мониторинг», приведены в соответствие с требованиями эвакуационные и запасные выходы, установлены отсекающие дверные блоки и сертифицированные двери на пожароопасных помещениях. </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ходе проведённых внеплановых проверок отделом надзорной деятельности и профилактической работы по </w:t>
      </w:r>
      <w:r w:rsidR="00695E87" w:rsidRPr="0011469B">
        <w:rPr>
          <w:rFonts w:ascii="Times New Roman" w:eastAsia="Times New Roman" w:hAnsi="Times New Roman" w:cs="Times New Roman"/>
          <w:sz w:val="28"/>
          <w:szCs w:val="28"/>
          <w:lang w:eastAsia="ru-RU"/>
        </w:rPr>
        <w:t>г. Пыть-Ях</w:t>
      </w:r>
      <w:r w:rsidRPr="0011469B">
        <w:rPr>
          <w:rFonts w:ascii="Times New Roman" w:eastAsia="Times New Roman" w:hAnsi="Times New Roman" w:cs="Times New Roman"/>
          <w:sz w:val="28"/>
          <w:szCs w:val="28"/>
          <w:lang w:eastAsia="ru-RU"/>
        </w:rPr>
        <w:t>, Нефтеюганск и Нефтеюганскому району предписания отсутствуют.</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С целью соблюдения комплексной безопасности обучающихся проведены плановое и внеплановое изучение деятельности образовательных организаций по различным направлениям деятельности, по итогам которых устранены выявленные недостатки, обеспечено функционирование образовательных организаций в соответствии с установленными требованиями.</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pacing w:val="-2"/>
          <w:sz w:val="28"/>
          <w:szCs w:val="28"/>
          <w:lang w:eastAsia="ru-RU"/>
        </w:rPr>
        <w:t xml:space="preserve">В соответствии с постановлением администрации города Нефтеюганска от 14.04.2015 № 36-нп «О порядке проверки готовности муниципальных образовательных организаций города Нефтеюганска к новому учебному году»  проведена проверка готовности образовательных организаций к новому 2020 – 2021 учебному году </w:t>
      </w:r>
      <w:r w:rsidRPr="0011469B">
        <w:rPr>
          <w:rFonts w:ascii="Times New Roman" w:eastAsia="Times New Roman" w:hAnsi="Times New Roman" w:cs="Times New Roman"/>
          <w:sz w:val="28"/>
          <w:szCs w:val="28"/>
          <w:lang w:eastAsia="ru-RU"/>
        </w:rPr>
        <w:t xml:space="preserve">межведомственной комиссией с участием представителей администрации города, отдела надзорной деятельности и профилактической работы по городам Пыть-Ях, Нефтеюганск и Нефтеюганскому району, отдела Министерства внутренних дел Российской Федерации по </w:t>
      </w:r>
      <w:proofErr w:type="spellStart"/>
      <w:r w:rsidRPr="0011469B">
        <w:rPr>
          <w:rFonts w:ascii="Times New Roman" w:eastAsia="Times New Roman" w:hAnsi="Times New Roman" w:cs="Times New Roman"/>
          <w:sz w:val="28"/>
          <w:szCs w:val="28"/>
          <w:lang w:eastAsia="ru-RU"/>
        </w:rPr>
        <w:t>г.Нефтеюганску</w:t>
      </w:r>
      <w:proofErr w:type="spellEnd"/>
      <w:r w:rsidRPr="0011469B">
        <w:rPr>
          <w:rFonts w:ascii="Times New Roman" w:eastAsia="Times New Roman" w:hAnsi="Times New Roman" w:cs="Times New Roman"/>
          <w:sz w:val="28"/>
          <w:szCs w:val="28"/>
          <w:lang w:eastAsia="ru-RU"/>
        </w:rPr>
        <w:t xml:space="preserve">, БУ Ханты-Мансийского автономного округа - Югры «Нефтеюганская окружная клиническая больница имени </w:t>
      </w:r>
      <w:proofErr w:type="spellStart"/>
      <w:r w:rsidRPr="0011469B">
        <w:rPr>
          <w:rFonts w:ascii="Times New Roman" w:eastAsia="Times New Roman" w:hAnsi="Times New Roman" w:cs="Times New Roman"/>
          <w:sz w:val="28"/>
          <w:szCs w:val="28"/>
          <w:lang w:eastAsia="ru-RU"/>
        </w:rPr>
        <w:t>В.И.Яцкив</w:t>
      </w:r>
      <w:proofErr w:type="spellEnd"/>
      <w:r w:rsidRPr="0011469B">
        <w:rPr>
          <w:rFonts w:ascii="Times New Roman" w:eastAsia="Times New Roman" w:hAnsi="Times New Roman" w:cs="Times New Roman"/>
          <w:sz w:val="28"/>
          <w:szCs w:val="28"/>
          <w:lang w:eastAsia="ru-RU"/>
        </w:rPr>
        <w:t xml:space="preserve">». Особое внимание уделено вопросам по обеспечению комплексной безопасности образовательного процесса: исполнение требований законодательства Российской Федерации, в части противопожарной, антитеррористической, санитарно-эпидемиологической, транспортной, электротехнической безопасности, безопасности на спортивных объектах, детских игровых площадках, а также мероприятий направленных, на предотвращение аварийных ситуаций в системе жизнеобеспечения организаций, строительных конструкций, выполнение предписаний органов государственного контроля.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b/>
          <w:bCs/>
          <w:sz w:val="28"/>
          <w:szCs w:val="28"/>
          <w:lang w:eastAsia="ru-RU"/>
        </w:rPr>
      </w:pPr>
      <w:r w:rsidRPr="0011469B">
        <w:rPr>
          <w:rFonts w:ascii="Times New Roman" w:eastAsia="Times New Roman" w:hAnsi="Times New Roman" w:cs="Times New Roman"/>
          <w:sz w:val="28"/>
          <w:szCs w:val="28"/>
          <w:lang w:eastAsia="ru-RU"/>
        </w:rPr>
        <w:t xml:space="preserve">В ходе работы комиссии нарушения не выявлены, акты </w:t>
      </w:r>
      <w:r w:rsidRPr="0011469B">
        <w:rPr>
          <w:rFonts w:ascii="Times New Roman" w:eastAsia="Times New Roman" w:hAnsi="Times New Roman" w:cs="Times New Roman"/>
          <w:bCs/>
          <w:sz w:val="28"/>
          <w:szCs w:val="28"/>
          <w:lang w:eastAsia="ru-RU"/>
        </w:rPr>
        <w:t>оценки готовности организации, осуществляющей образовательную деятельность к новому 2020</w:t>
      </w:r>
      <w:r w:rsidR="00CF34CE">
        <w:rPr>
          <w:rFonts w:ascii="Times New Roman" w:eastAsia="Times New Roman" w:hAnsi="Times New Roman" w:cs="Times New Roman"/>
          <w:bCs/>
          <w:sz w:val="28"/>
          <w:szCs w:val="28"/>
          <w:lang w:eastAsia="ru-RU"/>
        </w:rPr>
        <w:t xml:space="preserve"> </w:t>
      </w:r>
      <w:r w:rsidRPr="0011469B">
        <w:rPr>
          <w:rFonts w:ascii="Times New Roman" w:eastAsia="Times New Roman" w:hAnsi="Times New Roman" w:cs="Times New Roman"/>
          <w:bCs/>
          <w:sz w:val="28"/>
          <w:szCs w:val="28"/>
          <w:lang w:eastAsia="ru-RU"/>
        </w:rPr>
        <w:t>-</w:t>
      </w:r>
      <w:r w:rsidR="00CF34CE">
        <w:rPr>
          <w:rFonts w:ascii="Times New Roman" w:eastAsia="Times New Roman" w:hAnsi="Times New Roman" w:cs="Times New Roman"/>
          <w:bCs/>
          <w:sz w:val="28"/>
          <w:szCs w:val="28"/>
          <w:lang w:eastAsia="ru-RU"/>
        </w:rPr>
        <w:t xml:space="preserve"> </w:t>
      </w:r>
      <w:r w:rsidRPr="0011469B">
        <w:rPr>
          <w:rFonts w:ascii="Times New Roman" w:eastAsia="Times New Roman" w:hAnsi="Times New Roman" w:cs="Times New Roman"/>
          <w:bCs/>
          <w:sz w:val="28"/>
          <w:szCs w:val="28"/>
          <w:lang w:eastAsia="ru-RU"/>
        </w:rPr>
        <w:t>2021 учебному году, подписаны всеми членами комиссии.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соответствии с Законами Ханты-Мансийского автономного округа - Югры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w:t>
      </w:r>
      <w:r w:rsidR="00B8296C">
        <w:rPr>
          <w:rFonts w:ascii="Times New Roman" w:eastAsia="Times New Roman" w:hAnsi="Times New Roman" w:cs="Times New Roman"/>
          <w:sz w:val="28"/>
          <w:szCs w:val="28"/>
          <w:lang w:eastAsia="ru-RU"/>
        </w:rPr>
        <w:t xml:space="preserve">-Мансийском автономном округе - </w:t>
      </w:r>
      <w:r w:rsidRPr="0011469B">
        <w:rPr>
          <w:rFonts w:ascii="Times New Roman" w:eastAsia="Times New Roman" w:hAnsi="Times New Roman" w:cs="Times New Roman"/>
          <w:sz w:val="28"/>
          <w:szCs w:val="28"/>
          <w:lang w:eastAsia="ru-RU"/>
        </w:rPr>
        <w:t xml:space="preserve">Югре», от 10.12.2019 № </w:t>
      </w:r>
      <w:r w:rsidR="00B8296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90-оз «О принципах организации питания обучающихся в образовательных организациях Ханты-Мансийского автономного округ</w:t>
      </w:r>
      <w:r w:rsidR="00B8296C">
        <w:rPr>
          <w:rFonts w:ascii="Times New Roman" w:eastAsia="Times New Roman" w:hAnsi="Times New Roman" w:cs="Times New Roman"/>
          <w:sz w:val="28"/>
          <w:szCs w:val="28"/>
          <w:lang w:eastAsia="ru-RU"/>
        </w:rPr>
        <w:t xml:space="preserve">а - </w:t>
      </w:r>
      <w:r w:rsidRPr="0011469B">
        <w:rPr>
          <w:rFonts w:ascii="Times New Roman" w:eastAsia="Times New Roman" w:hAnsi="Times New Roman" w:cs="Times New Roman"/>
          <w:sz w:val="28"/>
          <w:szCs w:val="28"/>
          <w:lang w:eastAsia="ru-RU"/>
        </w:rPr>
        <w:t>Югры», постановлением Правительства Ханты-М</w:t>
      </w:r>
      <w:r w:rsidR="00B8296C">
        <w:rPr>
          <w:rFonts w:ascii="Times New Roman" w:eastAsia="Times New Roman" w:hAnsi="Times New Roman" w:cs="Times New Roman"/>
          <w:sz w:val="28"/>
          <w:szCs w:val="28"/>
          <w:lang w:eastAsia="ru-RU"/>
        </w:rPr>
        <w:t xml:space="preserve">ансийского автономного округа - </w:t>
      </w:r>
      <w:r w:rsidRPr="0011469B">
        <w:rPr>
          <w:rFonts w:ascii="Times New Roman" w:eastAsia="Times New Roman" w:hAnsi="Times New Roman" w:cs="Times New Roman"/>
          <w:sz w:val="28"/>
          <w:szCs w:val="28"/>
          <w:lang w:eastAsia="ru-RU"/>
        </w:rPr>
        <w:t>Югры от 04.03.2016 № 59-п «Об обеспечении питанием обучающихся в образовательных организациях в Ханты</w:t>
      </w:r>
      <w:r w:rsidR="00B8296C">
        <w:rPr>
          <w:rFonts w:ascii="Times New Roman" w:eastAsia="Times New Roman" w:hAnsi="Times New Roman" w:cs="Times New Roman"/>
          <w:sz w:val="28"/>
          <w:szCs w:val="28"/>
          <w:lang w:eastAsia="ru-RU"/>
        </w:rPr>
        <w:t xml:space="preserve">-Мансийском автономном округе - </w:t>
      </w:r>
      <w:r w:rsidRPr="0011469B">
        <w:rPr>
          <w:rFonts w:ascii="Times New Roman" w:eastAsia="Times New Roman" w:hAnsi="Times New Roman" w:cs="Times New Roman"/>
          <w:sz w:val="28"/>
          <w:szCs w:val="28"/>
          <w:lang w:eastAsia="ru-RU"/>
        </w:rPr>
        <w:t>Югре»:</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CF34C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с 01.09.2020 года 100</w:t>
      </w:r>
      <w:r w:rsidR="00AF5F45">
        <w:rPr>
          <w:rFonts w:ascii="Times New Roman" w:eastAsia="Times New Roman" w:hAnsi="Times New Roman" w:cs="Times New Roman"/>
          <w:sz w:val="28"/>
          <w:szCs w:val="28"/>
          <w:lang w:eastAsia="ru-RU"/>
        </w:rPr>
        <w:t>,0</w:t>
      </w:r>
      <w:r w:rsidR="00CF34C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(6</w:t>
      </w:r>
      <w:r w:rsidR="00CF34C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793 человека) учащихся по образовательным программам начального общего образования обеспечены одноразовым горячим питанием на сумму 102</w:t>
      </w:r>
      <w:r w:rsidR="00CF34CE">
        <w:rPr>
          <w:rFonts w:ascii="Times New Roman" w:eastAsia="Times New Roman" w:hAnsi="Times New Roman" w:cs="Times New Roman"/>
          <w:sz w:val="28"/>
          <w:szCs w:val="28"/>
          <w:lang w:eastAsia="ru-RU"/>
        </w:rPr>
        <w:t>,60 рубля</w:t>
      </w:r>
      <w:r w:rsidRPr="0011469B">
        <w:rPr>
          <w:rFonts w:ascii="Times New Roman" w:eastAsia="Times New Roman" w:hAnsi="Times New Roman" w:cs="Times New Roman"/>
          <w:sz w:val="28"/>
          <w:szCs w:val="28"/>
          <w:lang w:eastAsia="ru-RU"/>
        </w:rPr>
        <w:t xml:space="preserve"> в день на одного человека;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F54E0A">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обеспечена социальная поддержка отдельных категорий учащихся в виде предоставления горячего двухразового питания (социальное питание) на сумму 258</w:t>
      </w:r>
      <w:r w:rsidR="00F54E0A">
        <w:rPr>
          <w:rFonts w:ascii="Times New Roman" w:eastAsia="Times New Roman" w:hAnsi="Times New Roman" w:cs="Times New Roman"/>
          <w:sz w:val="28"/>
          <w:szCs w:val="28"/>
          <w:lang w:eastAsia="ru-RU"/>
        </w:rPr>
        <w:t>,40</w:t>
      </w:r>
      <w:r w:rsidR="00FD78C1">
        <w:rPr>
          <w:rFonts w:ascii="Times New Roman" w:eastAsia="Times New Roman" w:hAnsi="Times New Roman" w:cs="Times New Roman"/>
          <w:sz w:val="28"/>
          <w:szCs w:val="28"/>
          <w:lang w:eastAsia="ru-RU"/>
        </w:rPr>
        <w:t xml:space="preserve"> </w:t>
      </w:r>
      <w:r w:rsidR="00F54E0A">
        <w:rPr>
          <w:rFonts w:ascii="Times New Roman" w:eastAsia="Times New Roman" w:hAnsi="Times New Roman" w:cs="Times New Roman"/>
          <w:sz w:val="28"/>
          <w:szCs w:val="28"/>
          <w:lang w:eastAsia="ru-RU"/>
        </w:rPr>
        <w:t xml:space="preserve">рублей </w:t>
      </w:r>
      <w:r w:rsidR="000F6BC9">
        <w:rPr>
          <w:rFonts w:ascii="Times New Roman" w:eastAsia="Times New Roman" w:hAnsi="Times New Roman" w:cs="Times New Roman"/>
          <w:sz w:val="28"/>
          <w:szCs w:val="28"/>
          <w:lang w:eastAsia="ru-RU"/>
        </w:rPr>
        <w:t>в день</w:t>
      </w:r>
      <w:r w:rsidR="00F54E0A">
        <w:rPr>
          <w:rFonts w:ascii="Times New Roman" w:eastAsia="Times New Roman" w:hAnsi="Times New Roman" w:cs="Times New Roman"/>
          <w:sz w:val="28"/>
          <w:szCs w:val="28"/>
          <w:lang w:eastAsia="ru-RU"/>
        </w:rPr>
        <w:t xml:space="preserve"> на одного человека - </w:t>
      </w:r>
      <w:r w:rsidRPr="0011469B">
        <w:rPr>
          <w:rFonts w:ascii="Times New Roman" w:eastAsia="Times New Roman" w:hAnsi="Times New Roman" w:cs="Times New Roman"/>
          <w:sz w:val="28"/>
          <w:szCs w:val="28"/>
          <w:lang w:eastAsia="ru-RU"/>
        </w:rPr>
        <w:t xml:space="preserve">3 429 человек,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Учащиеся с ОВЗ, дети-инвалиды, обучение которых организовано на дому, получают денежную компенсацию в размере 136</w:t>
      </w:r>
      <w:r w:rsidR="00742339">
        <w:rPr>
          <w:rFonts w:ascii="Times New Roman" w:eastAsia="Times New Roman" w:hAnsi="Times New Roman" w:cs="Times New Roman"/>
          <w:sz w:val="28"/>
          <w:szCs w:val="28"/>
          <w:lang w:eastAsia="ru-RU"/>
        </w:rPr>
        <w:t>,00</w:t>
      </w:r>
      <w:r w:rsidRPr="0011469B">
        <w:rPr>
          <w:rFonts w:ascii="Times New Roman" w:eastAsia="Times New Roman" w:hAnsi="Times New Roman" w:cs="Times New Roman"/>
          <w:sz w:val="28"/>
          <w:szCs w:val="28"/>
          <w:lang w:eastAsia="ru-RU"/>
        </w:rPr>
        <w:t xml:space="preserve"> рублей в день на одного человека.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соответствии с постановлением администрации города Нефтеюганска от 24.12.2018 № 177-нп «О расходах на обеспечение деятельности (оказание услуги) общеобразовательных организаций, расположенных на территории города Нефтеюганска, в части обеспечения мероприятий по организации питания» 100</w:t>
      </w:r>
      <w:r w:rsidR="004C43DA">
        <w:rPr>
          <w:rFonts w:ascii="Times New Roman" w:eastAsia="Times New Roman" w:hAnsi="Times New Roman" w:cs="Times New Roman"/>
          <w:sz w:val="28"/>
          <w:szCs w:val="28"/>
          <w:lang w:eastAsia="ru-RU"/>
        </w:rPr>
        <w:t>,0</w:t>
      </w:r>
      <w:r w:rsidR="00650BA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учащихся 5-11 классов обеспечены бесплатными завтраками на сумму 44</w:t>
      </w:r>
      <w:r w:rsidR="00650BAB">
        <w:rPr>
          <w:rFonts w:ascii="Times New Roman" w:eastAsia="Times New Roman" w:hAnsi="Times New Roman" w:cs="Times New Roman"/>
          <w:sz w:val="28"/>
          <w:szCs w:val="28"/>
          <w:lang w:eastAsia="ru-RU"/>
        </w:rPr>
        <w:t>,00</w:t>
      </w:r>
      <w:r w:rsidRPr="0011469B">
        <w:rPr>
          <w:rFonts w:ascii="Times New Roman" w:eastAsia="Times New Roman" w:hAnsi="Times New Roman" w:cs="Times New Roman"/>
          <w:sz w:val="28"/>
          <w:szCs w:val="28"/>
          <w:lang w:eastAsia="ru-RU"/>
        </w:rPr>
        <w:t xml:space="preserve"> рубля в день на 1 человека.</w:t>
      </w:r>
    </w:p>
    <w:p w:rsidR="0011469B" w:rsidRPr="00551747"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551747">
        <w:rPr>
          <w:rFonts w:ascii="Times New Roman" w:eastAsia="Times New Roman" w:hAnsi="Times New Roman" w:cs="Times New Roman"/>
          <w:sz w:val="28"/>
          <w:szCs w:val="28"/>
          <w:lang w:eastAsia="ru-RU"/>
        </w:rPr>
        <w:t>В период режима повышенной готовности и самоизоляции для 3 535 учащихся льготной категории произведена выплата денежной компенсации за двухразовое питание из расчёта 136</w:t>
      </w:r>
      <w:r w:rsidR="00B34C61" w:rsidRPr="00551747">
        <w:rPr>
          <w:rFonts w:ascii="Times New Roman" w:eastAsia="Times New Roman" w:hAnsi="Times New Roman" w:cs="Times New Roman"/>
          <w:sz w:val="28"/>
          <w:szCs w:val="28"/>
          <w:lang w:eastAsia="ru-RU"/>
        </w:rPr>
        <w:t>,00</w:t>
      </w:r>
      <w:r w:rsidRPr="00551747">
        <w:rPr>
          <w:rFonts w:ascii="Times New Roman" w:eastAsia="Times New Roman" w:hAnsi="Times New Roman" w:cs="Times New Roman"/>
          <w:sz w:val="28"/>
          <w:szCs w:val="28"/>
          <w:lang w:eastAsia="ru-RU"/>
        </w:rPr>
        <w:t xml:space="preserve"> рублей в день на общую сумму 18</w:t>
      </w:r>
      <w:r w:rsidR="00B34C61" w:rsidRPr="00551747">
        <w:rPr>
          <w:rFonts w:ascii="Times New Roman" w:eastAsia="Times New Roman" w:hAnsi="Times New Roman" w:cs="Times New Roman"/>
          <w:sz w:val="28"/>
          <w:szCs w:val="28"/>
          <w:lang w:eastAsia="ru-RU"/>
        </w:rPr>
        <w:t xml:space="preserve"> </w:t>
      </w:r>
      <w:r w:rsidRPr="00551747">
        <w:rPr>
          <w:rFonts w:ascii="Times New Roman" w:eastAsia="Times New Roman" w:hAnsi="Times New Roman" w:cs="Times New Roman"/>
          <w:sz w:val="28"/>
          <w:szCs w:val="28"/>
          <w:lang w:eastAsia="ru-RU"/>
        </w:rPr>
        <w:t>062,8</w:t>
      </w:r>
      <w:r w:rsidR="00B34C61" w:rsidRPr="00551747">
        <w:rPr>
          <w:rFonts w:ascii="Times New Roman" w:eastAsia="Times New Roman" w:hAnsi="Times New Roman" w:cs="Times New Roman"/>
          <w:sz w:val="28"/>
          <w:szCs w:val="28"/>
          <w:lang w:eastAsia="ru-RU"/>
        </w:rPr>
        <w:t>8</w:t>
      </w:r>
      <w:r w:rsidRPr="00551747">
        <w:rPr>
          <w:rFonts w:ascii="Times New Roman" w:eastAsia="Times New Roman" w:hAnsi="Times New Roman" w:cs="Times New Roman"/>
          <w:sz w:val="28"/>
          <w:szCs w:val="28"/>
          <w:lang w:eastAsia="ru-RU"/>
        </w:rPr>
        <w:t xml:space="preserve"> тыс. руб</w:t>
      </w:r>
      <w:r w:rsidR="00B34C61" w:rsidRPr="00551747">
        <w:rPr>
          <w:rFonts w:ascii="Times New Roman" w:eastAsia="Times New Roman" w:hAnsi="Times New Roman" w:cs="Times New Roman"/>
          <w:sz w:val="28"/>
          <w:szCs w:val="28"/>
          <w:lang w:eastAsia="ru-RU"/>
        </w:rPr>
        <w:t>ля</w:t>
      </w:r>
      <w:r w:rsidRPr="00551747">
        <w:rPr>
          <w:rFonts w:ascii="Times New Roman" w:eastAsia="Times New Roman" w:hAnsi="Times New Roman" w:cs="Times New Roman"/>
          <w:sz w:val="28"/>
          <w:szCs w:val="28"/>
          <w:lang w:eastAsia="ru-RU"/>
        </w:rPr>
        <w:t xml:space="preserve"> за период с 19.03.2020 до 31.12.2020 в соответствии с годовым календарным учебным графиком (за исключением выходных, праздничных и каникулярных дней).</w:t>
      </w:r>
    </w:p>
    <w:p w:rsidR="0011469B" w:rsidRPr="00583E51" w:rsidRDefault="0011469B" w:rsidP="00583E51">
      <w:pPr>
        <w:widowControl w:val="0"/>
        <w:spacing w:after="0" w:line="240" w:lineRule="auto"/>
        <w:ind w:firstLine="709"/>
        <w:jc w:val="both"/>
        <w:rPr>
          <w:rFonts w:ascii="Times New Roman" w:eastAsia="Times New Roman" w:hAnsi="Times New Roman" w:cs="Times New Roman"/>
          <w:sz w:val="28"/>
          <w:szCs w:val="28"/>
          <w:lang w:eastAsia="ru-RU"/>
        </w:rPr>
      </w:pPr>
      <w:r w:rsidRPr="00551747">
        <w:rPr>
          <w:rFonts w:ascii="Times New Roman" w:eastAsia="Times New Roman" w:hAnsi="Times New Roman" w:cs="Times New Roman"/>
          <w:sz w:val="28"/>
          <w:szCs w:val="28"/>
          <w:lang w:eastAsia="ru-RU"/>
        </w:rPr>
        <w:t>Учащиеся, не относящиеся к льготным категориям, обучение которых организовано в дистанционной форме, обеспечены продуктовыми наборами (взамен одноразового горячего питания). Всего предоставлено 2 299 продуктовых наборов.</w:t>
      </w:r>
    </w:p>
    <w:p w:rsidR="003925E6" w:rsidRDefault="000A36CE" w:rsidP="000A36CE">
      <w:pPr>
        <w:widowControl w:val="0"/>
        <w:tabs>
          <w:tab w:val="left" w:pos="709"/>
        </w:tabs>
        <w:spacing w:after="0" w:line="240" w:lineRule="auto"/>
        <w:jc w:val="both"/>
        <w:rPr>
          <w:rFonts w:ascii="Times New Roman" w:eastAsia="Times New Roman" w:hAnsi="Times New Roman" w:cs="Times New Roman"/>
          <w:b/>
          <w:i/>
          <w:color w:val="000000"/>
          <w:sz w:val="28"/>
          <w:szCs w:val="28"/>
          <w:lang w:eastAsia="ru-RU"/>
        </w:rPr>
      </w:pPr>
      <w:r w:rsidRPr="00631314">
        <w:rPr>
          <w:rFonts w:ascii="Times New Roman" w:eastAsia="Times New Roman" w:hAnsi="Times New Roman" w:cs="Times New Roman"/>
          <w:b/>
          <w:i/>
          <w:color w:val="000000"/>
          <w:sz w:val="28"/>
          <w:szCs w:val="28"/>
          <w:lang w:eastAsia="ru-RU"/>
        </w:rPr>
        <w:tab/>
      </w:r>
    </w:p>
    <w:p w:rsidR="000A36CE" w:rsidRDefault="003925E6" w:rsidP="000A36CE">
      <w:pPr>
        <w:widowControl w:val="0"/>
        <w:tabs>
          <w:tab w:val="left" w:pos="709"/>
        </w:tabs>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ab/>
      </w:r>
      <w:r w:rsidR="0011469B" w:rsidRPr="00631314">
        <w:rPr>
          <w:rFonts w:ascii="Times New Roman" w:eastAsia="Times New Roman" w:hAnsi="Times New Roman" w:cs="Times New Roman"/>
          <w:b/>
          <w:i/>
          <w:color w:val="000000"/>
          <w:sz w:val="28"/>
          <w:szCs w:val="28"/>
          <w:lang w:eastAsia="ru-RU"/>
        </w:rPr>
        <w:t>Организация предоставления дополнительного образования детям</w:t>
      </w:r>
    </w:p>
    <w:p w:rsidR="0011469B" w:rsidRPr="0011469B" w:rsidRDefault="000A36CE" w:rsidP="000A36CE">
      <w:pPr>
        <w:widowControl w:val="0"/>
        <w:tabs>
          <w:tab w:val="left" w:pos="709"/>
        </w:tabs>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ab/>
      </w:r>
      <w:r w:rsidR="0011469B" w:rsidRPr="0011469B">
        <w:rPr>
          <w:rFonts w:ascii="Times New Roman" w:eastAsia="Times New Roman" w:hAnsi="Times New Roman" w:cs="Times New Roman"/>
          <w:sz w:val="28"/>
          <w:szCs w:val="28"/>
          <w:lang w:eastAsia="ru-RU"/>
        </w:rPr>
        <w:t>Организовано участие в реализации федерального проекта «Успех каждого ребёнка» в рамках Национального проекта «Образование».</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Во исполнение Указа Президента Российской Федерации от </w:t>
      </w:r>
      <w:r w:rsidR="000A36CE" w:rsidRPr="0011469B">
        <w:rPr>
          <w:rFonts w:ascii="Times New Roman" w:eastAsia="Times New Roman" w:hAnsi="Times New Roman" w:cs="Times New Roman"/>
          <w:sz w:val="28"/>
          <w:szCs w:val="28"/>
          <w:lang w:eastAsia="ru-RU"/>
        </w:rPr>
        <w:t>07.05.2012 №</w:t>
      </w:r>
      <w:r w:rsidRPr="0011469B">
        <w:rPr>
          <w:rFonts w:ascii="Times New Roman" w:eastAsia="Times New Roman" w:hAnsi="Times New Roman" w:cs="Times New Roman"/>
          <w:sz w:val="28"/>
          <w:szCs w:val="28"/>
          <w:lang w:eastAsia="ru-RU"/>
        </w:rPr>
        <w:t xml:space="preserve"> 599 «О мерах по реализации государственной политики в области образования и науки» обеспечен фактический охват детей в возрасте от 5 до 18 лет, обучающихся по дополнительным образовательным программам, -</w:t>
      </w:r>
      <w:r w:rsidR="003925E6">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75</w:t>
      </w:r>
      <w:r w:rsidR="000A36CE">
        <w:rPr>
          <w:rFonts w:ascii="Times New Roman" w:eastAsia="Times New Roman" w:hAnsi="Times New Roman" w:cs="Times New Roman"/>
          <w:sz w:val="28"/>
          <w:szCs w:val="28"/>
          <w:lang w:eastAsia="ru-RU"/>
        </w:rPr>
        <w:t xml:space="preserve"> % (плановый показатель 2020 г.</w:t>
      </w:r>
      <w:r w:rsidR="00137824">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75</w:t>
      </w:r>
      <w:r w:rsidR="000A36C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Во исполнение Указа Президента Российской Федерации от </w:t>
      </w:r>
      <w:r w:rsidR="00137824" w:rsidRPr="0011469B">
        <w:rPr>
          <w:rFonts w:ascii="Times New Roman" w:eastAsia="Times New Roman" w:hAnsi="Times New Roman" w:cs="Times New Roman"/>
          <w:sz w:val="28"/>
          <w:szCs w:val="28"/>
          <w:lang w:eastAsia="ru-RU"/>
        </w:rPr>
        <w:t>29.05.2017 №</w:t>
      </w:r>
      <w:r w:rsidRPr="0011469B">
        <w:rPr>
          <w:rFonts w:ascii="Times New Roman" w:eastAsia="Times New Roman" w:hAnsi="Times New Roman" w:cs="Times New Roman"/>
          <w:sz w:val="28"/>
          <w:szCs w:val="28"/>
          <w:lang w:eastAsia="ru-RU"/>
        </w:rPr>
        <w:t xml:space="preserve"> 240, распоряжения Правительства ХМАО-Югры от 22.09.2017 № 560-рп реализуются мероприятия по проведению в городе Десятилетия детства.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соответствии с распоряжением Правительства ХМАО-Югры от 05.06.2017 № 264-рп «О проведении апробации системы персонифицированного финансирования дополнительного образования детей в ХМАО-Югре в 2017 году» в городе апробируется система персонифицированного финансирования дополнительного образования детей </w:t>
      </w:r>
      <w:r w:rsidRPr="0011469B">
        <w:rPr>
          <w:rFonts w:ascii="Times New Roman" w:eastAsia="Calibri" w:hAnsi="Times New Roman" w:cs="Times New Roman"/>
          <w:sz w:val="28"/>
          <w:szCs w:val="28"/>
          <w:lang w:eastAsia="ru-RU"/>
        </w:rPr>
        <w:t>(постановление администрации города от 19.11.2020 № 2005-п «</w:t>
      </w:r>
      <w:r w:rsidRPr="0011469B">
        <w:rPr>
          <w:rFonts w:ascii="Times New Roman" w:eastAsia="Times New Roman" w:hAnsi="Times New Roman" w:cs="Times New Roman"/>
          <w:sz w:val="28"/>
          <w:szCs w:val="28"/>
          <w:lang w:eastAsia="ru-RU"/>
        </w:rPr>
        <w:t xml:space="preserve">Об </w:t>
      </w:r>
      <w:r w:rsidR="00137824" w:rsidRPr="0011469B">
        <w:rPr>
          <w:rFonts w:ascii="Times New Roman" w:eastAsia="Times New Roman" w:hAnsi="Times New Roman" w:cs="Times New Roman"/>
          <w:sz w:val="28"/>
          <w:szCs w:val="28"/>
          <w:lang w:eastAsia="ru-RU"/>
        </w:rPr>
        <w:t>утверждении программы</w:t>
      </w:r>
      <w:r w:rsidRPr="0011469B">
        <w:rPr>
          <w:rFonts w:ascii="Times New Roman" w:eastAsia="Times New Roman" w:hAnsi="Times New Roman" w:cs="Times New Roman"/>
          <w:sz w:val="28"/>
          <w:szCs w:val="28"/>
          <w:lang w:eastAsia="ru-RU"/>
        </w:rPr>
        <w:t xml:space="preserve"> персонифицированного финансирования дополнительного образования детей в городе Нефтеюганске»).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Уполномоченной организацией МАУ «Центр молодёжных инициатив» выдано 14 915 сертификатов дополнительного образования для детей в возрасте от 5 до 18 лет (67</w:t>
      </w:r>
      <w:r w:rsidR="00FD78C1">
        <w:rPr>
          <w:rFonts w:ascii="Times New Roman" w:eastAsia="Times New Roman" w:hAnsi="Times New Roman" w:cs="Times New Roman"/>
          <w:sz w:val="28"/>
          <w:szCs w:val="28"/>
          <w:lang w:eastAsia="ru-RU"/>
        </w:rPr>
        <w:t>,0</w:t>
      </w:r>
      <w:r w:rsidRPr="0011469B">
        <w:rPr>
          <w:rFonts w:ascii="Times New Roman" w:eastAsia="Times New Roman" w:hAnsi="Times New Roman" w:cs="Times New Roman"/>
          <w:sz w:val="28"/>
          <w:szCs w:val="28"/>
          <w:lang w:eastAsia="ru-RU"/>
        </w:rPr>
        <w:t xml:space="preserve"> % от общего количества детей от 5 до 18 лет, проживающих на территории города).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Прошли сертификацию 444 программы дополнительного образования. Поставщики услуг: МБУ ДО «Дом детского творчества», МБУ ДО «Поиск», МБУ ДО «Детская школа искусств»; СДЮСШОР «Сибиряк». Заключены договоры на оказание услуг негосударственного сектора: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137824">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ИП Афанасьева Е.А. ООО «Инновационные образовательные технологии</w:t>
      </w:r>
      <w:r w:rsidR="00137824" w:rsidRPr="0011469B">
        <w:rPr>
          <w:rFonts w:ascii="Times New Roman" w:eastAsia="Times New Roman" w:hAnsi="Times New Roman" w:cs="Times New Roman"/>
          <w:sz w:val="28"/>
          <w:szCs w:val="28"/>
          <w:lang w:eastAsia="ru-RU"/>
        </w:rPr>
        <w:t>», ИП</w:t>
      </w:r>
      <w:r w:rsidRPr="0011469B">
        <w:rPr>
          <w:rFonts w:ascii="Times New Roman" w:eastAsia="Times New Roman" w:hAnsi="Times New Roman" w:cs="Times New Roman"/>
          <w:sz w:val="28"/>
          <w:szCs w:val="28"/>
          <w:lang w:eastAsia="ru-RU"/>
        </w:rPr>
        <w:t xml:space="preserve"> Фролова А.В. ООО «Сибирский лекарь</w:t>
      </w:r>
      <w:r w:rsidR="00137824" w:rsidRPr="0011469B">
        <w:rPr>
          <w:rFonts w:ascii="Times New Roman" w:eastAsia="Times New Roman" w:hAnsi="Times New Roman" w:cs="Times New Roman"/>
          <w:sz w:val="28"/>
          <w:szCs w:val="28"/>
          <w:lang w:eastAsia="ru-RU"/>
        </w:rPr>
        <w:t>», ИП</w:t>
      </w:r>
      <w:r w:rsidRPr="0011469B">
        <w:rPr>
          <w:rFonts w:ascii="Times New Roman" w:eastAsia="Times New Roman" w:hAnsi="Times New Roman" w:cs="Times New Roman"/>
          <w:sz w:val="28"/>
          <w:szCs w:val="28"/>
          <w:lang w:eastAsia="ru-RU"/>
        </w:rPr>
        <w:t xml:space="preserve"> «</w:t>
      </w:r>
      <w:proofErr w:type="spellStart"/>
      <w:r w:rsidRPr="0011469B">
        <w:rPr>
          <w:rFonts w:ascii="Times New Roman" w:eastAsia="Times New Roman" w:hAnsi="Times New Roman" w:cs="Times New Roman"/>
          <w:sz w:val="28"/>
          <w:szCs w:val="28"/>
          <w:lang w:eastAsia="ru-RU"/>
        </w:rPr>
        <w:t>Сибагатуллин</w:t>
      </w:r>
      <w:proofErr w:type="spellEnd"/>
      <w:r w:rsidRPr="0011469B">
        <w:rPr>
          <w:rFonts w:ascii="Times New Roman" w:eastAsia="Times New Roman" w:hAnsi="Times New Roman" w:cs="Times New Roman"/>
          <w:sz w:val="28"/>
          <w:szCs w:val="28"/>
          <w:lang w:eastAsia="ru-RU"/>
        </w:rPr>
        <w:t xml:space="preserve"> Д.А.» «Шахматы для детей дошкольников», АНО ДПО «</w:t>
      </w:r>
      <w:proofErr w:type="spellStart"/>
      <w:r w:rsidRPr="0011469B">
        <w:rPr>
          <w:rFonts w:ascii="Times New Roman" w:eastAsia="Times New Roman" w:hAnsi="Times New Roman" w:cs="Times New Roman"/>
          <w:sz w:val="28"/>
          <w:szCs w:val="28"/>
          <w:lang w:eastAsia="ru-RU"/>
        </w:rPr>
        <w:t>Стартум</w:t>
      </w:r>
      <w:proofErr w:type="spellEnd"/>
      <w:r w:rsidRPr="0011469B">
        <w:rPr>
          <w:rFonts w:ascii="Times New Roman" w:eastAsia="Times New Roman" w:hAnsi="Times New Roman" w:cs="Times New Roman"/>
          <w:sz w:val="28"/>
          <w:szCs w:val="28"/>
          <w:lang w:eastAsia="ru-RU"/>
        </w:rPr>
        <w:t>» (</w:t>
      </w:r>
      <w:proofErr w:type="spellStart"/>
      <w:r w:rsidRPr="0011469B">
        <w:rPr>
          <w:rFonts w:ascii="Times New Roman" w:eastAsia="Times New Roman" w:hAnsi="Times New Roman" w:cs="Times New Roman"/>
          <w:sz w:val="28"/>
          <w:szCs w:val="28"/>
          <w:lang w:eastAsia="ru-RU"/>
        </w:rPr>
        <w:t>Кеня</w:t>
      </w:r>
      <w:proofErr w:type="spellEnd"/>
      <w:r w:rsidRPr="0011469B">
        <w:rPr>
          <w:rFonts w:ascii="Times New Roman" w:eastAsia="Times New Roman" w:hAnsi="Times New Roman" w:cs="Times New Roman"/>
          <w:sz w:val="28"/>
          <w:szCs w:val="28"/>
          <w:lang w:eastAsia="ru-RU"/>
        </w:rPr>
        <w:t xml:space="preserve"> Н.А.) - программы социально-педагогической направленности;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137824">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ИП Ситников А.А. «</w:t>
      </w:r>
      <w:proofErr w:type="spellStart"/>
      <w:r w:rsidRPr="0011469B">
        <w:rPr>
          <w:rFonts w:ascii="Times New Roman" w:eastAsia="Times New Roman" w:hAnsi="Times New Roman" w:cs="Times New Roman"/>
          <w:sz w:val="28"/>
          <w:szCs w:val="28"/>
          <w:lang w:eastAsia="ru-RU"/>
        </w:rPr>
        <w:t>Алгоритмика</w:t>
      </w:r>
      <w:proofErr w:type="spellEnd"/>
      <w:r w:rsidRPr="0011469B">
        <w:rPr>
          <w:rFonts w:ascii="Times New Roman" w:eastAsia="Times New Roman" w:hAnsi="Times New Roman" w:cs="Times New Roman"/>
          <w:sz w:val="28"/>
          <w:szCs w:val="28"/>
          <w:lang w:eastAsia="ru-RU"/>
        </w:rPr>
        <w:t>» - программы по изучению информатики;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B53477">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ИП Нефтею</w:t>
      </w:r>
      <w:r w:rsidR="00B53477">
        <w:rPr>
          <w:rFonts w:ascii="Times New Roman" w:eastAsia="Times New Roman" w:hAnsi="Times New Roman" w:cs="Times New Roman"/>
          <w:sz w:val="28"/>
          <w:szCs w:val="28"/>
          <w:lang w:eastAsia="ru-RU"/>
        </w:rPr>
        <w:t xml:space="preserve">ганская федерация айкидо ХМАО - </w:t>
      </w:r>
      <w:r w:rsidRPr="0011469B">
        <w:rPr>
          <w:rFonts w:ascii="Times New Roman" w:eastAsia="Times New Roman" w:hAnsi="Times New Roman" w:cs="Times New Roman"/>
          <w:sz w:val="28"/>
          <w:szCs w:val="28"/>
          <w:lang w:eastAsia="ru-RU"/>
        </w:rPr>
        <w:t>Югры, спортивно-оздоровительный клуб «Грация» - программы спортивно-оздоровительной направленности и спортивной подготовки;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9D0EC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ООО «Семь гномов», ООО «Планета </w:t>
      </w:r>
      <w:proofErr w:type="spellStart"/>
      <w:r w:rsidRPr="0011469B">
        <w:rPr>
          <w:rFonts w:ascii="Times New Roman" w:eastAsia="Times New Roman" w:hAnsi="Times New Roman" w:cs="Times New Roman"/>
          <w:sz w:val="28"/>
          <w:szCs w:val="28"/>
          <w:lang w:eastAsia="ru-RU"/>
        </w:rPr>
        <w:t>Кидс</w:t>
      </w:r>
      <w:proofErr w:type="spellEnd"/>
      <w:r w:rsidRPr="0011469B">
        <w:rPr>
          <w:rFonts w:ascii="Times New Roman" w:eastAsia="Times New Roman" w:hAnsi="Times New Roman" w:cs="Times New Roman"/>
          <w:sz w:val="28"/>
          <w:szCs w:val="28"/>
          <w:lang w:eastAsia="ru-RU"/>
        </w:rPr>
        <w:t>» - программы дошкольного образования.</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Всего реализацией программ у негосударственных поставщиков услуг по дополнительным общеразвивающим программам охвачены 1 100 человек.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городе 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382 детей с ОВЗ и детей-инвалидов (80</w:t>
      </w:r>
      <w:r w:rsidR="003B360C">
        <w:rPr>
          <w:rFonts w:ascii="Times New Roman" w:eastAsia="Times New Roman" w:hAnsi="Times New Roman" w:cs="Times New Roman"/>
          <w:sz w:val="28"/>
          <w:szCs w:val="28"/>
          <w:lang w:eastAsia="ru-RU"/>
        </w:rPr>
        <w:t>,0</w:t>
      </w:r>
      <w:r w:rsidR="007C520E">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p>
    <w:p w:rsidR="00F41738" w:rsidRDefault="00F41738" w:rsidP="0011469B">
      <w:pPr>
        <w:widowControl w:val="0"/>
        <w:spacing w:after="0" w:line="240" w:lineRule="auto"/>
        <w:ind w:firstLine="709"/>
        <w:jc w:val="both"/>
        <w:rPr>
          <w:rFonts w:ascii="Times New Roman" w:eastAsia="Times New Roman" w:hAnsi="Times New Roman" w:cs="Times New Roman"/>
          <w:b/>
          <w:i/>
          <w:sz w:val="28"/>
          <w:szCs w:val="28"/>
          <w:lang w:eastAsia="ru-RU"/>
        </w:rPr>
      </w:pPr>
    </w:p>
    <w:p w:rsidR="0011469B" w:rsidRPr="0011469B" w:rsidRDefault="0011469B" w:rsidP="0011469B">
      <w:pPr>
        <w:widowControl w:val="0"/>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Times New Roman" w:hAnsi="Times New Roman" w:cs="Times New Roman"/>
          <w:b/>
          <w:i/>
          <w:sz w:val="28"/>
          <w:szCs w:val="28"/>
          <w:lang w:eastAsia="ru-RU"/>
        </w:rPr>
        <w:t>В</w:t>
      </w:r>
      <w:r w:rsidR="009D4113">
        <w:rPr>
          <w:rFonts w:ascii="Times New Roman" w:eastAsia="Times New Roman" w:hAnsi="Times New Roman" w:cs="Times New Roman"/>
          <w:b/>
          <w:i/>
          <w:sz w:val="28"/>
          <w:szCs w:val="28"/>
          <w:lang w:eastAsia="ru-RU"/>
        </w:rPr>
        <w:t>оенно-патриотическое воспитание</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целях патриотического воспитания учащихся в городе действует местное отделение Всероссийского детско-юношеского </w:t>
      </w:r>
      <w:r w:rsidRPr="0011469B">
        <w:rPr>
          <w:rFonts w:ascii="Times New Roman" w:eastAsia="Calibri" w:hAnsi="Times New Roman" w:cs="Times New Roman"/>
          <w:sz w:val="28"/>
          <w:szCs w:val="28"/>
          <w:lang w:eastAsia="ru-RU"/>
        </w:rPr>
        <w:t>военно-патриотического общественного движения «</w:t>
      </w:r>
      <w:proofErr w:type="spellStart"/>
      <w:r w:rsidRPr="0011469B">
        <w:rPr>
          <w:rFonts w:ascii="Times New Roman" w:eastAsia="Calibri" w:hAnsi="Times New Roman" w:cs="Times New Roman"/>
          <w:sz w:val="28"/>
          <w:szCs w:val="28"/>
          <w:lang w:eastAsia="ru-RU"/>
        </w:rPr>
        <w:t>Юнармия</w:t>
      </w:r>
      <w:proofErr w:type="spellEnd"/>
      <w:r w:rsidRPr="0011469B">
        <w:rPr>
          <w:rFonts w:ascii="Times New Roman" w:eastAsia="Calibri" w:hAnsi="Times New Roman" w:cs="Times New Roman"/>
          <w:sz w:val="28"/>
          <w:szCs w:val="28"/>
          <w:lang w:eastAsia="ru-RU"/>
        </w:rPr>
        <w:t>»</w:t>
      </w:r>
      <w:r w:rsidR="00B762B3">
        <w:rPr>
          <w:rFonts w:ascii="Times New Roman" w:eastAsia="Calibri" w:hAnsi="Times New Roman" w:cs="Times New Roman"/>
          <w:sz w:val="28"/>
          <w:szCs w:val="28"/>
          <w:lang w:eastAsia="ru-RU"/>
        </w:rPr>
        <w:t xml:space="preserve">, в которое принято 727 </w:t>
      </w:r>
      <w:r w:rsidRPr="0011469B">
        <w:rPr>
          <w:rFonts w:ascii="Times New Roman" w:eastAsia="Calibri" w:hAnsi="Times New Roman" w:cs="Times New Roman"/>
          <w:sz w:val="28"/>
          <w:szCs w:val="28"/>
          <w:lang w:eastAsia="ru-RU"/>
        </w:rPr>
        <w:t xml:space="preserve">детей и молодежи. В марте юнармейцы приняли успешное участие в региональном этапе Всероссийской военно-спортивной игры «Победа», Всероссийских онлайн-акциях </w:t>
      </w:r>
      <w:r w:rsidRPr="0011469B">
        <w:rPr>
          <w:rFonts w:ascii="Times New Roman" w:eastAsia="Times New Roman" w:hAnsi="Times New Roman" w:cs="Times New Roman"/>
          <w:sz w:val="28"/>
          <w:szCs w:val="28"/>
          <w:lang w:eastAsia="ru-RU"/>
        </w:rPr>
        <w:t>«Свеча памяти», «Верни Герою имя», «Бессмертный полк», онлайн-марафонах видеороликов и открыток ко дню рождения Юнармии.94 ребёнка приняли участие в летней онлайн - программе «Юнармеец-спасатель» (август).</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Развивается кадетское движение. МБОУ «СОКШ № 4», являющаяся одной из лучших общеобразовательных кадетских организаций в Ханты-Мансийском автономном округе - Югре, подтвердила данный статус и определена победителем в региональном конкурсе программ по вопросам развития казачьих кадетских классов на базе муниципальных общеобразовательных организаций в ХМАО</w:t>
      </w:r>
      <w:r w:rsidR="007F7302">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w:t>
      </w:r>
      <w:r w:rsidR="007F7302">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Югре (февраль), в региональном этапе военно-сп</w:t>
      </w:r>
      <w:r w:rsidR="007F7302">
        <w:rPr>
          <w:rFonts w:ascii="Times New Roman" w:eastAsia="Times New Roman" w:hAnsi="Times New Roman" w:cs="Times New Roman"/>
          <w:color w:val="000000"/>
          <w:sz w:val="28"/>
          <w:szCs w:val="28"/>
          <w:lang w:eastAsia="ru-RU"/>
        </w:rPr>
        <w:t xml:space="preserve">ортивной игры «Казачий сполох - </w:t>
      </w:r>
      <w:r w:rsidRPr="0011469B">
        <w:rPr>
          <w:rFonts w:ascii="Times New Roman" w:eastAsia="Times New Roman" w:hAnsi="Times New Roman" w:cs="Times New Roman"/>
          <w:color w:val="000000"/>
          <w:sz w:val="28"/>
          <w:szCs w:val="28"/>
          <w:lang w:eastAsia="ru-RU"/>
        </w:rPr>
        <w:t>2020» (март), в региональном смотре-конкурсе «Лучший казачий кадетский класс» (март), в XI окружном кадетском сборе «Равнение на Победу!», посвященном Победе в Великой Отечественной войне» (октябрь).</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На базе образовательных организаций реализуются социальные проекты, направленные на сохранение исторической памяти, поддержание духовной связи поколений. В апреле проведён муниципальный этап Всероссийской акции «Я - гражданин России» с использованием дистанционных образовательных технологий (охват - 62 учащихся из 9 образовательных организаций). Для участия в заключительном этапе акции направлено 6 социальных проектов. Подготовлены и размещены в социальных сетях виртуальные экскурсии в школьных музеях МБОУ «СОШ № 13», МБОУ «СОШ № 14», МБОУ «СОШ № 3 </w:t>
      </w:r>
      <w:proofErr w:type="spellStart"/>
      <w:r w:rsidRPr="0011469B">
        <w:rPr>
          <w:rFonts w:ascii="Times New Roman" w:eastAsia="Times New Roman" w:hAnsi="Times New Roman" w:cs="Times New Roman"/>
          <w:sz w:val="28"/>
          <w:szCs w:val="28"/>
          <w:lang w:eastAsia="ru-RU"/>
        </w:rPr>
        <w:t>им.А.А.Ивасенко</w:t>
      </w:r>
      <w:proofErr w:type="spellEnd"/>
      <w:r w:rsidRPr="0011469B">
        <w:rPr>
          <w:rFonts w:ascii="Times New Roman" w:eastAsia="Times New Roman" w:hAnsi="Times New Roman" w:cs="Times New Roman"/>
          <w:sz w:val="28"/>
          <w:szCs w:val="28"/>
          <w:lang w:eastAsia="ru-RU"/>
        </w:rPr>
        <w:t>» (охват - 266 просмотров).</w:t>
      </w:r>
    </w:p>
    <w:p w:rsidR="0011469B" w:rsidRPr="0011469B" w:rsidRDefault="0011469B" w:rsidP="0011469B">
      <w:pPr>
        <w:widowControl w:val="0"/>
        <w:spacing w:after="0" w:line="240" w:lineRule="auto"/>
        <w:ind w:firstLine="708"/>
        <w:jc w:val="both"/>
        <w:rPr>
          <w:rFonts w:ascii="Times New Roman" w:eastAsia="Calibri" w:hAnsi="Times New Roman" w:cs="Times New Roman"/>
          <w:bCs/>
          <w:sz w:val="28"/>
          <w:szCs w:val="28"/>
        </w:rPr>
      </w:pPr>
      <w:r w:rsidRPr="0011469B">
        <w:rPr>
          <w:rFonts w:ascii="Times New Roman" w:eastAsia="Calibri" w:hAnsi="Times New Roman" w:cs="Times New Roman"/>
          <w:bCs/>
          <w:sz w:val="28"/>
          <w:szCs w:val="28"/>
        </w:rPr>
        <w:t>В рамках первого этапа I</w:t>
      </w:r>
      <w:r w:rsidRPr="0011469B">
        <w:rPr>
          <w:rFonts w:ascii="Times New Roman" w:eastAsia="Calibri" w:hAnsi="Times New Roman" w:cs="Times New Roman"/>
          <w:bCs/>
          <w:sz w:val="28"/>
          <w:szCs w:val="28"/>
          <w:lang w:val="en-US"/>
        </w:rPr>
        <w:t>V</w:t>
      </w:r>
      <w:r w:rsidRPr="0011469B">
        <w:rPr>
          <w:rFonts w:ascii="Times New Roman" w:eastAsia="Calibri" w:hAnsi="Times New Roman" w:cs="Times New Roman"/>
          <w:bCs/>
          <w:sz w:val="28"/>
          <w:szCs w:val="28"/>
        </w:rPr>
        <w:t xml:space="preserve"> Всероссийского героико-патриотического фестиваля детского и юношеского творчества «Звезда спасения» в конкурсе «Музыкальное творчество»</w:t>
      </w:r>
      <w:r w:rsidR="00805D34">
        <w:rPr>
          <w:rFonts w:ascii="Times New Roman" w:eastAsia="Calibri" w:hAnsi="Times New Roman" w:cs="Times New Roman"/>
          <w:bCs/>
          <w:sz w:val="28"/>
          <w:szCs w:val="28"/>
        </w:rPr>
        <w:t xml:space="preserve"> </w:t>
      </w:r>
      <w:r w:rsidRPr="0011469B">
        <w:rPr>
          <w:rFonts w:ascii="Times New Roman" w:eastAsia="Calibri" w:hAnsi="Times New Roman" w:cs="Times New Roman"/>
          <w:bCs/>
          <w:sz w:val="28"/>
          <w:szCs w:val="28"/>
        </w:rPr>
        <w:t xml:space="preserve">первое место занял учащийся МБОУ «СОШ № 2 им. А.И. Исаевой» (г.Нефтеюганск). </w:t>
      </w:r>
    </w:p>
    <w:p w:rsidR="0011469B" w:rsidRDefault="0011469B" w:rsidP="0011469B">
      <w:pPr>
        <w:widowControl w:val="0"/>
        <w:spacing w:after="0" w:line="240" w:lineRule="auto"/>
        <w:ind w:firstLine="708"/>
        <w:jc w:val="both"/>
        <w:rPr>
          <w:rFonts w:ascii="Times New Roman" w:eastAsia="Calibri" w:hAnsi="Times New Roman" w:cs="Times New Roman"/>
          <w:bCs/>
          <w:sz w:val="28"/>
          <w:szCs w:val="28"/>
        </w:rPr>
      </w:pPr>
      <w:r w:rsidRPr="0011469B">
        <w:rPr>
          <w:rFonts w:ascii="Times New Roman" w:eastAsia="Calibri" w:hAnsi="Times New Roman" w:cs="Times New Roman"/>
          <w:bCs/>
          <w:sz w:val="28"/>
          <w:szCs w:val="28"/>
        </w:rPr>
        <w:t>В V окружном слёте юных казаков, посвященном Победе в Великой Отечественной войне, первое место заняла команда учащихся МБОУ «СОКШ № 4».</w:t>
      </w:r>
    </w:p>
    <w:p w:rsidR="00C2623E" w:rsidRPr="0011469B" w:rsidRDefault="00C2623E" w:rsidP="0011469B">
      <w:pPr>
        <w:widowControl w:val="0"/>
        <w:spacing w:after="0" w:line="240" w:lineRule="auto"/>
        <w:ind w:firstLine="708"/>
        <w:jc w:val="both"/>
        <w:rPr>
          <w:rFonts w:ascii="Times New Roman" w:eastAsia="Calibri" w:hAnsi="Times New Roman" w:cs="Times New Roman"/>
          <w:bCs/>
          <w:sz w:val="28"/>
          <w:szCs w:val="28"/>
        </w:rPr>
      </w:pPr>
    </w:p>
    <w:p w:rsidR="0011469B" w:rsidRPr="0011469B" w:rsidRDefault="0011469B" w:rsidP="0011469B">
      <w:pPr>
        <w:widowControl w:val="0"/>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Times New Roman" w:hAnsi="Times New Roman" w:cs="Times New Roman"/>
          <w:b/>
          <w:i/>
          <w:sz w:val="28"/>
          <w:szCs w:val="28"/>
          <w:lang w:eastAsia="ru-RU"/>
        </w:rPr>
        <w:t>Формирование лидерских качеств, активн</w:t>
      </w:r>
      <w:r w:rsidR="00805D34">
        <w:rPr>
          <w:rFonts w:ascii="Times New Roman" w:eastAsia="Times New Roman" w:hAnsi="Times New Roman" w:cs="Times New Roman"/>
          <w:b/>
          <w:i/>
          <w:sz w:val="28"/>
          <w:szCs w:val="28"/>
          <w:lang w:eastAsia="ru-RU"/>
        </w:rPr>
        <w:t>ой гражданской позиции учащихся</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Во исполнение Указа Президента Российской Федерации от 29.10.2015   № 536 «О создании Общероссийской общественно-государственной детско-юношеской организации «Российское движение школьников» в городе организована деятельность общероссийской общественно-государственной детско-юношеской организации «Российское движение школьников», к которой подключено 100</w:t>
      </w:r>
      <w:r w:rsidR="00977EEA">
        <w:rPr>
          <w:rFonts w:ascii="Times New Roman" w:eastAsia="Times New Roman" w:hAnsi="Times New Roman" w:cs="Times New Roman"/>
          <w:sz w:val="28"/>
          <w:szCs w:val="28"/>
          <w:lang w:eastAsia="ru-RU"/>
        </w:rPr>
        <w:t>,0</w:t>
      </w:r>
      <w:r w:rsidR="0039598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общеобразовательных организаций города.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Организована деятельность детских и молодёжных общественных объединений: «Клуб менеджеров «Новая цивилизация», волонтёрских объединений. Включены в указанную деятельность более 70</w:t>
      </w:r>
      <w:r w:rsidR="00977EEA">
        <w:rPr>
          <w:rFonts w:ascii="Times New Roman" w:eastAsia="Times New Roman" w:hAnsi="Times New Roman" w:cs="Times New Roman"/>
          <w:sz w:val="28"/>
          <w:szCs w:val="28"/>
          <w:lang w:eastAsia="ru-RU"/>
        </w:rPr>
        <w:t>,0</w:t>
      </w:r>
      <w:r w:rsidR="0039598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учащихся.</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Результаты:</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210D8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лауреат регионального этапа межрегионального конкурса обучающихся общеобразовательных организаций «Ученик года-</w:t>
      </w:r>
      <w:r w:rsidR="00210D81">
        <w:rPr>
          <w:rFonts w:ascii="Times New Roman" w:eastAsia="Times New Roman" w:hAnsi="Times New Roman" w:cs="Times New Roman"/>
          <w:sz w:val="28"/>
          <w:szCs w:val="28"/>
          <w:lang w:eastAsia="ru-RU"/>
        </w:rPr>
        <w:t>2020» (учащийся МБОУ «СОШ № 6»);</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210D8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финалист федерального этапа Всероссийского конкурса «РДШ - территория самоуправления» (школьный добровольческий отряд «Пульс» МБОУ «Средняя общеобразовательная школа №5 «Многопрофильная» с проектом «Рука в руке»);</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210D8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участие в очном полуфинале Всероссийского конкурса «Большая перемена» 10 учащихся общеобразовательных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210D8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победитель Всероссийского проекта «РДШ - территория самоуправления» (школьный добровольческий отряд «Пульс» МБОУ «СОШ № 5 «Многопрофильная» с проектом «Рука в руке»);</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210D8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лауреат III степени регионального слета РДШ в ХМАО-Югре (команда «Пятёрочка» МБОУ «СОШ № 5 «Многопрофильная»);</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210D81">
        <w:rPr>
          <w:rFonts w:ascii="Times New Roman" w:eastAsia="Times New Roman" w:hAnsi="Times New Roman" w:cs="Times New Roman"/>
          <w:sz w:val="28"/>
          <w:szCs w:val="28"/>
          <w:lang w:eastAsia="ru-RU"/>
        </w:rPr>
        <w:t xml:space="preserve"> </w:t>
      </w:r>
      <w:proofErr w:type="spellStart"/>
      <w:r w:rsidRPr="0011469B">
        <w:rPr>
          <w:rFonts w:ascii="Times New Roman" w:eastAsia="Times New Roman" w:hAnsi="Times New Roman" w:cs="Times New Roman"/>
          <w:sz w:val="28"/>
          <w:szCs w:val="28"/>
          <w:lang w:eastAsia="ru-RU"/>
        </w:rPr>
        <w:t>суперфиналист</w:t>
      </w:r>
      <w:proofErr w:type="spellEnd"/>
      <w:r w:rsidRPr="0011469B">
        <w:rPr>
          <w:rFonts w:ascii="Times New Roman" w:eastAsia="Times New Roman" w:hAnsi="Times New Roman" w:cs="Times New Roman"/>
          <w:sz w:val="28"/>
          <w:szCs w:val="28"/>
          <w:lang w:eastAsia="ru-RU"/>
        </w:rPr>
        <w:t xml:space="preserve"> Всероссийского конкурса «Большая перемена» (учащаяся МБОУ «СОШ № 5 «Многопрофильная» награждена сертификатом на 200 000р и поездкой на смену в ВДЦ «Артек»).</w:t>
      </w:r>
    </w:p>
    <w:p w:rsidR="00F41738" w:rsidRDefault="00F41738" w:rsidP="0011469B">
      <w:pPr>
        <w:widowControl w:val="0"/>
        <w:spacing w:after="0" w:line="240" w:lineRule="auto"/>
        <w:ind w:firstLine="709"/>
        <w:jc w:val="both"/>
        <w:rPr>
          <w:rFonts w:ascii="Times New Roman" w:eastAsia="Times New Roman" w:hAnsi="Times New Roman" w:cs="Times New Roman"/>
          <w:b/>
          <w:i/>
          <w:sz w:val="28"/>
          <w:szCs w:val="28"/>
          <w:lang w:eastAsia="ru-RU"/>
        </w:rPr>
      </w:pPr>
    </w:p>
    <w:p w:rsidR="0011469B" w:rsidRPr="0011469B" w:rsidRDefault="0011469B" w:rsidP="0011469B">
      <w:pPr>
        <w:widowControl w:val="0"/>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Times New Roman" w:hAnsi="Times New Roman" w:cs="Times New Roman"/>
          <w:b/>
          <w:i/>
          <w:sz w:val="28"/>
          <w:szCs w:val="28"/>
          <w:lang w:eastAsia="ru-RU"/>
        </w:rPr>
        <w:t>Научно-техническое творчество</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МБУ ДО «Дом детского творчества», являясь </w:t>
      </w:r>
      <w:r w:rsidRPr="0011469B">
        <w:rPr>
          <w:rFonts w:ascii="Times New Roman" w:eastAsia="Calibri" w:hAnsi="Times New Roman" w:cs="Times New Roman"/>
          <w:sz w:val="28"/>
          <w:szCs w:val="28"/>
          <w:lang w:eastAsia="ru-RU"/>
        </w:rPr>
        <w:t xml:space="preserve">сетевой </w:t>
      </w:r>
      <w:r w:rsidRPr="0011469B">
        <w:rPr>
          <w:rFonts w:ascii="Times New Roman" w:eastAsia="Times New Roman" w:hAnsi="Times New Roman" w:cs="Times New Roman"/>
          <w:sz w:val="28"/>
          <w:szCs w:val="28"/>
          <w:lang w:eastAsia="ru-RU"/>
        </w:rPr>
        <w:t xml:space="preserve">экспериментальной площадкой </w:t>
      </w:r>
      <w:r w:rsidRPr="0011469B">
        <w:rPr>
          <w:rFonts w:ascii="Times New Roman" w:eastAsia="Calibri" w:hAnsi="Times New Roman" w:cs="Times New Roman"/>
          <w:sz w:val="28"/>
          <w:szCs w:val="28"/>
        </w:rPr>
        <w:t>Лаборатории интеллектуальных технологий «</w:t>
      </w:r>
      <w:proofErr w:type="spellStart"/>
      <w:r w:rsidRPr="0011469B">
        <w:rPr>
          <w:rFonts w:ascii="Times New Roman" w:eastAsia="Calibri" w:hAnsi="Times New Roman" w:cs="Times New Roman"/>
          <w:sz w:val="28"/>
          <w:szCs w:val="28"/>
        </w:rPr>
        <w:t>Линтех</w:t>
      </w:r>
      <w:proofErr w:type="spellEnd"/>
      <w:r w:rsidRPr="0011469B">
        <w:rPr>
          <w:rFonts w:ascii="Times New Roman" w:eastAsia="Calibri" w:hAnsi="Times New Roman" w:cs="Times New Roman"/>
          <w:sz w:val="28"/>
          <w:szCs w:val="28"/>
        </w:rPr>
        <w:t>» при  Российской академии образования</w:t>
      </w:r>
      <w:r w:rsidRPr="0011469B">
        <w:rPr>
          <w:rFonts w:ascii="Times New Roman" w:eastAsia="Calibri" w:hAnsi="Times New Roman" w:cs="Times New Roman"/>
          <w:sz w:val="28"/>
          <w:szCs w:val="28"/>
          <w:lang w:eastAsia="ru-RU"/>
        </w:rPr>
        <w:t xml:space="preserve"> по теме «Машинное зрение для беспилотного транспорта»</w:t>
      </w:r>
      <w:r w:rsidRPr="0011469B">
        <w:rPr>
          <w:rFonts w:ascii="Times New Roman" w:eastAsia="Calibri" w:hAnsi="Times New Roman" w:cs="Times New Roman"/>
          <w:sz w:val="28"/>
          <w:szCs w:val="28"/>
        </w:rPr>
        <w:t xml:space="preserve"> (№</w:t>
      </w:r>
      <w:r w:rsidR="00F82B6F">
        <w:rPr>
          <w:rFonts w:ascii="Times New Roman" w:eastAsia="Calibri" w:hAnsi="Times New Roman" w:cs="Times New Roman"/>
          <w:sz w:val="28"/>
          <w:szCs w:val="28"/>
        </w:rPr>
        <w:t xml:space="preserve"> </w:t>
      </w:r>
      <w:r w:rsidRPr="0011469B">
        <w:rPr>
          <w:rFonts w:ascii="Times New Roman" w:eastAsia="Calibri" w:hAnsi="Times New Roman" w:cs="Times New Roman"/>
          <w:sz w:val="28"/>
          <w:szCs w:val="28"/>
        </w:rPr>
        <w:t xml:space="preserve">88.32 от 24.01.2020), региональным ресурсным инженерным центром  сквозных компетенций </w:t>
      </w:r>
      <w:r w:rsidRPr="0011469B">
        <w:rPr>
          <w:rFonts w:ascii="Times New Roman" w:eastAsia="Calibri" w:hAnsi="Times New Roman" w:cs="Times New Roman"/>
          <w:sz w:val="28"/>
          <w:szCs w:val="28"/>
          <w:lang w:eastAsia="ru-RU"/>
        </w:rPr>
        <w:t>«</w:t>
      </w:r>
      <w:r w:rsidRPr="0011469B">
        <w:rPr>
          <w:rFonts w:ascii="Times New Roman" w:eastAsia="Calibri" w:hAnsi="Times New Roman" w:cs="Times New Roman"/>
          <w:sz w:val="28"/>
          <w:szCs w:val="28"/>
          <w:lang w:val="en-US" w:eastAsia="ru-RU"/>
        </w:rPr>
        <w:t>STEAMS</w:t>
      </w:r>
      <w:r w:rsidRPr="0011469B">
        <w:rPr>
          <w:rFonts w:ascii="Times New Roman" w:eastAsia="Calibri" w:hAnsi="Times New Roman" w:cs="Times New Roman"/>
          <w:sz w:val="28"/>
          <w:szCs w:val="28"/>
          <w:lang w:eastAsia="ru-RU"/>
        </w:rPr>
        <w:t>/</w:t>
      </w:r>
      <w:proofErr w:type="spellStart"/>
      <w:r w:rsidRPr="0011469B">
        <w:rPr>
          <w:rFonts w:ascii="Times New Roman" w:eastAsia="Calibri" w:hAnsi="Times New Roman" w:cs="Times New Roman"/>
          <w:sz w:val="28"/>
          <w:szCs w:val="28"/>
          <w:lang w:val="en-US" w:eastAsia="ru-RU"/>
        </w:rPr>
        <w:t>SkoolSkills</w:t>
      </w:r>
      <w:proofErr w:type="spellEnd"/>
      <w:r w:rsidRPr="0011469B">
        <w:rPr>
          <w:rFonts w:ascii="Times New Roman" w:eastAsia="Calibri" w:hAnsi="Times New Roman" w:cs="Times New Roman"/>
          <w:sz w:val="28"/>
          <w:szCs w:val="28"/>
          <w:lang w:eastAsia="ru-RU"/>
        </w:rPr>
        <w:t>» (приказ инновационного центра «</w:t>
      </w:r>
      <w:proofErr w:type="spellStart"/>
      <w:r w:rsidRPr="0011469B">
        <w:rPr>
          <w:rFonts w:ascii="Times New Roman" w:eastAsia="Calibri" w:hAnsi="Times New Roman" w:cs="Times New Roman"/>
          <w:sz w:val="28"/>
          <w:szCs w:val="28"/>
          <w:lang w:eastAsia="ru-RU"/>
        </w:rPr>
        <w:t>Сколково</w:t>
      </w:r>
      <w:proofErr w:type="spellEnd"/>
      <w:r w:rsidRPr="0011469B">
        <w:rPr>
          <w:rFonts w:ascii="Times New Roman" w:eastAsia="Calibri" w:hAnsi="Times New Roman" w:cs="Times New Roman"/>
          <w:sz w:val="28"/>
          <w:szCs w:val="28"/>
          <w:lang w:eastAsia="ru-RU"/>
        </w:rPr>
        <w:t>» Лаборатории интеллектуальных технологий «ЛИНТЕХ» от 24.01.2020 № 54)</w:t>
      </w:r>
      <w:r w:rsidRPr="0011469B">
        <w:rPr>
          <w:rFonts w:ascii="Times New Roman" w:eastAsia="Calibri" w:hAnsi="Times New Roman" w:cs="Times New Roman"/>
          <w:sz w:val="28"/>
          <w:szCs w:val="28"/>
        </w:rPr>
        <w:t>, муниципальным центром развития технического творчества, реализует программы «Основы компьютерной грамотности», «Начальное техническое моделирование» «3</w:t>
      </w:r>
      <w:r w:rsidRPr="0011469B">
        <w:rPr>
          <w:rFonts w:ascii="Times New Roman" w:eastAsia="Calibri" w:hAnsi="Times New Roman" w:cs="Times New Roman"/>
          <w:sz w:val="28"/>
          <w:szCs w:val="28"/>
          <w:lang w:val="en-US"/>
        </w:rPr>
        <w:t>D</w:t>
      </w:r>
      <w:r w:rsidRPr="0011469B">
        <w:rPr>
          <w:rFonts w:ascii="Times New Roman" w:eastAsia="Calibri" w:hAnsi="Times New Roman" w:cs="Times New Roman"/>
          <w:sz w:val="28"/>
          <w:szCs w:val="28"/>
        </w:rPr>
        <w:t xml:space="preserve"> моделирование», «</w:t>
      </w:r>
      <w:proofErr w:type="spellStart"/>
      <w:r w:rsidRPr="0011469B">
        <w:rPr>
          <w:rFonts w:ascii="Times New Roman" w:eastAsia="Calibri" w:hAnsi="Times New Roman" w:cs="Times New Roman"/>
          <w:sz w:val="28"/>
          <w:szCs w:val="28"/>
        </w:rPr>
        <w:t>Аниматроника</w:t>
      </w:r>
      <w:proofErr w:type="spellEnd"/>
      <w:r w:rsidRPr="0011469B">
        <w:rPr>
          <w:rFonts w:ascii="Times New Roman" w:eastAsia="Calibri" w:hAnsi="Times New Roman" w:cs="Times New Roman"/>
          <w:sz w:val="28"/>
          <w:szCs w:val="28"/>
        </w:rPr>
        <w:t>», «Образовательная робототехника», «Школа юных пилотов». На его базе организовано проведение муниципальных конкурсов по развитию научно-технического творчества учащихся.</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lang w:eastAsia="ru-RU"/>
        </w:rPr>
      </w:pPr>
      <w:r w:rsidRPr="0011469B">
        <w:rPr>
          <w:rFonts w:ascii="Times New Roman" w:eastAsia="Calibri" w:hAnsi="Times New Roman" w:cs="Times New Roman"/>
          <w:color w:val="000000"/>
          <w:sz w:val="28"/>
          <w:szCs w:val="28"/>
          <w:lang w:eastAsia="ru-RU"/>
        </w:rPr>
        <w:t xml:space="preserve">В рамках сотрудничества с АУ ХМАО-Югры «Технопарк высоких технологий» в марте </w:t>
      </w:r>
      <w:r w:rsidR="00134F61" w:rsidRPr="0011469B">
        <w:rPr>
          <w:rFonts w:ascii="Times New Roman" w:eastAsia="Calibri" w:hAnsi="Times New Roman" w:cs="Times New Roman"/>
          <w:color w:val="000000"/>
          <w:sz w:val="28"/>
          <w:szCs w:val="28"/>
          <w:lang w:eastAsia="ru-RU"/>
        </w:rPr>
        <w:t>2 учащихся</w:t>
      </w:r>
      <w:r w:rsidRPr="0011469B">
        <w:rPr>
          <w:rFonts w:ascii="Times New Roman" w:eastAsia="Calibri" w:hAnsi="Times New Roman" w:cs="Times New Roman"/>
          <w:color w:val="000000"/>
          <w:sz w:val="28"/>
          <w:szCs w:val="28"/>
          <w:lang w:eastAsia="ru-RU"/>
        </w:rPr>
        <w:t xml:space="preserve"> МБОУ «СОШ № 2 </w:t>
      </w:r>
      <w:proofErr w:type="spellStart"/>
      <w:r w:rsidRPr="0011469B">
        <w:rPr>
          <w:rFonts w:ascii="Times New Roman" w:eastAsia="Calibri" w:hAnsi="Times New Roman" w:cs="Times New Roman"/>
          <w:color w:val="000000"/>
          <w:sz w:val="28"/>
          <w:szCs w:val="28"/>
          <w:lang w:eastAsia="ru-RU"/>
        </w:rPr>
        <w:t>им.А.И.Исаевой</w:t>
      </w:r>
      <w:proofErr w:type="spellEnd"/>
      <w:r w:rsidRPr="0011469B">
        <w:rPr>
          <w:rFonts w:ascii="Times New Roman" w:eastAsia="Calibri" w:hAnsi="Times New Roman" w:cs="Times New Roman"/>
          <w:color w:val="000000"/>
          <w:sz w:val="28"/>
          <w:szCs w:val="28"/>
          <w:lang w:eastAsia="ru-RU"/>
        </w:rPr>
        <w:t>» приняли участие в региональном (очном) этапе Всероссийского конкурса научно-технологических проектов в г. Ханты-Мансийске для отбора к участию в образовательной смене «Большие вызовы» в образовательном центре «Сириус» (г. Сочи) в июле.</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 xml:space="preserve">Созданы условия для участия учащихся в конкурсах, фестивалях и олимпиадах различного уровня: </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w:t>
      </w:r>
      <w:r w:rsidR="00134F61">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региональном (очном) этапе Всероссийского конкурса научно-технологических проектов в г. Ханты-Мансийске (февраль);</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w:t>
      </w:r>
      <w:r w:rsidR="00974ADD">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 xml:space="preserve">городских соревнованиях по </w:t>
      </w:r>
      <w:proofErr w:type="spellStart"/>
      <w:r w:rsidRPr="0011469B">
        <w:rPr>
          <w:rFonts w:ascii="Times New Roman" w:eastAsia="Calibri" w:hAnsi="Times New Roman" w:cs="Times New Roman"/>
          <w:sz w:val="28"/>
          <w:szCs w:val="28"/>
          <w:lang w:eastAsia="ru-RU" w:bidi="hi-IN"/>
        </w:rPr>
        <w:t>легоконструированию</w:t>
      </w:r>
      <w:proofErr w:type="spellEnd"/>
      <w:r w:rsidRPr="0011469B">
        <w:rPr>
          <w:rFonts w:ascii="Times New Roman" w:eastAsia="Calibri" w:hAnsi="Times New Roman" w:cs="Times New Roman"/>
          <w:sz w:val="28"/>
          <w:szCs w:val="28"/>
          <w:lang w:eastAsia="ru-RU" w:bidi="hi-IN"/>
        </w:rPr>
        <w:t xml:space="preserve"> «</w:t>
      </w:r>
      <w:proofErr w:type="spellStart"/>
      <w:r w:rsidRPr="0011469B">
        <w:rPr>
          <w:rFonts w:ascii="Times New Roman" w:eastAsia="Calibri" w:hAnsi="Times New Roman" w:cs="Times New Roman"/>
          <w:sz w:val="28"/>
          <w:szCs w:val="28"/>
          <w:lang w:eastAsia="ru-RU" w:bidi="hi-IN"/>
        </w:rPr>
        <w:t>Лего</w:t>
      </w:r>
      <w:proofErr w:type="spellEnd"/>
      <w:r w:rsidRPr="0011469B">
        <w:rPr>
          <w:rFonts w:ascii="Times New Roman" w:eastAsia="Calibri" w:hAnsi="Times New Roman" w:cs="Times New Roman"/>
          <w:sz w:val="28"/>
          <w:szCs w:val="28"/>
          <w:lang w:eastAsia="ru-RU" w:bidi="hi-IN"/>
        </w:rPr>
        <w:t>-робот</w:t>
      </w:r>
      <w:r w:rsidR="00974ADD">
        <w:rPr>
          <w:rFonts w:ascii="Times New Roman" w:eastAsia="Calibri" w:hAnsi="Times New Roman" w:cs="Times New Roman"/>
          <w:sz w:val="28"/>
          <w:szCs w:val="28"/>
          <w:lang w:eastAsia="ru-RU" w:bidi="hi-IN"/>
        </w:rPr>
        <w:t xml:space="preserve"> - </w:t>
      </w:r>
      <w:r w:rsidRPr="0011469B">
        <w:rPr>
          <w:rFonts w:ascii="Times New Roman" w:eastAsia="Calibri" w:hAnsi="Times New Roman" w:cs="Times New Roman"/>
          <w:sz w:val="28"/>
          <w:szCs w:val="28"/>
          <w:lang w:eastAsia="ru-RU" w:bidi="hi-IN"/>
        </w:rPr>
        <w:t xml:space="preserve"> 2020» (охват - 20 учащихся) (февраль);</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w:t>
      </w:r>
      <w:r w:rsidR="006621D4">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 xml:space="preserve">фестивале научно-технического творчества и прикладного искусства «От замысла к творчеству», посвященном году Памяти и Славы, в рамках которого проведены конкурсы, мастер-классы, выставки, олимпиады по техническому конструированию и моделированию, информационным технологиям и программированию, архитектурно-строительному проектированию, </w:t>
      </w:r>
      <w:proofErr w:type="spellStart"/>
      <w:r w:rsidRPr="0011469B">
        <w:rPr>
          <w:rFonts w:ascii="Times New Roman" w:eastAsia="Calibri" w:hAnsi="Times New Roman" w:cs="Times New Roman"/>
          <w:sz w:val="28"/>
          <w:szCs w:val="28"/>
          <w:lang w:eastAsia="ru-RU" w:bidi="hi-IN"/>
        </w:rPr>
        <w:t>легоконструированию</w:t>
      </w:r>
      <w:proofErr w:type="spellEnd"/>
      <w:r w:rsidRPr="0011469B">
        <w:rPr>
          <w:rFonts w:ascii="Times New Roman" w:eastAsia="Calibri" w:hAnsi="Times New Roman" w:cs="Times New Roman"/>
          <w:sz w:val="28"/>
          <w:szCs w:val="28"/>
          <w:lang w:eastAsia="ru-RU" w:bidi="hi-IN"/>
        </w:rPr>
        <w:t>, (охват - 472 учащихся 2-11-х классов из 16 образовательных организаций) (март);</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w:t>
      </w:r>
      <w:r w:rsidR="006621D4">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 xml:space="preserve">муниципальном этапе научной конференции молодых исследователей «Шаг в будущее» в рамках работы секций «Инженерные науки в </w:t>
      </w:r>
      <w:proofErr w:type="spellStart"/>
      <w:r w:rsidRPr="0011469B">
        <w:rPr>
          <w:rFonts w:ascii="Times New Roman" w:eastAsia="Calibri" w:hAnsi="Times New Roman" w:cs="Times New Roman"/>
          <w:sz w:val="28"/>
          <w:szCs w:val="28"/>
          <w:lang w:eastAsia="ru-RU" w:bidi="hi-IN"/>
        </w:rPr>
        <w:t>техносфере</w:t>
      </w:r>
      <w:proofErr w:type="spellEnd"/>
      <w:r w:rsidRPr="0011469B">
        <w:rPr>
          <w:rFonts w:ascii="Times New Roman" w:eastAsia="Calibri" w:hAnsi="Times New Roman" w:cs="Times New Roman"/>
          <w:sz w:val="28"/>
          <w:szCs w:val="28"/>
          <w:lang w:eastAsia="ru-RU" w:bidi="hi-IN"/>
        </w:rPr>
        <w:t xml:space="preserve"> настоящего и будущего» (сентябрь);</w:t>
      </w:r>
    </w:p>
    <w:p w:rsid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w:t>
      </w:r>
      <w:r w:rsidR="009D7F5C">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региональном конкурсе «Молодой изобретатель» (2 проекта</w:t>
      </w:r>
      <w:r w:rsidR="009D7F5C">
        <w:rPr>
          <w:rFonts w:ascii="Times New Roman" w:eastAsia="Calibri" w:hAnsi="Times New Roman" w:cs="Times New Roman"/>
          <w:sz w:val="28"/>
          <w:szCs w:val="28"/>
          <w:lang w:eastAsia="ru-RU" w:bidi="hi-IN"/>
        </w:rPr>
        <w:t xml:space="preserve"> - </w:t>
      </w:r>
      <w:r w:rsidRPr="0011469B">
        <w:rPr>
          <w:rFonts w:ascii="Times New Roman" w:eastAsia="Calibri" w:hAnsi="Times New Roman" w:cs="Times New Roman"/>
          <w:sz w:val="28"/>
          <w:szCs w:val="28"/>
          <w:lang w:eastAsia="ru-RU" w:bidi="hi-IN"/>
        </w:rPr>
        <w:t xml:space="preserve"> победителя).</w:t>
      </w:r>
    </w:p>
    <w:p w:rsidR="00C2623E" w:rsidRPr="0011469B" w:rsidRDefault="00C2623E" w:rsidP="0011469B">
      <w:pPr>
        <w:widowControl w:val="0"/>
        <w:spacing w:after="0" w:line="240" w:lineRule="auto"/>
        <w:ind w:firstLine="709"/>
        <w:jc w:val="both"/>
        <w:rPr>
          <w:rFonts w:ascii="Times New Roman" w:eastAsia="Calibri" w:hAnsi="Times New Roman" w:cs="Times New Roman"/>
          <w:sz w:val="28"/>
          <w:szCs w:val="28"/>
          <w:lang w:eastAsia="ru-RU" w:bidi="hi-IN"/>
        </w:rPr>
      </w:pPr>
    </w:p>
    <w:p w:rsidR="0011469B" w:rsidRPr="0011469B" w:rsidRDefault="00E21A84" w:rsidP="0011469B">
      <w:pPr>
        <w:widowControl w:val="0"/>
        <w:spacing w:after="0" w:line="240" w:lineRule="auto"/>
        <w:ind w:firstLine="709"/>
        <w:jc w:val="both"/>
        <w:rPr>
          <w:rFonts w:ascii="Times New Roman" w:eastAsia="Calibri" w:hAnsi="Times New Roman" w:cs="Times New Roman"/>
          <w:b/>
          <w:i/>
          <w:sz w:val="28"/>
          <w:szCs w:val="28"/>
          <w:lang w:eastAsia="ru-RU" w:bidi="hi-IN"/>
        </w:rPr>
      </w:pPr>
      <w:r w:rsidRPr="00E21A84">
        <w:rPr>
          <w:rFonts w:ascii="Times New Roman" w:eastAsia="Times New Roman" w:hAnsi="Times New Roman" w:cs="Times New Roman"/>
          <w:b/>
          <w:i/>
          <w:sz w:val="28"/>
          <w:szCs w:val="28"/>
          <w:lang w:eastAsia="ru-RU"/>
        </w:rPr>
        <w:t>Духовно-нравственное воспитание</w:t>
      </w:r>
    </w:p>
    <w:p w:rsidR="0011469B" w:rsidRPr="0011469B" w:rsidRDefault="0011469B" w:rsidP="0011469B">
      <w:pPr>
        <w:widowControl w:val="0"/>
        <w:spacing w:after="0" w:line="240" w:lineRule="auto"/>
        <w:ind w:firstLine="709"/>
        <w:jc w:val="both"/>
        <w:outlineLvl w:val="0"/>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 xml:space="preserve">В образовательных организациях ведётся курс «Социокультурные истоки», в рамках которого городской площадкой МБОУ «Школа развития     № 24» организован и проведён городской </w:t>
      </w:r>
      <w:r w:rsidR="00414423" w:rsidRPr="0011469B">
        <w:rPr>
          <w:rFonts w:ascii="Times New Roman" w:eastAsia="Calibri" w:hAnsi="Times New Roman" w:cs="Times New Roman"/>
          <w:sz w:val="28"/>
          <w:szCs w:val="28"/>
          <w:lang w:eastAsia="ru-RU" w:bidi="hi-IN"/>
        </w:rPr>
        <w:t>конкурс детского</w:t>
      </w:r>
      <w:r w:rsidRPr="0011469B">
        <w:rPr>
          <w:rFonts w:ascii="Times New Roman" w:eastAsia="Calibri" w:hAnsi="Times New Roman" w:cs="Times New Roman"/>
          <w:sz w:val="28"/>
          <w:szCs w:val="28"/>
          <w:lang w:eastAsia="ru-RU" w:bidi="hi-IN"/>
        </w:rPr>
        <w:t xml:space="preserve"> творчества «У истоков творчества». </w:t>
      </w:r>
    </w:p>
    <w:p w:rsidR="0011469B" w:rsidRPr="0011469B" w:rsidRDefault="0011469B" w:rsidP="0011469B">
      <w:pPr>
        <w:widowControl w:val="0"/>
        <w:spacing w:after="0" w:line="240" w:lineRule="auto"/>
        <w:ind w:firstLine="708"/>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Реализуется проект «Диалоги о главном». В январе более 1</w:t>
      </w:r>
      <w:r w:rsidR="000033AD">
        <w:rPr>
          <w:rFonts w:ascii="Times New Roman" w:eastAsia="Calibri" w:hAnsi="Times New Roman" w:cs="Times New Roman"/>
          <w:sz w:val="28"/>
          <w:szCs w:val="28"/>
          <w:lang w:eastAsia="ru-RU" w:bidi="hi-IN"/>
        </w:rPr>
        <w:t xml:space="preserve"> </w:t>
      </w:r>
      <w:r w:rsidRPr="0011469B">
        <w:rPr>
          <w:rFonts w:ascii="Times New Roman" w:eastAsia="Calibri" w:hAnsi="Times New Roman" w:cs="Times New Roman"/>
          <w:sz w:val="28"/>
          <w:szCs w:val="28"/>
          <w:lang w:eastAsia="ru-RU" w:bidi="hi-IN"/>
        </w:rPr>
        <w:t>500 учащихся 9-х-11-х классов, 20-ти педагогов приняли участие в онлайн-лекции по теме «Безопасность семьи и государства» кандидата социологических наук, заместителя председателя Тюменской региональной общественной организации «Центр защиты материнства «Покров» Шестакова К.А.</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bidi="hi-IN"/>
        </w:rPr>
      </w:pPr>
      <w:r w:rsidRPr="0011469B">
        <w:rPr>
          <w:rFonts w:ascii="Times New Roman" w:eastAsia="Calibri" w:hAnsi="Times New Roman" w:cs="Times New Roman"/>
          <w:sz w:val="28"/>
          <w:szCs w:val="28"/>
          <w:lang w:eastAsia="ru-RU" w:bidi="hi-IN"/>
        </w:rPr>
        <w:t>Организовано участие учащихся города в региональном этапе Всероссийской олимпиады школьников по основам православной культуры (4 учащихся победители и призёры), региональных Рождественских образовательных чтениях «Александр Невский: Запад и Восток, историческая память народа».  В дистанционном режиме проведены XII городские Кирилло-Мефодиевские юношеские чтения (охват - 18 учащихся 2-11-х классов), проведён городской конкурс по родословию (охват - 88 работ), городской конкурс ученических проектов по учебному курсу «Основы религиозных культур и светской этики» и предметной области «Основы духовно-нравственной ку</w:t>
      </w:r>
      <w:r w:rsidR="001E4320">
        <w:rPr>
          <w:rFonts w:ascii="Times New Roman" w:eastAsia="Calibri" w:hAnsi="Times New Roman" w:cs="Times New Roman"/>
          <w:sz w:val="28"/>
          <w:szCs w:val="28"/>
          <w:lang w:eastAsia="ru-RU" w:bidi="hi-IN"/>
        </w:rPr>
        <w:t xml:space="preserve">льтуры народов России» (охват - </w:t>
      </w:r>
      <w:r w:rsidRPr="0011469B">
        <w:rPr>
          <w:rFonts w:ascii="Times New Roman" w:eastAsia="Calibri" w:hAnsi="Times New Roman" w:cs="Times New Roman"/>
          <w:sz w:val="28"/>
          <w:szCs w:val="28"/>
          <w:lang w:eastAsia="ru-RU" w:bidi="hi-IN"/>
        </w:rPr>
        <w:t>27 учащихся 4-6 классов).</w:t>
      </w:r>
    </w:p>
    <w:p w:rsidR="001E4320" w:rsidRDefault="001E4320" w:rsidP="0011469B">
      <w:pPr>
        <w:widowControl w:val="0"/>
        <w:spacing w:after="0" w:line="240" w:lineRule="auto"/>
        <w:ind w:firstLine="709"/>
        <w:jc w:val="both"/>
        <w:rPr>
          <w:rFonts w:ascii="Times New Roman" w:eastAsia="Times New Roman" w:hAnsi="Times New Roman" w:cs="Times New Roman"/>
          <w:b/>
          <w:i/>
          <w:sz w:val="28"/>
          <w:szCs w:val="28"/>
          <w:lang w:eastAsia="ru-RU"/>
        </w:rPr>
      </w:pPr>
    </w:p>
    <w:p w:rsidR="0011469B" w:rsidRPr="0011469B" w:rsidRDefault="0011469B" w:rsidP="0011469B">
      <w:pPr>
        <w:widowControl w:val="0"/>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Times New Roman" w:hAnsi="Times New Roman" w:cs="Times New Roman"/>
          <w:b/>
          <w:i/>
          <w:sz w:val="28"/>
          <w:szCs w:val="28"/>
          <w:lang w:eastAsia="ru-RU"/>
        </w:rPr>
        <w:t>Интеллектуальное творчество</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соответствии с Концепцией общенациональной системы выявления и развития молодых талантов (утв. Президентом Российской Федерации от 03.04.2012 № Пр-827) (далее - Концепция) реализуется Межведомственный муниципальный Комплекс мер, организована работа координационного совета по поддержке одарённых детей и молодёжи, осуществляется проект модульной сетевой программы научно-технической направленности «Инженер будущего».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Результатом работы является успешное участие:</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901F5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во Всероссийской олимпиаде школьников: призеры и п</w:t>
      </w:r>
      <w:r w:rsidR="00901F51">
        <w:rPr>
          <w:rFonts w:ascii="Times New Roman" w:eastAsia="Times New Roman" w:hAnsi="Times New Roman" w:cs="Times New Roman"/>
          <w:sz w:val="28"/>
          <w:szCs w:val="28"/>
          <w:lang w:eastAsia="ru-RU"/>
        </w:rPr>
        <w:t xml:space="preserve">обедители регионального этапа - </w:t>
      </w:r>
      <w:r w:rsidRPr="0011469B">
        <w:rPr>
          <w:rFonts w:ascii="Times New Roman" w:eastAsia="Times New Roman" w:hAnsi="Times New Roman" w:cs="Times New Roman"/>
          <w:sz w:val="28"/>
          <w:szCs w:val="28"/>
          <w:lang w:eastAsia="ru-RU"/>
        </w:rPr>
        <w:t>12 чел</w:t>
      </w:r>
      <w:r w:rsidR="00901F51">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(2019 г. - 12 чел</w:t>
      </w:r>
      <w:r w:rsidR="00901F51">
        <w:rPr>
          <w:rFonts w:ascii="Times New Roman" w:eastAsia="Times New Roman" w:hAnsi="Times New Roman" w:cs="Times New Roman"/>
          <w:sz w:val="28"/>
          <w:szCs w:val="28"/>
          <w:lang w:eastAsia="ru-RU"/>
        </w:rPr>
        <w:t>овек</w:t>
      </w:r>
      <w:r w:rsidRPr="0011469B">
        <w:rPr>
          <w:rFonts w:ascii="Times New Roman" w:eastAsia="Times New Roman" w:hAnsi="Times New Roman" w:cs="Times New Roman"/>
          <w:sz w:val="28"/>
          <w:szCs w:val="28"/>
          <w:lang w:eastAsia="ru-RU"/>
        </w:rPr>
        <w:t xml:space="preserve">); </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rPr>
      </w:pPr>
      <w:r w:rsidRPr="0011469B">
        <w:rPr>
          <w:rFonts w:ascii="Times New Roman" w:eastAsia="Calibri" w:hAnsi="Times New Roman" w:cs="Times New Roman"/>
          <w:sz w:val="28"/>
          <w:szCs w:val="28"/>
          <w:lang w:eastAsia="ru-RU"/>
        </w:rPr>
        <w:t>-</w:t>
      </w:r>
      <w:r w:rsidR="00D34881">
        <w:rPr>
          <w:rFonts w:ascii="Times New Roman" w:eastAsia="Calibri" w:hAnsi="Times New Roman" w:cs="Times New Roman"/>
          <w:sz w:val="28"/>
          <w:szCs w:val="28"/>
          <w:lang w:eastAsia="ru-RU"/>
        </w:rPr>
        <w:t xml:space="preserve"> </w:t>
      </w:r>
      <w:r w:rsidRPr="0011469B">
        <w:rPr>
          <w:rFonts w:ascii="Times New Roman" w:eastAsia="Calibri" w:hAnsi="Times New Roman" w:cs="Times New Roman"/>
          <w:sz w:val="28"/>
          <w:szCs w:val="28"/>
          <w:lang w:eastAsia="ru-RU"/>
        </w:rPr>
        <w:t>в российской научно-социальной программе для молодежи и школьников «Шаг в будущее»: победитель (МБОУ «СОКШ №4) и призеры (МБОУ «СОШ №13», МБОУ «СОШ №9») регионального этапа.</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lang w:eastAsia="ru-RU"/>
        </w:rPr>
      </w:pPr>
      <w:r w:rsidRPr="0011469B">
        <w:rPr>
          <w:rFonts w:ascii="Times New Roman" w:eastAsia="Calibri" w:hAnsi="Times New Roman" w:cs="Times New Roman"/>
          <w:sz w:val="28"/>
          <w:szCs w:val="28"/>
          <w:lang w:eastAsia="ru-RU"/>
        </w:rPr>
        <w:t>-</w:t>
      </w:r>
      <w:r w:rsidR="00D34881">
        <w:rPr>
          <w:rFonts w:ascii="Times New Roman" w:eastAsia="Calibri" w:hAnsi="Times New Roman" w:cs="Times New Roman"/>
          <w:sz w:val="28"/>
          <w:szCs w:val="28"/>
          <w:lang w:eastAsia="ru-RU"/>
        </w:rPr>
        <w:t xml:space="preserve"> </w:t>
      </w:r>
      <w:r w:rsidRPr="0011469B">
        <w:rPr>
          <w:rFonts w:ascii="Times New Roman" w:eastAsia="Calibri" w:hAnsi="Times New Roman" w:cs="Times New Roman"/>
          <w:sz w:val="28"/>
          <w:szCs w:val="28"/>
          <w:lang w:eastAsia="ru-RU"/>
        </w:rPr>
        <w:t xml:space="preserve">во Всероссийском конкурсе научно-исследовательских работ обучающихся общеобразовательных учреждений </w:t>
      </w:r>
      <w:proofErr w:type="spellStart"/>
      <w:r w:rsidRPr="0011469B">
        <w:rPr>
          <w:rFonts w:ascii="Times New Roman" w:eastAsia="Calibri" w:hAnsi="Times New Roman" w:cs="Times New Roman"/>
          <w:sz w:val="28"/>
          <w:szCs w:val="28"/>
          <w:lang w:eastAsia="ru-RU"/>
        </w:rPr>
        <w:t>им.Д.И.Менделеева</w:t>
      </w:r>
      <w:proofErr w:type="spellEnd"/>
      <w:r w:rsidRPr="0011469B">
        <w:rPr>
          <w:rFonts w:ascii="Times New Roman" w:eastAsia="Calibri" w:hAnsi="Times New Roman" w:cs="Times New Roman"/>
          <w:sz w:val="28"/>
          <w:szCs w:val="28"/>
          <w:lang w:eastAsia="ru-RU"/>
        </w:rPr>
        <w:t xml:space="preserve">: призёры </w:t>
      </w:r>
      <w:r w:rsidRPr="0011469B">
        <w:rPr>
          <w:rFonts w:ascii="Times New Roman" w:eastAsia="Calibri" w:hAnsi="Times New Roman" w:cs="Times New Roman"/>
          <w:sz w:val="28"/>
          <w:szCs w:val="28"/>
          <w:lang w:val="en-US" w:eastAsia="ru-RU"/>
        </w:rPr>
        <w:t>II</w:t>
      </w:r>
      <w:r w:rsidR="00D34881">
        <w:rPr>
          <w:rFonts w:ascii="Times New Roman" w:eastAsia="Calibri" w:hAnsi="Times New Roman" w:cs="Times New Roman"/>
          <w:sz w:val="28"/>
          <w:szCs w:val="28"/>
          <w:lang w:eastAsia="ru-RU"/>
        </w:rPr>
        <w:t xml:space="preserve"> степени - </w:t>
      </w:r>
      <w:r w:rsidRPr="0011469B">
        <w:rPr>
          <w:rFonts w:ascii="Times New Roman" w:eastAsia="Calibri" w:hAnsi="Times New Roman" w:cs="Times New Roman"/>
          <w:sz w:val="28"/>
          <w:szCs w:val="28"/>
          <w:lang w:eastAsia="ru-RU"/>
        </w:rPr>
        <w:t xml:space="preserve">учащиеся МБОУ «СОШ №6», МБОУ «СОШ №2 </w:t>
      </w:r>
      <w:proofErr w:type="spellStart"/>
      <w:r w:rsidRPr="0011469B">
        <w:rPr>
          <w:rFonts w:ascii="Times New Roman" w:eastAsia="Calibri" w:hAnsi="Times New Roman" w:cs="Times New Roman"/>
          <w:sz w:val="28"/>
          <w:szCs w:val="28"/>
          <w:lang w:eastAsia="ru-RU"/>
        </w:rPr>
        <w:t>им.А.И.Исаевой</w:t>
      </w:r>
      <w:proofErr w:type="spellEnd"/>
      <w:r w:rsidRPr="0011469B">
        <w:rPr>
          <w:rFonts w:ascii="Times New Roman" w:eastAsia="Calibri"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sz w:val="28"/>
          <w:szCs w:val="28"/>
          <w:lang w:eastAsia="ru-RU"/>
        </w:rPr>
        <w:t>Организована деятельность городского интеллектуального клуба. В VI Чемпионате по интеллектуальным играм «Что? Где? Когда?» (</w:t>
      </w:r>
      <w:proofErr w:type="gramStart"/>
      <w:r w:rsidRPr="0011469B">
        <w:rPr>
          <w:rFonts w:ascii="Times New Roman" w:eastAsia="Times New Roman" w:hAnsi="Times New Roman" w:cs="Times New Roman"/>
          <w:sz w:val="28"/>
          <w:szCs w:val="28"/>
          <w:lang w:eastAsia="ru-RU"/>
        </w:rPr>
        <w:t>далее</w:t>
      </w:r>
      <w:proofErr w:type="gramEnd"/>
      <w:r w:rsidRPr="0011469B">
        <w:rPr>
          <w:rFonts w:ascii="Times New Roman" w:eastAsia="Times New Roman" w:hAnsi="Times New Roman" w:cs="Times New Roman"/>
          <w:sz w:val="28"/>
          <w:szCs w:val="28"/>
          <w:lang w:eastAsia="ru-RU"/>
        </w:rPr>
        <w:t xml:space="preserve"> - Чемпионат) </w:t>
      </w:r>
      <w:r w:rsidRPr="0011469B">
        <w:rPr>
          <w:rFonts w:ascii="Times New Roman" w:eastAsia="Times New Roman" w:hAnsi="Times New Roman" w:cs="Times New Roman"/>
          <w:color w:val="000000"/>
          <w:sz w:val="28"/>
          <w:szCs w:val="28"/>
          <w:lang w:eastAsia="ru-RU"/>
        </w:rPr>
        <w:t>принимает участие 20 команд из 12 образовательных организаций. Результат: участие - 4 команды, призовые места в окружном Чемпионате по интеллектуальным играм (</w:t>
      </w:r>
      <w:proofErr w:type="spellStart"/>
      <w:r w:rsidRPr="0011469B">
        <w:rPr>
          <w:rFonts w:ascii="Times New Roman" w:eastAsia="Times New Roman" w:hAnsi="Times New Roman" w:cs="Times New Roman"/>
          <w:color w:val="000000"/>
          <w:sz w:val="28"/>
          <w:szCs w:val="28"/>
          <w:lang w:eastAsia="ru-RU"/>
        </w:rPr>
        <w:t>г.Сургут</w:t>
      </w:r>
      <w:proofErr w:type="spellEnd"/>
      <w:r w:rsidRPr="0011469B">
        <w:rPr>
          <w:rFonts w:ascii="Times New Roman" w:eastAsia="Times New Roman" w:hAnsi="Times New Roman" w:cs="Times New Roman"/>
          <w:color w:val="000000"/>
          <w:sz w:val="28"/>
          <w:szCs w:val="28"/>
          <w:lang w:eastAsia="ru-RU"/>
        </w:rPr>
        <w:t>) - 8. В ноябре организовано участие в онлайн-турнире по игре «Что? Где? Когда?», приняло участие 11 команд из 8 образовательных организаций (победитель МБОУ «Лицей № 1»).</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color w:val="000000"/>
          <w:sz w:val="28"/>
          <w:szCs w:val="28"/>
          <w:lang w:eastAsia="ru-RU"/>
        </w:rPr>
        <w:t>С целью развития шахматного образования и выявления одарённых шахматистов, на базе МБУ ДО «ДДТ» работает шахматный клуб с охватом 482</w:t>
      </w:r>
      <w:r w:rsidRPr="0011469B">
        <w:rPr>
          <w:rFonts w:ascii="Times New Roman" w:eastAsia="Times New Roman" w:hAnsi="Times New Roman" w:cs="Times New Roman"/>
          <w:sz w:val="28"/>
          <w:szCs w:val="28"/>
          <w:lang w:eastAsia="ru-RU"/>
        </w:rPr>
        <w:t xml:space="preserve"> детей в возрасте от 6 до 18 лет. Воспитанники шахматного клуба принимают участие в муниципальных, региональных и Всероссийских этапах шахматных первенств, отмечены призовыми местами в личном и командном зачётах, очных и дистанционных соревнованиях, матчевых встречах и турнирах.</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В рамках реализация образовательной программы «Шахматная школа» на базе МБУ ДО «Дом детского творчества» проведены:</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127CE4">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личное первенство г.Нефтеюганска по шахматам среди школьников по 4 возрастным группам, посвящённое «Дн</w:t>
      </w:r>
      <w:r w:rsidR="00127CE4">
        <w:rPr>
          <w:rFonts w:ascii="Times New Roman" w:eastAsia="Times New Roman" w:hAnsi="Times New Roman" w:cs="Times New Roman"/>
          <w:color w:val="000000"/>
          <w:sz w:val="28"/>
          <w:szCs w:val="28"/>
          <w:lang w:eastAsia="ru-RU"/>
        </w:rPr>
        <w:t xml:space="preserve">ю Защитника отечества» (охват - </w:t>
      </w:r>
      <w:r w:rsidRPr="0011469B">
        <w:rPr>
          <w:rFonts w:ascii="Times New Roman" w:eastAsia="Times New Roman" w:hAnsi="Times New Roman" w:cs="Times New Roman"/>
          <w:color w:val="000000"/>
          <w:sz w:val="28"/>
          <w:szCs w:val="28"/>
          <w:lang w:eastAsia="ru-RU"/>
        </w:rPr>
        <w:t>95 чел</w:t>
      </w:r>
      <w:r w:rsidR="00127CE4">
        <w:rPr>
          <w:rFonts w:ascii="Times New Roman" w:eastAsia="Times New Roman" w:hAnsi="Times New Roman" w:cs="Times New Roman"/>
          <w:color w:val="000000"/>
          <w:sz w:val="28"/>
          <w:szCs w:val="28"/>
          <w:lang w:eastAsia="ru-RU"/>
        </w:rPr>
        <w:t>овека</w:t>
      </w:r>
      <w:r w:rsidRPr="0011469B">
        <w:rPr>
          <w:rFonts w:ascii="Times New Roman" w:eastAsia="Times New Roman" w:hAnsi="Times New Roman" w:cs="Times New Roman"/>
          <w:color w:val="000000"/>
          <w:sz w:val="28"/>
          <w:szCs w:val="28"/>
          <w:lang w:eastAsia="ru-RU"/>
        </w:rPr>
        <w:t>) (февраль);</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127CE4">
        <w:rPr>
          <w:rFonts w:ascii="Times New Roman" w:eastAsia="Times New Roman" w:hAnsi="Times New Roman" w:cs="Times New Roman"/>
          <w:color w:val="000000"/>
          <w:sz w:val="28"/>
          <w:szCs w:val="28"/>
          <w:lang w:eastAsia="ru-RU"/>
        </w:rPr>
        <w:t xml:space="preserve"> шахматные турниры на интернет - </w:t>
      </w:r>
      <w:r w:rsidRPr="0011469B">
        <w:rPr>
          <w:rFonts w:ascii="Times New Roman" w:eastAsia="Times New Roman" w:hAnsi="Times New Roman" w:cs="Times New Roman"/>
          <w:color w:val="000000"/>
          <w:sz w:val="28"/>
          <w:szCs w:val="28"/>
          <w:lang w:eastAsia="ru-RU"/>
        </w:rPr>
        <w:t>портале «Шахматна</w:t>
      </w:r>
      <w:r w:rsidR="00327360">
        <w:rPr>
          <w:rFonts w:ascii="Times New Roman" w:eastAsia="Times New Roman" w:hAnsi="Times New Roman" w:cs="Times New Roman"/>
          <w:color w:val="000000"/>
          <w:sz w:val="28"/>
          <w:szCs w:val="28"/>
          <w:lang w:eastAsia="ru-RU"/>
        </w:rPr>
        <w:t>я планета» (play.chessking.com);</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327360">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семейный турнир по классическим шахматам (охват 42 чел</w:t>
      </w:r>
      <w:r w:rsidR="00327360">
        <w:rPr>
          <w:rFonts w:ascii="Times New Roman" w:eastAsia="Times New Roman" w:hAnsi="Times New Roman" w:cs="Times New Roman"/>
          <w:color w:val="000000"/>
          <w:sz w:val="28"/>
          <w:szCs w:val="28"/>
          <w:lang w:eastAsia="ru-RU"/>
        </w:rPr>
        <w:t>овека</w:t>
      </w:r>
      <w:r w:rsidRPr="0011469B">
        <w:rPr>
          <w:rFonts w:ascii="Times New Roman" w:eastAsia="Times New Roman" w:hAnsi="Times New Roman" w:cs="Times New Roman"/>
          <w:color w:val="000000"/>
          <w:sz w:val="28"/>
          <w:szCs w:val="28"/>
          <w:lang w:eastAsia="ru-RU"/>
        </w:rPr>
        <w:t>) (сентябрь);</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327360">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личное первенство города Нефтеюганска по шахматам среди юношей и девушек 10,12,14,16 лет, посвящённое «Дню города» (</w:t>
      </w:r>
      <w:r w:rsidR="00327360" w:rsidRPr="0011469B">
        <w:rPr>
          <w:rFonts w:ascii="Times New Roman" w:eastAsia="Times New Roman" w:hAnsi="Times New Roman" w:cs="Times New Roman"/>
          <w:color w:val="000000"/>
          <w:sz w:val="28"/>
          <w:szCs w:val="28"/>
          <w:lang w:eastAsia="ru-RU"/>
        </w:rPr>
        <w:t>охват 37</w:t>
      </w:r>
      <w:r w:rsidRPr="0011469B">
        <w:rPr>
          <w:rFonts w:ascii="Times New Roman" w:eastAsia="Times New Roman" w:hAnsi="Times New Roman" w:cs="Times New Roman"/>
          <w:color w:val="000000"/>
          <w:sz w:val="28"/>
          <w:szCs w:val="28"/>
          <w:lang w:eastAsia="ru-RU"/>
        </w:rPr>
        <w:t xml:space="preserve"> чел</w:t>
      </w:r>
      <w:r w:rsidR="00327360">
        <w:rPr>
          <w:rFonts w:ascii="Times New Roman" w:eastAsia="Times New Roman" w:hAnsi="Times New Roman" w:cs="Times New Roman"/>
          <w:color w:val="000000"/>
          <w:sz w:val="28"/>
          <w:szCs w:val="28"/>
          <w:lang w:eastAsia="ru-RU"/>
        </w:rPr>
        <w:t>овек</w:t>
      </w:r>
      <w:r w:rsidRPr="0011469B">
        <w:rPr>
          <w:rFonts w:ascii="Times New Roman" w:eastAsia="Times New Roman" w:hAnsi="Times New Roman" w:cs="Times New Roman"/>
          <w:color w:val="000000"/>
          <w:sz w:val="28"/>
          <w:szCs w:val="28"/>
          <w:lang w:eastAsia="ru-RU"/>
        </w:rPr>
        <w:t>) (сентябрь);</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C6676E">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«Юный шахматист», посвящённый 75-летию Победы в Великой Отечественной войне (охват 28 чел</w:t>
      </w:r>
      <w:r w:rsidR="00C6676E">
        <w:rPr>
          <w:rFonts w:ascii="Times New Roman" w:eastAsia="Times New Roman" w:hAnsi="Times New Roman" w:cs="Times New Roman"/>
          <w:color w:val="000000"/>
          <w:sz w:val="28"/>
          <w:szCs w:val="28"/>
          <w:lang w:eastAsia="ru-RU"/>
        </w:rPr>
        <w:t>овек</w:t>
      </w:r>
      <w:r w:rsidRPr="0011469B">
        <w:rPr>
          <w:rFonts w:ascii="Times New Roman" w:eastAsia="Times New Roman" w:hAnsi="Times New Roman" w:cs="Times New Roman"/>
          <w:color w:val="000000"/>
          <w:sz w:val="28"/>
          <w:szCs w:val="28"/>
          <w:lang w:eastAsia="ru-RU"/>
        </w:rPr>
        <w:t>) (ноябрь);</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C6676E">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«Юный шахматист» (дошкольные образовательные организации) (охват 29 чел</w:t>
      </w:r>
      <w:r w:rsidR="00C6676E">
        <w:rPr>
          <w:rFonts w:ascii="Times New Roman" w:eastAsia="Times New Roman" w:hAnsi="Times New Roman" w:cs="Times New Roman"/>
          <w:color w:val="000000"/>
          <w:sz w:val="28"/>
          <w:szCs w:val="28"/>
          <w:lang w:eastAsia="ru-RU"/>
        </w:rPr>
        <w:t>овек</w:t>
      </w:r>
      <w:r w:rsidRPr="0011469B">
        <w:rPr>
          <w:rFonts w:ascii="Times New Roman" w:eastAsia="Times New Roman" w:hAnsi="Times New Roman" w:cs="Times New Roman"/>
          <w:color w:val="000000"/>
          <w:sz w:val="28"/>
          <w:szCs w:val="28"/>
          <w:lang w:eastAsia="ru-RU"/>
        </w:rPr>
        <w:t>) (ноябрь);</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C24953">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«Белая ладья» (охват 45 чел</w:t>
      </w:r>
      <w:r w:rsidR="00C24953">
        <w:rPr>
          <w:rFonts w:ascii="Times New Roman" w:eastAsia="Times New Roman" w:hAnsi="Times New Roman" w:cs="Times New Roman"/>
          <w:color w:val="000000"/>
          <w:sz w:val="28"/>
          <w:szCs w:val="28"/>
          <w:lang w:eastAsia="ru-RU"/>
        </w:rPr>
        <w:t>овек</w:t>
      </w:r>
      <w:r w:rsidRPr="0011469B">
        <w:rPr>
          <w:rFonts w:ascii="Times New Roman" w:eastAsia="Times New Roman" w:hAnsi="Times New Roman" w:cs="Times New Roman"/>
          <w:color w:val="000000"/>
          <w:sz w:val="28"/>
          <w:szCs w:val="28"/>
          <w:lang w:eastAsia="ru-RU"/>
        </w:rPr>
        <w:t>) (ноябрь);</w:t>
      </w:r>
    </w:p>
    <w:p w:rsidR="0011469B" w:rsidRPr="0011469B" w:rsidRDefault="0011469B" w:rsidP="0011469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C24953">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городской фестиваль «Шахматное королевство» (охват 254 чел</w:t>
      </w:r>
      <w:r w:rsidR="00C24953">
        <w:rPr>
          <w:rFonts w:ascii="Times New Roman" w:eastAsia="Times New Roman" w:hAnsi="Times New Roman" w:cs="Times New Roman"/>
          <w:color w:val="000000"/>
          <w:sz w:val="28"/>
          <w:szCs w:val="28"/>
          <w:lang w:eastAsia="ru-RU"/>
        </w:rPr>
        <w:t>овека</w:t>
      </w:r>
      <w:r w:rsidRPr="0011469B">
        <w:rPr>
          <w:rFonts w:ascii="Times New Roman" w:eastAsia="Times New Roman" w:hAnsi="Times New Roman" w:cs="Times New Roman"/>
          <w:color w:val="000000"/>
          <w:sz w:val="28"/>
          <w:szCs w:val="28"/>
          <w:lang w:eastAsia="ru-RU"/>
        </w:rPr>
        <w:t>) (декабрь).</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lang w:eastAsia="ru-RU"/>
        </w:rPr>
      </w:pPr>
      <w:r w:rsidRPr="0011469B">
        <w:rPr>
          <w:rFonts w:ascii="Times New Roman" w:eastAsia="Calibri" w:hAnsi="Times New Roman" w:cs="Times New Roman"/>
          <w:sz w:val="28"/>
          <w:szCs w:val="28"/>
          <w:lang w:eastAsia="ru-RU"/>
        </w:rPr>
        <w:t xml:space="preserve">В марте проведён муниципальный этап Всероссийского конкурса юных чтецов «Живая классика»: охват 30 учащихся 5-11 классов из 13 общеобразовательных организаций. Учащийся МБОУ «СОШ № 8», став победителем регионального этапа, принял участие во Всероссийском конкурсе юных чтецов «Живая классика», отмечен сертификатом месячного доступа ко всем предметам образовательной платформы </w:t>
      </w:r>
      <w:proofErr w:type="spellStart"/>
      <w:r w:rsidRPr="0011469B">
        <w:rPr>
          <w:rFonts w:ascii="Times New Roman" w:eastAsia="Calibri" w:hAnsi="Times New Roman" w:cs="Times New Roman"/>
          <w:sz w:val="28"/>
          <w:szCs w:val="28"/>
          <w:lang w:eastAsia="ru-RU"/>
        </w:rPr>
        <w:t>Учи.ру</w:t>
      </w:r>
      <w:proofErr w:type="spellEnd"/>
      <w:r w:rsidRPr="0011469B">
        <w:rPr>
          <w:rFonts w:ascii="Times New Roman" w:eastAsia="Calibri"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В течение года в рамках сетевого медиа-проекта «Импульс» реализуется проект «Конвергентная журналистика в детской телестудии «Фокус», созданы условия для успешного функц</w:t>
      </w:r>
      <w:r w:rsidR="00BF019D">
        <w:rPr>
          <w:rFonts w:ascii="Times New Roman" w:eastAsia="Times New Roman" w:hAnsi="Times New Roman" w:cs="Times New Roman"/>
          <w:color w:val="000000"/>
          <w:sz w:val="28"/>
          <w:szCs w:val="28"/>
          <w:lang w:eastAsia="ru-RU"/>
        </w:rPr>
        <w:t xml:space="preserve">ионирования молодёжного пресс - </w:t>
      </w:r>
      <w:r w:rsidRPr="0011469B">
        <w:rPr>
          <w:rFonts w:ascii="Times New Roman" w:eastAsia="Times New Roman" w:hAnsi="Times New Roman" w:cs="Times New Roman"/>
          <w:color w:val="000000"/>
          <w:sz w:val="28"/>
          <w:szCs w:val="28"/>
          <w:lang w:eastAsia="ru-RU"/>
        </w:rPr>
        <w:t>центра с применением современных IT-технологий и конвергентной журналистики. В эфир на ТРК «</w:t>
      </w:r>
      <w:proofErr w:type="spellStart"/>
      <w:r w:rsidRPr="0011469B">
        <w:rPr>
          <w:rFonts w:ascii="Times New Roman" w:eastAsia="Times New Roman" w:hAnsi="Times New Roman" w:cs="Times New Roman"/>
          <w:color w:val="000000"/>
          <w:sz w:val="28"/>
          <w:szCs w:val="28"/>
          <w:lang w:eastAsia="ru-RU"/>
        </w:rPr>
        <w:t>Юганск</w:t>
      </w:r>
      <w:proofErr w:type="spellEnd"/>
      <w:r w:rsidRPr="0011469B">
        <w:rPr>
          <w:rFonts w:ascii="Times New Roman" w:eastAsia="Times New Roman" w:hAnsi="Times New Roman" w:cs="Times New Roman"/>
          <w:color w:val="000000"/>
          <w:sz w:val="28"/>
          <w:szCs w:val="28"/>
          <w:lang w:eastAsia="ru-RU"/>
        </w:rPr>
        <w:t>» вышло 6 программ «Наши новости».</w:t>
      </w:r>
    </w:p>
    <w:p w:rsidR="00BF019D" w:rsidRDefault="00BF019D" w:rsidP="0011469B">
      <w:pPr>
        <w:widowControl w:val="0"/>
        <w:spacing w:after="0" w:line="240" w:lineRule="auto"/>
        <w:ind w:firstLine="709"/>
        <w:jc w:val="both"/>
        <w:rPr>
          <w:rFonts w:ascii="Times New Roman" w:eastAsia="Times New Roman" w:hAnsi="Times New Roman" w:cs="Times New Roman"/>
          <w:b/>
          <w:i/>
          <w:sz w:val="28"/>
          <w:szCs w:val="28"/>
          <w:lang w:eastAsia="ru-RU"/>
        </w:rPr>
      </w:pPr>
    </w:p>
    <w:p w:rsidR="0011469B" w:rsidRPr="0011469B" w:rsidRDefault="0011469B" w:rsidP="0011469B">
      <w:pPr>
        <w:widowControl w:val="0"/>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Times New Roman" w:hAnsi="Times New Roman" w:cs="Times New Roman"/>
          <w:b/>
          <w:i/>
          <w:sz w:val="28"/>
          <w:szCs w:val="28"/>
          <w:lang w:eastAsia="ru-RU"/>
        </w:rPr>
        <w:t>Художественное творчество</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Задачу выявления и </w:t>
      </w:r>
      <w:proofErr w:type="gramStart"/>
      <w:r w:rsidRPr="0011469B">
        <w:rPr>
          <w:rFonts w:ascii="Times New Roman" w:eastAsia="Times New Roman" w:hAnsi="Times New Roman" w:cs="Times New Roman"/>
          <w:sz w:val="28"/>
          <w:szCs w:val="28"/>
          <w:lang w:eastAsia="ru-RU"/>
        </w:rPr>
        <w:t>поддержки лучших детских коллективов</w:t>
      </w:r>
      <w:proofErr w:type="gramEnd"/>
      <w:r w:rsidRPr="0011469B">
        <w:rPr>
          <w:rFonts w:ascii="Times New Roman" w:eastAsia="Times New Roman" w:hAnsi="Times New Roman" w:cs="Times New Roman"/>
          <w:sz w:val="28"/>
          <w:szCs w:val="28"/>
          <w:lang w:eastAsia="ru-RU"/>
        </w:rPr>
        <w:t xml:space="preserve"> и творчески одарённых детей успешно решает городской ресурсный центр художес</w:t>
      </w:r>
      <w:r w:rsidR="00C150D5">
        <w:rPr>
          <w:rFonts w:ascii="Times New Roman" w:eastAsia="Times New Roman" w:hAnsi="Times New Roman" w:cs="Times New Roman"/>
          <w:sz w:val="28"/>
          <w:szCs w:val="28"/>
          <w:lang w:eastAsia="ru-RU"/>
        </w:rPr>
        <w:t xml:space="preserve">твенно-эстетического развития - </w:t>
      </w:r>
      <w:r w:rsidRPr="0011469B">
        <w:rPr>
          <w:rFonts w:ascii="Times New Roman" w:eastAsia="Times New Roman" w:hAnsi="Times New Roman" w:cs="Times New Roman"/>
          <w:sz w:val="28"/>
          <w:szCs w:val="28"/>
          <w:lang w:eastAsia="ru-RU"/>
        </w:rPr>
        <w:t>МБУ ДО «Центр дополнительного образования «Поиск».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рамках городского фестиваля детского и юношеского творчества «Созвездие юных талантов Нефтеюганска» проведены: конкурс агитбригад «Мы наследники фронтовых бригад», конкурс военной песни «А песни тоже воевали», городской литературный онлайн - марафон «Поэзия земли Югорской», городской конкурс хоровых коллективов «Югорской земли многоголосье!», городской конкурс изобразительного искусства «Югорский край-заветный край России» (охват</w:t>
      </w:r>
      <w:r w:rsidR="0086154C">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1</w:t>
      </w:r>
      <w:r w:rsidR="0086154C">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067 учащихся 1-11 классов).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Проведены дистанционные творческие семейные конкурсы: «Открытка ветерану своими руками» (охват - 68 учащихся), «Символ памяти народной» (охват - 56 учащихся).</w:t>
      </w:r>
    </w:p>
    <w:p w:rsidR="0011469B" w:rsidRPr="0011469B" w:rsidRDefault="0011469B" w:rsidP="0011469B">
      <w:pPr>
        <w:widowControl w:val="0"/>
        <w:spacing w:after="0" w:line="240" w:lineRule="auto"/>
        <w:ind w:firstLine="708"/>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Хореографический ансамбль «Колибри» (МБУ ДО «Дом детского творчества») определён победителем Междуна</w:t>
      </w:r>
      <w:r w:rsidR="00BF019D">
        <w:rPr>
          <w:rFonts w:ascii="Times New Roman" w:eastAsia="Calibri" w:hAnsi="Times New Roman" w:cs="Times New Roman"/>
          <w:sz w:val="28"/>
          <w:szCs w:val="28"/>
        </w:rPr>
        <w:t xml:space="preserve">родного многожанрового онлайн - </w:t>
      </w:r>
      <w:r w:rsidRPr="0011469B">
        <w:rPr>
          <w:rFonts w:ascii="Times New Roman" w:eastAsia="Calibri" w:hAnsi="Times New Roman" w:cs="Times New Roman"/>
          <w:sz w:val="28"/>
          <w:szCs w:val="28"/>
        </w:rPr>
        <w:t>конкурса «PRO ART».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рамках социального партнёрства с МБУ ДО «Детская музыкальная школа им. </w:t>
      </w:r>
      <w:proofErr w:type="spellStart"/>
      <w:r w:rsidRPr="0011469B">
        <w:rPr>
          <w:rFonts w:ascii="Times New Roman" w:eastAsia="Times New Roman" w:hAnsi="Times New Roman" w:cs="Times New Roman"/>
          <w:sz w:val="28"/>
          <w:szCs w:val="28"/>
          <w:lang w:eastAsia="ru-RU"/>
        </w:rPr>
        <w:t>В.В.Андреева</w:t>
      </w:r>
      <w:proofErr w:type="spellEnd"/>
      <w:r w:rsidRPr="0011469B">
        <w:rPr>
          <w:rFonts w:ascii="Times New Roman" w:eastAsia="Times New Roman" w:hAnsi="Times New Roman" w:cs="Times New Roman"/>
          <w:sz w:val="28"/>
          <w:szCs w:val="28"/>
          <w:lang w:eastAsia="ru-RU"/>
        </w:rPr>
        <w:t>» реализуется сетевой образовательный проект «</w:t>
      </w:r>
      <w:r w:rsidR="00E264FA">
        <w:rPr>
          <w:rFonts w:ascii="Times New Roman" w:eastAsia="Times New Roman" w:hAnsi="Times New Roman" w:cs="Times New Roman"/>
          <w:sz w:val="28"/>
          <w:szCs w:val="28"/>
          <w:lang w:eastAsia="ru-RU"/>
        </w:rPr>
        <w:t xml:space="preserve">Детская филармония «Твой друг - </w:t>
      </w:r>
      <w:r w:rsidRPr="0011469B">
        <w:rPr>
          <w:rFonts w:ascii="Times New Roman" w:eastAsia="Times New Roman" w:hAnsi="Times New Roman" w:cs="Times New Roman"/>
          <w:sz w:val="28"/>
          <w:szCs w:val="28"/>
          <w:lang w:eastAsia="ru-RU"/>
        </w:rPr>
        <w:t>музыка» (охват более 1</w:t>
      </w:r>
      <w:r w:rsidR="00E264FA">
        <w:rPr>
          <w:rFonts w:ascii="Times New Roman" w:eastAsia="Times New Roman" w:hAnsi="Times New Roman" w:cs="Times New Roman"/>
          <w:sz w:val="28"/>
          <w:szCs w:val="28"/>
          <w:lang w:eastAsia="ru-RU"/>
        </w:rPr>
        <w:t xml:space="preserve"> </w:t>
      </w:r>
      <w:r w:rsidR="00C2623E">
        <w:rPr>
          <w:rFonts w:ascii="Times New Roman" w:eastAsia="Times New Roman" w:hAnsi="Times New Roman" w:cs="Times New Roman"/>
          <w:sz w:val="28"/>
          <w:szCs w:val="28"/>
          <w:lang w:eastAsia="ru-RU"/>
        </w:rPr>
        <w:t>тыс.</w:t>
      </w:r>
      <w:r w:rsidRPr="0011469B">
        <w:rPr>
          <w:rFonts w:ascii="Times New Roman" w:eastAsia="Times New Roman" w:hAnsi="Times New Roman" w:cs="Times New Roman"/>
          <w:sz w:val="28"/>
          <w:szCs w:val="28"/>
          <w:lang w:eastAsia="ru-RU"/>
        </w:rPr>
        <w:t xml:space="preserve"> учащихся 1-5 классов).</w:t>
      </w:r>
    </w:p>
    <w:p w:rsidR="00DE5492" w:rsidRDefault="00DE5492" w:rsidP="0011469B">
      <w:pPr>
        <w:widowControl w:val="0"/>
        <w:spacing w:after="0" w:line="240" w:lineRule="auto"/>
        <w:ind w:firstLine="709"/>
        <w:jc w:val="both"/>
        <w:rPr>
          <w:rFonts w:ascii="Times New Roman" w:eastAsia="Times New Roman" w:hAnsi="Times New Roman" w:cs="Times New Roman"/>
          <w:b/>
          <w:i/>
          <w:sz w:val="28"/>
          <w:szCs w:val="28"/>
          <w:lang w:eastAsia="ru-RU"/>
        </w:rPr>
      </w:pPr>
    </w:p>
    <w:p w:rsidR="0011469B" w:rsidRPr="0011469B" w:rsidRDefault="0011469B" w:rsidP="0011469B">
      <w:pPr>
        <w:widowControl w:val="0"/>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Times New Roman" w:hAnsi="Times New Roman" w:cs="Times New Roman"/>
          <w:b/>
          <w:i/>
          <w:sz w:val="28"/>
          <w:szCs w:val="28"/>
          <w:lang w:eastAsia="ru-RU"/>
        </w:rPr>
        <w:t>Профилактическая работа</w:t>
      </w:r>
    </w:p>
    <w:p w:rsidR="0011469B" w:rsidRPr="0011469B" w:rsidRDefault="0011469B" w:rsidP="0011469B">
      <w:pPr>
        <w:widowControl w:val="0"/>
        <w:spacing w:after="0" w:line="240" w:lineRule="auto"/>
        <w:ind w:firstLine="708"/>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 xml:space="preserve">В соответствии со ст. 28 Федерального закона от 29 декабря 2012 № 273-ФЗ «Об образовании в Российской Федерации», на основании ст. 14 Федерального  закона от 24.06.1999 № 120 «Об основах  системы профилактики безнадзорности и правонарушений несовершеннолетних» в образовательных организациях организована деятельность по совершенствованию профилактической работы, контролю за соблюдением законодательства в области образования несовершеннолетних учащихся образовательных организаций, формированию законопослушного поведения участников образовательных отношений,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w:t>
      </w:r>
    </w:p>
    <w:p w:rsidR="0011469B" w:rsidRPr="0011469B" w:rsidRDefault="0011469B" w:rsidP="0011469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С целью коррекции асоциального, </w:t>
      </w:r>
      <w:proofErr w:type="spellStart"/>
      <w:r w:rsidRPr="0011469B">
        <w:rPr>
          <w:rFonts w:ascii="Times New Roman" w:eastAsia="Times New Roman" w:hAnsi="Times New Roman" w:cs="Times New Roman"/>
          <w:sz w:val="28"/>
          <w:szCs w:val="28"/>
          <w:lang w:eastAsia="ru-RU"/>
        </w:rPr>
        <w:t>девиантного</w:t>
      </w:r>
      <w:proofErr w:type="spellEnd"/>
      <w:r w:rsidRPr="0011469B">
        <w:rPr>
          <w:rFonts w:ascii="Times New Roman" w:eastAsia="Times New Roman" w:hAnsi="Times New Roman" w:cs="Times New Roman"/>
          <w:sz w:val="28"/>
          <w:szCs w:val="28"/>
          <w:lang w:eastAsia="ru-RU"/>
        </w:rPr>
        <w:t xml:space="preserve"> поведения несовершеннолетних,</w:t>
      </w:r>
      <w:r w:rsidRPr="0011469B">
        <w:rPr>
          <w:rFonts w:ascii="Times New Roman" w:eastAsia="Times New Roman" w:hAnsi="Times New Roman" w:cs="Times New Roman"/>
          <w:sz w:val="28"/>
          <w:szCs w:val="28"/>
          <w:lang w:eastAsia="ru-RU"/>
        </w:rPr>
        <w:tab/>
        <w:t xml:space="preserve">оказания помощи семье в воспитании несовершеннолетнего, обеспечения индивидуального подхода к несовершеннолетним при проведении воспитательной работы во  всех образовательных организациях организована работа по закреплению  наставников из числа педагогических работников за 132 учащимися, состоящими на различных видах профилактического учета и в отношении детей, воспитывающихся в семьях, находящихся в трудной жизненной ситуации и социально опасном положении. </w:t>
      </w:r>
    </w:p>
    <w:p w:rsidR="0011469B" w:rsidRPr="0011469B" w:rsidRDefault="0011469B" w:rsidP="0011469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2019</w:t>
      </w:r>
      <w:r w:rsidR="005767E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r w:rsidR="005767E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2020 учебном году в общеобразовательных организациях обучалось 154 несовершеннолетних из 141 семьи в социально опасном положении (далее - СОП), в 2020</w:t>
      </w:r>
      <w:r w:rsidR="005767E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w:t>
      </w:r>
      <w:r w:rsidR="005767E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2021 учебном году - 121 несовершеннолетний из 82 семей, находящихся в СОП, на работу с такими учащимися направлены программы и методики, способствующие формированию законопослушного поведения несовершеннолетних.</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целях содействия в реализации государственной семейной политики на территории города Нефтеюганска в 33 образовательных организациях созданы Советы отцов из представителей родительской общественности, информация о деятельности размещается в группе «Совет отцов Югры» в социальной сети «</w:t>
      </w:r>
      <w:proofErr w:type="spellStart"/>
      <w:r w:rsidRPr="0011469B">
        <w:rPr>
          <w:rFonts w:ascii="Times New Roman" w:eastAsia="Times New Roman" w:hAnsi="Times New Roman" w:cs="Times New Roman"/>
          <w:sz w:val="28"/>
          <w:szCs w:val="28"/>
          <w:lang w:eastAsia="ru-RU"/>
        </w:rPr>
        <w:t>ВКонтакте</w:t>
      </w:r>
      <w:proofErr w:type="spellEnd"/>
      <w:r w:rsidRPr="0011469B">
        <w:rPr>
          <w:rFonts w:ascii="Times New Roman" w:eastAsia="Times New Roman" w:hAnsi="Times New Roman" w:cs="Times New Roman"/>
          <w:sz w:val="28"/>
          <w:szCs w:val="28"/>
          <w:lang w:eastAsia="ru-RU"/>
        </w:rPr>
        <w:t>» https://vk.com/club182303573, на официальном сайте образовательной организации.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Организована работа по предупреждению безнадзорности, беспризорности несовершеннолетних, противоправных действий, совершенных несовершеннолетними, и в отношении несовершеннолетних: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B913D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реализуются программы по профилактике правонарушений, экстремизма, формированию толерантной культуры, законопослушного поведения в 16 общеобразовательных организациях (100</w:t>
      </w:r>
      <w:r w:rsidR="00F82B6F">
        <w:rPr>
          <w:rFonts w:ascii="Times New Roman" w:eastAsia="Times New Roman" w:hAnsi="Times New Roman" w:cs="Times New Roman"/>
          <w:sz w:val="28"/>
          <w:szCs w:val="28"/>
          <w:lang w:eastAsia="ru-RU"/>
        </w:rPr>
        <w:t>,0</w:t>
      </w:r>
      <w:r w:rsidR="00B913D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B913D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ведется реестр детей из семей иностранных граждан (199 детей из 145 семей);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B913D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ведётся учёт детей, пропускающих занятия без уважительной причины;</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-систематически проводятся рейды Родительского патруля с привлечением родителей из 16 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соответствии с требованиями федерального, регионального, муниципального законодательства и в целях активизации работы по профилактике детского дорожно-транспортного травматизма (далее - ДДТТ), снижения тяжести последствий дорожно-транспортных происшествий с участием детей в образовательных организациях разработаны и реализуются программы деятельности отрядов юных инспекторов движения, планы совместных мероприятий, направленных на профилактику ДДТТ.</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2020-2021 учебном году, совместно с сотрудниками отдела ГИБДД ОМВД России по </w:t>
      </w:r>
      <w:proofErr w:type="spellStart"/>
      <w:r w:rsidRPr="0011469B">
        <w:rPr>
          <w:rFonts w:ascii="Times New Roman" w:eastAsia="Times New Roman" w:hAnsi="Times New Roman" w:cs="Times New Roman"/>
          <w:sz w:val="28"/>
          <w:szCs w:val="28"/>
          <w:lang w:eastAsia="ru-RU"/>
        </w:rPr>
        <w:t>г.Нефтеюганску</w:t>
      </w:r>
      <w:proofErr w:type="spellEnd"/>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проведены акции: «Внимание дети!» (13 896 учащихся, 14 369 родителей (законных представителей), «Недели безопасности дорожного движения» (12 700 учащихся, 6 569 воспитанников, 14 213 родителей (законных представителей), 2</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879 педагогических работников), «Пристегнись, Югра!» (15 002 учащихся, 6 346 воспитанников, 12 560 родителей (законных представителей)), декабре 2020 года проведена акция «Зима прекрасна, когда безопасна» (12 768 учащихся, 2 467 воспитанников, 9 300 родителей (законных представителей);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организовано проведение бесед со 100</w:t>
      </w:r>
      <w:r w:rsidR="00DE5492">
        <w:rPr>
          <w:rFonts w:ascii="Times New Roman" w:eastAsia="Times New Roman" w:hAnsi="Times New Roman" w:cs="Times New Roman"/>
          <w:sz w:val="28"/>
          <w:szCs w:val="28"/>
          <w:lang w:eastAsia="ru-RU"/>
        </w:rPr>
        <w:t>,0</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учащимися на классных часах, со 100</w:t>
      </w:r>
      <w:r w:rsidR="00DE5492">
        <w:rPr>
          <w:rFonts w:ascii="Times New Roman" w:eastAsia="Times New Roman" w:hAnsi="Times New Roman" w:cs="Times New Roman"/>
          <w:sz w:val="28"/>
          <w:szCs w:val="28"/>
          <w:lang w:eastAsia="ru-RU"/>
        </w:rPr>
        <w:t>,0</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родителей (законных представителей) на родительских собраниях по вопросам безопасности дорожного движения, в том числе об использовании </w:t>
      </w:r>
      <w:proofErr w:type="spellStart"/>
      <w:r w:rsidRPr="0011469B">
        <w:rPr>
          <w:rFonts w:ascii="Times New Roman" w:eastAsia="Times New Roman" w:hAnsi="Times New Roman" w:cs="Times New Roman"/>
          <w:sz w:val="28"/>
          <w:szCs w:val="28"/>
          <w:lang w:eastAsia="ru-RU"/>
        </w:rPr>
        <w:t>световозвращающих</w:t>
      </w:r>
      <w:proofErr w:type="spellEnd"/>
      <w:r w:rsidRPr="0011469B">
        <w:rPr>
          <w:rFonts w:ascii="Times New Roman" w:eastAsia="Times New Roman" w:hAnsi="Times New Roman" w:cs="Times New Roman"/>
          <w:sz w:val="28"/>
          <w:szCs w:val="28"/>
          <w:lang w:eastAsia="ru-RU"/>
        </w:rPr>
        <w:t xml:space="preserve"> элементов у детей;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осуществляется трансляция социальных роликов по обеспечению безопасности дорожного движения в холлах 100</w:t>
      </w:r>
      <w:r w:rsidR="00F82B6F">
        <w:rPr>
          <w:rFonts w:ascii="Times New Roman" w:eastAsia="Times New Roman" w:hAnsi="Times New Roman" w:cs="Times New Roman"/>
          <w:sz w:val="28"/>
          <w:szCs w:val="28"/>
          <w:lang w:eastAsia="ru-RU"/>
        </w:rPr>
        <w:t>,0</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68564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организовано ежедневное проведение мероприятий «Минутка безопасности» для 100</w:t>
      </w:r>
      <w:r w:rsidR="002D7288">
        <w:rPr>
          <w:rFonts w:ascii="Times New Roman" w:eastAsia="Times New Roman" w:hAnsi="Times New Roman" w:cs="Times New Roman"/>
          <w:sz w:val="28"/>
          <w:szCs w:val="28"/>
          <w:lang w:eastAsia="ru-RU"/>
        </w:rPr>
        <w:t>,0</w:t>
      </w:r>
      <w:r w:rsidR="00D54B8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 учащихся, мониторинг и контроль за посещением учащимися образовательных организаций, в том числе с использованием </w:t>
      </w:r>
      <w:proofErr w:type="spellStart"/>
      <w:r w:rsidRPr="0011469B">
        <w:rPr>
          <w:rFonts w:ascii="Times New Roman" w:eastAsia="Times New Roman" w:hAnsi="Times New Roman" w:cs="Times New Roman"/>
          <w:sz w:val="28"/>
          <w:szCs w:val="28"/>
          <w:lang w:eastAsia="ru-RU"/>
        </w:rPr>
        <w:t>световозвращающих</w:t>
      </w:r>
      <w:proofErr w:type="spellEnd"/>
      <w:r w:rsidRPr="0011469B">
        <w:rPr>
          <w:rFonts w:ascii="Times New Roman" w:eastAsia="Times New Roman" w:hAnsi="Times New Roman" w:cs="Times New Roman"/>
          <w:sz w:val="28"/>
          <w:szCs w:val="28"/>
          <w:lang w:eastAsia="ru-RU"/>
        </w:rPr>
        <w:t xml:space="preserve"> приспособлений;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D54B8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организовано в дистанционном формате проведение городских соревнований «Безопасное колесо» среди отрядов юных инспекторов движения с целью выявления лучшего опыта работы образовательных организаций по профилактике ДДТТ среди детей и подростков, в которых приняли участие 16 отрядов юных инспекторов движения. Команда МБОУ «Школа развития № 24», занявшая 1 место, примет участие в региональном этапе соревнований среди отрядов юных инспекторов движения «Безопасное колесо-2021» в апреле 2021 года.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С целью сотрудничества в сфере образования, духовного просвещения несовершеннолетних, укрепления нравственных и семейных устоев заключены соглашения о сотрудничестве</w:t>
      </w:r>
      <w:r w:rsidR="00D54B8B">
        <w:rPr>
          <w:rFonts w:ascii="Times New Roman" w:eastAsia="Times New Roman" w:hAnsi="Times New Roman" w:cs="Times New Roman"/>
          <w:sz w:val="28"/>
          <w:szCs w:val="28"/>
          <w:lang w:eastAsia="ru-RU"/>
        </w:rPr>
        <w:t xml:space="preserve"> с</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EF1814">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местной религиозной организацией православный Приход храма Святого Духа (от 20.01.2015), в рамках которого за каждой образовательной организацией закреплён священнослужитель одного из православных приходов города, подписан договор о совместной деятельности;</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D54B8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местной религиозной мусульманской религиозной организацией (от 20.09.2019); по запросу образовательных организаций индивидуальную профилактическую работу и консультации оказывает имам-</w:t>
      </w:r>
      <w:proofErr w:type="spellStart"/>
      <w:r w:rsidRPr="0011469B">
        <w:rPr>
          <w:rFonts w:ascii="Times New Roman" w:eastAsia="Times New Roman" w:hAnsi="Times New Roman" w:cs="Times New Roman"/>
          <w:sz w:val="28"/>
          <w:szCs w:val="28"/>
          <w:lang w:eastAsia="ru-RU"/>
        </w:rPr>
        <w:t>хатыб</w:t>
      </w:r>
      <w:proofErr w:type="spellEnd"/>
      <w:r w:rsidRPr="0011469B">
        <w:rPr>
          <w:rFonts w:ascii="Times New Roman" w:eastAsia="Times New Roman" w:hAnsi="Times New Roman" w:cs="Times New Roman"/>
          <w:sz w:val="28"/>
          <w:szCs w:val="28"/>
          <w:lang w:eastAsia="ru-RU"/>
        </w:rPr>
        <w:t xml:space="preserve"> Нефтеюганской соборной мечети </w:t>
      </w:r>
      <w:proofErr w:type="spellStart"/>
      <w:r w:rsidRPr="0011469B">
        <w:rPr>
          <w:rFonts w:ascii="Times New Roman" w:eastAsia="Times New Roman" w:hAnsi="Times New Roman" w:cs="Times New Roman"/>
          <w:sz w:val="28"/>
          <w:szCs w:val="28"/>
          <w:lang w:eastAsia="ru-RU"/>
        </w:rPr>
        <w:t>Усманхазрат</w:t>
      </w:r>
      <w:proofErr w:type="spellEnd"/>
      <w:r w:rsidRPr="0011469B">
        <w:rPr>
          <w:rFonts w:ascii="Times New Roman" w:eastAsia="Times New Roman" w:hAnsi="Times New Roman" w:cs="Times New Roman"/>
          <w:sz w:val="28"/>
          <w:szCs w:val="28"/>
          <w:lang w:eastAsia="ru-RU"/>
        </w:rPr>
        <w:t xml:space="preserve"> Печорин.</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октябре проведён городской фестиваль национальных культур, направленный на формирование толерантных отношений среди учащихся, межэтнического диалога в молодежной среде «Нефтеюганск-город дружбы» (120 учащихся 1-11 классов), с участием представителей МБУ «Центр национальных культур», с приглашением Региональной </w:t>
      </w:r>
      <w:proofErr w:type="spellStart"/>
      <w:r w:rsidRPr="0011469B">
        <w:rPr>
          <w:rFonts w:ascii="Times New Roman" w:eastAsia="Times New Roman" w:hAnsi="Times New Roman" w:cs="Times New Roman"/>
          <w:sz w:val="28"/>
          <w:szCs w:val="28"/>
          <w:lang w:eastAsia="ru-RU"/>
        </w:rPr>
        <w:t>Татаро</w:t>
      </w:r>
      <w:proofErr w:type="spellEnd"/>
      <w:r w:rsidRPr="0011469B">
        <w:rPr>
          <w:rFonts w:ascii="Times New Roman" w:eastAsia="Times New Roman" w:hAnsi="Times New Roman" w:cs="Times New Roman"/>
          <w:sz w:val="28"/>
          <w:szCs w:val="28"/>
          <w:lang w:eastAsia="ru-RU"/>
        </w:rPr>
        <w:t xml:space="preserve"> - Башкирской общественной организации Ханты-Мансийского автономного округа-Югры «Юрюзань».   </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Times New Roman" w:hAnsi="Times New Roman" w:cs="Times New Roman"/>
          <w:bCs/>
          <w:color w:val="000000"/>
          <w:sz w:val="28"/>
          <w:szCs w:val="28"/>
          <w:lang w:eastAsia="ru-RU"/>
        </w:rPr>
        <w:t>В целях формирования экологической культуры учащихся, вовлечения педагогов и учащихся в организацию эколого-просветительской и природоохранной деятельности в мае</w:t>
      </w:r>
      <w:r w:rsidRPr="0011469B">
        <w:rPr>
          <w:rFonts w:ascii="Times New Roman" w:eastAsia="Calibri" w:hAnsi="Times New Roman" w:cs="Times New Roman"/>
          <w:color w:val="000000"/>
          <w:sz w:val="28"/>
          <w:szCs w:val="28"/>
        </w:rPr>
        <w:t xml:space="preserve"> совместно с МБУ ДО «ДДТ» организовано проведение муниципального этапа XVIII Международной экологической акции «Спасти и сохранить», в рамках которого проведены: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Calibri" w:hAnsi="Times New Roman" w:cs="Times New Roman"/>
          <w:color w:val="000000"/>
          <w:sz w:val="28"/>
          <w:szCs w:val="28"/>
        </w:rPr>
        <w:t>-</w:t>
      </w:r>
      <w:r w:rsidR="00945E63">
        <w:rPr>
          <w:rFonts w:ascii="Times New Roman" w:eastAsia="Calibri" w:hAnsi="Times New Roman" w:cs="Times New Roman"/>
          <w:color w:val="000000"/>
          <w:sz w:val="28"/>
          <w:szCs w:val="28"/>
        </w:rPr>
        <w:t xml:space="preserve"> </w:t>
      </w:r>
      <w:r w:rsidRPr="0011469B">
        <w:rPr>
          <w:rFonts w:ascii="Times New Roman" w:eastAsia="Calibri" w:hAnsi="Times New Roman" w:cs="Times New Roman"/>
          <w:color w:val="000000"/>
          <w:sz w:val="28"/>
          <w:szCs w:val="28"/>
        </w:rPr>
        <w:t>конкурс социально значимых экологических проектов «Сбережем нашу Землю!» (</w:t>
      </w:r>
      <w:proofErr w:type="gramStart"/>
      <w:r w:rsidR="00E419A0">
        <w:rPr>
          <w:rFonts w:ascii="Times New Roman" w:eastAsia="Times New Roman" w:hAnsi="Times New Roman" w:cs="Times New Roman"/>
          <w:color w:val="000000"/>
          <w:sz w:val="28"/>
          <w:szCs w:val="28"/>
          <w:lang w:eastAsia="ru-RU"/>
        </w:rPr>
        <w:t>п</w:t>
      </w:r>
      <w:r w:rsidRPr="0011469B">
        <w:rPr>
          <w:rFonts w:ascii="Times New Roman" w:eastAsia="Times New Roman" w:hAnsi="Times New Roman" w:cs="Times New Roman"/>
          <w:color w:val="000000"/>
          <w:sz w:val="28"/>
          <w:szCs w:val="28"/>
          <w:lang w:eastAsia="ru-RU"/>
        </w:rPr>
        <w:t>редставлено</w:t>
      </w:r>
      <w:proofErr w:type="gramEnd"/>
      <w:r w:rsidRPr="0011469B">
        <w:rPr>
          <w:rFonts w:ascii="Times New Roman" w:eastAsia="Times New Roman" w:hAnsi="Times New Roman" w:cs="Times New Roman"/>
          <w:color w:val="000000"/>
          <w:sz w:val="28"/>
          <w:szCs w:val="28"/>
          <w:lang w:eastAsia="ru-RU"/>
        </w:rPr>
        <w:t xml:space="preserve"> 6 проектов</w:t>
      </w:r>
      <w:r w:rsidR="00E419A0">
        <w:rPr>
          <w:rFonts w:ascii="Times New Roman" w:eastAsia="Times New Roman" w:hAnsi="Times New Roman" w:cs="Times New Roman"/>
          <w:color w:val="000000"/>
          <w:sz w:val="28"/>
          <w:szCs w:val="28"/>
          <w:lang w:eastAsia="ru-RU"/>
        </w:rPr>
        <w:t>)</w:t>
      </w:r>
      <w:r w:rsidR="00945E63">
        <w:rPr>
          <w:rFonts w:ascii="Times New Roman" w:eastAsia="Times New Roman" w:hAnsi="Times New Roman" w:cs="Times New Roman"/>
          <w:color w:val="000000"/>
          <w:sz w:val="28"/>
          <w:szCs w:val="28"/>
          <w:lang w:eastAsia="ru-RU"/>
        </w:rPr>
        <w:t>;</w:t>
      </w:r>
      <w:r w:rsidRPr="0011469B">
        <w:rPr>
          <w:rFonts w:ascii="Times New Roman" w:eastAsia="Times New Roman" w:hAnsi="Times New Roman" w:cs="Times New Roman"/>
          <w:color w:val="000000"/>
          <w:sz w:val="28"/>
          <w:szCs w:val="28"/>
          <w:lang w:eastAsia="ru-RU"/>
        </w:rPr>
        <w:t xml:space="preserve"> </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Times New Roman" w:hAnsi="Times New Roman" w:cs="Times New Roman"/>
          <w:color w:val="000000"/>
          <w:sz w:val="28"/>
          <w:szCs w:val="28"/>
          <w:lang w:eastAsia="ru-RU"/>
        </w:rPr>
        <w:t>-</w:t>
      </w:r>
      <w:r w:rsidR="00945E63">
        <w:rPr>
          <w:rFonts w:ascii="Times New Roman" w:eastAsia="Times New Roman" w:hAnsi="Times New Roman" w:cs="Times New Roman"/>
          <w:color w:val="000000"/>
          <w:sz w:val="28"/>
          <w:szCs w:val="28"/>
          <w:lang w:eastAsia="ru-RU"/>
        </w:rPr>
        <w:t xml:space="preserve"> </w:t>
      </w:r>
      <w:r w:rsidRPr="0011469B">
        <w:rPr>
          <w:rFonts w:ascii="Times New Roman" w:eastAsia="Times New Roman" w:hAnsi="Times New Roman" w:cs="Times New Roman"/>
          <w:color w:val="000000"/>
          <w:sz w:val="28"/>
          <w:szCs w:val="28"/>
          <w:lang w:eastAsia="ru-RU"/>
        </w:rPr>
        <w:t xml:space="preserve">конкурс-выставка </w:t>
      </w:r>
      <w:proofErr w:type="spellStart"/>
      <w:r w:rsidRPr="0011469B">
        <w:rPr>
          <w:rFonts w:ascii="Times New Roman" w:eastAsia="Times New Roman" w:hAnsi="Times New Roman" w:cs="Times New Roman"/>
          <w:color w:val="000000"/>
          <w:sz w:val="28"/>
          <w:szCs w:val="28"/>
          <w:lang w:eastAsia="ru-RU"/>
        </w:rPr>
        <w:t>экоселфи</w:t>
      </w:r>
      <w:proofErr w:type="spellEnd"/>
      <w:r w:rsidRPr="0011469B">
        <w:rPr>
          <w:rFonts w:ascii="Times New Roman" w:eastAsia="Times New Roman" w:hAnsi="Times New Roman" w:cs="Times New Roman"/>
          <w:color w:val="000000"/>
          <w:sz w:val="28"/>
          <w:szCs w:val="28"/>
          <w:lang w:eastAsia="ru-RU"/>
        </w:rPr>
        <w:t xml:space="preserve"> «Верные решения» (19 участников в возрасте от 12 до 17 лет);</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1469B">
        <w:rPr>
          <w:rFonts w:ascii="Times New Roman" w:eastAsia="Calibri" w:hAnsi="Times New Roman" w:cs="Times New Roman"/>
          <w:color w:val="000000"/>
          <w:sz w:val="28"/>
          <w:szCs w:val="28"/>
        </w:rPr>
        <w:t>-</w:t>
      </w:r>
      <w:r w:rsidR="00945E63">
        <w:rPr>
          <w:rFonts w:ascii="Times New Roman" w:eastAsia="Calibri" w:hAnsi="Times New Roman" w:cs="Times New Roman"/>
          <w:color w:val="000000"/>
          <w:sz w:val="28"/>
          <w:szCs w:val="28"/>
        </w:rPr>
        <w:t xml:space="preserve"> </w:t>
      </w:r>
      <w:r w:rsidRPr="0011469B">
        <w:rPr>
          <w:rFonts w:ascii="Times New Roman" w:eastAsia="Calibri" w:hAnsi="Times New Roman" w:cs="Times New Roman"/>
          <w:color w:val="000000"/>
          <w:sz w:val="28"/>
          <w:szCs w:val="28"/>
        </w:rPr>
        <w:t>конкурс детских рисунков «Экология глазами детей» (</w:t>
      </w:r>
      <w:r w:rsidRPr="0011469B">
        <w:rPr>
          <w:rFonts w:ascii="Times New Roman" w:eastAsia="Times New Roman" w:hAnsi="Times New Roman" w:cs="Times New Roman"/>
          <w:color w:val="000000"/>
          <w:sz w:val="28"/>
          <w:szCs w:val="28"/>
          <w:lang w:eastAsia="ru-RU"/>
        </w:rPr>
        <w:t>24 участника в возрасте от 7 до 18 лет).</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Calibri" w:hAnsi="Times New Roman" w:cs="Times New Roman"/>
          <w:color w:val="000000"/>
          <w:sz w:val="28"/>
          <w:szCs w:val="28"/>
        </w:rPr>
        <w:t>По итогам конкурсов лучшие работы направлены для участия в окружном конкурсе экологических листовок «Сохраним природу и культуру народов Югры» в рамках окружного экологического детского фестиваля «</w:t>
      </w:r>
      <w:proofErr w:type="spellStart"/>
      <w:r w:rsidRPr="0011469B">
        <w:rPr>
          <w:rFonts w:ascii="Times New Roman" w:eastAsia="Calibri" w:hAnsi="Times New Roman" w:cs="Times New Roman"/>
          <w:color w:val="000000"/>
          <w:sz w:val="28"/>
          <w:szCs w:val="28"/>
        </w:rPr>
        <w:t>Экодетство</w:t>
      </w:r>
      <w:proofErr w:type="spellEnd"/>
      <w:r w:rsidRPr="0011469B">
        <w:rPr>
          <w:rFonts w:ascii="Times New Roman" w:eastAsia="Calibri" w:hAnsi="Times New Roman" w:cs="Times New Roman"/>
          <w:color w:val="000000"/>
          <w:sz w:val="28"/>
          <w:szCs w:val="28"/>
        </w:rPr>
        <w:t>», 4 работы отмечены дипломами I, II, III степени.</w:t>
      </w:r>
    </w:p>
    <w:p w:rsidR="00EE60D8" w:rsidRDefault="0011469B" w:rsidP="00674DF5">
      <w:pPr>
        <w:widowControl w:val="0"/>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Calibri" w:hAnsi="Times New Roman" w:cs="Times New Roman"/>
          <w:color w:val="000000"/>
          <w:sz w:val="28"/>
          <w:szCs w:val="28"/>
        </w:rPr>
        <w:t xml:space="preserve">В сентябре для учащихся 5-11 классов организовано проведение муниципального этапа конкурса видеороликов «Права человека нашими глазами», по итогам которого 7 работ направлено для участия в международном конкурсе для учащихся и студентов «Права человека нашими глазами», проводимом НОУДДПО «Санкт-Петербургский институт права имени Принца П.Г. </w:t>
      </w:r>
      <w:proofErr w:type="spellStart"/>
      <w:r w:rsidRPr="0011469B">
        <w:rPr>
          <w:rFonts w:ascii="Times New Roman" w:eastAsia="Calibri" w:hAnsi="Times New Roman" w:cs="Times New Roman"/>
          <w:color w:val="000000"/>
          <w:sz w:val="28"/>
          <w:szCs w:val="28"/>
        </w:rPr>
        <w:t>Ольденбургского</w:t>
      </w:r>
      <w:proofErr w:type="spellEnd"/>
      <w:r w:rsidRPr="0011469B">
        <w:rPr>
          <w:rFonts w:ascii="Times New Roman" w:eastAsia="Calibri" w:hAnsi="Times New Roman" w:cs="Times New Roman"/>
          <w:color w:val="000000"/>
          <w:sz w:val="28"/>
          <w:szCs w:val="28"/>
        </w:rPr>
        <w:t>» в сотрудничестве с ФГБОУВО «Санкт-Петербургский государственный институт кино и телевидения» и Межрегиональной общественной организации «Гуманитарно-политологический центр СТРАТЕГИЯ», в сентябре-октябре для учащихся 9-11 классов организовано проведение муниципального этапа конкурса социальной рекламы «Новый взгляд», 4 работы направлены для участия в региональном конкурсе социальной рекламы среди обучающихся 9-11 классов.</w:t>
      </w:r>
    </w:p>
    <w:p w:rsidR="00186281" w:rsidRDefault="00186281" w:rsidP="00B74228">
      <w:pPr>
        <w:widowControl w:val="0"/>
        <w:tabs>
          <w:tab w:val="left" w:pos="709"/>
        </w:tabs>
        <w:spacing w:after="0" w:line="240" w:lineRule="auto"/>
        <w:jc w:val="both"/>
        <w:rPr>
          <w:rFonts w:ascii="Times New Roman" w:eastAsia="Times New Roman" w:hAnsi="Times New Roman" w:cs="Times New Roman"/>
          <w:b/>
          <w:i/>
          <w:sz w:val="28"/>
          <w:szCs w:val="28"/>
          <w:lang w:eastAsia="ru-RU"/>
        </w:rPr>
      </w:pPr>
    </w:p>
    <w:p w:rsidR="0011469B" w:rsidRPr="0011469B" w:rsidRDefault="00D2217C" w:rsidP="00B74228">
      <w:pPr>
        <w:widowControl w:val="0"/>
        <w:tabs>
          <w:tab w:val="left" w:pos="709"/>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r>
      <w:r w:rsidR="0011469B" w:rsidRPr="00667C45">
        <w:rPr>
          <w:rFonts w:ascii="Times New Roman" w:eastAsia="Times New Roman" w:hAnsi="Times New Roman" w:cs="Times New Roman"/>
          <w:b/>
          <w:i/>
          <w:sz w:val="28"/>
          <w:szCs w:val="28"/>
          <w:lang w:eastAsia="ru-RU"/>
        </w:rPr>
        <w:t>Информационное обеспечение общеобразовательных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рамках создания и развития информационного пространства образовательной и управленческой деятельности проведены мероприятия и работы:</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100</w:t>
      </w:r>
      <w:r w:rsidR="00FB492F">
        <w:rPr>
          <w:rFonts w:ascii="Times New Roman" w:eastAsia="Times New Roman" w:hAnsi="Times New Roman" w:cs="Times New Roman"/>
          <w:sz w:val="28"/>
          <w:szCs w:val="28"/>
          <w:lang w:eastAsia="ru-RU"/>
        </w:rPr>
        <w:t>,0</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общеобразовательных организаций обеспечены высокоскоростным Интернетом со скоростью не менее 100 Мбит/с;</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официальные сайты общеобразовательных организаций приведены в соответствие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утверждёнными постановлением Правительства Российской Федерации от 10.07.2013 № 582, имеют единое портальное решение и единую централизованную однотипную концепцию сайта и хостинга;</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в 100</w:t>
      </w:r>
      <w:r w:rsidR="00FB492F">
        <w:rPr>
          <w:rFonts w:ascii="Times New Roman" w:eastAsia="Times New Roman" w:hAnsi="Times New Roman" w:cs="Times New Roman"/>
          <w:sz w:val="28"/>
          <w:szCs w:val="28"/>
          <w:lang w:eastAsia="ru-RU"/>
        </w:rPr>
        <w:t>,0</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общеобразовательных организаций проводится СМС</w:t>
      </w:r>
      <w:r w:rsidR="001C7F8E">
        <w:rPr>
          <w:rFonts w:ascii="Times New Roman" w:eastAsia="Times New Roman" w:hAnsi="Times New Roman" w:cs="Times New Roman"/>
          <w:sz w:val="28"/>
          <w:szCs w:val="28"/>
          <w:lang w:eastAsia="ru-RU"/>
        </w:rPr>
        <w:t xml:space="preserve"> - </w:t>
      </w:r>
      <w:r w:rsidRPr="0011469B">
        <w:rPr>
          <w:rFonts w:ascii="Times New Roman" w:eastAsia="Times New Roman" w:hAnsi="Times New Roman" w:cs="Times New Roman"/>
          <w:sz w:val="28"/>
          <w:szCs w:val="28"/>
          <w:lang w:eastAsia="ru-RU"/>
        </w:rPr>
        <w:t xml:space="preserve"> информирование родителей (законных представителей) об отсутствии детей на уроке по неуважительной причине в рамках исполнения поручения Президента Российской Федерации от 23.12.2015 № Пр-15ГС и Губернатора Ханты-М</w:t>
      </w:r>
      <w:r w:rsidR="00AA68CA">
        <w:rPr>
          <w:rFonts w:ascii="Times New Roman" w:eastAsia="Times New Roman" w:hAnsi="Times New Roman" w:cs="Times New Roman"/>
          <w:sz w:val="28"/>
          <w:szCs w:val="28"/>
          <w:lang w:eastAsia="ru-RU"/>
        </w:rPr>
        <w:t xml:space="preserve">ансийского автономного округа - </w:t>
      </w:r>
      <w:r w:rsidRPr="0011469B">
        <w:rPr>
          <w:rFonts w:ascii="Times New Roman" w:eastAsia="Times New Roman" w:hAnsi="Times New Roman" w:cs="Times New Roman"/>
          <w:sz w:val="28"/>
          <w:szCs w:val="28"/>
          <w:lang w:eastAsia="ru-RU"/>
        </w:rPr>
        <w:t>Югры от 30.12.2015;</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100</w:t>
      </w:r>
      <w:r w:rsidR="00FB492F">
        <w:rPr>
          <w:rFonts w:ascii="Times New Roman" w:eastAsia="Times New Roman" w:hAnsi="Times New Roman" w:cs="Times New Roman"/>
          <w:sz w:val="28"/>
          <w:szCs w:val="28"/>
          <w:lang w:eastAsia="ru-RU"/>
        </w:rPr>
        <w:t>,0</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 используют электронные журналы и электронные дневники, интегрированные с Единым порталом государственных и муниципальных услуг;</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100</w:t>
      </w:r>
      <w:r w:rsidR="00FB492F">
        <w:rPr>
          <w:rFonts w:ascii="Times New Roman" w:eastAsia="Times New Roman" w:hAnsi="Times New Roman" w:cs="Times New Roman"/>
          <w:sz w:val="28"/>
          <w:szCs w:val="28"/>
          <w:lang w:eastAsia="ru-RU"/>
        </w:rPr>
        <w:t>,0</w:t>
      </w:r>
      <w:r w:rsidR="00C70D42">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 проводятся мероприятия по обеспечению защиты персональных данных и конфиденциальной информации в информационных системах, в соответствии с требованиями Федеральн</w:t>
      </w:r>
      <w:r w:rsidR="00AA68CA">
        <w:rPr>
          <w:rFonts w:ascii="Times New Roman" w:eastAsia="Times New Roman" w:hAnsi="Times New Roman" w:cs="Times New Roman"/>
          <w:sz w:val="28"/>
          <w:szCs w:val="28"/>
          <w:lang w:eastAsia="ru-RU"/>
        </w:rPr>
        <w:t xml:space="preserve">ого закона от 27.07.2006 №152 - </w:t>
      </w:r>
      <w:r w:rsidRPr="0011469B">
        <w:rPr>
          <w:rFonts w:ascii="Times New Roman" w:eastAsia="Times New Roman" w:hAnsi="Times New Roman" w:cs="Times New Roman"/>
          <w:sz w:val="28"/>
          <w:szCs w:val="28"/>
          <w:lang w:eastAsia="ru-RU"/>
        </w:rPr>
        <w:t>ФЗ «О персональных данных».</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целях реализации Федерального закона от 27.07.2010 №210-ФЗ «Об организации предоставления государственных и муниципальных услуг», в соответствии с решением Думы города от 24.12.2014 №938-V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Департаментом организовано предоставление 7 муниципальных услуг в электронной форме, в том числе 3 услуги предоставляются непосредственно Департаментом, 7 услуг оказываются муниципальными образовательными организациями.</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МБОУ «СОШ № 8», являющимся региональным опорным образовательным центром, обеспечивающим работу с детьми с ОВЗ, 100</w:t>
      </w:r>
      <w:r w:rsidR="00620F5C">
        <w:rPr>
          <w:rFonts w:ascii="Times New Roman" w:eastAsia="Times New Roman" w:hAnsi="Times New Roman" w:cs="Times New Roman"/>
          <w:sz w:val="28"/>
          <w:szCs w:val="28"/>
          <w:lang w:eastAsia="ru-RU"/>
        </w:rPr>
        <w:t>,0</w:t>
      </w:r>
      <w:r w:rsidR="00F826E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детей-инвалидов охвачены разными формами дистанционного образования.</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 xml:space="preserve">В МБОУ «СОШ № 2 </w:t>
      </w:r>
      <w:proofErr w:type="spellStart"/>
      <w:r w:rsidRPr="0011469B">
        <w:rPr>
          <w:rFonts w:ascii="Times New Roman" w:eastAsia="Times New Roman" w:hAnsi="Times New Roman" w:cs="Times New Roman"/>
          <w:sz w:val="28"/>
          <w:szCs w:val="28"/>
          <w:lang w:eastAsia="ru-RU"/>
        </w:rPr>
        <w:t>им.А.И.Исаевой</w:t>
      </w:r>
      <w:proofErr w:type="spellEnd"/>
      <w:r w:rsidRPr="0011469B">
        <w:rPr>
          <w:rFonts w:ascii="Times New Roman" w:eastAsia="Times New Roman" w:hAnsi="Times New Roman" w:cs="Times New Roman"/>
          <w:sz w:val="28"/>
          <w:szCs w:val="28"/>
          <w:lang w:eastAsia="ru-RU"/>
        </w:rPr>
        <w:t xml:space="preserve">» функционирует узловой информационно - библиотечный центр, цель которого – </w:t>
      </w:r>
      <w:hyperlink r:id="rId10" w:tooltip="Prikaz SHIBC.pdf" w:history="1">
        <w:r w:rsidRPr="0011469B">
          <w:rPr>
            <w:rFonts w:ascii="Times New Roman" w:eastAsia="Times New Roman" w:hAnsi="Times New Roman" w:cs="Times New Roman"/>
            <w:sz w:val="28"/>
            <w:szCs w:val="28"/>
            <w:lang w:eastAsia="ru-RU"/>
          </w:rPr>
          <w:t>развитие системы библиотечного делопроизводства в образовательных организаци</w:t>
        </w:r>
      </w:hyperlink>
      <w:r w:rsidRPr="0011469B">
        <w:rPr>
          <w:rFonts w:ascii="Times New Roman" w:eastAsia="Times New Roman" w:hAnsi="Times New Roman" w:cs="Times New Roman"/>
          <w:sz w:val="28"/>
          <w:szCs w:val="28"/>
          <w:lang w:eastAsia="ru-RU"/>
        </w:rPr>
        <w:t xml:space="preserve">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Электронные ресурсы и электронная книговыдача центра представлены на цифровой образовательной </w:t>
      </w:r>
      <w:r w:rsidR="00F826E5" w:rsidRPr="0011469B">
        <w:rPr>
          <w:rFonts w:ascii="Times New Roman" w:eastAsia="Times New Roman" w:hAnsi="Times New Roman" w:cs="Times New Roman"/>
          <w:sz w:val="28"/>
          <w:szCs w:val="28"/>
          <w:lang w:eastAsia="ru-RU"/>
        </w:rPr>
        <w:t>платформе «</w:t>
      </w:r>
      <w:r w:rsidRPr="0011469B">
        <w:rPr>
          <w:rFonts w:ascii="Times New Roman" w:eastAsia="Times New Roman" w:hAnsi="Times New Roman" w:cs="Times New Roman"/>
          <w:sz w:val="28"/>
          <w:szCs w:val="28"/>
          <w:lang w:eastAsia="ru-RU"/>
        </w:rPr>
        <w:t xml:space="preserve">LECTA». Три образовательные организации входят в сеть информационно-библиотечных центров: МБОУ «СОШ №2 им. А.И. Исаевой», МБОУ «СОШ №3 им. </w:t>
      </w:r>
      <w:proofErr w:type="spellStart"/>
      <w:r w:rsidRPr="0011469B">
        <w:rPr>
          <w:rFonts w:ascii="Times New Roman" w:eastAsia="Times New Roman" w:hAnsi="Times New Roman" w:cs="Times New Roman"/>
          <w:sz w:val="28"/>
          <w:szCs w:val="28"/>
          <w:lang w:eastAsia="ru-RU"/>
        </w:rPr>
        <w:t>А.А.Ивасенко</w:t>
      </w:r>
      <w:proofErr w:type="spellEnd"/>
      <w:r w:rsidRPr="0011469B">
        <w:rPr>
          <w:rFonts w:ascii="Times New Roman" w:eastAsia="Times New Roman" w:hAnsi="Times New Roman" w:cs="Times New Roman"/>
          <w:sz w:val="28"/>
          <w:szCs w:val="28"/>
          <w:lang w:eastAsia="ru-RU"/>
        </w:rPr>
        <w:t>», МБОУ «СОШ №10». В МБОУ «СОШ № 13» открыт 100-ый филиал Президентской библиотеки.</w:t>
      </w:r>
    </w:p>
    <w:p w:rsidR="0011469B" w:rsidRPr="0011469B" w:rsidRDefault="0011469B" w:rsidP="0011469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100</w:t>
      </w:r>
      <w:r w:rsidR="00620F5C">
        <w:rPr>
          <w:rFonts w:ascii="Times New Roman" w:eastAsia="Times New Roman" w:hAnsi="Times New Roman" w:cs="Times New Roman"/>
          <w:sz w:val="28"/>
          <w:szCs w:val="28"/>
          <w:lang w:eastAsia="ru-RU"/>
        </w:rPr>
        <w:t>,0</w:t>
      </w:r>
      <w:r w:rsidR="00F826E5">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общеобразовательных учреждений организовано 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ХМАО-Югры», «</w:t>
      </w:r>
      <w:proofErr w:type="spellStart"/>
      <w:r w:rsidR="005A09E1" w:rsidRPr="0011469B">
        <w:rPr>
          <w:rFonts w:ascii="Times New Roman" w:eastAsia="Times New Roman" w:hAnsi="Times New Roman" w:cs="Times New Roman"/>
          <w:sz w:val="28"/>
          <w:szCs w:val="28"/>
          <w:lang w:eastAsia="ru-RU"/>
        </w:rPr>
        <w:t>Учи.ру</w:t>
      </w:r>
      <w:proofErr w:type="spellEnd"/>
      <w:r w:rsidRPr="0011469B">
        <w:rPr>
          <w:rFonts w:ascii="Times New Roman" w:eastAsia="Times New Roman" w:hAnsi="Times New Roman" w:cs="Times New Roman"/>
          <w:sz w:val="28"/>
          <w:szCs w:val="28"/>
          <w:lang w:eastAsia="ru-RU"/>
        </w:rPr>
        <w:t>», «</w:t>
      </w:r>
      <w:proofErr w:type="spellStart"/>
      <w:r w:rsidRPr="0011469B">
        <w:rPr>
          <w:rFonts w:ascii="Times New Roman" w:eastAsia="Times New Roman" w:hAnsi="Times New Roman" w:cs="Times New Roman"/>
          <w:sz w:val="28"/>
          <w:szCs w:val="28"/>
          <w:lang w:eastAsia="ru-RU"/>
        </w:rPr>
        <w:t>ЯКласс</w:t>
      </w:r>
      <w:proofErr w:type="spellEnd"/>
      <w:r w:rsidRPr="0011469B">
        <w:rPr>
          <w:rFonts w:ascii="Times New Roman" w:eastAsia="Times New Roman" w:hAnsi="Times New Roman" w:cs="Times New Roman"/>
          <w:sz w:val="28"/>
          <w:szCs w:val="28"/>
          <w:lang w:eastAsia="ru-RU"/>
        </w:rPr>
        <w:t>», «Российская электронная школа», «Мобильное электронное образование», «Решу ЕГЭ», «Решу ОГЭ» и др.</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В соответствии с распоряжением Правительства Ханты-М</w:t>
      </w:r>
      <w:r w:rsidR="00010A5B">
        <w:rPr>
          <w:rFonts w:ascii="Times New Roman" w:eastAsia="Times New Roman" w:hAnsi="Times New Roman" w:cs="Times New Roman"/>
          <w:sz w:val="28"/>
          <w:szCs w:val="28"/>
          <w:lang w:eastAsia="ru-RU"/>
        </w:rPr>
        <w:t xml:space="preserve">ансийского автономного округа - </w:t>
      </w:r>
      <w:r w:rsidRPr="0011469B">
        <w:rPr>
          <w:rFonts w:ascii="Times New Roman" w:eastAsia="Times New Roman" w:hAnsi="Times New Roman" w:cs="Times New Roman"/>
          <w:sz w:val="28"/>
          <w:szCs w:val="28"/>
          <w:lang w:eastAsia="ru-RU"/>
        </w:rPr>
        <w:t>Югры от 28.07.2017</w:t>
      </w:r>
      <w:r w:rsidR="005A09E1">
        <w:rPr>
          <w:rFonts w:ascii="Times New Roman" w:eastAsia="Times New Roman" w:hAnsi="Times New Roman" w:cs="Times New Roman"/>
          <w:sz w:val="28"/>
          <w:szCs w:val="28"/>
          <w:lang w:eastAsia="ru-RU"/>
        </w:rPr>
        <w:t xml:space="preserve"> №472-рп, приказом ДОиМП ХМАО - </w:t>
      </w:r>
      <w:r w:rsidRPr="0011469B">
        <w:rPr>
          <w:rFonts w:ascii="Times New Roman" w:eastAsia="Times New Roman" w:hAnsi="Times New Roman" w:cs="Times New Roman"/>
          <w:sz w:val="28"/>
          <w:szCs w:val="28"/>
          <w:lang w:eastAsia="ru-RU"/>
        </w:rPr>
        <w:t>Югры от 12.12.2017 № 1838 МБОУ «СОШ № 5 «Многопрофильная» утверждена пилотной площадкой для апробации цифровой образовательной платформы «Образование 4.0». Государственная информационная система Ханты-Мансийского автономного округа - Югры «Цифровая</w:t>
      </w:r>
      <w:r w:rsidR="00AF390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образовательная</w:t>
      </w:r>
      <w:r w:rsidR="00AF390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платформа</w:t>
      </w:r>
      <w:r w:rsidR="00AF390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Ханты-Мансийского</w:t>
      </w:r>
      <w:r w:rsidR="00AF390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автономного</w:t>
      </w:r>
      <w:r w:rsidR="00AF390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округа - Югры (ГИС Образование Югры)» внедрена в 100</w:t>
      </w:r>
      <w:r w:rsidR="00545D6A">
        <w:rPr>
          <w:rFonts w:ascii="Times New Roman" w:eastAsia="Times New Roman" w:hAnsi="Times New Roman" w:cs="Times New Roman"/>
          <w:sz w:val="28"/>
          <w:szCs w:val="28"/>
          <w:lang w:eastAsia="ru-RU"/>
        </w:rPr>
        <w:t>,0</w:t>
      </w:r>
      <w:r w:rsidR="00AF4BBB">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С целью реализации пилотного проекта по апробации функционирования раздела «Мое образование» федеральной государственной информационной системы «Единый портал государственных и муниципа</w:t>
      </w:r>
      <w:r w:rsidR="00010A5B">
        <w:rPr>
          <w:rFonts w:ascii="Times New Roman" w:eastAsia="Times New Roman" w:hAnsi="Times New Roman" w:cs="Times New Roman"/>
          <w:sz w:val="28"/>
          <w:szCs w:val="28"/>
          <w:lang w:eastAsia="ru-RU"/>
        </w:rPr>
        <w:t>льных услуг (функции)»</w:t>
      </w:r>
      <w:r w:rsidRPr="0011469B">
        <w:rPr>
          <w:rFonts w:ascii="Times New Roman" w:eastAsia="Times New Roman" w:hAnsi="Times New Roman" w:cs="Times New Roman"/>
          <w:sz w:val="28"/>
          <w:szCs w:val="28"/>
          <w:lang w:eastAsia="ru-RU"/>
        </w:rPr>
        <w:t xml:space="preserve"> в 100</w:t>
      </w:r>
      <w:r w:rsidR="00A5566D">
        <w:rPr>
          <w:rFonts w:ascii="Times New Roman" w:eastAsia="Times New Roman" w:hAnsi="Times New Roman" w:cs="Times New Roman"/>
          <w:sz w:val="28"/>
          <w:szCs w:val="28"/>
          <w:lang w:eastAsia="ru-RU"/>
        </w:rPr>
        <w:t>,0</w:t>
      </w:r>
      <w:r w:rsidR="00F6579D">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образовательных организаций созданы личные кабинеты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w:t>
      </w:r>
      <w:r w:rsidR="00010A5B">
        <w:rPr>
          <w:rFonts w:ascii="Times New Roman" w:eastAsia="Times New Roman" w:hAnsi="Times New Roman" w:cs="Times New Roman"/>
          <w:sz w:val="28"/>
          <w:szCs w:val="28"/>
          <w:lang w:eastAsia="ru-RU"/>
        </w:rPr>
        <w:t>лектронной форме»</w:t>
      </w:r>
      <w:r w:rsidRPr="0011469B">
        <w:rPr>
          <w:rFonts w:ascii="Times New Roman" w:eastAsia="Times New Roman" w:hAnsi="Times New Roman" w:cs="Times New Roman"/>
          <w:sz w:val="28"/>
          <w:szCs w:val="28"/>
          <w:lang w:eastAsia="ru-RU"/>
        </w:rPr>
        <w:t>, добавлены профили сотрудников, участвующих в реализации образовательной программы.</w:t>
      </w:r>
    </w:p>
    <w:p w:rsidR="00EE60D8" w:rsidRDefault="0011469B" w:rsidP="00132602">
      <w:pPr>
        <w:tabs>
          <w:tab w:val="left" w:pos="709"/>
        </w:tabs>
        <w:suppressAutoHyphens/>
        <w:spacing w:after="0" w:line="240" w:lineRule="auto"/>
        <w:ind w:firstLine="709"/>
        <w:jc w:val="both"/>
        <w:rPr>
          <w:rFonts w:ascii="Times New Roman" w:eastAsia="Times New Roman" w:hAnsi="Times New Roman" w:cs="Times New Roman"/>
          <w:b/>
          <w:i/>
          <w:sz w:val="28"/>
          <w:szCs w:val="28"/>
          <w:lang w:eastAsia="ru-RU"/>
        </w:rPr>
      </w:pPr>
      <w:r w:rsidRPr="0011469B">
        <w:rPr>
          <w:rFonts w:ascii="Times New Roman" w:eastAsia="Times New Roman" w:hAnsi="Times New Roman" w:cs="Times New Roman"/>
          <w:sz w:val="28"/>
          <w:szCs w:val="28"/>
          <w:lang w:eastAsia="ru-RU"/>
        </w:rPr>
        <w:t>В соответствии с распоряжением Правительства Ханты-М</w:t>
      </w:r>
      <w:r w:rsidR="007F3D5B">
        <w:rPr>
          <w:rFonts w:ascii="Times New Roman" w:eastAsia="Times New Roman" w:hAnsi="Times New Roman" w:cs="Times New Roman"/>
          <w:sz w:val="28"/>
          <w:szCs w:val="28"/>
          <w:lang w:eastAsia="ru-RU"/>
        </w:rPr>
        <w:t xml:space="preserve">ансийского автономного округа - </w:t>
      </w:r>
      <w:r w:rsidRPr="0011469B">
        <w:rPr>
          <w:rFonts w:ascii="Times New Roman" w:eastAsia="Times New Roman" w:hAnsi="Times New Roman" w:cs="Times New Roman"/>
          <w:sz w:val="28"/>
          <w:szCs w:val="28"/>
          <w:lang w:eastAsia="ru-RU"/>
        </w:rPr>
        <w:t>Югры от 05.07.2019 № 356-рп «</w:t>
      </w:r>
      <w:hyperlink r:id="rId11" w:history="1">
        <w:r w:rsidR="007F3D5B">
          <w:rPr>
            <w:rFonts w:ascii="Times New Roman" w:eastAsia="Times New Roman" w:hAnsi="Times New Roman" w:cs="Times New Roman"/>
            <w:sz w:val="28"/>
            <w:szCs w:val="28"/>
            <w:lang w:eastAsia="ru-RU"/>
          </w:rPr>
          <w:t xml:space="preserve">О реализации в ХМАО - </w:t>
        </w:r>
        <w:r w:rsidRPr="0011469B">
          <w:rPr>
            <w:rFonts w:ascii="Times New Roman" w:eastAsia="Times New Roman" w:hAnsi="Times New Roman" w:cs="Times New Roman"/>
            <w:sz w:val="28"/>
            <w:szCs w:val="28"/>
            <w:lang w:eastAsia="ru-RU"/>
          </w:rPr>
          <w:t xml:space="preserve"> Югре отдельных мероприятий федеральных проектов национального проекта «Образование»</w:t>
        </w:r>
      </w:hyperlink>
      <w:r w:rsidRPr="0011469B">
        <w:rPr>
          <w:rFonts w:ascii="Times New Roman" w:eastAsia="Times New Roman" w:hAnsi="Times New Roman" w:cs="Times New Roman"/>
          <w:sz w:val="28"/>
          <w:szCs w:val="28"/>
          <w:lang w:eastAsia="ru-RU"/>
        </w:rPr>
        <w:t xml:space="preserve"> 13 общеобразовательных организаций города включены в 2020-2021 годах в реализацию региональной составляющей федерального проекта «Цифровая образовательная среда», из них в 7 общеобразовательных организациях (МБОУ «СОШ № 1, 2, 5, 7, 8, 10», МБОУ «Школа развития        № 24») в 2020 году получено оборудование, необходимое для реализации целевой модели цифровой образовательной среды (</w:t>
      </w:r>
      <w:r w:rsidR="00EE400F">
        <w:rPr>
          <w:rFonts w:ascii="Times New Roman" w:eastAsia="Times New Roman" w:hAnsi="Times New Roman" w:cs="Times New Roman"/>
          <w:sz w:val="28"/>
          <w:szCs w:val="28"/>
          <w:lang w:eastAsia="ru-RU"/>
        </w:rPr>
        <w:t xml:space="preserve">57 образовательных комплектов - </w:t>
      </w:r>
      <w:proofErr w:type="spellStart"/>
      <w:r w:rsidRPr="0011469B">
        <w:rPr>
          <w:rFonts w:ascii="Times New Roman" w:eastAsia="Times New Roman" w:hAnsi="Times New Roman" w:cs="Times New Roman"/>
          <w:sz w:val="28"/>
          <w:szCs w:val="28"/>
          <w:lang w:eastAsia="ru-RU"/>
        </w:rPr>
        <w:t>Smart</w:t>
      </w:r>
      <w:proofErr w:type="spellEnd"/>
      <w:r w:rsidRPr="0011469B">
        <w:rPr>
          <w:rFonts w:ascii="Times New Roman" w:eastAsia="Times New Roman" w:hAnsi="Times New Roman" w:cs="Times New Roman"/>
          <w:sz w:val="28"/>
          <w:szCs w:val="28"/>
          <w:lang w:eastAsia="ru-RU"/>
        </w:rPr>
        <w:t xml:space="preserve"> </w:t>
      </w:r>
      <w:proofErr w:type="spellStart"/>
      <w:r w:rsidRPr="0011469B">
        <w:rPr>
          <w:rFonts w:ascii="Times New Roman" w:eastAsia="Times New Roman" w:hAnsi="Times New Roman" w:cs="Times New Roman"/>
          <w:sz w:val="28"/>
          <w:szCs w:val="28"/>
          <w:lang w:eastAsia="ru-RU"/>
        </w:rPr>
        <w:t>Box</w:t>
      </w:r>
      <w:proofErr w:type="spellEnd"/>
      <w:r w:rsidRPr="0011469B">
        <w:rPr>
          <w:rFonts w:ascii="Times New Roman" w:eastAsia="Times New Roman" w:hAnsi="Times New Roman" w:cs="Times New Roman"/>
          <w:sz w:val="28"/>
          <w:szCs w:val="28"/>
          <w:lang w:eastAsia="ru-RU"/>
        </w:rPr>
        <w:t>) (приказ ДОиМП ХМАО - Югры от 08.10.2019 № 1292 «О внедрении целевой модели цифровой образовательной среды в общеобразовательных организациях Ханты-М</w:t>
      </w:r>
      <w:r w:rsidR="00CF787B">
        <w:rPr>
          <w:rFonts w:ascii="Times New Roman" w:eastAsia="Times New Roman" w:hAnsi="Times New Roman" w:cs="Times New Roman"/>
          <w:sz w:val="28"/>
          <w:szCs w:val="28"/>
          <w:lang w:eastAsia="ru-RU"/>
        </w:rPr>
        <w:t xml:space="preserve">ансийского автономного округа - </w:t>
      </w:r>
      <w:r w:rsidRPr="0011469B">
        <w:rPr>
          <w:rFonts w:ascii="Times New Roman" w:eastAsia="Times New Roman" w:hAnsi="Times New Roman" w:cs="Times New Roman"/>
          <w:sz w:val="28"/>
          <w:szCs w:val="28"/>
          <w:lang w:eastAsia="ru-RU"/>
        </w:rPr>
        <w:t>Югры»). В целях обеспечения освоения образовательных программ с использованием пилотного проекта «Школьная цифровая платформа»</w:t>
      </w:r>
      <w:r w:rsidR="00132602">
        <w:rPr>
          <w:rFonts w:ascii="Times New Roman" w:eastAsia="Times New Roman" w:hAnsi="Times New Roman" w:cs="Times New Roman"/>
          <w:sz w:val="28"/>
          <w:szCs w:val="28"/>
          <w:lang w:eastAsia="ru-RU"/>
        </w:rPr>
        <w:t>.</w:t>
      </w:r>
      <w:r w:rsidR="0033325D" w:rsidRPr="00FC4694">
        <w:rPr>
          <w:rFonts w:ascii="Times New Roman" w:eastAsia="Times New Roman" w:hAnsi="Times New Roman" w:cs="Times New Roman"/>
          <w:b/>
          <w:i/>
          <w:sz w:val="28"/>
          <w:szCs w:val="28"/>
          <w:lang w:eastAsia="ru-RU"/>
        </w:rPr>
        <w:tab/>
      </w:r>
    </w:p>
    <w:p w:rsidR="00186281" w:rsidRDefault="00186281" w:rsidP="0033325D">
      <w:pPr>
        <w:widowControl w:val="0"/>
        <w:tabs>
          <w:tab w:val="left" w:pos="709"/>
        </w:tabs>
        <w:spacing w:after="0" w:line="240" w:lineRule="auto"/>
        <w:jc w:val="both"/>
        <w:rPr>
          <w:rFonts w:ascii="Times New Roman" w:eastAsia="Times New Roman" w:hAnsi="Times New Roman" w:cs="Times New Roman"/>
          <w:b/>
          <w:i/>
          <w:sz w:val="28"/>
          <w:szCs w:val="28"/>
          <w:lang w:eastAsia="ru-RU"/>
        </w:rPr>
      </w:pPr>
    </w:p>
    <w:p w:rsidR="0011469B" w:rsidRPr="0011469B" w:rsidRDefault="00D2217C" w:rsidP="0033325D">
      <w:pPr>
        <w:widowControl w:val="0"/>
        <w:tabs>
          <w:tab w:val="left" w:pos="709"/>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r>
      <w:r w:rsidR="0011469B" w:rsidRPr="00FC4694">
        <w:rPr>
          <w:rFonts w:ascii="Times New Roman" w:eastAsia="Times New Roman" w:hAnsi="Times New Roman" w:cs="Times New Roman"/>
          <w:b/>
          <w:i/>
          <w:sz w:val="28"/>
          <w:szCs w:val="28"/>
          <w:lang w:eastAsia="ru-RU"/>
        </w:rPr>
        <w:t>Организация отдыха детей в каникулярное время</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Отдых, оздоровление, занятость детей организованы в соответствии с постановлением администрации города Нефтеюганска от 20.12.2019 № 1</w:t>
      </w:r>
      <w:r w:rsidR="00D21BA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463-п «О комплексе мер по организации отдыха и оздоровления детей, имеющих место жительства в городе Нефтеюганске, на 2020 год» (с изм. от 21.05.2020  </w:t>
      </w:r>
      <w:r w:rsidR="00937916">
        <w:rPr>
          <w:rFonts w:ascii="Times New Roman" w:eastAsia="Times New Roman" w:hAnsi="Times New Roman" w:cs="Times New Roman"/>
          <w:sz w:val="28"/>
          <w:szCs w:val="28"/>
          <w:lang w:eastAsia="ru-RU"/>
        </w:rPr>
        <w:t xml:space="preserve"> № 781-п)</w:t>
      </w:r>
      <w:r w:rsidRPr="0011469B">
        <w:rPr>
          <w:rFonts w:ascii="Times New Roman" w:eastAsia="Times New Roman" w:hAnsi="Times New Roman" w:cs="Times New Roman"/>
          <w:sz w:val="28"/>
          <w:szCs w:val="28"/>
          <w:lang w:eastAsia="ru-RU"/>
        </w:rPr>
        <w:t xml:space="preserve">. </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Times New Roman" w:hAnsi="Times New Roman" w:cs="Times New Roman"/>
          <w:sz w:val="28"/>
          <w:szCs w:val="28"/>
          <w:lang w:eastAsia="ru-RU"/>
        </w:rPr>
        <w:t>В соответствии с Федеральным законом от 24.07.1998 № 124-ФЗ «Об основных гарантиях прав ребенка в Российской Федерации», подготовлены и направлены документы для включения организаций отдыха детей и их оздоровления в реестр организаций отдыха детей и их оздоровления, утверждаемый уполномоченным органом испо</w:t>
      </w:r>
      <w:r w:rsidR="00071420">
        <w:rPr>
          <w:rFonts w:ascii="Times New Roman" w:eastAsia="Times New Roman" w:hAnsi="Times New Roman" w:cs="Times New Roman"/>
          <w:sz w:val="28"/>
          <w:szCs w:val="28"/>
          <w:lang w:eastAsia="ru-RU"/>
        </w:rPr>
        <w:t xml:space="preserve">лнительной власти субъекта РФ - </w:t>
      </w:r>
      <w:r w:rsidRPr="0011469B">
        <w:rPr>
          <w:rFonts w:ascii="Times New Roman" w:eastAsia="Times New Roman" w:hAnsi="Times New Roman" w:cs="Times New Roman"/>
          <w:sz w:val="28"/>
          <w:szCs w:val="28"/>
          <w:lang w:eastAsia="ru-RU"/>
        </w:rPr>
        <w:t xml:space="preserve">Департаментом образования </w:t>
      </w:r>
      <w:r w:rsidR="002767C2" w:rsidRPr="0011469B">
        <w:rPr>
          <w:rFonts w:ascii="Times New Roman" w:eastAsia="Times New Roman" w:hAnsi="Times New Roman" w:cs="Times New Roman"/>
          <w:sz w:val="28"/>
          <w:szCs w:val="28"/>
          <w:lang w:eastAsia="ru-RU"/>
        </w:rPr>
        <w:t>и молодёжной</w:t>
      </w:r>
      <w:r w:rsidRPr="0011469B">
        <w:rPr>
          <w:rFonts w:ascii="Times New Roman" w:eastAsia="Times New Roman" w:hAnsi="Times New Roman" w:cs="Times New Roman"/>
          <w:sz w:val="28"/>
          <w:szCs w:val="28"/>
          <w:lang w:eastAsia="ru-RU"/>
        </w:rPr>
        <w:t xml:space="preserve"> политики Ханты-М</w:t>
      </w:r>
      <w:r w:rsidR="000C7A2D">
        <w:rPr>
          <w:rFonts w:ascii="Times New Roman" w:eastAsia="Times New Roman" w:hAnsi="Times New Roman" w:cs="Times New Roman"/>
          <w:sz w:val="28"/>
          <w:szCs w:val="28"/>
          <w:lang w:eastAsia="ru-RU"/>
        </w:rPr>
        <w:t xml:space="preserve">ансийского автономного округа - </w:t>
      </w:r>
      <w:r w:rsidRPr="0011469B">
        <w:rPr>
          <w:rFonts w:ascii="Times New Roman" w:eastAsia="Times New Roman" w:hAnsi="Times New Roman" w:cs="Times New Roman"/>
          <w:sz w:val="28"/>
          <w:szCs w:val="28"/>
          <w:lang w:eastAsia="ru-RU"/>
        </w:rPr>
        <w:t>Югры.</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Times New Roman" w:hAnsi="Times New Roman" w:cs="Times New Roman"/>
          <w:sz w:val="28"/>
          <w:szCs w:val="28"/>
          <w:lang w:eastAsia="ru-RU"/>
        </w:rPr>
        <w:t xml:space="preserve">На основании постановления главного санитарного врача РФ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11469B">
        <w:rPr>
          <w:rFonts w:ascii="Times New Roman" w:eastAsia="Times New Roman" w:hAnsi="Times New Roman" w:cs="Times New Roman"/>
          <w:sz w:val="28"/>
          <w:szCs w:val="28"/>
          <w:lang w:eastAsia="ru-RU"/>
        </w:rPr>
        <w:t>коронавирусной</w:t>
      </w:r>
      <w:proofErr w:type="spellEnd"/>
      <w:r w:rsidRPr="0011469B">
        <w:rPr>
          <w:rFonts w:ascii="Times New Roman" w:eastAsia="Times New Roman" w:hAnsi="Times New Roman" w:cs="Times New Roman"/>
          <w:sz w:val="28"/>
          <w:szCs w:val="28"/>
          <w:lang w:eastAsia="ru-RU"/>
        </w:rPr>
        <w:t xml:space="preserve"> инфекции»</w:t>
      </w:r>
      <w:r w:rsidRPr="0011469B">
        <w:rPr>
          <w:rFonts w:ascii="Times New Roman" w:eastAsia="Calibri" w:hAnsi="Times New Roman" w:cs="Times New Roman"/>
          <w:color w:val="000000"/>
          <w:sz w:val="28"/>
          <w:szCs w:val="28"/>
        </w:rPr>
        <w:t xml:space="preserve"> организация лагерей с дневным пребыванием детей осуществлялась в заочном формате с применением ди</w:t>
      </w:r>
      <w:r w:rsidR="003D704F">
        <w:rPr>
          <w:rFonts w:ascii="Times New Roman" w:eastAsia="Calibri" w:hAnsi="Times New Roman" w:cs="Times New Roman"/>
          <w:color w:val="000000"/>
          <w:sz w:val="28"/>
          <w:szCs w:val="28"/>
        </w:rPr>
        <w:t xml:space="preserve">станционных технологий (далее - </w:t>
      </w:r>
      <w:r w:rsidRPr="0011469B">
        <w:rPr>
          <w:rFonts w:ascii="Times New Roman" w:eastAsia="Calibri" w:hAnsi="Times New Roman" w:cs="Times New Roman"/>
          <w:color w:val="000000"/>
          <w:sz w:val="28"/>
          <w:szCs w:val="28"/>
        </w:rPr>
        <w:t>онлайн-лагеря).</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 xml:space="preserve">Всего </w:t>
      </w:r>
      <w:r w:rsidRPr="0011469B">
        <w:rPr>
          <w:rFonts w:ascii="Times New Roman" w:eastAsia="Times New Roman" w:hAnsi="Times New Roman" w:cs="Times New Roman"/>
          <w:sz w:val="28"/>
          <w:szCs w:val="28"/>
          <w:lang w:eastAsia="ru-RU"/>
        </w:rPr>
        <w:t xml:space="preserve">в летний каникулярный период 2020 года </w:t>
      </w:r>
      <w:r w:rsidRPr="0011469B">
        <w:rPr>
          <w:rFonts w:ascii="Times New Roman" w:eastAsia="Calibri" w:hAnsi="Times New Roman" w:cs="Times New Roman"/>
          <w:sz w:val="28"/>
          <w:szCs w:val="28"/>
        </w:rPr>
        <w:t>организована работа 23 онлайн-лагерей дневного пребывания с охватом 3 734 человека, в том числе:</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w:t>
      </w:r>
      <w:r w:rsidR="006658E6">
        <w:rPr>
          <w:rFonts w:ascii="Times New Roman" w:eastAsia="Calibri" w:hAnsi="Times New Roman" w:cs="Times New Roman"/>
          <w:sz w:val="28"/>
          <w:szCs w:val="28"/>
        </w:rPr>
        <w:t xml:space="preserve"> </w:t>
      </w:r>
      <w:r w:rsidRPr="0011469B">
        <w:rPr>
          <w:rFonts w:ascii="Times New Roman" w:eastAsia="Calibri" w:hAnsi="Times New Roman" w:cs="Times New Roman"/>
          <w:sz w:val="28"/>
          <w:szCs w:val="28"/>
        </w:rPr>
        <w:t>на базе образовательных организаций 18 лагерей (охват 3 458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w:t>
      </w:r>
      <w:r w:rsidR="006658E6">
        <w:rPr>
          <w:rFonts w:ascii="Times New Roman" w:eastAsia="Calibri" w:hAnsi="Times New Roman" w:cs="Times New Roman"/>
          <w:sz w:val="28"/>
          <w:szCs w:val="28"/>
        </w:rPr>
        <w:t xml:space="preserve"> </w:t>
      </w:r>
      <w:r w:rsidRPr="0011469B">
        <w:rPr>
          <w:rFonts w:ascii="Times New Roman" w:eastAsia="Calibri" w:hAnsi="Times New Roman" w:cs="Times New Roman"/>
          <w:sz w:val="28"/>
          <w:szCs w:val="28"/>
        </w:rPr>
        <w:t>на базе учреждений комитета физической культуры и спорта 4 лагеря (охват 261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w:t>
      </w:r>
      <w:r w:rsidR="006658E6">
        <w:rPr>
          <w:rFonts w:ascii="Times New Roman" w:eastAsia="Calibri" w:hAnsi="Times New Roman" w:cs="Times New Roman"/>
          <w:sz w:val="28"/>
          <w:szCs w:val="28"/>
        </w:rPr>
        <w:t xml:space="preserve"> </w:t>
      </w:r>
      <w:r w:rsidRPr="0011469B">
        <w:rPr>
          <w:rFonts w:ascii="Times New Roman" w:eastAsia="Calibri" w:hAnsi="Times New Roman" w:cs="Times New Roman"/>
          <w:sz w:val="28"/>
          <w:szCs w:val="28"/>
        </w:rPr>
        <w:t>на базе учреждения молодёжной политики 1 лагерь труда и отдыха, (охват 15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 xml:space="preserve">Программы онлайн лагерей имели </w:t>
      </w:r>
      <w:proofErr w:type="spellStart"/>
      <w:r w:rsidRPr="0011469B">
        <w:rPr>
          <w:rFonts w:ascii="Times New Roman" w:eastAsia="Calibri" w:hAnsi="Times New Roman" w:cs="Times New Roman"/>
          <w:sz w:val="28"/>
          <w:szCs w:val="28"/>
        </w:rPr>
        <w:t>профориентационную</w:t>
      </w:r>
      <w:proofErr w:type="spellEnd"/>
      <w:r w:rsidRPr="0011469B">
        <w:rPr>
          <w:rFonts w:ascii="Times New Roman" w:eastAsia="Calibri" w:hAnsi="Times New Roman" w:cs="Times New Roman"/>
          <w:sz w:val="28"/>
          <w:szCs w:val="28"/>
        </w:rPr>
        <w:t>, патриотическую, духовно-нравственную, спортивно-оздоровительную, комплексную направленность, включали мероприятия по развитию исследовательских навыков, творческих, коммуникативных, интеллектуальных и спортивных способностей, по расширению знаний об окружающем мире, по формированию лидерских качеств.</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11469B">
        <w:rPr>
          <w:rFonts w:ascii="Times New Roman" w:eastAsia="Calibri" w:hAnsi="Times New Roman" w:cs="Times New Roman"/>
          <w:sz w:val="28"/>
          <w:szCs w:val="28"/>
        </w:rPr>
        <w:t>Осуществлялась реализация краткосрочных программ, включающих онлайн-активности и мастер-классы, направленные на развитие творческих и художественных способностей несовершеннолетних, реализуемых в онлайн пространстве для массового участия детей</w:t>
      </w:r>
      <w:r w:rsidRPr="0011469B">
        <w:rPr>
          <w:rFonts w:ascii="Times New Roman" w:eastAsia="Times New Roman" w:hAnsi="Times New Roman" w:cs="Times New Roman"/>
          <w:sz w:val="28"/>
          <w:szCs w:val="28"/>
          <w:lang w:eastAsia="ru-RU"/>
        </w:rPr>
        <w:t>:</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Times New Roman" w:hAnsi="Times New Roman" w:cs="Times New Roman"/>
          <w:sz w:val="28"/>
          <w:szCs w:val="28"/>
          <w:lang w:eastAsia="ru-RU"/>
        </w:rPr>
        <w:t>-</w:t>
      </w:r>
      <w:r w:rsidR="00B75C1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на базе 11 образовательных организаций в период июнь-август пров</w:t>
      </w:r>
      <w:r w:rsidR="00B75C11">
        <w:rPr>
          <w:rFonts w:ascii="Times New Roman" w:eastAsia="Times New Roman" w:hAnsi="Times New Roman" w:cs="Times New Roman"/>
          <w:sz w:val="28"/>
          <w:szCs w:val="28"/>
          <w:lang w:eastAsia="ru-RU"/>
        </w:rPr>
        <w:t xml:space="preserve">едено 27 краткосрочных онлайн - </w:t>
      </w:r>
      <w:r w:rsidRPr="0011469B">
        <w:rPr>
          <w:rFonts w:ascii="Times New Roman" w:eastAsia="Times New Roman" w:hAnsi="Times New Roman" w:cs="Times New Roman"/>
          <w:sz w:val="28"/>
          <w:szCs w:val="28"/>
          <w:lang w:eastAsia="ru-RU"/>
        </w:rPr>
        <w:t>программ (продолжительностью от 14 до 21 дня) (охват 1 191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Times New Roman" w:hAnsi="Times New Roman" w:cs="Times New Roman"/>
          <w:sz w:val="28"/>
          <w:szCs w:val="28"/>
          <w:lang w:eastAsia="ru-RU"/>
        </w:rPr>
        <w:t>-</w:t>
      </w:r>
      <w:r w:rsidR="00B75C11">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 xml:space="preserve">на базе МАУ «Центр молодежных инициатив» реализован </w:t>
      </w:r>
      <w:proofErr w:type="spellStart"/>
      <w:r w:rsidRPr="0011469B">
        <w:rPr>
          <w:rFonts w:ascii="Times New Roman" w:eastAsia="Times New Roman" w:hAnsi="Times New Roman" w:cs="Times New Roman"/>
          <w:sz w:val="28"/>
          <w:szCs w:val="28"/>
          <w:lang w:eastAsia="ru-RU"/>
        </w:rPr>
        <w:t>профориентационный</w:t>
      </w:r>
      <w:proofErr w:type="spellEnd"/>
      <w:r w:rsidRPr="0011469B">
        <w:rPr>
          <w:rFonts w:ascii="Times New Roman" w:eastAsia="Times New Roman" w:hAnsi="Times New Roman" w:cs="Times New Roman"/>
          <w:sz w:val="28"/>
          <w:szCs w:val="28"/>
          <w:lang w:eastAsia="ru-RU"/>
        </w:rPr>
        <w:t xml:space="preserve"> онлайн-проект </w:t>
      </w:r>
      <w:r w:rsidRPr="0011469B">
        <w:rPr>
          <w:rFonts w:ascii="Times New Roman" w:eastAsia="Calibri" w:hAnsi="Times New Roman" w:cs="Times New Roman"/>
          <w:color w:val="000000"/>
          <w:sz w:val="28"/>
          <w:szCs w:val="28"/>
        </w:rPr>
        <w:t xml:space="preserve">«Влетай в лето» </w:t>
      </w:r>
      <w:r w:rsidR="00B75C11" w:rsidRPr="0011469B">
        <w:rPr>
          <w:rFonts w:ascii="Times New Roman" w:eastAsia="Calibri" w:hAnsi="Times New Roman" w:cs="Times New Roman"/>
          <w:sz w:val="28"/>
          <w:szCs w:val="28"/>
        </w:rPr>
        <w:t>для подростков</w:t>
      </w:r>
      <w:r w:rsidRPr="0011469B">
        <w:rPr>
          <w:rFonts w:ascii="Times New Roman" w:eastAsia="Calibri" w:hAnsi="Times New Roman" w:cs="Times New Roman"/>
          <w:sz w:val="28"/>
          <w:szCs w:val="28"/>
        </w:rPr>
        <w:t xml:space="preserve"> и молодёжи в возрасте от 14 до 18 лет. В рамках проекта проведены </w:t>
      </w:r>
      <w:proofErr w:type="spellStart"/>
      <w:r w:rsidRPr="0011469B">
        <w:rPr>
          <w:rFonts w:ascii="Times New Roman" w:eastAsia="Calibri" w:hAnsi="Times New Roman" w:cs="Times New Roman"/>
          <w:sz w:val="28"/>
          <w:szCs w:val="28"/>
        </w:rPr>
        <w:t>вебинары</w:t>
      </w:r>
      <w:proofErr w:type="spellEnd"/>
      <w:r w:rsidRPr="0011469B">
        <w:rPr>
          <w:rFonts w:ascii="Times New Roman" w:eastAsia="Calibri" w:hAnsi="Times New Roman" w:cs="Times New Roman"/>
          <w:sz w:val="28"/>
          <w:szCs w:val="28"/>
        </w:rPr>
        <w:t xml:space="preserve">, деловые игры, онлайн-экскурсии для знакомства с востребованными профессиями (фотограф, копирайтер, IT-специалист, </w:t>
      </w:r>
      <w:proofErr w:type="spellStart"/>
      <w:r w:rsidRPr="0011469B">
        <w:rPr>
          <w:rFonts w:ascii="Times New Roman" w:eastAsia="Calibri" w:hAnsi="Times New Roman" w:cs="Times New Roman"/>
          <w:sz w:val="28"/>
          <w:szCs w:val="28"/>
        </w:rPr>
        <w:t>видеоблогер</w:t>
      </w:r>
      <w:proofErr w:type="spellEnd"/>
      <w:r w:rsidRPr="0011469B">
        <w:rPr>
          <w:rFonts w:ascii="Times New Roman" w:eastAsia="Calibri" w:hAnsi="Times New Roman" w:cs="Times New Roman"/>
          <w:sz w:val="28"/>
          <w:szCs w:val="28"/>
        </w:rPr>
        <w:t>, дизайнер анимации и т.д.) (охват 16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Calibri" w:hAnsi="Times New Roman" w:cs="Times New Roman"/>
          <w:color w:val="000000"/>
          <w:sz w:val="28"/>
          <w:szCs w:val="28"/>
        </w:rPr>
        <w:t>-</w:t>
      </w:r>
      <w:r w:rsidR="006B11F4">
        <w:rPr>
          <w:rFonts w:ascii="Times New Roman" w:eastAsia="Calibri" w:hAnsi="Times New Roman" w:cs="Times New Roman"/>
          <w:color w:val="000000"/>
          <w:sz w:val="28"/>
          <w:szCs w:val="28"/>
        </w:rPr>
        <w:t xml:space="preserve"> </w:t>
      </w:r>
      <w:r w:rsidRPr="0011469B">
        <w:rPr>
          <w:rFonts w:ascii="Times New Roman" w:eastAsia="Calibri" w:hAnsi="Times New Roman" w:cs="Times New Roman"/>
          <w:color w:val="000000"/>
          <w:sz w:val="28"/>
          <w:szCs w:val="28"/>
        </w:rPr>
        <w:t>в период летних и осенних каникул реализована программа дополнительного образования детей в онлайн формате «Каникулы в Нефтеюганске» (на базе МБУ ДО «ДДТ», МБУ «ЦДО «Поиск»), (охват - 629 человек);</w:t>
      </w:r>
    </w:p>
    <w:p w:rsidR="0011469B" w:rsidRPr="0011469B" w:rsidRDefault="0011469B" w:rsidP="0011469B">
      <w:pPr>
        <w:widowControl w:val="0"/>
        <w:spacing w:after="0" w:line="240" w:lineRule="auto"/>
        <w:ind w:firstLine="567"/>
        <w:jc w:val="both"/>
        <w:rPr>
          <w:rFonts w:ascii="Times New Roman" w:eastAsia="Times New Roman" w:hAnsi="Times New Roman" w:cs="Times New Roman"/>
          <w:color w:val="FF0000"/>
          <w:sz w:val="28"/>
          <w:szCs w:val="28"/>
          <w:lang w:eastAsia="ru-RU"/>
        </w:rPr>
      </w:pPr>
      <w:r w:rsidRPr="0011469B">
        <w:rPr>
          <w:rFonts w:ascii="Times New Roman" w:eastAsia="Times New Roman" w:hAnsi="Times New Roman" w:cs="Times New Roman"/>
          <w:sz w:val="28"/>
          <w:szCs w:val="28"/>
          <w:lang w:eastAsia="ru-RU"/>
        </w:rPr>
        <w:t>-</w:t>
      </w:r>
      <w:r w:rsidR="006B11F4">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на базе учреждений культуры и спорта в период июнь-август проведено более 400 онлайн-мероприятий и тренировок (101 500 онлайн-просмотров); в</w:t>
      </w:r>
      <w:r w:rsidRPr="0011469B">
        <w:rPr>
          <w:rFonts w:ascii="Times New Roman" w:eastAsia="Calibri" w:hAnsi="Times New Roman" w:cs="Times New Roman"/>
          <w:sz w:val="28"/>
          <w:szCs w:val="28"/>
        </w:rPr>
        <w:t xml:space="preserve"> осенний каникулярный период на базе учреждений комитета культуры проведены 69 онлайн-мероприятий;</w:t>
      </w:r>
    </w:p>
    <w:p w:rsidR="0011469B" w:rsidRPr="0011469B" w:rsidRDefault="0011469B" w:rsidP="0011469B">
      <w:pPr>
        <w:widowControl w:val="0"/>
        <w:spacing w:after="0" w:line="240" w:lineRule="auto"/>
        <w:ind w:firstLine="708"/>
        <w:jc w:val="both"/>
        <w:rPr>
          <w:rFonts w:ascii="Times New Roman" w:eastAsia="Calibri" w:hAnsi="Times New Roman" w:cs="Times New Roman"/>
          <w:color w:val="000000"/>
          <w:sz w:val="28"/>
          <w:szCs w:val="28"/>
        </w:rPr>
      </w:pPr>
      <w:r w:rsidRPr="0011469B">
        <w:rPr>
          <w:rFonts w:ascii="Times New Roman" w:eastAsia="Calibri" w:hAnsi="Times New Roman" w:cs="Times New Roman"/>
          <w:color w:val="000000"/>
          <w:sz w:val="28"/>
          <w:szCs w:val="28"/>
        </w:rPr>
        <w:t>-</w:t>
      </w:r>
      <w:r w:rsidR="006B11F4">
        <w:rPr>
          <w:rFonts w:ascii="Times New Roman" w:eastAsia="Calibri" w:hAnsi="Times New Roman" w:cs="Times New Roman"/>
          <w:color w:val="000000"/>
          <w:sz w:val="28"/>
          <w:szCs w:val="28"/>
        </w:rPr>
        <w:t xml:space="preserve"> </w:t>
      </w:r>
      <w:r w:rsidRPr="0011469B">
        <w:rPr>
          <w:rFonts w:ascii="Times New Roman" w:eastAsia="Calibri" w:hAnsi="Times New Roman" w:cs="Times New Roman"/>
          <w:color w:val="000000"/>
          <w:sz w:val="28"/>
          <w:szCs w:val="28"/>
        </w:rPr>
        <w:t>на базе МАУ «Центр молодёжных инициатив» в течение июня-июля реализовано 2 молодежных онлайн - проекта: Летний марафон по здоровому образу жизни среди подростков и молодёжи в городе Нефтеюганске и онлайн-фестиваль «Нефтеюганск молодой», посвященный празднованию Дня молодёжи России (охват 430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Times New Roman" w:hAnsi="Times New Roman" w:cs="Times New Roman"/>
          <w:sz w:val="28"/>
          <w:szCs w:val="28"/>
          <w:lang w:eastAsia="ru-RU"/>
        </w:rPr>
        <w:t xml:space="preserve"> -</w:t>
      </w:r>
      <w:r w:rsidR="006B11F4">
        <w:rPr>
          <w:rFonts w:ascii="Times New Roman" w:eastAsia="Times New Roman" w:hAnsi="Times New Roman" w:cs="Times New Roman"/>
          <w:sz w:val="28"/>
          <w:szCs w:val="28"/>
          <w:lang w:eastAsia="ru-RU"/>
        </w:rPr>
        <w:t xml:space="preserve"> </w:t>
      </w:r>
      <w:r w:rsidRPr="0011469B">
        <w:rPr>
          <w:rFonts w:ascii="Times New Roman" w:eastAsia="Calibri" w:hAnsi="Times New Roman" w:cs="Times New Roman"/>
          <w:color w:val="000000"/>
          <w:sz w:val="28"/>
          <w:szCs w:val="28"/>
        </w:rPr>
        <w:t xml:space="preserve">на базе 2 образовательных организаций (МБОУ «СОШ № 5 «Многопрофильная», МБОУ «СОШ № 9») </w:t>
      </w:r>
      <w:r w:rsidRPr="0011469B">
        <w:rPr>
          <w:rFonts w:ascii="Times New Roman" w:eastAsia="Times New Roman" w:hAnsi="Times New Roman" w:cs="Times New Roman"/>
          <w:sz w:val="28"/>
          <w:szCs w:val="28"/>
          <w:lang w:eastAsia="ru-RU"/>
        </w:rPr>
        <w:t>проведены п</w:t>
      </w:r>
      <w:r w:rsidRPr="0011469B">
        <w:rPr>
          <w:rFonts w:ascii="Times New Roman" w:eastAsia="Calibri" w:hAnsi="Times New Roman" w:cs="Times New Roman"/>
          <w:color w:val="000000"/>
          <w:sz w:val="28"/>
          <w:szCs w:val="28"/>
        </w:rPr>
        <w:t>сихологические онлайн-консультации (охват 60 человек).</w:t>
      </w:r>
    </w:p>
    <w:p w:rsidR="0011469B" w:rsidRPr="0011469B" w:rsidRDefault="0011469B" w:rsidP="0011469B">
      <w:pPr>
        <w:widowControl w:val="0"/>
        <w:spacing w:after="0" w:line="240" w:lineRule="auto"/>
        <w:ind w:firstLine="708"/>
        <w:jc w:val="both"/>
        <w:rPr>
          <w:rFonts w:ascii="Times New Roman" w:eastAsia="Calibri" w:hAnsi="Times New Roman" w:cs="Times New Roman"/>
          <w:color w:val="000000"/>
          <w:sz w:val="28"/>
          <w:szCs w:val="28"/>
        </w:rPr>
      </w:pPr>
      <w:r w:rsidRPr="0011469B">
        <w:rPr>
          <w:rFonts w:ascii="Times New Roman" w:eastAsia="Calibri" w:hAnsi="Times New Roman" w:cs="Times New Roman"/>
          <w:color w:val="000000"/>
          <w:sz w:val="28"/>
          <w:szCs w:val="28"/>
        </w:rPr>
        <w:t xml:space="preserve">На базе МБОУ «СОШ №14» в августе реализован проект по организации образовательных </w:t>
      </w:r>
      <w:proofErr w:type="spellStart"/>
      <w:r w:rsidRPr="0011469B">
        <w:rPr>
          <w:rFonts w:ascii="Times New Roman" w:eastAsia="Calibri" w:hAnsi="Times New Roman" w:cs="Times New Roman"/>
          <w:color w:val="000000"/>
          <w:sz w:val="28"/>
          <w:szCs w:val="28"/>
        </w:rPr>
        <w:t>интенсивов</w:t>
      </w:r>
      <w:proofErr w:type="spellEnd"/>
      <w:r w:rsidRPr="0011469B">
        <w:rPr>
          <w:rFonts w:ascii="Times New Roman" w:eastAsia="Calibri" w:hAnsi="Times New Roman" w:cs="Times New Roman"/>
          <w:color w:val="000000"/>
          <w:sz w:val="28"/>
          <w:szCs w:val="28"/>
        </w:rPr>
        <w:t xml:space="preserve"> в период летних каникул «</w:t>
      </w:r>
      <w:proofErr w:type="spellStart"/>
      <w:r w:rsidRPr="0011469B">
        <w:rPr>
          <w:rFonts w:ascii="Times New Roman" w:eastAsia="Calibri" w:hAnsi="Times New Roman" w:cs="Times New Roman"/>
          <w:color w:val="000000"/>
          <w:sz w:val="28"/>
          <w:szCs w:val="28"/>
        </w:rPr>
        <w:t>Сберкампус</w:t>
      </w:r>
      <w:proofErr w:type="spellEnd"/>
      <w:r w:rsidRPr="0011469B">
        <w:rPr>
          <w:rFonts w:ascii="Times New Roman" w:eastAsia="Calibri" w:hAnsi="Times New Roman" w:cs="Times New Roman"/>
          <w:color w:val="000000"/>
          <w:sz w:val="28"/>
          <w:szCs w:val="28"/>
        </w:rPr>
        <w:t xml:space="preserve">» по итогам участия в конкурсном отборе на предоставление грантов на </w:t>
      </w:r>
      <w:proofErr w:type="spellStart"/>
      <w:r w:rsidRPr="0011469B">
        <w:rPr>
          <w:rFonts w:ascii="Times New Roman" w:eastAsia="Calibri" w:hAnsi="Times New Roman" w:cs="Times New Roman"/>
          <w:color w:val="000000"/>
          <w:sz w:val="28"/>
          <w:szCs w:val="28"/>
        </w:rPr>
        <w:t>софинансирование</w:t>
      </w:r>
      <w:proofErr w:type="spellEnd"/>
      <w:r w:rsidRPr="0011469B">
        <w:rPr>
          <w:rFonts w:ascii="Times New Roman" w:eastAsia="Calibri" w:hAnsi="Times New Roman" w:cs="Times New Roman"/>
          <w:color w:val="000000"/>
          <w:sz w:val="28"/>
          <w:szCs w:val="28"/>
        </w:rPr>
        <w:t xml:space="preserve"> реализации проекта, проводимого в рамках Благотворительной программы «Цифровая платформа персонализированного образования в школе» (охват 100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Calibri" w:hAnsi="Times New Roman" w:cs="Times New Roman"/>
          <w:color w:val="000000"/>
          <w:sz w:val="28"/>
          <w:szCs w:val="28"/>
        </w:rPr>
        <w:t>В октябре 16 школьников города приняли участие в тематической смене «Программирование и основы науки о данных» по передовым направлениям дискретной математики, информатики, цифровых технологий в рамках федерального проекта «Кадры для цифровой экономики»</w:t>
      </w:r>
      <w:r w:rsidR="00EB2467">
        <w:rPr>
          <w:rFonts w:ascii="Times New Roman" w:eastAsia="Calibri" w:hAnsi="Times New Roman" w:cs="Times New Roman"/>
          <w:color w:val="000000"/>
          <w:sz w:val="28"/>
          <w:szCs w:val="28"/>
        </w:rPr>
        <w:t xml:space="preserve"> (МБОУ «СОШ №2им.А.И.Исаевой» - 9 человек; МБОУ «СОШ №14» - </w:t>
      </w:r>
      <w:r w:rsidRPr="0011469B">
        <w:rPr>
          <w:rFonts w:ascii="Times New Roman" w:eastAsia="Calibri" w:hAnsi="Times New Roman" w:cs="Times New Roman"/>
          <w:color w:val="000000"/>
          <w:sz w:val="28"/>
          <w:szCs w:val="28"/>
        </w:rPr>
        <w:t>7 человек).</w:t>
      </w:r>
    </w:p>
    <w:p w:rsidR="0011469B" w:rsidRPr="0011469B" w:rsidRDefault="0011469B" w:rsidP="0011469B">
      <w:pPr>
        <w:widowControl w:val="0"/>
        <w:spacing w:after="0" w:line="240" w:lineRule="auto"/>
        <w:ind w:firstLine="709"/>
        <w:jc w:val="both"/>
        <w:rPr>
          <w:rFonts w:ascii="Times New Roman" w:eastAsia="Calibri" w:hAnsi="Times New Roman" w:cs="Times New Roman"/>
          <w:sz w:val="28"/>
          <w:szCs w:val="28"/>
        </w:rPr>
      </w:pPr>
      <w:r w:rsidRPr="0011469B">
        <w:rPr>
          <w:rFonts w:ascii="Times New Roman" w:eastAsia="Calibri" w:hAnsi="Times New Roman" w:cs="Times New Roman"/>
          <w:sz w:val="28"/>
          <w:szCs w:val="28"/>
        </w:rPr>
        <w:t xml:space="preserve">В ноябре организовано участие учащихся города в онлайн-смене естественнонаучной и </w:t>
      </w:r>
      <w:proofErr w:type="spellStart"/>
      <w:r w:rsidRPr="0011469B">
        <w:rPr>
          <w:rFonts w:ascii="Times New Roman" w:eastAsia="Calibri" w:hAnsi="Times New Roman" w:cs="Times New Roman"/>
          <w:sz w:val="28"/>
          <w:szCs w:val="28"/>
        </w:rPr>
        <w:t>технопредпринимательской</w:t>
      </w:r>
      <w:proofErr w:type="spellEnd"/>
      <w:r w:rsidRPr="0011469B">
        <w:rPr>
          <w:rFonts w:ascii="Times New Roman" w:eastAsia="Calibri" w:hAnsi="Times New Roman" w:cs="Times New Roman"/>
          <w:sz w:val="28"/>
          <w:szCs w:val="28"/>
        </w:rPr>
        <w:t xml:space="preserve"> направленности «</w:t>
      </w:r>
      <w:proofErr w:type="spellStart"/>
      <w:r w:rsidRPr="0011469B">
        <w:rPr>
          <w:rFonts w:ascii="Times New Roman" w:eastAsia="Calibri" w:hAnsi="Times New Roman" w:cs="Times New Roman"/>
          <w:sz w:val="28"/>
          <w:szCs w:val="28"/>
        </w:rPr>
        <w:t>Наноград</w:t>
      </w:r>
      <w:proofErr w:type="spellEnd"/>
      <w:r w:rsidRPr="0011469B">
        <w:rPr>
          <w:rFonts w:ascii="Times New Roman" w:eastAsia="Calibri" w:hAnsi="Times New Roman" w:cs="Times New Roman"/>
          <w:sz w:val="28"/>
          <w:szCs w:val="28"/>
        </w:rPr>
        <w:t>. Ханты-Мансийск</w:t>
      </w:r>
      <w:r w:rsidR="006C4E97">
        <w:rPr>
          <w:rFonts w:ascii="Times New Roman" w:eastAsia="Calibri" w:hAnsi="Times New Roman" w:cs="Times New Roman"/>
          <w:sz w:val="28"/>
          <w:szCs w:val="28"/>
        </w:rPr>
        <w:t xml:space="preserve"> - </w:t>
      </w:r>
      <w:r w:rsidRPr="0011469B">
        <w:rPr>
          <w:rFonts w:ascii="Times New Roman" w:eastAsia="Calibri" w:hAnsi="Times New Roman" w:cs="Times New Roman"/>
          <w:sz w:val="28"/>
          <w:szCs w:val="28"/>
        </w:rPr>
        <w:t>2020»</w:t>
      </w:r>
      <w:r w:rsidR="000C7FBE">
        <w:rPr>
          <w:rFonts w:ascii="Times New Roman" w:eastAsia="Calibri" w:hAnsi="Times New Roman" w:cs="Times New Roman"/>
          <w:sz w:val="28"/>
          <w:szCs w:val="28"/>
        </w:rPr>
        <w:t xml:space="preserve"> </w:t>
      </w:r>
      <w:r w:rsidRPr="0011469B">
        <w:rPr>
          <w:rFonts w:ascii="Times New Roman" w:eastAsia="Calibri" w:hAnsi="Times New Roman" w:cs="Times New Roman"/>
          <w:sz w:val="28"/>
          <w:szCs w:val="28"/>
        </w:rPr>
        <w:t xml:space="preserve">на платформе «Цифровой </w:t>
      </w:r>
      <w:proofErr w:type="spellStart"/>
      <w:r w:rsidRPr="0011469B">
        <w:rPr>
          <w:rFonts w:ascii="Times New Roman" w:eastAsia="Calibri" w:hAnsi="Times New Roman" w:cs="Times New Roman"/>
          <w:sz w:val="28"/>
          <w:szCs w:val="28"/>
        </w:rPr>
        <w:t>Наноград</w:t>
      </w:r>
      <w:proofErr w:type="spellEnd"/>
      <w:r w:rsidRPr="0011469B">
        <w:rPr>
          <w:rFonts w:ascii="Times New Roman" w:eastAsia="Calibri" w:hAnsi="Times New Roman" w:cs="Times New Roman"/>
          <w:sz w:val="28"/>
          <w:szCs w:val="28"/>
        </w:rPr>
        <w:t xml:space="preserve">» с использованием сервиса </w:t>
      </w:r>
      <w:r w:rsidRPr="0011469B">
        <w:rPr>
          <w:rFonts w:ascii="Times New Roman" w:eastAsia="Calibri" w:hAnsi="Times New Roman" w:cs="Times New Roman"/>
          <w:sz w:val="28"/>
          <w:szCs w:val="28"/>
          <w:lang w:val="en-US"/>
        </w:rPr>
        <w:t>ZOOM</w:t>
      </w:r>
      <w:r w:rsidRPr="0011469B">
        <w:rPr>
          <w:rFonts w:ascii="Times New Roman" w:eastAsia="Calibri" w:hAnsi="Times New Roman" w:cs="Times New Roman"/>
          <w:sz w:val="28"/>
          <w:szCs w:val="28"/>
        </w:rPr>
        <w:t xml:space="preserve"> (</w:t>
      </w:r>
      <w:r w:rsidRPr="0011469B">
        <w:rPr>
          <w:rFonts w:ascii="Times New Roman" w:eastAsia="Calibri" w:hAnsi="Times New Roman" w:cs="Times New Roman"/>
          <w:color w:val="000000"/>
          <w:sz w:val="28"/>
          <w:szCs w:val="28"/>
        </w:rPr>
        <w:t>МБОУ «СОШ №2им.А.И.Исаевой»</w:t>
      </w:r>
      <w:r w:rsidR="00CF6933">
        <w:rPr>
          <w:rFonts w:ascii="Times New Roman" w:eastAsia="Calibri" w:hAnsi="Times New Roman" w:cs="Times New Roman"/>
          <w:sz w:val="28"/>
          <w:szCs w:val="28"/>
        </w:rPr>
        <w:t xml:space="preserve"> - </w:t>
      </w:r>
      <w:r w:rsidRPr="0011469B">
        <w:rPr>
          <w:rFonts w:ascii="Times New Roman" w:eastAsia="Calibri" w:hAnsi="Times New Roman" w:cs="Times New Roman"/>
          <w:sz w:val="28"/>
          <w:szCs w:val="28"/>
        </w:rPr>
        <w:t xml:space="preserve">2 человека; МБОУ </w:t>
      </w:r>
      <w:r w:rsidRPr="0011469B">
        <w:rPr>
          <w:rFonts w:ascii="Times New Roman" w:eastAsia="Calibri" w:hAnsi="Times New Roman" w:cs="Times New Roman"/>
          <w:color w:val="000000"/>
          <w:sz w:val="28"/>
          <w:szCs w:val="28"/>
        </w:rPr>
        <w:t>«</w:t>
      </w:r>
      <w:r w:rsidRPr="0011469B">
        <w:rPr>
          <w:rFonts w:ascii="Times New Roman" w:eastAsia="Calibri" w:hAnsi="Times New Roman" w:cs="Times New Roman"/>
          <w:sz w:val="28"/>
          <w:szCs w:val="28"/>
        </w:rPr>
        <w:t>СОШ №9</w:t>
      </w:r>
      <w:r w:rsidRPr="0011469B">
        <w:rPr>
          <w:rFonts w:ascii="Times New Roman" w:eastAsia="Calibri" w:hAnsi="Times New Roman" w:cs="Times New Roman"/>
          <w:color w:val="000000"/>
          <w:sz w:val="28"/>
          <w:szCs w:val="28"/>
        </w:rPr>
        <w:t>»</w:t>
      </w:r>
      <w:r w:rsidR="00CF6933">
        <w:rPr>
          <w:rFonts w:ascii="Times New Roman" w:eastAsia="Calibri" w:hAnsi="Times New Roman" w:cs="Times New Roman"/>
          <w:sz w:val="28"/>
          <w:szCs w:val="28"/>
        </w:rPr>
        <w:t xml:space="preserve"> - </w:t>
      </w:r>
      <w:r w:rsidRPr="0011469B">
        <w:rPr>
          <w:rFonts w:ascii="Times New Roman" w:eastAsia="Calibri" w:hAnsi="Times New Roman" w:cs="Times New Roman"/>
          <w:sz w:val="28"/>
          <w:szCs w:val="28"/>
        </w:rPr>
        <w:t xml:space="preserve">1 человек; МБОУ </w:t>
      </w:r>
      <w:r w:rsidRPr="0011469B">
        <w:rPr>
          <w:rFonts w:ascii="Times New Roman" w:eastAsia="Calibri" w:hAnsi="Times New Roman" w:cs="Times New Roman"/>
          <w:color w:val="000000"/>
          <w:sz w:val="28"/>
          <w:szCs w:val="28"/>
        </w:rPr>
        <w:t>«</w:t>
      </w:r>
      <w:r w:rsidRPr="0011469B">
        <w:rPr>
          <w:rFonts w:ascii="Times New Roman" w:eastAsia="Calibri" w:hAnsi="Times New Roman" w:cs="Times New Roman"/>
          <w:sz w:val="28"/>
          <w:szCs w:val="28"/>
        </w:rPr>
        <w:t>СОШ №13</w:t>
      </w:r>
      <w:r w:rsidRPr="0011469B">
        <w:rPr>
          <w:rFonts w:ascii="Times New Roman" w:eastAsia="Calibri" w:hAnsi="Times New Roman" w:cs="Times New Roman"/>
          <w:color w:val="000000"/>
          <w:sz w:val="28"/>
          <w:szCs w:val="28"/>
        </w:rPr>
        <w:t>»</w:t>
      </w:r>
      <w:r w:rsidR="00CF6933">
        <w:rPr>
          <w:rFonts w:ascii="Times New Roman" w:eastAsia="Calibri" w:hAnsi="Times New Roman" w:cs="Times New Roman"/>
          <w:color w:val="000000"/>
          <w:sz w:val="28"/>
          <w:szCs w:val="28"/>
        </w:rPr>
        <w:t xml:space="preserve"> </w:t>
      </w:r>
      <w:r w:rsidR="00CF6933">
        <w:rPr>
          <w:rFonts w:ascii="Times New Roman" w:eastAsia="Calibri" w:hAnsi="Times New Roman" w:cs="Times New Roman"/>
          <w:sz w:val="28"/>
          <w:szCs w:val="28"/>
        </w:rPr>
        <w:t xml:space="preserve">- </w:t>
      </w:r>
      <w:r w:rsidRPr="0011469B">
        <w:rPr>
          <w:rFonts w:ascii="Times New Roman" w:eastAsia="Calibri" w:hAnsi="Times New Roman" w:cs="Times New Roman"/>
          <w:sz w:val="28"/>
          <w:szCs w:val="28"/>
        </w:rPr>
        <w:t>1 человек).</w:t>
      </w:r>
    </w:p>
    <w:p w:rsidR="0011469B" w:rsidRPr="0011469B" w:rsidRDefault="0011469B" w:rsidP="0011469B">
      <w:pPr>
        <w:widowControl w:val="0"/>
        <w:spacing w:after="0" w:line="240" w:lineRule="auto"/>
        <w:ind w:firstLine="709"/>
        <w:jc w:val="both"/>
        <w:rPr>
          <w:rFonts w:ascii="Times New Roman" w:eastAsia="Times New Roman" w:hAnsi="Times New Roman" w:cs="Times New Roman"/>
          <w:sz w:val="28"/>
          <w:szCs w:val="28"/>
          <w:lang w:eastAsia="ru-RU"/>
        </w:rPr>
      </w:pPr>
      <w:r w:rsidRPr="0011469B">
        <w:rPr>
          <w:rFonts w:ascii="Times New Roman" w:eastAsia="Calibri" w:hAnsi="Times New Roman" w:cs="Times New Roman"/>
          <w:sz w:val="28"/>
          <w:szCs w:val="28"/>
        </w:rPr>
        <w:t xml:space="preserve">В соответствии с </w:t>
      </w:r>
      <w:r w:rsidRPr="0011469B">
        <w:rPr>
          <w:rFonts w:ascii="Times New Roman" w:eastAsia="Times New Roman" w:hAnsi="Times New Roman" w:cs="Times New Roman"/>
          <w:sz w:val="28"/>
          <w:szCs w:val="28"/>
          <w:lang w:eastAsia="ru-RU"/>
        </w:rPr>
        <w:t xml:space="preserve">Постановлением главного санитарного врача РФ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11469B">
        <w:rPr>
          <w:rFonts w:ascii="Times New Roman" w:eastAsia="Times New Roman" w:hAnsi="Times New Roman" w:cs="Times New Roman"/>
          <w:sz w:val="28"/>
          <w:szCs w:val="28"/>
          <w:lang w:eastAsia="ru-RU"/>
        </w:rPr>
        <w:t>коронавирусной</w:t>
      </w:r>
      <w:proofErr w:type="spellEnd"/>
      <w:r w:rsidRPr="0011469B">
        <w:rPr>
          <w:rFonts w:ascii="Times New Roman" w:eastAsia="Times New Roman" w:hAnsi="Times New Roman" w:cs="Times New Roman"/>
          <w:sz w:val="28"/>
          <w:szCs w:val="28"/>
          <w:lang w:eastAsia="ru-RU"/>
        </w:rPr>
        <w:t xml:space="preserve"> инфекции» и постановлением Губернатора Ханты-Мансийского автономного округа - Югры от 18.03.2020 №</w:t>
      </w:r>
      <w:r w:rsidR="006B59DF">
        <w:rPr>
          <w:rFonts w:ascii="Times New Roman" w:eastAsia="Times New Roman" w:hAnsi="Times New Roman" w:cs="Times New Roman"/>
          <w:sz w:val="28"/>
          <w:szCs w:val="28"/>
          <w:lang w:eastAsia="ru-RU"/>
        </w:rPr>
        <w:t xml:space="preserve"> </w:t>
      </w:r>
      <w:r w:rsidRPr="0011469B">
        <w:rPr>
          <w:rFonts w:ascii="Times New Roman" w:eastAsia="Times New Roman" w:hAnsi="Times New Roman" w:cs="Times New Roman"/>
          <w:sz w:val="28"/>
          <w:szCs w:val="28"/>
          <w:lang w:eastAsia="ru-RU"/>
        </w:rPr>
        <w:t>20 выезды организованных групп, направляемых на отдых, оздоровление, физкультурно-спортивные и культурно-массовые мероприятия за пределы автономного округа не осуществлялись.</w:t>
      </w:r>
    </w:p>
    <w:p w:rsidR="0055583B" w:rsidRDefault="0011469B" w:rsidP="00583E51">
      <w:pPr>
        <w:widowControl w:val="0"/>
        <w:spacing w:after="0" w:line="240" w:lineRule="auto"/>
        <w:ind w:firstLine="709"/>
        <w:jc w:val="both"/>
        <w:rPr>
          <w:rFonts w:ascii="Times New Roman" w:eastAsia="Calibri" w:hAnsi="Times New Roman" w:cs="Times New Roman"/>
          <w:color w:val="000000"/>
          <w:sz w:val="28"/>
          <w:szCs w:val="28"/>
        </w:rPr>
      </w:pPr>
      <w:r w:rsidRPr="0011469B">
        <w:rPr>
          <w:rFonts w:ascii="Times New Roman" w:eastAsia="Times New Roman" w:hAnsi="Times New Roman" w:cs="Times New Roman"/>
          <w:sz w:val="28"/>
          <w:szCs w:val="28"/>
          <w:lang w:eastAsia="ru-RU"/>
        </w:rPr>
        <w:t xml:space="preserve">Информирование населения об </w:t>
      </w:r>
      <w:proofErr w:type="gramStart"/>
      <w:r w:rsidRPr="0011469B">
        <w:rPr>
          <w:rFonts w:ascii="Times New Roman" w:eastAsia="Times New Roman" w:hAnsi="Times New Roman" w:cs="Times New Roman"/>
          <w:sz w:val="28"/>
          <w:szCs w:val="28"/>
          <w:lang w:eastAsia="ru-RU"/>
        </w:rPr>
        <w:t>организации  отдыха</w:t>
      </w:r>
      <w:proofErr w:type="gramEnd"/>
      <w:r w:rsidRPr="0011469B">
        <w:rPr>
          <w:rFonts w:ascii="Times New Roman" w:eastAsia="Times New Roman" w:hAnsi="Times New Roman" w:cs="Times New Roman"/>
          <w:sz w:val="28"/>
          <w:szCs w:val="28"/>
          <w:lang w:eastAsia="ru-RU"/>
        </w:rPr>
        <w:t xml:space="preserve"> детей и молодёжи осуществлялось на официальном сайте органов местного самоуправления города Нефтеюганска в разделе «Каникулы» (</w:t>
      </w:r>
      <w:hyperlink r:id="rId12" w:history="1">
        <w:r w:rsidRPr="0011469B">
          <w:rPr>
            <w:rFonts w:ascii="Times New Roman" w:eastAsia="Times New Roman" w:hAnsi="Times New Roman" w:cs="Times New Roman"/>
            <w:color w:val="0000FF"/>
            <w:sz w:val="28"/>
            <w:szCs w:val="28"/>
            <w:u w:val="single"/>
            <w:lang w:eastAsia="ru-RU"/>
          </w:rPr>
          <w:t>http://www.admugansk.ru</w:t>
        </w:r>
      </w:hyperlink>
      <w:r w:rsidRPr="0011469B">
        <w:rPr>
          <w:rFonts w:ascii="Times New Roman" w:eastAsia="Times New Roman" w:hAnsi="Times New Roman" w:cs="Times New Roman"/>
          <w:sz w:val="28"/>
          <w:szCs w:val="28"/>
          <w:lang w:eastAsia="ru-RU"/>
        </w:rPr>
        <w:t xml:space="preserve">), на </w:t>
      </w:r>
      <w:r w:rsidRPr="0011469B">
        <w:rPr>
          <w:rFonts w:ascii="Times New Roman" w:eastAsia="Calibri" w:hAnsi="Times New Roman" w:cs="Times New Roman"/>
          <w:color w:val="000000"/>
          <w:sz w:val="28"/>
          <w:szCs w:val="28"/>
        </w:rPr>
        <w:t xml:space="preserve">официальном сайте Департамента. </w:t>
      </w:r>
      <w:r w:rsidRPr="0011469B">
        <w:rPr>
          <w:rFonts w:ascii="Times New Roman" w:eastAsia="Times New Roman" w:hAnsi="Times New Roman" w:cs="Times New Roman"/>
          <w:sz w:val="28"/>
          <w:szCs w:val="28"/>
          <w:lang w:eastAsia="ru-RU"/>
        </w:rPr>
        <w:t>В течение всего периода организована работа консультационного центра по вопросам организации отдыха, оздоровления, занятости детей в каникулярный период</w:t>
      </w:r>
      <w:r w:rsidRPr="0011469B">
        <w:rPr>
          <w:rFonts w:ascii="Times New Roman" w:eastAsia="Calibri" w:hAnsi="Times New Roman" w:cs="Times New Roman"/>
          <w:color w:val="000000"/>
          <w:sz w:val="28"/>
          <w:szCs w:val="28"/>
        </w:rPr>
        <w:t>.</w:t>
      </w:r>
    </w:p>
    <w:p w:rsidR="00C748BF" w:rsidRPr="00583E51" w:rsidRDefault="00C748BF" w:rsidP="00583E51">
      <w:pPr>
        <w:widowControl w:val="0"/>
        <w:spacing w:after="0" w:line="240" w:lineRule="auto"/>
        <w:ind w:firstLine="709"/>
        <w:jc w:val="both"/>
        <w:rPr>
          <w:rFonts w:ascii="Times New Roman" w:eastAsia="Times New Roman" w:hAnsi="Times New Roman" w:cs="Times New Roman"/>
          <w:sz w:val="28"/>
          <w:szCs w:val="28"/>
          <w:lang w:eastAsia="ru-RU"/>
        </w:rPr>
      </w:pPr>
    </w:p>
    <w:p w:rsidR="00125A35" w:rsidRPr="00132602" w:rsidRDefault="008C3F85" w:rsidP="00EE62F8">
      <w:pPr>
        <w:pStyle w:val="a8"/>
        <w:numPr>
          <w:ilvl w:val="1"/>
          <w:numId w:val="11"/>
        </w:numPr>
        <w:shd w:val="clear" w:color="auto" w:fill="FFFFFF"/>
        <w:tabs>
          <w:tab w:val="left" w:pos="709"/>
        </w:tabs>
        <w:jc w:val="center"/>
        <w:outlineLvl w:val="0"/>
        <w:rPr>
          <w:rFonts w:ascii="Times New Roman" w:hAnsi="Times New Roman"/>
          <w:sz w:val="28"/>
          <w:szCs w:val="28"/>
        </w:rPr>
      </w:pPr>
      <w:r w:rsidRPr="00132602">
        <w:rPr>
          <w:rFonts w:ascii="Times New Roman" w:hAnsi="Times New Roman"/>
          <w:sz w:val="28"/>
          <w:szCs w:val="28"/>
        </w:rPr>
        <w:t>Молодежная</w:t>
      </w:r>
      <w:r w:rsidR="00C90A74" w:rsidRPr="00132602">
        <w:rPr>
          <w:rFonts w:ascii="Times New Roman" w:hAnsi="Times New Roman"/>
          <w:sz w:val="28"/>
          <w:szCs w:val="28"/>
        </w:rPr>
        <w:t xml:space="preserve"> политика</w:t>
      </w:r>
    </w:p>
    <w:p w:rsidR="00125A35" w:rsidRPr="00EE4B4A" w:rsidRDefault="00125A35" w:rsidP="00EE62F8">
      <w:pPr>
        <w:pStyle w:val="a8"/>
        <w:shd w:val="clear" w:color="auto" w:fill="FFFFFF"/>
        <w:tabs>
          <w:tab w:val="left" w:pos="709"/>
        </w:tabs>
        <w:ind w:left="1429"/>
        <w:jc w:val="center"/>
        <w:outlineLvl w:val="0"/>
        <w:rPr>
          <w:rFonts w:ascii="Times New Roman" w:hAnsi="Times New Roman"/>
          <w:sz w:val="28"/>
          <w:szCs w:val="28"/>
          <w:highlight w:val="yellow"/>
        </w:rPr>
      </w:pP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 xml:space="preserve">Приоритетное направление реализации молодёжной политики на территории города - сотрудничество и поддержка деятельности молодежных объединений. Активно ведется работа с молодёжным советом при Главе города Нефтеюганска, студенческими советами учебных заведений, советом работающей молодёжи, неформальными молодёжными объединениями, добровольной молодёжной дружиной, клубом молодых семей. </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 xml:space="preserve">В целях поддержки талантливой молодёжи и развития её способностей организовано участие в мероприятиях и форумах различного уровня: окружной форум школьников и студентов «Креативный город», участие </w:t>
      </w:r>
      <w:r w:rsidR="00425F06" w:rsidRPr="00485999">
        <w:rPr>
          <w:rFonts w:ascii="Times New Roman" w:eastAsia="Times New Roman" w:hAnsi="Times New Roman" w:cs="Times New Roman"/>
          <w:sz w:val="28"/>
          <w:szCs w:val="28"/>
          <w:lang w:eastAsia="ru-RU"/>
        </w:rPr>
        <w:t>в Открытом</w:t>
      </w:r>
      <w:r w:rsidRPr="00485999">
        <w:rPr>
          <w:rFonts w:ascii="Times New Roman" w:eastAsia="Times New Roman" w:hAnsi="Times New Roman" w:cs="Times New Roman"/>
          <w:sz w:val="28"/>
          <w:szCs w:val="28"/>
          <w:lang w:eastAsia="ru-RU"/>
        </w:rPr>
        <w:t xml:space="preserve"> Окружном Слете поисковых отрядов, в окружном этапе Всероссийского конкурса антинаркотической направленности и пропаганды здорового образа жизни «Спасем жизнь вместе», городской турнир по игре «Что? Где? Когда?» (</w:t>
      </w:r>
      <w:proofErr w:type="gramStart"/>
      <w:r w:rsidRPr="00485999">
        <w:rPr>
          <w:rFonts w:ascii="Times New Roman" w:eastAsia="Times New Roman" w:hAnsi="Times New Roman" w:cs="Times New Roman"/>
          <w:sz w:val="28"/>
          <w:szCs w:val="28"/>
          <w:lang w:eastAsia="ru-RU"/>
        </w:rPr>
        <w:t>среди</w:t>
      </w:r>
      <w:proofErr w:type="gramEnd"/>
      <w:r w:rsidRPr="00485999">
        <w:rPr>
          <w:rFonts w:ascii="Times New Roman" w:eastAsia="Times New Roman" w:hAnsi="Times New Roman" w:cs="Times New Roman"/>
          <w:sz w:val="28"/>
          <w:szCs w:val="28"/>
          <w:lang w:eastAsia="ru-RU"/>
        </w:rPr>
        <w:t xml:space="preserve"> ра</w:t>
      </w:r>
      <w:r w:rsidR="002042C5">
        <w:rPr>
          <w:rFonts w:ascii="Times New Roman" w:eastAsia="Times New Roman" w:hAnsi="Times New Roman" w:cs="Times New Roman"/>
          <w:sz w:val="28"/>
          <w:szCs w:val="28"/>
          <w:lang w:eastAsia="ru-RU"/>
        </w:rPr>
        <w:t xml:space="preserve">ботающей молодёжи), акция «Мы - </w:t>
      </w:r>
      <w:r w:rsidRPr="00485999">
        <w:rPr>
          <w:rFonts w:ascii="Times New Roman" w:eastAsia="Times New Roman" w:hAnsi="Times New Roman" w:cs="Times New Roman"/>
          <w:sz w:val="28"/>
          <w:szCs w:val="28"/>
          <w:lang w:eastAsia="ru-RU"/>
        </w:rPr>
        <w:t xml:space="preserve">граждане России», День студента, мастер-классы и клуб выходного дня для молодых семей и т.д. Ежемесячно проводятся информационные мероприятия по проведению </w:t>
      </w:r>
      <w:proofErr w:type="spellStart"/>
      <w:r w:rsidRPr="00485999">
        <w:rPr>
          <w:rFonts w:ascii="Times New Roman" w:eastAsia="Times New Roman" w:hAnsi="Times New Roman" w:cs="Times New Roman"/>
          <w:sz w:val="28"/>
          <w:szCs w:val="28"/>
          <w:lang w:eastAsia="ru-RU"/>
        </w:rPr>
        <w:t>форумной</w:t>
      </w:r>
      <w:proofErr w:type="spellEnd"/>
      <w:r w:rsidRPr="00485999">
        <w:rPr>
          <w:rFonts w:ascii="Times New Roman" w:eastAsia="Times New Roman" w:hAnsi="Times New Roman" w:cs="Times New Roman"/>
          <w:sz w:val="28"/>
          <w:szCs w:val="28"/>
          <w:lang w:eastAsia="ru-RU"/>
        </w:rPr>
        <w:t xml:space="preserve"> кампании (муниципальный, региональный, федеральный уровни) в 2020 году. Реализуются мероприятия в рамках проектов «</w:t>
      </w:r>
      <w:proofErr w:type="spellStart"/>
      <w:r w:rsidRPr="00485999">
        <w:rPr>
          <w:rFonts w:ascii="Times New Roman" w:eastAsia="Times New Roman" w:hAnsi="Times New Roman" w:cs="Times New Roman"/>
          <w:sz w:val="28"/>
          <w:szCs w:val="28"/>
          <w:lang w:eastAsia="ru-RU"/>
        </w:rPr>
        <w:t>ЧердачОК</w:t>
      </w:r>
      <w:proofErr w:type="spellEnd"/>
      <w:r w:rsidRPr="00485999">
        <w:rPr>
          <w:rFonts w:ascii="Times New Roman" w:eastAsia="Times New Roman" w:hAnsi="Times New Roman" w:cs="Times New Roman"/>
          <w:sz w:val="28"/>
          <w:szCs w:val="28"/>
          <w:lang w:eastAsia="ru-RU"/>
        </w:rPr>
        <w:t>» («Экспериментальная театральная студия «</w:t>
      </w:r>
      <w:proofErr w:type="spellStart"/>
      <w:r w:rsidRPr="00485999">
        <w:rPr>
          <w:rFonts w:ascii="Times New Roman" w:eastAsia="Times New Roman" w:hAnsi="Times New Roman" w:cs="Times New Roman"/>
          <w:sz w:val="28"/>
          <w:szCs w:val="28"/>
          <w:lang w:eastAsia="ru-RU"/>
        </w:rPr>
        <w:t>ЧердачОК</w:t>
      </w:r>
      <w:proofErr w:type="spellEnd"/>
      <w:r w:rsidRPr="00485999">
        <w:rPr>
          <w:rFonts w:ascii="Times New Roman" w:eastAsia="Times New Roman" w:hAnsi="Times New Roman" w:cs="Times New Roman"/>
          <w:sz w:val="28"/>
          <w:szCs w:val="28"/>
          <w:lang w:eastAsia="ru-RU"/>
        </w:rPr>
        <w:t xml:space="preserve">»). В онлайн-формате </w:t>
      </w:r>
      <w:r w:rsidR="004171AE" w:rsidRPr="00485999">
        <w:rPr>
          <w:rFonts w:ascii="Times New Roman" w:eastAsia="Times New Roman" w:hAnsi="Times New Roman" w:cs="Times New Roman"/>
          <w:sz w:val="28"/>
          <w:szCs w:val="28"/>
          <w:lang w:eastAsia="ru-RU"/>
        </w:rPr>
        <w:t>в группе</w:t>
      </w:r>
      <w:r w:rsidRPr="00485999">
        <w:rPr>
          <w:rFonts w:ascii="Times New Roman" w:eastAsia="Times New Roman" w:hAnsi="Times New Roman" w:cs="Times New Roman"/>
          <w:sz w:val="28"/>
          <w:szCs w:val="28"/>
          <w:lang w:eastAsia="ru-RU"/>
        </w:rPr>
        <w:t xml:space="preserve"> ВК #Молодость2020 организовано проведение Дня молодежи России.</w:t>
      </w:r>
    </w:p>
    <w:p w:rsidR="00485999" w:rsidRPr="00485999" w:rsidRDefault="00485999" w:rsidP="0048599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85999">
        <w:rPr>
          <w:rFonts w:ascii="Times New Roman" w:eastAsia="Times New Roman" w:hAnsi="Times New Roman" w:cs="Times New Roman"/>
          <w:sz w:val="28"/>
          <w:szCs w:val="28"/>
          <w:lang w:eastAsia="ru-RU"/>
        </w:rPr>
        <w:t>Проведён городс</w:t>
      </w:r>
      <w:r w:rsidR="002F440D">
        <w:rPr>
          <w:rFonts w:ascii="Times New Roman" w:eastAsia="Times New Roman" w:hAnsi="Times New Roman" w:cs="Times New Roman"/>
          <w:sz w:val="28"/>
          <w:szCs w:val="28"/>
          <w:lang w:eastAsia="ru-RU"/>
        </w:rPr>
        <w:t xml:space="preserve">кой онлайн-форум «Нефтеюганск - </w:t>
      </w:r>
      <w:r w:rsidRPr="00485999">
        <w:rPr>
          <w:rFonts w:ascii="Times New Roman" w:eastAsia="Times New Roman" w:hAnsi="Times New Roman" w:cs="Times New Roman"/>
          <w:sz w:val="28"/>
          <w:szCs w:val="28"/>
          <w:lang w:eastAsia="ru-RU"/>
        </w:rPr>
        <w:t>территория возможностей», в котором приняла участие учащаяся, студенческая и работающая молодёжь Нефтеюганска. Форум прошел на платформе социальной сети «</w:t>
      </w:r>
      <w:proofErr w:type="spellStart"/>
      <w:r w:rsidRPr="00485999">
        <w:rPr>
          <w:rFonts w:ascii="Times New Roman" w:eastAsia="Times New Roman" w:hAnsi="Times New Roman" w:cs="Times New Roman"/>
          <w:sz w:val="28"/>
          <w:szCs w:val="28"/>
          <w:lang w:eastAsia="ru-RU"/>
        </w:rPr>
        <w:t>ВКонтакте</w:t>
      </w:r>
      <w:proofErr w:type="spellEnd"/>
      <w:r w:rsidRPr="00485999">
        <w:rPr>
          <w:rFonts w:ascii="Times New Roman" w:eastAsia="Times New Roman" w:hAnsi="Times New Roman" w:cs="Times New Roman"/>
          <w:sz w:val="28"/>
          <w:szCs w:val="28"/>
          <w:lang w:eastAsia="ru-RU"/>
        </w:rPr>
        <w:t>», «</w:t>
      </w:r>
      <w:proofErr w:type="spellStart"/>
      <w:r w:rsidR="002F440D" w:rsidRPr="00485999">
        <w:rPr>
          <w:rFonts w:ascii="Times New Roman" w:eastAsia="Times New Roman" w:hAnsi="Times New Roman" w:cs="Times New Roman"/>
          <w:sz w:val="28"/>
          <w:szCs w:val="28"/>
          <w:lang w:eastAsia="ru-RU"/>
        </w:rPr>
        <w:t>Инстаграм</w:t>
      </w:r>
      <w:proofErr w:type="spellEnd"/>
      <w:r w:rsidRPr="00485999">
        <w:rPr>
          <w:rFonts w:ascii="Times New Roman" w:eastAsia="Times New Roman" w:hAnsi="Times New Roman" w:cs="Times New Roman"/>
          <w:sz w:val="28"/>
          <w:szCs w:val="28"/>
          <w:lang w:eastAsia="ru-RU"/>
        </w:rPr>
        <w:t xml:space="preserve">» при участии экспертов по направлениям: </w:t>
      </w:r>
      <w:r w:rsidRPr="00485999">
        <w:rPr>
          <w:rFonts w:ascii="Times New Roman" w:eastAsia="Times New Roman" w:hAnsi="Times New Roman" w:cs="Times New Roman"/>
          <w:color w:val="000000"/>
          <w:sz w:val="28"/>
          <w:szCs w:val="28"/>
          <w:lang w:eastAsia="ru-RU"/>
        </w:rPr>
        <w:t>«Город добра» (добровольчество), «Город будущего» (социальная активность, проекты, творческий подход, новые формы работы, тренды), «Культурный город» (</w:t>
      </w:r>
      <w:proofErr w:type="spellStart"/>
      <w:r w:rsidRPr="00485999">
        <w:rPr>
          <w:rFonts w:ascii="Times New Roman" w:eastAsia="Times New Roman" w:hAnsi="Times New Roman" w:cs="Times New Roman"/>
          <w:color w:val="000000"/>
          <w:sz w:val="28"/>
          <w:szCs w:val="28"/>
          <w:lang w:eastAsia="ru-RU"/>
        </w:rPr>
        <w:t>event</w:t>
      </w:r>
      <w:proofErr w:type="spellEnd"/>
      <w:r w:rsidRPr="00485999">
        <w:rPr>
          <w:rFonts w:ascii="Times New Roman" w:eastAsia="Times New Roman" w:hAnsi="Times New Roman" w:cs="Times New Roman"/>
          <w:color w:val="000000"/>
          <w:sz w:val="28"/>
          <w:szCs w:val="28"/>
          <w:lang w:eastAsia="ru-RU"/>
        </w:rPr>
        <w:t xml:space="preserve">-менеджмент, общественные организации, SMM, СМИ), «Мой город молодой». В июне 2020 года в режиме онлайн состоялся межрегиональный форум «УТРО-2020», в котором приняли участие 4 активиста из города Нефтеюганска, победителем </w:t>
      </w:r>
      <w:proofErr w:type="spellStart"/>
      <w:r w:rsidRPr="00485999">
        <w:rPr>
          <w:rFonts w:ascii="Times New Roman" w:eastAsia="Times New Roman" w:hAnsi="Times New Roman" w:cs="Times New Roman"/>
          <w:color w:val="000000"/>
          <w:sz w:val="28"/>
          <w:szCs w:val="28"/>
          <w:lang w:eastAsia="ru-RU"/>
        </w:rPr>
        <w:t>грантового</w:t>
      </w:r>
      <w:proofErr w:type="spellEnd"/>
      <w:r w:rsidRPr="00485999">
        <w:rPr>
          <w:rFonts w:ascii="Times New Roman" w:eastAsia="Times New Roman" w:hAnsi="Times New Roman" w:cs="Times New Roman"/>
          <w:color w:val="000000"/>
          <w:sz w:val="28"/>
          <w:szCs w:val="28"/>
          <w:lang w:eastAsia="ru-RU"/>
        </w:rPr>
        <w:t xml:space="preserve"> конкурса стала Диана Юдина с проектом «</w:t>
      </w:r>
      <w:proofErr w:type="spellStart"/>
      <w:r w:rsidRPr="00485999">
        <w:rPr>
          <w:rFonts w:ascii="Times New Roman" w:eastAsia="Times New Roman" w:hAnsi="Times New Roman" w:cs="Times New Roman"/>
          <w:color w:val="000000"/>
          <w:sz w:val="28"/>
          <w:szCs w:val="28"/>
          <w:lang w:eastAsia="ru-RU"/>
        </w:rPr>
        <w:t>Дресскроссинг</w:t>
      </w:r>
      <w:proofErr w:type="spellEnd"/>
      <w:r w:rsidRPr="00485999">
        <w:rPr>
          <w:rFonts w:ascii="Times New Roman" w:eastAsia="Times New Roman" w:hAnsi="Times New Roman" w:cs="Times New Roman"/>
          <w:color w:val="000000"/>
          <w:sz w:val="28"/>
          <w:szCs w:val="28"/>
          <w:lang w:eastAsia="ru-RU"/>
        </w:rPr>
        <w:t xml:space="preserve">: Нечего надеть». В том числе молодые </w:t>
      </w:r>
      <w:proofErr w:type="spellStart"/>
      <w:r w:rsidRPr="00485999">
        <w:rPr>
          <w:rFonts w:ascii="Times New Roman" w:eastAsia="Times New Roman" w:hAnsi="Times New Roman" w:cs="Times New Roman"/>
          <w:color w:val="000000"/>
          <w:sz w:val="28"/>
          <w:szCs w:val="28"/>
          <w:lang w:eastAsia="ru-RU"/>
        </w:rPr>
        <w:t>нефтеюганцы</w:t>
      </w:r>
      <w:proofErr w:type="spellEnd"/>
      <w:r w:rsidRPr="00485999">
        <w:rPr>
          <w:rFonts w:ascii="Times New Roman" w:eastAsia="Times New Roman" w:hAnsi="Times New Roman" w:cs="Times New Roman"/>
          <w:color w:val="000000"/>
          <w:sz w:val="28"/>
          <w:szCs w:val="28"/>
          <w:lang w:eastAsia="ru-RU"/>
        </w:rPr>
        <w:t xml:space="preserve"> приняли участие в следующих Всероссийских форумах «Таврида Арт», «</w:t>
      </w:r>
      <w:proofErr w:type="spellStart"/>
      <w:r w:rsidRPr="00485999">
        <w:rPr>
          <w:rFonts w:ascii="Times New Roman" w:eastAsia="Times New Roman" w:hAnsi="Times New Roman" w:cs="Times New Roman"/>
          <w:color w:val="000000"/>
          <w:sz w:val="28"/>
          <w:szCs w:val="28"/>
          <w:lang w:val="en-US" w:eastAsia="ru-RU"/>
        </w:rPr>
        <w:t>i</w:t>
      </w:r>
      <w:proofErr w:type="spellEnd"/>
      <w:r w:rsidRPr="00485999">
        <w:rPr>
          <w:rFonts w:ascii="Times New Roman" w:eastAsia="Times New Roman" w:hAnsi="Times New Roman" w:cs="Times New Roman"/>
          <w:color w:val="000000"/>
          <w:sz w:val="28"/>
          <w:szCs w:val="28"/>
          <w:lang w:eastAsia="ru-RU"/>
        </w:rPr>
        <w:t xml:space="preserve">Волга», «Территория Смыслов на </w:t>
      </w:r>
      <w:proofErr w:type="spellStart"/>
      <w:r w:rsidRPr="00485999">
        <w:rPr>
          <w:rFonts w:ascii="Times New Roman" w:eastAsia="Times New Roman" w:hAnsi="Times New Roman" w:cs="Times New Roman"/>
          <w:color w:val="000000"/>
          <w:sz w:val="28"/>
          <w:szCs w:val="28"/>
          <w:lang w:eastAsia="ru-RU"/>
        </w:rPr>
        <w:t>Клязьме</w:t>
      </w:r>
      <w:proofErr w:type="spellEnd"/>
      <w:r w:rsidRPr="00485999">
        <w:rPr>
          <w:rFonts w:ascii="Times New Roman" w:eastAsia="Times New Roman" w:hAnsi="Times New Roman" w:cs="Times New Roman"/>
          <w:color w:val="000000"/>
          <w:sz w:val="28"/>
          <w:szCs w:val="28"/>
          <w:lang w:eastAsia="ru-RU"/>
        </w:rPr>
        <w:t>»,</w:t>
      </w:r>
      <w:r w:rsidRPr="00485999">
        <w:rPr>
          <w:rFonts w:ascii="Times New Roman" w:eastAsia="Times New Roman" w:hAnsi="Times New Roman" w:cs="Times New Roman"/>
          <w:sz w:val="28"/>
          <w:szCs w:val="28"/>
          <w:lang w:eastAsia="ru-RU"/>
        </w:rPr>
        <w:t xml:space="preserve"> окружной молодёжный форум-фестиваль «</w:t>
      </w:r>
      <w:proofErr w:type="spellStart"/>
      <w:r w:rsidRPr="00485999">
        <w:rPr>
          <w:rFonts w:ascii="Times New Roman" w:eastAsia="Times New Roman" w:hAnsi="Times New Roman" w:cs="Times New Roman"/>
          <w:sz w:val="28"/>
          <w:szCs w:val="28"/>
          <w:lang w:eastAsia="ru-RU"/>
        </w:rPr>
        <w:t>МосТы</w:t>
      </w:r>
      <w:proofErr w:type="spellEnd"/>
      <w:r w:rsidRPr="00485999">
        <w:rPr>
          <w:rFonts w:ascii="Times New Roman" w:eastAsia="Times New Roman" w:hAnsi="Times New Roman" w:cs="Times New Roman"/>
          <w:sz w:val="28"/>
          <w:szCs w:val="28"/>
          <w:lang w:eastAsia="ru-RU"/>
        </w:rPr>
        <w:t>» (два победителя), региональный молодёжный форум «Югра-территория возможностей», «Модель Северного Форума», онлайн VIII Всероссийский форум рабочей м</w:t>
      </w:r>
      <w:r w:rsidR="000C1E22">
        <w:rPr>
          <w:rFonts w:ascii="Times New Roman" w:eastAsia="Times New Roman" w:hAnsi="Times New Roman" w:cs="Times New Roman"/>
          <w:sz w:val="28"/>
          <w:szCs w:val="28"/>
          <w:lang w:eastAsia="ru-RU"/>
        </w:rPr>
        <w:t xml:space="preserve">олодежи, Всероссийский онлайн - </w:t>
      </w:r>
      <w:r w:rsidRPr="00485999">
        <w:rPr>
          <w:rFonts w:ascii="Times New Roman" w:eastAsia="Times New Roman" w:hAnsi="Times New Roman" w:cs="Times New Roman"/>
          <w:sz w:val="28"/>
          <w:szCs w:val="28"/>
          <w:lang w:eastAsia="ru-RU"/>
        </w:rPr>
        <w:t>форум «Волонтеров Победы», городской турнир по игре «Что? Где? Когда?», X</w:t>
      </w:r>
      <w:r w:rsidRPr="00485999">
        <w:rPr>
          <w:rFonts w:ascii="Times New Roman" w:eastAsia="Times New Roman" w:hAnsi="Times New Roman" w:cs="Times New Roman"/>
          <w:sz w:val="28"/>
          <w:szCs w:val="28"/>
          <w:lang w:val="en-US" w:eastAsia="ru-RU"/>
        </w:rPr>
        <w:t>II</w:t>
      </w:r>
      <w:r w:rsidRPr="00485999">
        <w:rPr>
          <w:rFonts w:ascii="Times New Roman" w:eastAsia="Times New Roman" w:hAnsi="Times New Roman" w:cs="Times New Roman"/>
          <w:sz w:val="28"/>
          <w:szCs w:val="28"/>
          <w:lang w:eastAsia="ru-RU"/>
        </w:rPr>
        <w:t xml:space="preserve"> Городской фестиваль творчества среди работающей молодежи «Стимул. Сибирская жара»</w:t>
      </w:r>
      <w:r w:rsidRPr="00485999">
        <w:rPr>
          <w:rFonts w:ascii="Times New Roman" w:eastAsia="Times New Roman" w:hAnsi="Times New Roman" w:cs="Times New Roman"/>
          <w:color w:val="000000"/>
          <w:sz w:val="28"/>
          <w:szCs w:val="28"/>
          <w:lang w:eastAsia="ru-RU"/>
        </w:rPr>
        <w:t>,</w:t>
      </w:r>
      <w:r w:rsidRPr="00485999">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val="en-US" w:eastAsia="ru-RU"/>
        </w:rPr>
        <w:t>II</w:t>
      </w:r>
      <w:r w:rsidRPr="00485999">
        <w:rPr>
          <w:rFonts w:ascii="Times New Roman" w:eastAsia="Times New Roman" w:hAnsi="Times New Roman" w:cs="Times New Roman"/>
          <w:sz w:val="28"/>
          <w:szCs w:val="28"/>
          <w:lang w:eastAsia="ru-RU"/>
        </w:rPr>
        <w:t xml:space="preserve"> онлайн-Фестиваль двойняшек города Нефтеюганска, окружной фестиваль клубов молодых семей. </w:t>
      </w:r>
    </w:p>
    <w:p w:rsidR="00485999" w:rsidRPr="00485999" w:rsidRDefault="00485999" w:rsidP="0048599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85999">
        <w:rPr>
          <w:rFonts w:ascii="Times New Roman" w:eastAsia="Times New Roman" w:hAnsi="Times New Roman" w:cs="Times New Roman"/>
          <w:color w:val="000000"/>
          <w:sz w:val="28"/>
          <w:szCs w:val="28"/>
          <w:lang w:eastAsia="ru-RU"/>
        </w:rPr>
        <w:t>В сентябре Алена Елисеева приняла участие в форуме «Выше Крыши» (г.</w:t>
      </w:r>
      <w:r w:rsidR="00AF123E">
        <w:rPr>
          <w:rFonts w:ascii="Times New Roman" w:eastAsia="Times New Roman" w:hAnsi="Times New Roman" w:cs="Times New Roman"/>
          <w:color w:val="000000"/>
          <w:sz w:val="28"/>
          <w:szCs w:val="28"/>
          <w:lang w:eastAsia="ru-RU"/>
        </w:rPr>
        <w:t xml:space="preserve"> </w:t>
      </w:r>
      <w:r w:rsidRPr="00485999">
        <w:rPr>
          <w:rFonts w:ascii="Times New Roman" w:eastAsia="Times New Roman" w:hAnsi="Times New Roman" w:cs="Times New Roman"/>
          <w:color w:val="000000"/>
          <w:sz w:val="28"/>
          <w:szCs w:val="28"/>
          <w:lang w:eastAsia="ru-RU"/>
        </w:rPr>
        <w:t xml:space="preserve">Санкт-Петербург), где стала победителем в конкурсе проектов и получила </w:t>
      </w:r>
      <w:proofErr w:type="spellStart"/>
      <w:r w:rsidRPr="00485999">
        <w:rPr>
          <w:rFonts w:ascii="Times New Roman" w:eastAsia="Times New Roman" w:hAnsi="Times New Roman" w:cs="Times New Roman"/>
          <w:color w:val="000000"/>
          <w:sz w:val="28"/>
          <w:szCs w:val="28"/>
          <w:lang w:eastAsia="ru-RU"/>
        </w:rPr>
        <w:t>грантовую</w:t>
      </w:r>
      <w:proofErr w:type="spellEnd"/>
      <w:r w:rsidRPr="00485999">
        <w:rPr>
          <w:rFonts w:ascii="Times New Roman" w:eastAsia="Times New Roman" w:hAnsi="Times New Roman" w:cs="Times New Roman"/>
          <w:color w:val="000000"/>
          <w:sz w:val="28"/>
          <w:szCs w:val="28"/>
          <w:lang w:eastAsia="ru-RU"/>
        </w:rPr>
        <w:t xml:space="preserve"> поддержку в размере 127</w:t>
      </w:r>
      <w:r w:rsidR="00AF123E">
        <w:rPr>
          <w:rFonts w:ascii="Times New Roman" w:eastAsia="Times New Roman" w:hAnsi="Times New Roman" w:cs="Times New Roman"/>
          <w:color w:val="000000"/>
          <w:sz w:val="28"/>
          <w:szCs w:val="28"/>
          <w:lang w:eastAsia="ru-RU"/>
        </w:rPr>
        <w:t>,</w:t>
      </w:r>
      <w:r w:rsidRPr="00485999">
        <w:rPr>
          <w:rFonts w:ascii="Times New Roman" w:eastAsia="Times New Roman" w:hAnsi="Times New Roman" w:cs="Times New Roman"/>
          <w:color w:val="000000"/>
          <w:sz w:val="28"/>
          <w:szCs w:val="28"/>
          <w:lang w:eastAsia="ru-RU"/>
        </w:rPr>
        <w:t>00</w:t>
      </w:r>
      <w:r w:rsidR="00AF123E">
        <w:rPr>
          <w:rFonts w:ascii="Times New Roman" w:eastAsia="Times New Roman" w:hAnsi="Times New Roman" w:cs="Times New Roman"/>
          <w:color w:val="000000"/>
          <w:sz w:val="28"/>
          <w:szCs w:val="28"/>
          <w:lang w:eastAsia="ru-RU"/>
        </w:rPr>
        <w:t xml:space="preserve"> тыс.</w:t>
      </w:r>
      <w:r w:rsidRPr="00485999">
        <w:rPr>
          <w:rFonts w:ascii="Times New Roman" w:eastAsia="Times New Roman" w:hAnsi="Times New Roman" w:cs="Times New Roman"/>
          <w:color w:val="000000"/>
          <w:sz w:val="28"/>
          <w:szCs w:val="28"/>
          <w:lang w:eastAsia="ru-RU"/>
        </w:rPr>
        <w:t xml:space="preserve"> рублей на развитие своего проекта.</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В целях повышения</w:t>
      </w:r>
      <w:r w:rsidRPr="00485999">
        <w:rPr>
          <w:rFonts w:ascii="Times New Roman" w:eastAsia="Times New Roman" w:hAnsi="Times New Roman" w:cs="Times New Roman"/>
          <w:color w:val="000000"/>
          <w:sz w:val="28"/>
          <w:szCs w:val="28"/>
          <w:lang w:eastAsia="ru-RU"/>
        </w:rPr>
        <w:t xml:space="preserve">, интереса к русскому языку в городе организовано участие во </w:t>
      </w:r>
      <w:r w:rsidRPr="00485999">
        <w:rPr>
          <w:rFonts w:ascii="Times New Roman" w:eastAsia="Times New Roman" w:hAnsi="Times New Roman" w:cs="Times New Roman"/>
          <w:sz w:val="28"/>
          <w:szCs w:val="28"/>
          <w:lang w:eastAsia="ru-RU"/>
        </w:rPr>
        <w:t xml:space="preserve">Всероссийской </w:t>
      </w:r>
      <w:r w:rsidR="00CF2AE3" w:rsidRPr="00485999">
        <w:rPr>
          <w:rFonts w:ascii="Times New Roman" w:eastAsia="Times New Roman" w:hAnsi="Times New Roman" w:cs="Times New Roman"/>
          <w:sz w:val="28"/>
          <w:szCs w:val="28"/>
          <w:lang w:eastAsia="ru-RU"/>
        </w:rPr>
        <w:t>образовательной акции</w:t>
      </w:r>
      <w:r w:rsidRPr="00485999">
        <w:rPr>
          <w:rFonts w:ascii="Times New Roman" w:eastAsia="Times New Roman" w:hAnsi="Times New Roman" w:cs="Times New Roman"/>
          <w:sz w:val="28"/>
          <w:szCs w:val="28"/>
          <w:lang w:eastAsia="ru-RU"/>
        </w:rPr>
        <w:t xml:space="preserve"> «Тотальный диктант» под девизом #</w:t>
      </w:r>
      <w:proofErr w:type="spellStart"/>
      <w:r w:rsidRPr="00485999">
        <w:rPr>
          <w:rFonts w:ascii="Times New Roman" w:eastAsia="Times New Roman" w:hAnsi="Times New Roman" w:cs="Times New Roman"/>
          <w:sz w:val="28"/>
          <w:szCs w:val="28"/>
          <w:lang w:eastAsia="ru-RU"/>
        </w:rPr>
        <w:t>пишемдома</w:t>
      </w:r>
      <w:proofErr w:type="spellEnd"/>
      <w:r w:rsidRPr="00485999">
        <w:rPr>
          <w:rFonts w:ascii="Times New Roman" w:eastAsia="Times New Roman" w:hAnsi="Times New Roman" w:cs="Times New Roman"/>
          <w:sz w:val="28"/>
          <w:szCs w:val="28"/>
          <w:lang w:eastAsia="ru-RU"/>
        </w:rPr>
        <w:t>, в котором приняло участие 188 человек, 5 волонтеров.</w:t>
      </w:r>
    </w:p>
    <w:p w:rsidR="00485999" w:rsidRPr="00485999" w:rsidRDefault="00485999" w:rsidP="0048599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85999">
        <w:rPr>
          <w:rFonts w:ascii="Times New Roman" w:eastAsia="Times New Roman" w:hAnsi="Times New Roman" w:cs="Times New Roman"/>
          <w:color w:val="000000"/>
          <w:sz w:val="28"/>
          <w:szCs w:val="28"/>
          <w:lang w:eastAsia="ru-RU"/>
        </w:rPr>
        <w:t>С целью поддержки молодежных инициатив организован и проведен Конкурс проектов в сфере молодежной политики. Участниками конкурса стали молодые люди в возрасте от 18 до 30 лет, которые представили 13 проектов в 5 номинациях. С 1 августа по 25 сентября 2020 года организован и проведен муниципальный этап проекта «Молодежная лига управленцев Югры», в котором приняло участие 18 человек в возрасте от 18 до 30 лет. Три победителя муниципального этапа будут представлять город на региональном этапе. В сентябре состоялось мероприятие по обновлению доски почета «Молодежь-гордость Нефтеюганска». В октябре проведён муниципальный этап конкурса «Лидер 21 века». Пять человек стали победителями конкурса «Грант губернатора для физических лиц».</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485999">
        <w:rPr>
          <w:rFonts w:ascii="Times New Roman" w:eastAsia="Times New Roman" w:hAnsi="Times New Roman" w:cs="Times New Roman"/>
          <w:sz w:val="28"/>
          <w:szCs w:val="28"/>
          <w:lang w:eastAsia="ru-RU"/>
        </w:rPr>
        <w:t>В рамках дня полного освобождения Ленинграда от фашистской блокады проведена Всероссийская акция «Блокадный хлеб», а также акции «#Вам любимые», «Ветеран живет рядом» (поздравление ветеранов, социальное сопровождение и помощь ветеранам ВОВ 1941-1945 годов). Реализуется</w:t>
      </w:r>
      <w:r w:rsidRPr="00485999">
        <w:rPr>
          <w:rFonts w:ascii="Times New Roman" w:eastAsia="Times New Roman" w:hAnsi="Times New Roman" w:cs="Times New Roman"/>
          <w:b/>
          <w:sz w:val="28"/>
          <w:szCs w:val="28"/>
          <w:lang w:eastAsia="ru-RU"/>
        </w:rPr>
        <w:t xml:space="preserve"> </w:t>
      </w:r>
      <w:r w:rsidRPr="00485999">
        <w:rPr>
          <w:rFonts w:ascii="Times New Roman" w:eastAsia="Times New Roman" w:hAnsi="Times New Roman" w:cs="Times New Roman"/>
          <w:sz w:val="28"/>
          <w:szCs w:val="28"/>
          <w:lang w:eastAsia="ru-RU"/>
        </w:rPr>
        <w:t>работа по Всероссийским проектам «Моя история», «Вахта памяти» окружному проекту «Живая Память», «Волонтеры Победы» совместно с депутатом окружной Думы ХМАО</w:t>
      </w:r>
      <w:r w:rsidR="00F47B1F">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eastAsia="ru-RU"/>
        </w:rPr>
        <w:t>-</w:t>
      </w:r>
      <w:r w:rsidR="00F47B1F">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eastAsia="ru-RU"/>
        </w:rPr>
        <w:t xml:space="preserve">Югры </w:t>
      </w:r>
      <w:proofErr w:type="spellStart"/>
      <w:r w:rsidRPr="00485999">
        <w:rPr>
          <w:rFonts w:ascii="Times New Roman" w:eastAsia="Times New Roman" w:hAnsi="Times New Roman" w:cs="Times New Roman"/>
          <w:sz w:val="28"/>
          <w:szCs w:val="28"/>
          <w:lang w:eastAsia="ru-RU"/>
        </w:rPr>
        <w:t>И.Винниковым</w:t>
      </w:r>
      <w:proofErr w:type="spellEnd"/>
      <w:r w:rsidRPr="00485999">
        <w:rPr>
          <w:rFonts w:ascii="Times New Roman" w:eastAsia="Times New Roman" w:hAnsi="Times New Roman" w:cs="Times New Roman"/>
          <w:sz w:val="28"/>
          <w:szCs w:val="28"/>
          <w:lang w:eastAsia="ru-RU"/>
        </w:rPr>
        <w:t xml:space="preserve"> организована и проведена Всероссийская акция «Снежный десант». </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 xml:space="preserve">Проведены мероприятия в рамках празднования 75-ой годовщины Победы в Великой Отечественной войне: </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w:t>
      </w:r>
      <w:r w:rsidR="00F47B1F">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eastAsia="ru-RU"/>
        </w:rPr>
        <w:t xml:space="preserve">запущен информационно - просветительский проект «#История Победы», в рамках которого проведены уроки мужества, дни единых действий, </w:t>
      </w:r>
      <w:r w:rsidRPr="00485999">
        <w:rPr>
          <w:rFonts w:ascii="Times New Roman" w:eastAsia="Times New Roman" w:hAnsi="Times New Roman" w:cs="Times New Roman"/>
          <w:bCs/>
          <w:iCs/>
          <w:sz w:val="28"/>
          <w:szCs w:val="28"/>
          <w:lang w:eastAsia="ru-RU"/>
        </w:rPr>
        <w:t>онлайн-проект «История мемориала»;</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485999">
        <w:rPr>
          <w:rFonts w:ascii="Times New Roman" w:eastAsia="Times New Roman" w:hAnsi="Times New Roman" w:cs="Times New Roman"/>
          <w:sz w:val="28"/>
          <w:szCs w:val="28"/>
          <w:lang w:eastAsia="ru-RU"/>
        </w:rPr>
        <w:t>-</w:t>
      </w:r>
      <w:r w:rsidR="00F47B1F">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eastAsia="ru-RU"/>
        </w:rPr>
        <w:t xml:space="preserve">организовано участие 90 волонтеров города в мероприятии, посвященном открытию Года Памяти и Славы, «Волонтеров Победы» - в торжественном мероприятии по «Вручению юбилейных медалей «75-лет Победы Великой Отечественной войны 1941-1945 годов», в рамках реализации проекта «Памяти Героев», в </w:t>
      </w:r>
      <w:r w:rsidRPr="00485999">
        <w:rPr>
          <w:rFonts w:ascii="Times New Roman" w:eastAsia="Times New Roman" w:hAnsi="Times New Roman" w:cs="Times New Roman"/>
          <w:bCs/>
          <w:sz w:val="28"/>
          <w:szCs w:val="28"/>
          <w:lang w:eastAsia="ru-RU"/>
        </w:rPr>
        <w:t>студенческой научно-практической конференции «Война. Музыка. Творчество»</w:t>
      </w:r>
      <w:r w:rsidRPr="00485999">
        <w:rPr>
          <w:rFonts w:ascii="Times New Roman" w:eastAsia="Times New Roman" w:hAnsi="Times New Roman" w:cs="Times New Roman"/>
          <w:sz w:val="28"/>
          <w:szCs w:val="28"/>
          <w:lang w:eastAsia="ru-RU"/>
        </w:rPr>
        <w:t>, в проектной медиа-лаборатории в рамках регионального медиа-проекта «Понять. Прожить. Помнить» г.Ханты-Мансийск;</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485999">
        <w:rPr>
          <w:rFonts w:ascii="Times New Roman" w:eastAsia="Times New Roman" w:hAnsi="Times New Roman" w:cs="Times New Roman"/>
          <w:sz w:val="28"/>
          <w:szCs w:val="28"/>
          <w:lang w:eastAsia="ru-RU"/>
        </w:rPr>
        <w:t>-</w:t>
      </w:r>
      <w:r w:rsidR="00F47B1F">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eastAsia="ru-RU"/>
        </w:rPr>
        <w:t xml:space="preserve">проведены: Всероссийская акция «Письмо Победы», </w:t>
      </w:r>
      <w:r w:rsidRPr="00485999">
        <w:rPr>
          <w:rFonts w:ascii="Times New Roman" w:eastAsia="Times New Roman" w:hAnsi="Times New Roman" w:cs="Times New Roman"/>
          <w:bCs/>
          <w:iCs/>
          <w:sz w:val="28"/>
          <w:szCs w:val="28"/>
          <w:lang w:eastAsia="ru-RU"/>
        </w:rPr>
        <w:t xml:space="preserve">акция ко Дню Неизвестного солдата, уроки Памяти, </w:t>
      </w:r>
      <w:r w:rsidRPr="00485999">
        <w:rPr>
          <w:rFonts w:ascii="Times New Roman" w:eastAsia="Times New Roman" w:hAnsi="Times New Roman" w:cs="Times New Roman"/>
          <w:sz w:val="28"/>
          <w:szCs w:val="28"/>
          <w:lang w:eastAsia="ru-RU"/>
        </w:rPr>
        <w:t xml:space="preserve">информационная работа с учащимися, </w:t>
      </w:r>
      <w:r w:rsidRPr="00485999">
        <w:rPr>
          <w:rFonts w:ascii="Times New Roman" w:eastAsia="Times New Roman" w:hAnsi="Times New Roman" w:cs="Times New Roman"/>
          <w:bCs/>
          <w:iCs/>
          <w:sz w:val="28"/>
          <w:szCs w:val="28"/>
          <w:lang w:eastAsia="ru-RU"/>
        </w:rPr>
        <w:t>молодежный форум «Наши Победы»;</w:t>
      </w:r>
    </w:p>
    <w:p w:rsidR="00485999" w:rsidRPr="00485999" w:rsidRDefault="00F47B1F"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85999" w:rsidRPr="00485999">
        <w:rPr>
          <w:rFonts w:ascii="Times New Roman" w:eastAsia="Times New Roman" w:hAnsi="Times New Roman" w:cs="Times New Roman"/>
          <w:sz w:val="28"/>
          <w:szCs w:val="28"/>
          <w:lang w:eastAsia="ru-RU"/>
        </w:rPr>
        <w:t xml:space="preserve">рганизованы и проведены мероприятия, направленные на гражданско-патриотическое воспитание молодёжи: городское лично-командное первенство по пулевой стрельбе среди молодёжи города, муниципальный этап Всероссийской акции «Крымская весна», посвященное «Дню воссоединения Крыма с Россией», Акция «Дневник похода по местам боевой славы», Игры «Риск». </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485999">
        <w:rPr>
          <w:rFonts w:ascii="Times New Roman" w:eastAsia="Times New Roman" w:hAnsi="Times New Roman" w:cs="Times New Roman"/>
          <w:sz w:val="28"/>
          <w:szCs w:val="28"/>
          <w:lang w:eastAsia="ru-RU"/>
        </w:rPr>
        <w:t>Осуществляет деятельность муниципальное отделение ВОД «Волонтеры Победы», которыми в рамках празднования 75-летия Победы в Великой Отечественной войне организованы мероприятия как для ветеранов, тружеников тыла, узников Великой Отечественной войны (охват - 185 чел</w:t>
      </w:r>
      <w:r w:rsidR="004B39ED">
        <w:rPr>
          <w:rFonts w:ascii="Times New Roman" w:eastAsia="Times New Roman" w:hAnsi="Times New Roman" w:cs="Times New Roman"/>
          <w:sz w:val="28"/>
          <w:szCs w:val="28"/>
          <w:lang w:eastAsia="ru-RU"/>
        </w:rPr>
        <w:t>овек</w:t>
      </w:r>
      <w:r w:rsidRPr="00485999">
        <w:rPr>
          <w:rFonts w:ascii="Times New Roman" w:eastAsia="Times New Roman" w:hAnsi="Times New Roman" w:cs="Times New Roman"/>
          <w:sz w:val="28"/>
          <w:szCs w:val="28"/>
          <w:lang w:eastAsia="ru-RU"/>
        </w:rPr>
        <w:t>), так и для жителей города (акции «Окна Победы», «Окна России», «Свеча Памяти» и др.). Организовано участие во Всероссийских патриотических акциях: «Георгиевская ленточка», «Бессмертный полк» онлайн, «Стена Памяти» онлайн, «Красная Гвоздика» (500 шт</w:t>
      </w:r>
      <w:r w:rsidR="00D65842">
        <w:rPr>
          <w:rFonts w:ascii="Times New Roman" w:eastAsia="Times New Roman" w:hAnsi="Times New Roman" w:cs="Times New Roman"/>
          <w:sz w:val="28"/>
          <w:szCs w:val="28"/>
          <w:lang w:eastAsia="ru-RU"/>
        </w:rPr>
        <w:t>ук</w:t>
      </w:r>
      <w:r w:rsidRPr="00485999">
        <w:rPr>
          <w:rFonts w:ascii="Times New Roman" w:eastAsia="Times New Roman" w:hAnsi="Times New Roman" w:cs="Times New Roman"/>
          <w:sz w:val="28"/>
          <w:szCs w:val="28"/>
          <w:lang w:eastAsia="ru-RU"/>
        </w:rPr>
        <w:t xml:space="preserve">). В сентябре состоялась Всероссийская акция «Диктант Победы» (охват - 118 человек); </w:t>
      </w:r>
      <w:r w:rsidRPr="00485999">
        <w:rPr>
          <w:rFonts w:ascii="Times New Roman" w:eastAsia="Times New Roman" w:hAnsi="Times New Roman" w:cs="Times New Roman"/>
          <w:bCs/>
          <w:iCs/>
          <w:sz w:val="28"/>
          <w:szCs w:val="28"/>
          <w:lang w:eastAsia="ru-RU"/>
        </w:rPr>
        <w:t>акция «Цветы Памяти</w:t>
      </w:r>
      <w:r w:rsidR="00DE6DE2" w:rsidRPr="00485999">
        <w:rPr>
          <w:rFonts w:ascii="Times New Roman" w:eastAsia="Times New Roman" w:hAnsi="Times New Roman" w:cs="Times New Roman"/>
          <w:bCs/>
          <w:iCs/>
          <w:sz w:val="28"/>
          <w:szCs w:val="28"/>
          <w:lang w:eastAsia="ru-RU"/>
        </w:rPr>
        <w:t>», «</w:t>
      </w:r>
      <w:r w:rsidRPr="00485999">
        <w:rPr>
          <w:rFonts w:ascii="Times New Roman" w:eastAsia="Times New Roman" w:hAnsi="Times New Roman" w:cs="Times New Roman"/>
          <w:bCs/>
          <w:iCs/>
          <w:sz w:val="28"/>
          <w:szCs w:val="28"/>
          <w:lang w:eastAsia="ru-RU"/>
        </w:rPr>
        <w:t xml:space="preserve">Дальневосточная Победа» (роздано 30 ленточек), а также молодежные </w:t>
      </w:r>
      <w:proofErr w:type="spellStart"/>
      <w:r w:rsidRPr="00485999">
        <w:rPr>
          <w:rFonts w:ascii="Times New Roman" w:eastAsia="Times New Roman" w:hAnsi="Times New Roman" w:cs="Times New Roman"/>
          <w:bCs/>
          <w:iCs/>
          <w:sz w:val="28"/>
          <w:szCs w:val="28"/>
          <w:lang w:eastAsia="ru-RU"/>
        </w:rPr>
        <w:t>квесты</w:t>
      </w:r>
      <w:proofErr w:type="spellEnd"/>
      <w:r w:rsidRPr="00485999">
        <w:rPr>
          <w:rFonts w:ascii="Times New Roman" w:eastAsia="Times New Roman" w:hAnsi="Times New Roman" w:cs="Times New Roman"/>
          <w:bCs/>
          <w:iCs/>
          <w:sz w:val="28"/>
          <w:szCs w:val="28"/>
          <w:lang w:eastAsia="ru-RU"/>
        </w:rPr>
        <w:t>: «Дальневосточная Победа» и «Курская битва» и т.д.</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bCs/>
          <w:iCs/>
          <w:sz w:val="28"/>
          <w:szCs w:val="28"/>
          <w:lang w:eastAsia="ru-RU"/>
        </w:rPr>
        <w:t xml:space="preserve">В 13 общеобразовательных учреждениях состоялись Уроки Второй мировой войны в формате дня единых действий, общий охват уроками составил </w:t>
      </w:r>
      <w:r w:rsidRPr="00485999">
        <w:rPr>
          <w:rFonts w:ascii="Times New Roman" w:eastAsia="Times New Roman" w:hAnsi="Times New Roman" w:cs="Times New Roman"/>
          <w:color w:val="000000"/>
          <w:sz w:val="28"/>
          <w:szCs w:val="28"/>
          <w:shd w:val="clear" w:color="auto" w:fill="FFFFFF"/>
          <w:lang w:eastAsia="ru-RU"/>
        </w:rPr>
        <w:t>3</w:t>
      </w:r>
      <w:r w:rsidR="00087CFC">
        <w:rPr>
          <w:rFonts w:ascii="Times New Roman" w:eastAsia="Times New Roman" w:hAnsi="Times New Roman" w:cs="Times New Roman"/>
          <w:color w:val="000000"/>
          <w:sz w:val="28"/>
          <w:szCs w:val="28"/>
          <w:shd w:val="clear" w:color="auto" w:fill="FFFFFF"/>
          <w:lang w:eastAsia="ru-RU"/>
        </w:rPr>
        <w:t xml:space="preserve"> </w:t>
      </w:r>
      <w:r w:rsidRPr="00485999">
        <w:rPr>
          <w:rFonts w:ascii="Times New Roman" w:eastAsia="Times New Roman" w:hAnsi="Times New Roman" w:cs="Times New Roman"/>
          <w:color w:val="000000"/>
          <w:sz w:val="28"/>
          <w:szCs w:val="28"/>
          <w:shd w:val="clear" w:color="auto" w:fill="FFFFFF"/>
          <w:lang w:eastAsia="ru-RU"/>
        </w:rPr>
        <w:t>247 человек.</w:t>
      </w:r>
      <w:r w:rsidRPr="00485999">
        <w:rPr>
          <w:rFonts w:ascii="Times New Roman" w:eastAsia="Times New Roman" w:hAnsi="Times New Roman" w:cs="Times New Roman"/>
          <w:sz w:val="28"/>
          <w:szCs w:val="28"/>
          <w:lang w:eastAsia="ru-RU"/>
        </w:rPr>
        <w:t xml:space="preserve"> В целях качественной подготовки и проведения мероприятий организована работа Волонтерского корпуса «Волонтеры Победы», а также прохождение </w:t>
      </w:r>
      <w:r w:rsidR="005B1732" w:rsidRPr="00485999">
        <w:rPr>
          <w:rFonts w:ascii="Times New Roman" w:eastAsia="Times New Roman" w:hAnsi="Times New Roman" w:cs="Times New Roman"/>
          <w:sz w:val="28"/>
          <w:szCs w:val="28"/>
          <w:lang w:eastAsia="ru-RU"/>
        </w:rPr>
        <w:t>онлайн</w:t>
      </w:r>
      <w:r w:rsidRPr="00485999">
        <w:rPr>
          <w:rFonts w:ascii="Times New Roman" w:eastAsia="Times New Roman" w:hAnsi="Times New Roman" w:cs="Times New Roman"/>
          <w:sz w:val="28"/>
          <w:szCs w:val="28"/>
          <w:lang w:eastAsia="ru-RU"/>
        </w:rPr>
        <w:t xml:space="preserve"> обучения волонтеров на платформе </w:t>
      </w:r>
      <w:r w:rsidRPr="00485999">
        <w:rPr>
          <w:rFonts w:ascii="Times New Roman" w:eastAsia="Times New Roman" w:hAnsi="Times New Roman" w:cs="Times New Roman"/>
          <w:sz w:val="28"/>
          <w:szCs w:val="28"/>
          <w:lang w:val="en-US" w:eastAsia="ru-RU"/>
        </w:rPr>
        <w:t>Skill</w:t>
      </w:r>
      <w:r w:rsidRPr="00485999">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val="en-US" w:eastAsia="ru-RU"/>
        </w:rPr>
        <w:t>Cup</w:t>
      </w:r>
      <w:r w:rsidRPr="00485999">
        <w:rPr>
          <w:rFonts w:ascii="Times New Roman" w:eastAsia="Times New Roman" w:hAnsi="Times New Roman" w:cs="Times New Roman"/>
          <w:sz w:val="28"/>
          <w:szCs w:val="28"/>
          <w:lang w:eastAsia="ru-RU"/>
        </w:rPr>
        <w:t xml:space="preserve">. В рамках мероприятий ВОД «Волонтеры Победы» волонтеры муниципального штаба приняли участие в двух конкурсах и стали победителями: Всероссийский конкурс «Моя история», «Послы победы 2020». </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В рамках празднования Дня России с 5 по 12 июня организовано участие во Всероссийской акции «Окна России», организованы точки раздачи лент «</w:t>
      </w:r>
      <w:proofErr w:type="spellStart"/>
      <w:r w:rsidRPr="00485999">
        <w:rPr>
          <w:rFonts w:ascii="Times New Roman" w:eastAsia="Times New Roman" w:hAnsi="Times New Roman" w:cs="Times New Roman"/>
          <w:sz w:val="28"/>
          <w:szCs w:val="28"/>
          <w:lang w:eastAsia="ru-RU"/>
        </w:rPr>
        <w:t>триколор</w:t>
      </w:r>
      <w:proofErr w:type="spellEnd"/>
      <w:r w:rsidRPr="00485999">
        <w:rPr>
          <w:rFonts w:ascii="Times New Roman" w:eastAsia="Times New Roman" w:hAnsi="Times New Roman" w:cs="Times New Roman"/>
          <w:sz w:val="28"/>
          <w:szCs w:val="28"/>
          <w:lang w:eastAsia="ru-RU"/>
        </w:rPr>
        <w:t>» в микрорайонах города (роздано 500 лет «</w:t>
      </w:r>
      <w:proofErr w:type="spellStart"/>
      <w:r w:rsidRPr="00485999">
        <w:rPr>
          <w:rFonts w:ascii="Times New Roman" w:eastAsia="Times New Roman" w:hAnsi="Times New Roman" w:cs="Times New Roman"/>
          <w:sz w:val="28"/>
          <w:szCs w:val="28"/>
          <w:lang w:eastAsia="ru-RU"/>
        </w:rPr>
        <w:t>триколор</w:t>
      </w:r>
      <w:proofErr w:type="spellEnd"/>
      <w:r w:rsidRPr="00485999">
        <w:rPr>
          <w:rFonts w:ascii="Times New Roman" w:eastAsia="Times New Roman" w:hAnsi="Times New Roman" w:cs="Times New Roman"/>
          <w:sz w:val="28"/>
          <w:szCs w:val="28"/>
          <w:lang w:eastAsia="ru-RU"/>
        </w:rPr>
        <w:t>»), участие во Всероссийских акциях «#</w:t>
      </w:r>
      <w:proofErr w:type="spellStart"/>
      <w:r w:rsidRPr="00485999">
        <w:rPr>
          <w:rFonts w:ascii="Times New Roman" w:eastAsia="Times New Roman" w:hAnsi="Times New Roman" w:cs="Times New Roman"/>
          <w:sz w:val="28"/>
          <w:szCs w:val="28"/>
          <w:lang w:eastAsia="ru-RU"/>
        </w:rPr>
        <w:t>Ярисуюмелом</w:t>
      </w:r>
      <w:proofErr w:type="spellEnd"/>
      <w:r w:rsidRPr="00485999">
        <w:rPr>
          <w:rFonts w:ascii="Times New Roman" w:eastAsia="Times New Roman" w:hAnsi="Times New Roman" w:cs="Times New Roman"/>
          <w:sz w:val="28"/>
          <w:szCs w:val="28"/>
          <w:lang w:eastAsia="ru-RU"/>
        </w:rPr>
        <w:t>», «#</w:t>
      </w:r>
      <w:proofErr w:type="spellStart"/>
      <w:r w:rsidRPr="00485999">
        <w:rPr>
          <w:rFonts w:ascii="Times New Roman" w:eastAsia="Times New Roman" w:hAnsi="Times New Roman" w:cs="Times New Roman"/>
          <w:sz w:val="28"/>
          <w:szCs w:val="28"/>
          <w:lang w:eastAsia="ru-RU"/>
        </w:rPr>
        <w:t>Голубьмира</w:t>
      </w:r>
      <w:proofErr w:type="spellEnd"/>
      <w:r w:rsidRPr="00485999">
        <w:rPr>
          <w:rFonts w:ascii="Times New Roman" w:eastAsia="Times New Roman" w:hAnsi="Times New Roman" w:cs="Times New Roman"/>
          <w:sz w:val="28"/>
          <w:szCs w:val="28"/>
          <w:lang w:eastAsia="ru-RU"/>
        </w:rPr>
        <w:t>» ##.</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В целях развития добровольческого движения города, среди детей и молодёжи в возрасте от 14 до 30 лет, на постоянной основе осуществляет деятельность координационный центр по развитию добровольчества в молодежной среде, в состав которого входят 19 волонтерских объединений, в деятельности которых участвуют 1</w:t>
      </w:r>
      <w:r w:rsidR="00E76B2A">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eastAsia="ru-RU"/>
        </w:rPr>
        <w:t xml:space="preserve">477 волонтеров. За период январь-декабрь </w:t>
      </w:r>
      <w:r w:rsidR="00E76B2A">
        <w:rPr>
          <w:rFonts w:ascii="Times New Roman" w:eastAsia="Times New Roman" w:hAnsi="Times New Roman" w:cs="Times New Roman"/>
          <w:sz w:val="28"/>
          <w:szCs w:val="28"/>
          <w:lang w:eastAsia="ru-RU"/>
        </w:rPr>
        <w:t xml:space="preserve">2020 года </w:t>
      </w:r>
      <w:r w:rsidRPr="00485999">
        <w:rPr>
          <w:rFonts w:ascii="Times New Roman" w:eastAsia="Times New Roman" w:hAnsi="Times New Roman" w:cs="Times New Roman"/>
          <w:sz w:val="28"/>
          <w:szCs w:val="28"/>
          <w:lang w:eastAsia="ru-RU"/>
        </w:rPr>
        <w:t>проведена работа по выдаче 58 волонтерских книжек. В рамках проекта «Медиа-школа» подготовлены медиа-волонтеры. Реализуются мероприятия по обучению волонтеров в рамках программы «Найди меня» (поиск пропавших людей), а также семинары по проекту «Особенные люди» (изучение основ русского жестового языка). Волонтерскими площадками города проведены   акция «Ни дня без добрых дел», «Подарки дл</w:t>
      </w:r>
      <w:r w:rsidR="003365D0">
        <w:rPr>
          <w:rFonts w:ascii="Times New Roman" w:eastAsia="Times New Roman" w:hAnsi="Times New Roman" w:cs="Times New Roman"/>
          <w:sz w:val="28"/>
          <w:szCs w:val="28"/>
          <w:lang w:eastAsia="ru-RU"/>
        </w:rPr>
        <w:t xml:space="preserve">я детей с ОВЗ в рамках акции </w:t>
      </w:r>
      <w:proofErr w:type="spellStart"/>
      <w:r w:rsidR="003365D0">
        <w:rPr>
          <w:rFonts w:ascii="Times New Roman" w:eastAsia="Times New Roman" w:hAnsi="Times New Roman" w:cs="Times New Roman"/>
          <w:sz w:val="28"/>
          <w:szCs w:val="28"/>
          <w:lang w:eastAsia="ru-RU"/>
        </w:rPr>
        <w:t>МыВ</w:t>
      </w:r>
      <w:r w:rsidRPr="00485999">
        <w:rPr>
          <w:rFonts w:ascii="Times New Roman" w:eastAsia="Times New Roman" w:hAnsi="Times New Roman" w:cs="Times New Roman"/>
          <w:sz w:val="28"/>
          <w:szCs w:val="28"/>
          <w:lang w:eastAsia="ru-RU"/>
        </w:rPr>
        <w:t>месте</w:t>
      </w:r>
      <w:proofErr w:type="spellEnd"/>
      <w:r w:rsidRPr="00485999">
        <w:rPr>
          <w:rFonts w:ascii="Times New Roman" w:eastAsia="Times New Roman" w:hAnsi="Times New Roman" w:cs="Times New Roman"/>
          <w:sz w:val="28"/>
          <w:szCs w:val="28"/>
          <w:lang w:eastAsia="ru-RU"/>
        </w:rPr>
        <w:t>», а также «Уроки добра». Городская конфе</w:t>
      </w:r>
      <w:r w:rsidR="006352F3">
        <w:rPr>
          <w:rFonts w:ascii="Times New Roman" w:eastAsia="Times New Roman" w:hAnsi="Times New Roman" w:cs="Times New Roman"/>
          <w:sz w:val="28"/>
          <w:szCs w:val="28"/>
          <w:lang w:eastAsia="ru-RU"/>
        </w:rPr>
        <w:t>ренция «Молодежь за добрые дела!</w:t>
      </w:r>
      <w:r w:rsidRPr="00485999">
        <w:rPr>
          <w:rFonts w:ascii="Times New Roman" w:eastAsia="Times New Roman" w:hAnsi="Times New Roman" w:cs="Times New Roman"/>
          <w:sz w:val="28"/>
          <w:szCs w:val="28"/>
          <w:lang w:eastAsia="ru-RU"/>
        </w:rPr>
        <w:t>», «Конкурс добровольческих практик». Внедрена модель волонтерских отрядов на базе 16 образовательных организаций.</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 xml:space="preserve">Организовано участие в региональном этапе Всероссийского конкурса </w:t>
      </w:r>
      <w:r w:rsidR="00516BC7">
        <w:rPr>
          <w:rFonts w:ascii="Times New Roman" w:eastAsia="Times New Roman" w:hAnsi="Times New Roman" w:cs="Times New Roman"/>
          <w:sz w:val="28"/>
          <w:szCs w:val="28"/>
          <w:lang w:eastAsia="ru-RU"/>
        </w:rPr>
        <w:t xml:space="preserve">волонтеров «Доброволец России - </w:t>
      </w:r>
      <w:r w:rsidRPr="00485999">
        <w:rPr>
          <w:rFonts w:ascii="Times New Roman" w:eastAsia="Times New Roman" w:hAnsi="Times New Roman" w:cs="Times New Roman"/>
          <w:sz w:val="28"/>
          <w:szCs w:val="28"/>
          <w:lang w:eastAsia="ru-RU"/>
        </w:rPr>
        <w:t>2020»: из пяти работ три определены победителями.</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С апреля по настоящее время осуществляет работу муниципальный Штаб по взаимодействию с добровольцами в рамках Всероссийской акции «#</w:t>
      </w:r>
      <w:proofErr w:type="spellStart"/>
      <w:r w:rsidRPr="00485999">
        <w:rPr>
          <w:rFonts w:ascii="Times New Roman" w:eastAsia="Times New Roman" w:hAnsi="Times New Roman" w:cs="Times New Roman"/>
          <w:sz w:val="28"/>
          <w:szCs w:val="28"/>
          <w:lang w:eastAsia="ru-RU"/>
        </w:rPr>
        <w:t>МыВместе</w:t>
      </w:r>
      <w:proofErr w:type="spellEnd"/>
      <w:r w:rsidRPr="00485999">
        <w:rPr>
          <w:rFonts w:ascii="Times New Roman" w:eastAsia="Times New Roman" w:hAnsi="Times New Roman" w:cs="Times New Roman"/>
          <w:sz w:val="28"/>
          <w:szCs w:val="28"/>
          <w:lang w:eastAsia="ru-RU"/>
        </w:rPr>
        <w:t>»: добровольцы в возрасте от 18 лет помогают гражданам, находящимся в группе риска, с доставкой продуктов и лекарств в условиях пандемии: исполнено 628 вызовов к гражданам при участии 83 волонтеров.</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Участие в мероприятиях к 90-летию Ханты-М</w:t>
      </w:r>
      <w:r w:rsidR="00516BC7">
        <w:rPr>
          <w:rFonts w:ascii="Times New Roman" w:eastAsia="Times New Roman" w:hAnsi="Times New Roman" w:cs="Times New Roman"/>
          <w:sz w:val="28"/>
          <w:szCs w:val="28"/>
          <w:lang w:eastAsia="ru-RU"/>
        </w:rPr>
        <w:t xml:space="preserve">ансийского автономного округа - </w:t>
      </w:r>
      <w:r w:rsidRPr="00485999">
        <w:rPr>
          <w:rFonts w:ascii="Times New Roman" w:eastAsia="Times New Roman" w:hAnsi="Times New Roman" w:cs="Times New Roman"/>
          <w:sz w:val="28"/>
          <w:szCs w:val="28"/>
          <w:lang w:eastAsia="ru-RU"/>
        </w:rPr>
        <w:t xml:space="preserve">Югры: школьники приняли участие в проекте проекта «90 минут», а также в конкурсе прогнозов на 10 лет вперёд «90вольно вероятно» («90пустим»). </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Организовано проведение благотворительных акций и мероприятий, направленных на профилактику негативных явлений в молодёжной среде: социальная акция «Фри-</w:t>
      </w:r>
      <w:proofErr w:type="spellStart"/>
      <w:r w:rsidRPr="00485999">
        <w:rPr>
          <w:rFonts w:ascii="Times New Roman" w:eastAsia="Times New Roman" w:hAnsi="Times New Roman" w:cs="Times New Roman"/>
          <w:sz w:val="28"/>
          <w:szCs w:val="28"/>
          <w:lang w:eastAsia="ru-RU"/>
        </w:rPr>
        <w:t>маркет</w:t>
      </w:r>
      <w:proofErr w:type="spellEnd"/>
      <w:r w:rsidRPr="00485999">
        <w:rPr>
          <w:rFonts w:ascii="Times New Roman" w:eastAsia="Times New Roman" w:hAnsi="Times New Roman" w:cs="Times New Roman"/>
          <w:sz w:val="28"/>
          <w:szCs w:val="28"/>
          <w:lang w:eastAsia="ru-RU"/>
        </w:rPr>
        <w:t>», «Подарок от Деда мороза», «Подарки для детей в рамках акции «</w:t>
      </w:r>
      <w:proofErr w:type="spellStart"/>
      <w:r w:rsidRPr="00485999">
        <w:rPr>
          <w:rFonts w:ascii="Times New Roman" w:eastAsia="Times New Roman" w:hAnsi="Times New Roman" w:cs="Times New Roman"/>
          <w:sz w:val="28"/>
          <w:szCs w:val="28"/>
          <w:lang w:eastAsia="ru-RU"/>
        </w:rPr>
        <w:t>МыВместе</w:t>
      </w:r>
      <w:proofErr w:type="spellEnd"/>
      <w:r w:rsidRPr="00485999">
        <w:rPr>
          <w:rFonts w:ascii="Times New Roman" w:eastAsia="Times New Roman" w:hAnsi="Times New Roman" w:cs="Times New Roman"/>
          <w:sz w:val="28"/>
          <w:szCs w:val="28"/>
          <w:lang w:eastAsia="ru-RU"/>
        </w:rPr>
        <w:t xml:space="preserve">», городская акция «Неделя добра», окружная акция «Зимняя неделя добра», «Добрая почта», «Месячник добра», цикл мероприятий в рамках просветительских акций по культуре безопасности (по профилактике дорожно-транспортных происшествий и культуре безопасности на дорогах в молодежной среде, формирование культуры безопасности и здорового образа жизни молодежи), тренинг по профилактике наркомании «Я выбираю жизнь», акции по профилактике употребления психотропных веществ «СНЮС - смерть под видом жвачки» среди молодежи, посвященная Международному Дню борьбы с наркоманией и наркобизнесом, </w:t>
      </w:r>
      <w:r w:rsidRPr="00485999">
        <w:rPr>
          <w:rFonts w:ascii="Times New Roman" w:eastAsia="Times New Roman" w:hAnsi="Times New Roman" w:cs="Times New Roman"/>
          <w:sz w:val="28"/>
          <w:szCs w:val="28"/>
          <w:shd w:val="clear" w:color="auto" w:fill="FFFFFF"/>
          <w:lang w:eastAsia="ru-RU"/>
        </w:rPr>
        <w:t>«</w:t>
      </w:r>
      <w:proofErr w:type="spellStart"/>
      <w:r w:rsidRPr="00485999">
        <w:rPr>
          <w:rFonts w:ascii="Times New Roman" w:eastAsia="Times New Roman" w:hAnsi="Times New Roman" w:cs="Times New Roman"/>
          <w:sz w:val="28"/>
          <w:szCs w:val="28"/>
          <w:shd w:val="clear" w:color="auto" w:fill="FFFFFF"/>
          <w:lang w:eastAsia="ru-RU"/>
        </w:rPr>
        <w:t>Снюс</w:t>
      </w:r>
      <w:proofErr w:type="spellEnd"/>
      <w:r w:rsidRPr="00485999">
        <w:rPr>
          <w:rFonts w:ascii="Times New Roman" w:eastAsia="Times New Roman" w:hAnsi="Times New Roman" w:cs="Times New Roman"/>
          <w:sz w:val="28"/>
          <w:szCs w:val="28"/>
          <w:shd w:val="clear" w:color="auto" w:fill="FFFFFF"/>
          <w:lang w:eastAsia="ru-RU"/>
        </w:rPr>
        <w:t>. Будь в теме, не дай себя обмануть»,</w:t>
      </w:r>
      <w:r w:rsidRPr="00485999">
        <w:rPr>
          <w:rFonts w:ascii="Times New Roman" w:eastAsia="Times New Roman" w:hAnsi="Times New Roman" w:cs="Times New Roman"/>
          <w:sz w:val="28"/>
          <w:szCs w:val="28"/>
          <w:lang w:eastAsia="ru-RU"/>
        </w:rPr>
        <w:t xml:space="preserve"> Всероссийской акции «СТОП ВИЧ/СПИД», посвященная Всемирному дню борьбы со </w:t>
      </w:r>
      <w:r w:rsidR="00BF4DCA" w:rsidRPr="00485999">
        <w:rPr>
          <w:rFonts w:ascii="Times New Roman" w:eastAsia="Times New Roman" w:hAnsi="Times New Roman" w:cs="Times New Roman"/>
          <w:sz w:val="28"/>
          <w:szCs w:val="28"/>
          <w:lang w:eastAsia="ru-RU"/>
        </w:rPr>
        <w:t>СПИДом, интернет</w:t>
      </w:r>
      <w:r w:rsidRPr="00485999">
        <w:rPr>
          <w:rFonts w:ascii="Times New Roman" w:eastAsia="Times New Roman" w:hAnsi="Times New Roman" w:cs="Times New Roman"/>
          <w:sz w:val="28"/>
          <w:szCs w:val="28"/>
          <w:lang w:eastAsia="ru-RU"/>
        </w:rPr>
        <w:t>-</w:t>
      </w:r>
      <w:proofErr w:type="spellStart"/>
      <w:r w:rsidRPr="00485999">
        <w:rPr>
          <w:rFonts w:ascii="Times New Roman" w:eastAsia="Times New Roman" w:hAnsi="Times New Roman" w:cs="Times New Roman"/>
          <w:sz w:val="28"/>
          <w:szCs w:val="28"/>
          <w:lang w:eastAsia="ru-RU"/>
        </w:rPr>
        <w:t>квест</w:t>
      </w:r>
      <w:proofErr w:type="spellEnd"/>
      <w:r w:rsidRPr="00485999">
        <w:rPr>
          <w:rFonts w:ascii="Times New Roman" w:eastAsia="Times New Roman" w:hAnsi="Times New Roman" w:cs="Times New Roman"/>
          <w:sz w:val="28"/>
          <w:szCs w:val="28"/>
          <w:lang w:eastAsia="ru-RU"/>
        </w:rPr>
        <w:t xml:space="preserve"> «</w:t>
      </w:r>
      <w:proofErr w:type="spellStart"/>
      <w:r w:rsidRPr="00485999">
        <w:rPr>
          <w:rFonts w:ascii="Times New Roman" w:eastAsia="Times New Roman" w:hAnsi="Times New Roman" w:cs="Times New Roman"/>
          <w:sz w:val="28"/>
          <w:szCs w:val="28"/>
          <w:lang w:eastAsia="ru-RU"/>
        </w:rPr>
        <w:t>Неформат</w:t>
      </w:r>
      <w:proofErr w:type="spellEnd"/>
      <w:r w:rsidRPr="00485999">
        <w:rPr>
          <w:rFonts w:ascii="Times New Roman" w:eastAsia="Times New Roman" w:hAnsi="Times New Roman" w:cs="Times New Roman"/>
          <w:sz w:val="28"/>
          <w:szCs w:val="28"/>
          <w:lang w:eastAsia="ru-RU"/>
        </w:rPr>
        <w:t xml:space="preserve">», фотовыставка «Планета Земля – мир контрастов». Реализуются мероприятия в рамках городского проекта «Здоровое поколение 21 века», проведены </w:t>
      </w:r>
      <w:proofErr w:type="spellStart"/>
      <w:r w:rsidRPr="00485999">
        <w:rPr>
          <w:rFonts w:ascii="Times New Roman" w:eastAsia="Times New Roman" w:hAnsi="Times New Roman" w:cs="Times New Roman"/>
          <w:sz w:val="28"/>
          <w:szCs w:val="28"/>
          <w:lang w:eastAsia="ru-RU"/>
        </w:rPr>
        <w:t>флешмобы</w:t>
      </w:r>
      <w:proofErr w:type="spellEnd"/>
      <w:r w:rsidRPr="00485999">
        <w:rPr>
          <w:rFonts w:ascii="Times New Roman" w:eastAsia="Times New Roman" w:hAnsi="Times New Roman" w:cs="Times New Roman"/>
          <w:sz w:val="28"/>
          <w:szCs w:val="28"/>
          <w:lang w:eastAsia="ru-RU"/>
        </w:rPr>
        <w:t xml:space="preserve"> в рамках празднования Дня студента и городского мероприятия, посвященного проводам «Масленицы», для подростков в возрасте от 13 до 17 лет организован летний онлайн-марафон по здоровому образу жизни. Организовано у</w:t>
      </w:r>
      <w:r w:rsidRPr="00485999">
        <w:rPr>
          <w:rFonts w:ascii="Times New Roman" w:eastAsia="Times New Roman" w:hAnsi="Times New Roman" w:cs="Times New Roman"/>
          <w:color w:val="000000"/>
          <w:sz w:val="28"/>
          <w:szCs w:val="28"/>
          <w:lang w:eastAsia="ru-RU"/>
        </w:rPr>
        <w:t>частие в региональном семинаре по вопросам формирования у детей и молодёжи Ханты-М</w:t>
      </w:r>
      <w:r w:rsidR="006F00F2">
        <w:rPr>
          <w:rFonts w:ascii="Times New Roman" w:eastAsia="Times New Roman" w:hAnsi="Times New Roman" w:cs="Times New Roman"/>
          <w:color w:val="000000"/>
          <w:sz w:val="28"/>
          <w:szCs w:val="28"/>
          <w:lang w:eastAsia="ru-RU"/>
        </w:rPr>
        <w:t xml:space="preserve">ансийского автономного округа - </w:t>
      </w:r>
      <w:r w:rsidRPr="00485999">
        <w:rPr>
          <w:rFonts w:ascii="Times New Roman" w:eastAsia="Times New Roman" w:hAnsi="Times New Roman" w:cs="Times New Roman"/>
          <w:color w:val="000000"/>
          <w:sz w:val="28"/>
          <w:szCs w:val="28"/>
          <w:lang w:eastAsia="ru-RU"/>
        </w:rPr>
        <w:t>Югры культуры безопасности поведения (безопасность при подготовке проведения массовых мероприятий по туристско-краеведческой деятельности в природной среде).</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 xml:space="preserve"> Осуществляется работа по поддержке молодежи в сфере труда и занятости. В феврале, марте, сентябре, октябре организовано временное трудоустройство 458 несовершеннолетних в возрасте от 14 до 18 лет, в том числе 313 оказавшихся в трудной жизненной ситуации. В онлайн формате проведен цикл </w:t>
      </w:r>
      <w:proofErr w:type="spellStart"/>
      <w:r w:rsidRPr="00485999">
        <w:rPr>
          <w:rFonts w:ascii="Times New Roman" w:eastAsia="Times New Roman" w:hAnsi="Times New Roman" w:cs="Times New Roman"/>
          <w:sz w:val="28"/>
          <w:szCs w:val="28"/>
          <w:lang w:eastAsia="ru-RU"/>
        </w:rPr>
        <w:t>профориентационных</w:t>
      </w:r>
      <w:proofErr w:type="spellEnd"/>
      <w:r w:rsidRPr="00485999">
        <w:rPr>
          <w:rFonts w:ascii="Times New Roman" w:eastAsia="Times New Roman" w:hAnsi="Times New Roman" w:cs="Times New Roman"/>
          <w:sz w:val="28"/>
          <w:szCs w:val="28"/>
          <w:lang w:eastAsia="ru-RU"/>
        </w:rPr>
        <w:t xml:space="preserve"> мероприятий «Профессиональная траектория», «Азбука бизнеса», а также состоялось </w:t>
      </w:r>
      <w:r w:rsidRPr="00485999">
        <w:rPr>
          <w:rFonts w:ascii="Times New Roman" w:eastAsia="Times New Roman" w:hAnsi="Times New Roman" w:cs="Times New Roman"/>
          <w:color w:val="000000"/>
          <w:sz w:val="28"/>
          <w:szCs w:val="28"/>
          <w:lang w:eastAsia="ru-RU"/>
        </w:rPr>
        <w:t>досуговое мероприятие «</w:t>
      </w:r>
      <w:proofErr w:type="spellStart"/>
      <w:r w:rsidRPr="00485999">
        <w:rPr>
          <w:rFonts w:ascii="Times New Roman" w:eastAsia="Times New Roman" w:hAnsi="Times New Roman" w:cs="Times New Roman"/>
          <w:color w:val="000000"/>
          <w:sz w:val="28"/>
          <w:szCs w:val="28"/>
          <w:lang w:eastAsia="ru-RU"/>
        </w:rPr>
        <w:t>PROбудущее</w:t>
      </w:r>
      <w:proofErr w:type="spellEnd"/>
      <w:r w:rsidRPr="00485999">
        <w:rPr>
          <w:rFonts w:ascii="Times New Roman" w:eastAsia="Times New Roman" w:hAnsi="Times New Roman" w:cs="Times New Roman"/>
          <w:color w:val="000000"/>
          <w:sz w:val="28"/>
          <w:szCs w:val="28"/>
          <w:lang w:eastAsia="ru-RU"/>
        </w:rPr>
        <w:t xml:space="preserve">». </w:t>
      </w:r>
      <w:r w:rsidRPr="00485999">
        <w:rPr>
          <w:rFonts w:ascii="Times New Roman" w:eastAsia="Times New Roman" w:hAnsi="Times New Roman" w:cs="Times New Roman"/>
          <w:sz w:val="28"/>
          <w:szCs w:val="28"/>
          <w:lang w:eastAsia="ru-RU"/>
        </w:rPr>
        <w:t>На базе МБОУ «СОШ № 8» организована работа онлайн лагеря труда и отдыха для 15 детей в возрасте от 14 до 18 лет. В рамках подготовки к летней оздоровительной кампании реализация городская школа вожатского мастерства «По дороге к лету». В период весенней и осенней сессии организовано дистанционное обучение, проведены образовательные и практические модули. Реализацией проекта охвачено 130 человек, проведен молодежный проект «Кластер молодежных инициатив».</w:t>
      </w:r>
    </w:p>
    <w:p w:rsidR="00485999" w:rsidRPr="00485999" w:rsidRDefault="00485999" w:rsidP="00485999">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В рамках проекта дворовая педагогика организована запись и трансляция профилактических видеороликов в сети интернет (8 публикаций).</w:t>
      </w:r>
    </w:p>
    <w:p w:rsidR="00485999" w:rsidRPr="00485999" w:rsidRDefault="00485999" w:rsidP="00485999">
      <w:pPr>
        <w:widowControl w:val="0"/>
        <w:spacing w:after="0" w:line="240" w:lineRule="auto"/>
        <w:ind w:firstLine="709"/>
        <w:jc w:val="both"/>
        <w:rPr>
          <w:rFonts w:ascii="Times New Roman" w:eastAsia="Times New Roman" w:hAnsi="Times New Roman" w:cs="Times New Roman"/>
          <w:sz w:val="28"/>
          <w:szCs w:val="28"/>
          <w:lang w:eastAsia="ru-RU"/>
        </w:rPr>
      </w:pPr>
      <w:r w:rsidRPr="00485999">
        <w:rPr>
          <w:rFonts w:ascii="Times New Roman" w:eastAsia="Times New Roman" w:hAnsi="Times New Roman" w:cs="Times New Roman"/>
          <w:sz w:val="28"/>
          <w:szCs w:val="28"/>
          <w:lang w:eastAsia="ru-RU"/>
        </w:rPr>
        <w:t>Для поддержки молодых людей, оказавшихся в трудной жизненной ситуации, специалистами МАУ «Центр молодёжных инициатив» за январь-сентябрь проведены 21 юридических консультаций, из них 8 - для несовершеннолетних; 150</w:t>
      </w:r>
      <w:r w:rsidR="00FE5BB8">
        <w:rPr>
          <w:rFonts w:ascii="Times New Roman" w:eastAsia="Times New Roman" w:hAnsi="Times New Roman" w:cs="Times New Roman"/>
          <w:sz w:val="28"/>
          <w:szCs w:val="28"/>
          <w:lang w:eastAsia="ru-RU"/>
        </w:rPr>
        <w:t xml:space="preserve"> </w:t>
      </w:r>
      <w:r w:rsidRPr="00485999">
        <w:rPr>
          <w:rFonts w:ascii="Times New Roman" w:eastAsia="Times New Roman" w:hAnsi="Times New Roman" w:cs="Times New Roman"/>
          <w:sz w:val="28"/>
          <w:szCs w:val="28"/>
          <w:lang w:eastAsia="ru-RU"/>
        </w:rPr>
        <w:t>- психологических консультаций, из них 24 - для несовершеннолетних. Реализуются мероприятия в рамках профилактических программ: «</w:t>
      </w:r>
      <w:proofErr w:type="spellStart"/>
      <w:r w:rsidRPr="00485999">
        <w:rPr>
          <w:rFonts w:ascii="Times New Roman" w:eastAsia="Times New Roman" w:hAnsi="Times New Roman" w:cs="Times New Roman"/>
          <w:sz w:val="28"/>
          <w:szCs w:val="28"/>
          <w:lang w:eastAsia="ru-RU"/>
        </w:rPr>
        <w:t>Берегиня</w:t>
      </w:r>
      <w:proofErr w:type="spellEnd"/>
      <w:r w:rsidRPr="00485999">
        <w:rPr>
          <w:rFonts w:ascii="Times New Roman" w:eastAsia="Times New Roman" w:hAnsi="Times New Roman" w:cs="Times New Roman"/>
          <w:sz w:val="28"/>
          <w:szCs w:val="28"/>
          <w:lang w:eastAsia="ru-RU"/>
        </w:rPr>
        <w:t>», «Возвращение», «Сонар», «Шаг навстречу».</w:t>
      </w:r>
    </w:p>
    <w:p w:rsidR="00C32F8C" w:rsidRDefault="00C32F8C" w:rsidP="00EE62F8">
      <w:pPr>
        <w:shd w:val="clear" w:color="auto" w:fill="FFFFFF"/>
        <w:tabs>
          <w:tab w:val="left" w:pos="709"/>
        </w:tabs>
        <w:spacing w:after="0" w:line="240" w:lineRule="auto"/>
        <w:jc w:val="both"/>
        <w:outlineLvl w:val="0"/>
        <w:rPr>
          <w:rFonts w:ascii="Times New Roman" w:eastAsia="Times New Roman" w:hAnsi="Times New Roman" w:cs="Times New Roman"/>
          <w:sz w:val="28"/>
          <w:szCs w:val="28"/>
          <w:highlight w:val="yellow"/>
          <w:lang w:eastAsia="ru-RU"/>
        </w:rPr>
      </w:pPr>
    </w:p>
    <w:p w:rsidR="00C2623E" w:rsidRDefault="00C2623E" w:rsidP="00EE62F8">
      <w:pPr>
        <w:shd w:val="clear" w:color="auto" w:fill="FFFFFF"/>
        <w:tabs>
          <w:tab w:val="left" w:pos="709"/>
        </w:tabs>
        <w:spacing w:after="0" w:line="240" w:lineRule="auto"/>
        <w:jc w:val="both"/>
        <w:outlineLvl w:val="0"/>
        <w:rPr>
          <w:rFonts w:ascii="Times New Roman" w:eastAsia="Times New Roman" w:hAnsi="Times New Roman" w:cs="Times New Roman"/>
          <w:sz w:val="28"/>
          <w:szCs w:val="28"/>
          <w:highlight w:val="yellow"/>
          <w:lang w:eastAsia="ru-RU"/>
        </w:rPr>
      </w:pPr>
    </w:p>
    <w:p w:rsidR="00C2623E" w:rsidRPr="00EE4B4A" w:rsidRDefault="00C2623E" w:rsidP="00EE62F8">
      <w:pPr>
        <w:shd w:val="clear" w:color="auto" w:fill="FFFFFF"/>
        <w:tabs>
          <w:tab w:val="left" w:pos="709"/>
        </w:tabs>
        <w:spacing w:after="0" w:line="240" w:lineRule="auto"/>
        <w:jc w:val="both"/>
        <w:outlineLvl w:val="0"/>
        <w:rPr>
          <w:rFonts w:ascii="Times New Roman" w:eastAsia="Times New Roman" w:hAnsi="Times New Roman" w:cs="Times New Roman"/>
          <w:sz w:val="28"/>
          <w:szCs w:val="28"/>
          <w:highlight w:val="yellow"/>
          <w:lang w:eastAsia="ru-RU"/>
        </w:rPr>
      </w:pPr>
    </w:p>
    <w:p w:rsidR="00805815" w:rsidRPr="00684EC0" w:rsidRDefault="007D4AE1" w:rsidP="00EE62F8">
      <w:pPr>
        <w:pStyle w:val="a8"/>
        <w:numPr>
          <w:ilvl w:val="1"/>
          <w:numId w:val="13"/>
        </w:numPr>
        <w:shd w:val="clear" w:color="auto" w:fill="FFFFFF"/>
        <w:tabs>
          <w:tab w:val="left" w:pos="709"/>
        </w:tabs>
        <w:jc w:val="center"/>
        <w:outlineLvl w:val="0"/>
        <w:rPr>
          <w:rFonts w:ascii="Times New Roman" w:hAnsi="Times New Roman"/>
          <w:sz w:val="28"/>
          <w:szCs w:val="28"/>
        </w:rPr>
      </w:pPr>
      <w:r w:rsidRPr="00684EC0">
        <w:rPr>
          <w:rFonts w:ascii="Times New Roman" w:hAnsi="Times New Roman"/>
          <w:sz w:val="28"/>
          <w:szCs w:val="28"/>
        </w:rPr>
        <w:t>Культура</w:t>
      </w:r>
      <w:r w:rsidR="00746EB2" w:rsidRPr="00684EC0">
        <w:rPr>
          <w:rFonts w:ascii="Times New Roman" w:hAnsi="Times New Roman"/>
          <w:sz w:val="28"/>
          <w:szCs w:val="28"/>
        </w:rPr>
        <w:t xml:space="preserve"> и туризм</w:t>
      </w:r>
    </w:p>
    <w:p w:rsidR="00730B55" w:rsidRPr="00EE4B4A" w:rsidRDefault="00730B55" w:rsidP="00EE62F8">
      <w:pPr>
        <w:pStyle w:val="a8"/>
        <w:shd w:val="clear" w:color="auto" w:fill="FFFFFF"/>
        <w:tabs>
          <w:tab w:val="left" w:pos="709"/>
        </w:tabs>
        <w:jc w:val="center"/>
        <w:outlineLvl w:val="0"/>
        <w:rPr>
          <w:rFonts w:ascii="Times New Roman" w:hAnsi="Times New Roman"/>
          <w:sz w:val="28"/>
          <w:szCs w:val="28"/>
          <w:highlight w:val="yellow"/>
        </w:rPr>
      </w:pPr>
    </w:p>
    <w:p w:rsidR="00C34704" w:rsidRPr="008273C6" w:rsidRDefault="00112AFF" w:rsidP="008273C6">
      <w:pPr>
        <w:spacing w:after="0" w:line="240" w:lineRule="auto"/>
        <w:ind w:firstLine="708"/>
        <w:jc w:val="both"/>
        <w:rPr>
          <w:rFonts w:ascii="Times New Roman" w:eastAsia="Times New Roman" w:hAnsi="Times New Roman" w:cs="Times New Roman"/>
          <w:sz w:val="28"/>
          <w:szCs w:val="28"/>
          <w:lang w:eastAsia="ru-RU"/>
        </w:rPr>
      </w:pPr>
      <w:r w:rsidRPr="00881261">
        <w:rPr>
          <w:rFonts w:ascii="Times New Roman" w:eastAsia="Times New Roman" w:hAnsi="Times New Roman" w:cs="Times New Roman"/>
          <w:sz w:val="28"/>
          <w:szCs w:val="28"/>
          <w:lang w:eastAsia="ru-RU"/>
        </w:rPr>
        <w:t xml:space="preserve">Культура является значимым социальным фактором развития города Нефтеюганска, средством эстетического, нравственного и патриотического воспитания населения. </w:t>
      </w:r>
    </w:p>
    <w:p w:rsidR="00C34704" w:rsidRDefault="00C34704" w:rsidP="00EE62F8">
      <w:pPr>
        <w:spacing w:after="0" w:line="240" w:lineRule="auto"/>
        <w:jc w:val="center"/>
        <w:rPr>
          <w:rFonts w:ascii="Times New Roman" w:eastAsia="Calibri" w:hAnsi="Times New Roman" w:cs="Times New Roman"/>
          <w:sz w:val="28"/>
          <w:szCs w:val="28"/>
          <w:lang w:val="x-none" w:eastAsia="x-none"/>
        </w:rPr>
      </w:pPr>
    </w:p>
    <w:p w:rsidR="00DE7303" w:rsidRPr="00E90B63" w:rsidRDefault="0049750B" w:rsidP="00EE62F8">
      <w:pPr>
        <w:spacing w:after="0" w:line="240" w:lineRule="auto"/>
        <w:jc w:val="center"/>
        <w:rPr>
          <w:rFonts w:ascii="Times New Roman" w:eastAsia="Calibri" w:hAnsi="Times New Roman" w:cs="Times New Roman"/>
          <w:sz w:val="28"/>
          <w:szCs w:val="28"/>
          <w:lang w:eastAsia="x-none"/>
        </w:rPr>
      </w:pPr>
      <w:r w:rsidRPr="00E90B63">
        <w:rPr>
          <w:rFonts w:ascii="Times New Roman" w:eastAsia="Calibri" w:hAnsi="Times New Roman" w:cs="Times New Roman"/>
          <w:sz w:val="28"/>
          <w:szCs w:val="28"/>
          <w:lang w:val="x-none" w:eastAsia="x-none"/>
        </w:rPr>
        <w:t>Основные социально-экономические показатели развития отрасли</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775"/>
        <w:gridCol w:w="1613"/>
        <w:gridCol w:w="1213"/>
        <w:gridCol w:w="1213"/>
      </w:tblGrid>
      <w:tr w:rsidR="000E4556" w:rsidRPr="00E90B63" w:rsidTr="00BB4FCC">
        <w:tc>
          <w:tcPr>
            <w:tcW w:w="4531" w:type="dxa"/>
            <w:vAlign w:val="center"/>
            <w:hideMark/>
          </w:tcPr>
          <w:p w:rsidR="000E4556" w:rsidRPr="00E90B63" w:rsidRDefault="000E4556" w:rsidP="005B1700">
            <w:pPr>
              <w:spacing w:after="0" w:line="240" w:lineRule="auto"/>
              <w:jc w:val="center"/>
              <w:rPr>
                <w:rFonts w:ascii="Times New Roman" w:eastAsia="Calibri" w:hAnsi="Times New Roman" w:cs="Times New Roman"/>
                <w:color w:val="000000"/>
                <w:sz w:val="24"/>
                <w:szCs w:val="24"/>
                <w:lang w:eastAsia="ru-RU"/>
              </w:rPr>
            </w:pPr>
            <w:r w:rsidRPr="00E90B63">
              <w:rPr>
                <w:rFonts w:ascii="Times New Roman" w:eastAsia="Calibri" w:hAnsi="Times New Roman" w:cs="Times New Roman"/>
                <w:color w:val="000000"/>
                <w:sz w:val="24"/>
                <w:szCs w:val="24"/>
                <w:lang w:eastAsia="ru-RU"/>
              </w:rPr>
              <w:t>Наименование показателя</w:t>
            </w:r>
          </w:p>
        </w:tc>
        <w:tc>
          <w:tcPr>
            <w:tcW w:w="775" w:type="dxa"/>
            <w:vAlign w:val="center"/>
            <w:hideMark/>
          </w:tcPr>
          <w:p w:rsidR="00C34704"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Ед.</w:t>
            </w:r>
          </w:p>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изм.</w:t>
            </w:r>
          </w:p>
        </w:tc>
        <w:tc>
          <w:tcPr>
            <w:tcW w:w="1613" w:type="dxa"/>
            <w:vAlign w:val="center"/>
            <w:hideMark/>
          </w:tcPr>
          <w:p w:rsidR="008D74F7"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 xml:space="preserve">2018 </w:t>
            </w:r>
          </w:p>
          <w:p w:rsidR="000E4556" w:rsidRPr="00E90B63" w:rsidRDefault="000E4556" w:rsidP="008D74F7">
            <w:pPr>
              <w:spacing w:after="0" w:line="240" w:lineRule="auto"/>
              <w:jc w:val="center"/>
              <w:rPr>
                <w:rFonts w:ascii="Times New Roman" w:eastAsia="Calibri" w:hAnsi="Times New Roman" w:cs="Times New Roman"/>
                <w:sz w:val="24"/>
                <w:szCs w:val="24"/>
                <w:lang w:eastAsia="x-none"/>
              </w:rPr>
            </w:pPr>
            <w:proofErr w:type="gramStart"/>
            <w:r w:rsidRPr="00E90B63">
              <w:rPr>
                <w:rFonts w:ascii="Times New Roman" w:eastAsia="Calibri" w:hAnsi="Times New Roman" w:cs="Times New Roman"/>
                <w:sz w:val="24"/>
                <w:szCs w:val="24"/>
                <w:lang w:eastAsia="x-none"/>
              </w:rPr>
              <w:t>г</w:t>
            </w:r>
            <w:r w:rsidR="008D74F7">
              <w:rPr>
                <w:rFonts w:ascii="Times New Roman" w:eastAsia="Calibri" w:hAnsi="Times New Roman" w:cs="Times New Roman"/>
                <w:sz w:val="24"/>
                <w:szCs w:val="24"/>
                <w:lang w:eastAsia="x-none"/>
              </w:rPr>
              <w:t>од</w:t>
            </w:r>
            <w:proofErr w:type="gramEnd"/>
          </w:p>
        </w:tc>
        <w:tc>
          <w:tcPr>
            <w:tcW w:w="1213" w:type="dxa"/>
            <w:vAlign w:val="center"/>
            <w:hideMark/>
          </w:tcPr>
          <w:p w:rsidR="008D74F7"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 xml:space="preserve">2019 </w:t>
            </w:r>
          </w:p>
          <w:p w:rsidR="000E4556" w:rsidRPr="00E90B63" w:rsidRDefault="000E4556" w:rsidP="008D74F7">
            <w:pPr>
              <w:spacing w:after="0" w:line="240" w:lineRule="auto"/>
              <w:jc w:val="center"/>
              <w:rPr>
                <w:rFonts w:ascii="Times New Roman" w:eastAsia="Calibri" w:hAnsi="Times New Roman" w:cs="Times New Roman"/>
                <w:sz w:val="24"/>
                <w:szCs w:val="24"/>
                <w:lang w:eastAsia="x-none"/>
              </w:rPr>
            </w:pPr>
            <w:proofErr w:type="gramStart"/>
            <w:r w:rsidRPr="00E90B63">
              <w:rPr>
                <w:rFonts w:ascii="Times New Roman" w:eastAsia="Calibri" w:hAnsi="Times New Roman" w:cs="Times New Roman"/>
                <w:sz w:val="24"/>
                <w:szCs w:val="24"/>
                <w:lang w:eastAsia="x-none"/>
              </w:rPr>
              <w:t>г</w:t>
            </w:r>
            <w:r w:rsidR="008D74F7">
              <w:rPr>
                <w:rFonts w:ascii="Times New Roman" w:eastAsia="Calibri" w:hAnsi="Times New Roman" w:cs="Times New Roman"/>
                <w:sz w:val="24"/>
                <w:szCs w:val="24"/>
                <w:lang w:eastAsia="x-none"/>
              </w:rPr>
              <w:t>од</w:t>
            </w:r>
            <w:proofErr w:type="gramEnd"/>
          </w:p>
        </w:tc>
        <w:tc>
          <w:tcPr>
            <w:tcW w:w="1213" w:type="dxa"/>
            <w:vAlign w:val="center"/>
          </w:tcPr>
          <w:p w:rsidR="008D74F7"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 xml:space="preserve">2020 </w:t>
            </w:r>
          </w:p>
          <w:p w:rsidR="000E4556" w:rsidRPr="00E90B63" w:rsidRDefault="000E4556" w:rsidP="008D74F7">
            <w:pPr>
              <w:spacing w:after="0" w:line="240" w:lineRule="auto"/>
              <w:jc w:val="center"/>
              <w:rPr>
                <w:rFonts w:ascii="Times New Roman" w:eastAsia="Calibri" w:hAnsi="Times New Roman" w:cs="Times New Roman"/>
                <w:sz w:val="24"/>
                <w:szCs w:val="24"/>
                <w:lang w:eastAsia="x-none"/>
              </w:rPr>
            </w:pPr>
            <w:proofErr w:type="gramStart"/>
            <w:r w:rsidRPr="00E90B63">
              <w:rPr>
                <w:rFonts w:ascii="Times New Roman" w:eastAsia="Calibri" w:hAnsi="Times New Roman" w:cs="Times New Roman"/>
                <w:sz w:val="24"/>
                <w:szCs w:val="24"/>
                <w:lang w:eastAsia="x-none"/>
              </w:rPr>
              <w:t>г</w:t>
            </w:r>
            <w:r w:rsidR="008D74F7">
              <w:rPr>
                <w:rFonts w:ascii="Times New Roman" w:eastAsia="Calibri" w:hAnsi="Times New Roman" w:cs="Times New Roman"/>
                <w:sz w:val="24"/>
                <w:szCs w:val="24"/>
                <w:lang w:eastAsia="x-none"/>
              </w:rPr>
              <w:t>од</w:t>
            </w:r>
            <w:proofErr w:type="gramEnd"/>
          </w:p>
        </w:tc>
      </w:tr>
      <w:tr w:rsidR="000E4556" w:rsidRPr="00E90B63" w:rsidTr="00D93C17">
        <w:tc>
          <w:tcPr>
            <w:tcW w:w="4531" w:type="dxa"/>
            <w:vAlign w:val="center"/>
            <w:hideMark/>
          </w:tcPr>
          <w:p w:rsidR="000E4556" w:rsidRPr="00E90B63" w:rsidRDefault="000E4556" w:rsidP="005B1700">
            <w:pPr>
              <w:spacing w:after="0" w:line="240" w:lineRule="auto"/>
              <w:jc w:val="both"/>
              <w:rPr>
                <w:rFonts w:ascii="Times New Roman" w:eastAsia="Calibri" w:hAnsi="Times New Roman" w:cs="Times New Roman"/>
                <w:sz w:val="24"/>
                <w:szCs w:val="24"/>
                <w:lang w:eastAsia="x-none"/>
              </w:rPr>
            </w:pPr>
            <w:r w:rsidRPr="00E90B63">
              <w:rPr>
                <w:rFonts w:ascii="Times New Roman" w:eastAsia="Calibri" w:hAnsi="Times New Roman" w:cs="Times New Roman"/>
                <w:color w:val="000000"/>
                <w:sz w:val="24"/>
                <w:szCs w:val="24"/>
                <w:lang w:eastAsia="ru-RU"/>
              </w:rPr>
              <w:t>Общий объем финансирования сферы культуры и туризма</w:t>
            </w:r>
          </w:p>
        </w:tc>
        <w:tc>
          <w:tcPr>
            <w:tcW w:w="775" w:type="dxa"/>
            <w:vAlign w:val="center"/>
            <w:hideMark/>
          </w:tcPr>
          <w:p w:rsidR="00C34704" w:rsidRDefault="000E4556" w:rsidP="005B1700">
            <w:pPr>
              <w:spacing w:after="0" w:line="240" w:lineRule="auto"/>
              <w:jc w:val="center"/>
              <w:rPr>
                <w:rFonts w:ascii="Times New Roman" w:eastAsia="Calibri" w:hAnsi="Times New Roman" w:cs="Times New Roman"/>
                <w:color w:val="000000"/>
                <w:sz w:val="24"/>
                <w:szCs w:val="24"/>
                <w:lang w:eastAsia="ru-RU"/>
              </w:rPr>
            </w:pPr>
            <w:r w:rsidRPr="00E90B63">
              <w:rPr>
                <w:rFonts w:ascii="Times New Roman" w:eastAsia="Calibri" w:hAnsi="Times New Roman" w:cs="Times New Roman"/>
                <w:color w:val="000000"/>
                <w:sz w:val="24"/>
                <w:szCs w:val="24"/>
                <w:lang w:eastAsia="ru-RU"/>
              </w:rPr>
              <w:t>тыс.</w:t>
            </w:r>
          </w:p>
          <w:p w:rsidR="000E4556" w:rsidRPr="00E90B63" w:rsidRDefault="000E4556" w:rsidP="005B1700">
            <w:pPr>
              <w:spacing w:after="0" w:line="240" w:lineRule="auto"/>
              <w:jc w:val="center"/>
              <w:rPr>
                <w:rFonts w:ascii="Times New Roman" w:eastAsia="Calibri" w:hAnsi="Times New Roman" w:cs="Times New Roman"/>
                <w:color w:val="000000"/>
                <w:sz w:val="24"/>
                <w:szCs w:val="24"/>
                <w:lang w:eastAsia="ru-RU"/>
              </w:rPr>
            </w:pPr>
            <w:r w:rsidRPr="00E90B63">
              <w:rPr>
                <w:rFonts w:ascii="Times New Roman" w:eastAsia="Calibri" w:hAnsi="Times New Roman" w:cs="Times New Roman"/>
                <w:color w:val="000000"/>
                <w:sz w:val="24"/>
                <w:szCs w:val="24"/>
                <w:lang w:eastAsia="ru-RU"/>
              </w:rPr>
              <w:t>руб.</w:t>
            </w:r>
          </w:p>
        </w:tc>
        <w:tc>
          <w:tcPr>
            <w:tcW w:w="1613" w:type="dxa"/>
            <w:vAlign w:val="center"/>
            <w:hideMark/>
          </w:tcPr>
          <w:p w:rsidR="00D93C17" w:rsidRDefault="00D93C17" w:rsidP="005B1700">
            <w:pPr>
              <w:spacing w:after="0" w:line="240" w:lineRule="auto"/>
              <w:jc w:val="center"/>
              <w:rPr>
                <w:rFonts w:ascii="Times New Roman" w:eastAsia="Calibri" w:hAnsi="Times New Roman" w:cs="Times New Roman"/>
                <w:color w:val="000000"/>
                <w:sz w:val="24"/>
                <w:szCs w:val="24"/>
                <w:lang w:eastAsia="ru-RU"/>
              </w:rPr>
            </w:pPr>
          </w:p>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color w:val="000000"/>
                <w:sz w:val="24"/>
                <w:szCs w:val="24"/>
                <w:lang w:eastAsia="ru-RU"/>
              </w:rPr>
              <w:t>568 491,0</w:t>
            </w:r>
          </w:p>
        </w:tc>
        <w:tc>
          <w:tcPr>
            <w:tcW w:w="1213" w:type="dxa"/>
            <w:vAlign w:val="center"/>
            <w:hideMark/>
          </w:tcPr>
          <w:p w:rsidR="00D93C17" w:rsidRDefault="00D93C17" w:rsidP="005B1700">
            <w:pPr>
              <w:spacing w:after="0" w:line="240" w:lineRule="auto"/>
              <w:jc w:val="center"/>
              <w:rPr>
                <w:rFonts w:ascii="Times New Roman" w:eastAsia="Calibri" w:hAnsi="Times New Roman" w:cs="Times New Roman"/>
                <w:sz w:val="24"/>
                <w:szCs w:val="24"/>
                <w:lang w:eastAsia="x-none"/>
              </w:rPr>
            </w:pPr>
          </w:p>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596 004,7</w:t>
            </w:r>
          </w:p>
        </w:tc>
        <w:tc>
          <w:tcPr>
            <w:tcW w:w="1213" w:type="dxa"/>
            <w:vAlign w:val="center"/>
          </w:tcPr>
          <w:p w:rsidR="00D93C17" w:rsidRDefault="00D93C17" w:rsidP="005B1700">
            <w:pPr>
              <w:spacing w:after="0" w:line="240" w:lineRule="auto"/>
              <w:jc w:val="center"/>
              <w:rPr>
                <w:rFonts w:ascii="Times New Roman" w:eastAsia="Calibri" w:hAnsi="Times New Roman" w:cs="Times New Roman"/>
                <w:sz w:val="24"/>
                <w:szCs w:val="24"/>
                <w:lang w:eastAsia="x-none"/>
              </w:rPr>
            </w:pPr>
          </w:p>
          <w:p w:rsidR="000E4556" w:rsidRPr="00E90B63" w:rsidRDefault="00E90B63"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636 369,7</w:t>
            </w:r>
          </w:p>
        </w:tc>
      </w:tr>
      <w:tr w:rsidR="000E4556" w:rsidRPr="00E90B63" w:rsidTr="00D93C17">
        <w:tc>
          <w:tcPr>
            <w:tcW w:w="4531" w:type="dxa"/>
            <w:vAlign w:val="center"/>
            <w:hideMark/>
          </w:tcPr>
          <w:p w:rsidR="000E4556" w:rsidRPr="00E90B63" w:rsidRDefault="000E4556" w:rsidP="005B1700">
            <w:pPr>
              <w:spacing w:after="0" w:line="240" w:lineRule="auto"/>
              <w:jc w:val="both"/>
              <w:rPr>
                <w:rFonts w:ascii="Times New Roman" w:eastAsia="Calibri" w:hAnsi="Times New Roman" w:cs="Times New Roman"/>
                <w:b/>
                <w:sz w:val="24"/>
                <w:szCs w:val="24"/>
                <w:lang w:eastAsia="x-none"/>
              </w:rPr>
            </w:pPr>
            <w:r w:rsidRPr="00E90B63">
              <w:rPr>
                <w:rFonts w:ascii="Times New Roman" w:eastAsia="Calibri" w:hAnsi="Times New Roman" w:cs="Times New Roman"/>
                <w:color w:val="000000"/>
                <w:sz w:val="24"/>
                <w:szCs w:val="24"/>
                <w:lang w:eastAsia="ru-RU"/>
              </w:rPr>
              <w:t>Уровень средней заработной платы:</w:t>
            </w:r>
          </w:p>
        </w:tc>
        <w:tc>
          <w:tcPr>
            <w:tcW w:w="775" w:type="dxa"/>
            <w:vAlign w:val="center"/>
          </w:tcPr>
          <w:p w:rsidR="000E4556" w:rsidRPr="00E90B63" w:rsidRDefault="000E4556" w:rsidP="005B1700">
            <w:pPr>
              <w:spacing w:after="0" w:line="240" w:lineRule="auto"/>
              <w:jc w:val="center"/>
              <w:rPr>
                <w:rFonts w:ascii="Times New Roman" w:eastAsia="Calibri" w:hAnsi="Times New Roman" w:cs="Times New Roman"/>
                <w:b/>
                <w:sz w:val="24"/>
                <w:szCs w:val="24"/>
                <w:lang w:eastAsia="x-none"/>
              </w:rPr>
            </w:pPr>
          </w:p>
        </w:tc>
        <w:tc>
          <w:tcPr>
            <w:tcW w:w="1613" w:type="dxa"/>
            <w:vAlign w:val="center"/>
          </w:tcPr>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p>
        </w:tc>
        <w:tc>
          <w:tcPr>
            <w:tcW w:w="1213" w:type="dxa"/>
            <w:vAlign w:val="center"/>
          </w:tcPr>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p>
        </w:tc>
        <w:tc>
          <w:tcPr>
            <w:tcW w:w="1213" w:type="dxa"/>
            <w:vAlign w:val="center"/>
          </w:tcPr>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p>
        </w:tc>
      </w:tr>
      <w:tr w:rsidR="000E4556" w:rsidRPr="00E90B63" w:rsidTr="00D93C17">
        <w:tc>
          <w:tcPr>
            <w:tcW w:w="4531" w:type="dxa"/>
            <w:vAlign w:val="center"/>
            <w:hideMark/>
          </w:tcPr>
          <w:p w:rsidR="000E4556" w:rsidRPr="00E90B63" w:rsidRDefault="00AD4F30" w:rsidP="005B1700">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proofErr w:type="gramStart"/>
            <w:r w:rsidR="000E4556" w:rsidRPr="00E90B63">
              <w:rPr>
                <w:rFonts w:ascii="Times New Roman" w:eastAsia="Calibri" w:hAnsi="Times New Roman" w:cs="Times New Roman"/>
                <w:color w:val="000000"/>
                <w:sz w:val="24"/>
                <w:szCs w:val="24"/>
                <w:lang w:eastAsia="ru-RU"/>
              </w:rPr>
              <w:t>работников</w:t>
            </w:r>
            <w:proofErr w:type="gramEnd"/>
            <w:r w:rsidR="000E4556" w:rsidRPr="00E90B63">
              <w:rPr>
                <w:rFonts w:ascii="Times New Roman" w:eastAsia="Calibri" w:hAnsi="Times New Roman" w:cs="Times New Roman"/>
                <w:color w:val="000000"/>
                <w:sz w:val="24"/>
                <w:szCs w:val="24"/>
                <w:lang w:eastAsia="ru-RU"/>
              </w:rPr>
              <w:t xml:space="preserve"> учреждений культуры</w:t>
            </w:r>
          </w:p>
        </w:tc>
        <w:tc>
          <w:tcPr>
            <w:tcW w:w="775" w:type="dxa"/>
            <w:vAlign w:val="center"/>
            <w:hideMark/>
          </w:tcPr>
          <w:p w:rsidR="000E4556" w:rsidRPr="00E90B63" w:rsidRDefault="000E4556" w:rsidP="005B1700">
            <w:pPr>
              <w:spacing w:after="0" w:line="240" w:lineRule="auto"/>
              <w:jc w:val="center"/>
              <w:rPr>
                <w:rFonts w:ascii="Times New Roman" w:eastAsia="Calibri" w:hAnsi="Times New Roman" w:cs="Times New Roman"/>
                <w:color w:val="000000"/>
                <w:sz w:val="24"/>
                <w:szCs w:val="24"/>
                <w:lang w:eastAsia="ru-RU"/>
              </w:rPr>
            </w:pPr>
            <w:r w:rsidRPr="00E90B63">
              <w:rPr>
                <w:rFonts w:ascii="Times New Roman" w:eastAsia="Calibri" w:hAnsi="Times New Roman" w:cs="Times New Roman"/>
                <w:color w:val="000000"/>
                <w:sz w:val="24"/>
                <w:szCs w:val="24"/>
                <w:lang w:eastAsia="ru-RU"/>
              </w:rPr>
              <w:t>руб.</w:t>
            </w:r>
          </w:p>
        </w:tc>
        <w:tc>
          <w:tcPr>
            <w:tcW w:w="1613" w:type="dxa"/>
            <w:vAlign w:val="center"/>
            <w:hideMark/>
          </w:tcPr>
          <w:p w:rsidR="000E4556" w:rsidRPr="00E90B63" w:rsidRDefault="000E4556" w:rsidP="005B1700">
            <w:pPr>
              <w:spacing w:after="0" w:line="240" w:lineRule="auto"/>
              <w:jc w:val="center"/>
              <w:rPr>
                <w:rFonts w:ascii="Times New Roman" w:eastAsia="Calibri" w:hAnsi="Times New Roman" w:cs="Times New Roman"/>
                <w:color w:val="000000"/>
                <w:sz w:val="24"/>
                <w:szCs w:val="24"/>
                <w:lang w:eastAsia="ru-RU"/>
              </w:rPr>
            </w:pPr>
            <w:r w:rsidRPr="00E90B63">
              <w:rPr>
                <w:rFonts w:ascii="Times New Roman" w:eastAsia="Calibri" w:hAnsi="Times New Roman" w:cs="Times New Roman"/>
                <w:color w:val="000000"/>
                <w:sz w:val="24"/>
                <w:szCs w:val="24"/>
                <w:lang w:eastAsia="ru-RU"/>
              </w:rPr>
              <w:t>63 658,1</w:t>
            </w:r>
          </w:p>
        </w:tc>
        <w:tc>
          <w:tcPr>
            <w:tcW w:w="1213" w:type="dxa"/>
            <w:vAlign w:val="center"/>
            <w:hideMark/>
          </w:tcPr>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67 547,6</w:t>
            </w:r>
          </w:p>
        </w:tc>
        <w:tc>
          <w:tcPr>
            <w:tcW w:w="1213" w:type="dxa"/>
            <w:vAlign w:val="center"/>
          </w:tcPr>
          <w:p w:rsidR="000E4556" w:rsidRPr="00E90B63" w:rsidRDefault="00E90B63"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71 136,7</w:t>
            </w:r>
          </w:p>
        </w:tc>
      </w:tr>
      <w:tr w:rsidR="000E4556" w:rsidRPr="00E90B63" w:rsidTr="00D93C17">
        <w:tc>
          <w:tcPr>
            <w:tcW w:w="4531" w:type="dxa"/>
            <w:vAlign w:val="center"/>
            <w:hideMark/>
          </w:tcPr>
          <w:p w:rsidR="000E4556" w:rsidRPr="00E90B63" w:rsidRDefault="00AD4F30" w:rsidP="005B1700">
            <w:pPr>
              <w:spacing w:after="0" w:line="240" w:lineRule="auto"/>
              <w:jc w:val="both"/>
              <w:rPr>
                <w:rFonts w:ascii="Times New Roman" w:eastAsia="Calibri" w:hAnsi="Times New Roman" w:cs="Times New Roman"/>
                <w:b/>
                <w:sz w:val="24"/>
                <w:szCs w:val="24"/>
                <w:lang w:eastAsia="x-none"/>
              </w:rPr>
            </w:pPr>
            <w:r>
              <w:rPr>
                <w:rFonts w:ascii="Times New Roman" w:eastAsia="Calibri" w:hAnsi="Times New Roman" w:cs="Times New Roman"/>
                <w:color w:val="000000"/>
                <w:sz w:val="24"/>
                <w:szCs w:val="24"/>
                <w:lang w:eastAsia="ru-RU"/>
              </w:rPr>
              <w:t xml:space="preserve">  </w:t>
            </w:r>
            <w:proofErr w:type="gramStart"/>
            <w:r w:rsidR="000E4556" w:rsidRPr="00E90B63">
              <w:rPr>
                <w:rFonts w:ascii="Times New Roman" w:eastAsia="Calibri" w:hAnsi="Times New Roman" w:cs="Times New Roman"/>
                <w:color w:val="000000"/>
                <w:sz w:val="24"/>
                <w:szCs w:val="24"/>
                <w:lang w:eastAsia="ru-RU"/>
              </w:rPr>
              <w:t>педагогов</w:t>
            </w:r>
            <w:proofErr w:type="gramEnd"/>
            <w:r w:rsidR="000E4556" w:rsidRPr="00E90B63">
              <w:rPr>
                <w:rFonts w:ascii="Times New Roman" w:eastAsia="Calibri" w:hAnsi="Times New Roman" w:cs="Times New Roman"/>
                <w:color w:val="000000"/>
                <w:sz w:val="24"/>
                <w:szCs w:val="24"/>
                <w:lang w:eastAsia="ru-RU"/>
              </w:rPr>
              <w:t xml:space="preserve"> дополнительного образования</w:t>
            </w:r>
          </w:p>
        </w:tc>
        <w:tc>
          <w:tcPr>
            <w:tcW w:w="775" w:type="dxa"/>
            <w:vAlign w:val="center"/>
            <w:hideMark/>
          </w:tcPr>
          <w:p w:rsidR="000E4556" w:rsidRPr="00E90B63" w:rsidRDefault="000E4556" w:rsidP="005B1700">
            <w:pPr>
              <w:spacing w:after="0" w:line="240" w:lineRule="auto"/>
              <w:jc w:val="center"/>
              <w:rPr>
                <w:rFonts w:ascii="Times New Roman" w:eastAsia="Calibri" w:hAnsi="Times New Roman" w:cs="Times New Roman"/>
                <w:b/>
                <w:sz w:val="24"/>
                <w:szCs w:val="24"/>
                <w:lang w:eastAsia="x-none"/>
              </w:rPr>
            </w:pPr>
            <w:r w:rsidRPr="00E90B63">
              <w:rPr>
                <w:rFonts w:ascii="Times New Roman" w:eastAsia="Calibri" w:hAnsi="Times New Roman" w:cs="Times New Roman"/>
                <w:color w:val="000000"/>
                <w:sz w:val="24"/>
                <w:szCs w:val="24"/>
                <w:lang w:eastAsia="ru-RU"/>
              </w:rPr>
              <w:t>руб.</w:t>
            </w:r>
          </w:p>
        </w:tc>
        <w:tc>
          <w:tcPr>
            <w:tcW w:w="1613" w:type="dxa"/>
            <w:vAlign w:val="center"/>
            <w:hideMark/>
          </w:tcPr>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color w:val="000000"/>
                <w:sz w:val="24"/>
                <w:szCs w:val="24"/>
                <w:lang w:eastAsia="ru-RU"/>
              </w:rPr>
              <w:t>68 177,2</w:t>
            </w:r>
          </w:p>
        </w:tc>
        <w:tc>
          <w:tcPr>
            <w:tcW w:w="1213" w:type="dxa"/>
            <w:vAlign w:val="center"/>
            <w:hideMark/>
          </w:tcPr>
          <w:p w:rsidR="000E4556" w:rsidRPr="00E90B63" w:rsidRDefault="000E4556"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71 400,0</w:t>
            </w:r>
          </w:p>
        </w:tc>
        <w:tc>
          <w:tcPr>
            <w:tcW w:w="1213" w:type="dxa"/>
            <w:vAlign w:val="center"/>
          </w:tcPr>
          <w:p w:rsidR="000E4556" w:rsidRPr="00E90B63" w:rsidRDefault="00E90B63" w:rsidP="005B1700">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74 970,0</w:t>
            </w:r>
          </w:p>
        </w:tc>
      </w:tr>
      <w:tr w:rsidR="000E4556" w:rsidRPr="00E90B63" w:rsidTr="00D93C17">
        <w:tc>
          <w:tcPr>
            <w:tcW w:w="4531" w:type="dxa"/>
            <w:vAlign w:val="center"/>
            <w:hideMark/>
          </w:tcPr>
          <w:p w:rsidR="000E4556" w:rsidRPr="00E90B63" w:rsidRDefault="000E4556" w:rsidP="005B1700">
            <w:pPr>
              <w:spacing w:after="0" w:line="240" w:lineRule="auto"/>
              <w:jc w:val="both"/>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Число учреждений культуры</w:t>
            </w:r>
          </w:p>
        </w:tc>
        <w:tc>
          <w:tcPr>
            <w:tcW w:w="775" w:type="dxa"/>
            <w:vAlign w:val="center"/>
            <w:hideMark/>
          </w:tcPr>
          <w:p w:rsidR="000E4556" w:rsidRPr="00E90B63" w:rsidRDefault="000E4556" w:rsidP="00EE62F8">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ед.</w:t>
            </w:r>
          </w:p>
        </w:tc>
        <w:tc>
          <w:tcPr>
            <w:tcW w:w="1613" w:type="dxa"/>
            <w:vAlign w:val="center"/>
            <w:hideMark/>
          </w:tcPr>
          <w:p w:rsidR="000E4556" w:rsidRPr="00E90B63" w:rsidRDefault="000E4556" w:rsidP="00EE62F8">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7</w:t>
            </w:r>
          </w:p>
        </w:tc>
        <w:tc>
          <w:tcPr>
            <w:tcW w:w="1213" w:type="dxa"/>
            <w:vAlign w:val="center"/>
            <w:hideMark/>
          </w:tcPr>
          <w:p w:rsidR="000E4556" w:rsidRPr="00E90B63" w:rsidRDefault="000E4556" w:rsidP="00EE62F8">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7</w:t>
            </w:r>
          </w:p>
        </w:tc>
        <w:tc>
          <w:tcPr>
            <w:tcW w:w="1213" w:type="dxa"/>
            <w:vAlign w:val="center"/>
          </w:tcPr>
          <w:p w:rsidR="000E4556" w:rsidRPr="00E90B63" w:rsidRDefault="00E90B63" w:rsidP="00EE62F8">
            <w:pPr>
              <w:spacing w:after="0" w:line="240" w:lineRule="auto"/>
              <w:jc w:val="center"/>
              <w:rPr>
                <w:rFonts w:ascii="Times New Roman" w:eastAsia="Calibri" w:hAnsi="Times New Roman" w:cs="Times New Roman"/>
                <w:sz w:val="24"/>
                <w:szCs w:val="24"/>
                <w:lang w:eastAsia="x-none"/>
              </w:rPr>
            </w:pPr>
            <w:r w:rsidRPr="00E90B63">
              <w:rPr>
                <w:rFonts w:ascii="Times New Roman" w:eastAsia="Calibri" w:hAnsi="Times New Roman" w:cs="Times New Roman"/>
                <w:sz w:val="24"/>
                <w:szCs w:val="24"/>
                <w:lang w:eastAsia="x-none"/>
              </w:rPr>
              <w:t>7</w:t>
            </w:r>
          </w:p>
        </w:tc>
      </w:tr>
    </w:tbl>
    <w:p w:rsidR="0049750B" w:rsidRPr="00772C3A" w:rsidRDefault="0049750B" w:rsidP="00EE62F8">
      <w:pPr>
        <w:spacing w:after="0" w:line="240" w:lineRule="auto"/>
        <w:ind w:firstLine="709"/>
        <w:jc w:val="both"/>
        <w:rPr>
          <w:rFonts w:ascii="Times New Roman" w:eastAsia="Times New Roman" w:hAnsi="Times New Roman" w:cs="Times New Roman"/>
          <w:color w:val="000000"/>
          <w:sz w:val="28"/>
          <w:szCs w:val="28"/>
          <w:lang w:eastAsia="ru-RU"/>
        </w:rPr>
      </w:pPr>
    </w:p>
    <w:p w:rsidR="00095F9E" w:rsidRPr="00772C3A" w:rsidRDefault="0049750B" w:rsidP="00EE62F8">
      <w:pPr>
        <w:spacing w:after="0" w:line="240" w:lineRule="auto"/>
        <w:ind w:firstLine="709"/>
        <w:jc w:val="both"/>
        <w:rPr>
          <w:rFonts w:ascii="Times New Roman" w:eastAsia="Times New Roman" w:hAnsi="Times New Roman" w:cs="Times New Roman"/>
          <w:color w:val="000000"/>
          <w:sz w:val="28"/>
          <w:szCs w:val="28"/>
          <w:lang w:eastAsia="ru-RU"/>
        </w:rPr>
      </w:pPr>
      <w:r w:rsidRPr="00772C3A">
        <w:rPr>
          <w:rFonts w:ascii="Times New Roman" w:eastAsia="Times New Roman" w:hAnsi="Times New Roman" w:cs="Times New Roman"/>
          <w:color w:val="000000"/>
          <w:sz w:val="28"/>
          <w:szCs w:val="28"/>
          <w:lang w:eastAsia="ru-RU"/>
        </w:rPr>
        <w:t>На территории муниципального образования действуют:</w:t>
      </w:r>
      <w:r w:rsidR="00F46716" w:rsidRPr="00772C3A">
        <w:rPr>
          <w:rFonts w:ascii="Times New Roman" w:eastAsia="Times New Roman" w:hAnsi="Times New Roman" w:cs="Times New Roman"/>
          <w:color w:val="000000"/>
          <w:sz w:val="28"/>
          <w:szCs w:val="28"/>
          <w:lang w:eastAsia="ru-RU"/>
        </w:rPr>
        <w:t xml:space="preserve"> </w:t>
      </w:r>
      <w:r w:rsidRPr="00772C3A">
        <w:rPr>
          <w:rFonts w:ascii="Times New Roman" w:eastAsia="Times New Roman" w:hAnsi="Times New Roman" w:cs="Times New Roman"/>
          <w:color w:val="000000"/>
          <w:sz w:val="28"/>
          <w:szCs w:val="28"/>
          <w:lang w:eastAsia="ru-RU"/>
        </w:rPr>
        <w:t>1 муниципальная библиотечная система (4 структурных подразделения), 2 учреждения культурно-досугового типа (2 культурных центра и центр национальных культур), 1 театр, 1 учреждение музейного типа (2 музея и 1 галерея). Образовательную деятельность в сфере культуры осуществляют 2 учреждения дополнительного образования.</w:t>
      </w:r>
    </w:p>
    <w:p w:rsidR="00095F9E" w:rsidRPr="00EE4B4A" w:rsidRDefault="00095F9E" w:rsidP="00EE62F8">
      <w:pPr>
        <w:autoSpaceDE w:val="0"/>
        <w:autoSpaceDN w:val="0"/>
        <w:adjustRightInd w:val="0"/>
        <w:spacing w:after="0" w:line="240" w:lineRule="auto"/>
        <w:ind w:firstLine="708"/>
        <w:jc w:val="both"/>
        <w:rPr>
          <w:rFonts w:ascii="Times New Roman" w:eastAsia="Calibri" w:hAnsi="Times New Roman" w:cs="Times New Roman"/>
          <w:b/>
          <w:i/>
          <w:color w:val="000000"/>
          <w:sz w:val="28"/>
          <w:szCs w:val="28"/>
          <w:highlight w:val="yellow"/>
        </w:rPr>
      </w:pPr>
    </w:p>
    <w:p w:rsidR="0049750B" w:rsidRPr="00345BA9" w:rsidRDefault="0049750B" w:rsidP="00EE62F8">
      <w:pPr>
        <w:autoSpaceDE w:val="0"/>
        <w:autoSpaceDN w:val="0"/>
        <w:adjustRightInd w:val="0"/>
        <w:spacing w:after="0" w:line="240" w:lineRule="auto"/>
        <w:ind w:firstLine="708"/>
        <w:jc w:val="both"/>
        <w:rPr>
          <w:rFonts w:ascii="Times New Roman" w:eastAsia="Times New Roman" w:hAnsi="Times New Roman" w:cs="Times New Roman"/>
          <w:b/>
          <w:i/>
          <w:color w:val="000000"/>
          <w:sz w:val="28"/>
          <w:szCs w:val="28"/>
          <w:lang w:eastAsia="ru-RU"/>
        </w:rPr>
      </w:pPr>
      <w:r w:rsidRPr="00345BA9">
        <w:rPr>
          <w:rFonts w:ascii="Times New Roman" w:eastAsia="Calibri" w:hAnsi="Times New Roman" w:cs="Times New Roman"/>
          <w:b/>
          <w:i/>
          <w:color w:val="000000"/>
          <w:sz w:val="28"/>
          <w:szCs w:val="28"/>
        </w:rPr>
        <w:t>Музейная деятельность</w:t>
      </w:r>
    </w:p>
    <w:p w:rsidR="0049750B" w:rsidRPr="00345BA9" w:rsidRDefault="0049750B" w:rsidP="00EE62F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45BA9">
        <w:rPr>
          <w:rFonts w:ascii="Times New Roman" w:eastAsia="Times New Roman" w:hAnsi="Times New Roman" w:cs="Times New Roman"/>
          <w:color w:val="000000"/>
          <w:sz w:val="28"/>
          <w:szCs w:val="28"/>
          <w:lang w:eastAsia="ru-RU"/>
        </w:rPr>
        <w:t xml:space="preserve">Историко-художественный музейный комплекс включает в себя три структурные единицы: Художественную галерею «Метаморфоза», «Музей реки Обь», </w:t>
      </w:r>
      <w:r w:rsidR="001E6707" w:rsidRPr="00345BA9">
        <w:rPr>
          <w:rFonts w:ascii="Times New Roman" w:eastAsia="Times New Roman" w:hAnsi="Times New Roman" w:cs="Times New Roman"/>
          <w:color w:val="000000"/>
          <w:sz w:val="28"/>
          <w:szCs w:val="28"/>
          <w:lang w:eastAsia="ru-RU"/>
        </w:rPr>
        <w:t>культурно</w:t>
      </w:r>
      <w:r w:rsidRPr="00345BA9">
        <w:rPr>
          <w:rFonts w:ascii="Times New Roman" w:eastAsia="Times New Roman" w:hAnsi="Times New Roman" w:cs="Times New Roman"/>
          <w:color w:val="000000"/>
          <w:sz w:val="28"/>
          <w:szCs w:val="28"/>
          <w:lang w:eastAsia="ru-RU"/>
        </w:rPr>
        <w:t xml:space="preserve"> – выставочный центр «</w:t>
      </w:r>
      <w:proofErr w:type="spellStart"/>
      <w:r w:rsidRPr="00345BA9">
        <w:rPr>
          <w:rFonts w:ascii="Times New Roman" w:eastAsia="Times New Roman" w:hAnsi="Times New Roman" w:cs="Times New Roman"/>
          <w:color w:val="000000"/>
          <w:sz w:val="28"/>
          <w:szCs w:val="28"/>
          <w:lang w:eastAsia="ru-RU"/>
        </w:rPr>
        <w:t>Усть</w:t>
      </w:r>
      <w:proofErr w:type="spellEnd"/>
      <w:r w:rsidRPr="00345BA9">
        <w:rPr>
          <w:rFonts w:ascii="Times New Roman" w:eastAsia="Times New Roman" w:hAnsi="Times New Roman" w:cs="Times New Roman"/>
          <w:color w:val="000000"/>
          <w:sz w:val="28"/>
          <w:szCs w:val="28"/>
          <w:lang w:eastAsia="ru-RU"/>
        </w:rPr>
        <w:t>-Балык».</w:t>
      </w:r>
    </w:p>
    <w:p w:rsidR="0049750B" w:rsidRPr="004E05AC" w:rsidRDefault="0049750B" w:rsidP="00EE62F8">
      <w:pPr>
        <w:spacing w:after="0" w:line="240" w:lineRule="auto"/>
        <w:ind w:firstLine="708"/>
        <w:jc w:val="both"/>
        <w:rPr>
          <w:rFonts w:ascii="Times New Roman" w:eastAsia="Times New Roman" w:hAnsi="Times New Roman" w:cs="Times New Roman"/>
          <w:color w:val="000000"/>
          <w:sz w:val="28"/>
          <w:szCs w:val="28"/>
          <w:lang w:eastAsia="ru-RU"/>
        </w:rPr>
      </w:pPr>
      <w:r w:rsidRPr="00345BA9">
        <w:rPr>
          <w:rFonts w:ascii="Times New Roman" w:eastAsia="Calibri" w:hAnsi="Times New Roman" w:cs="Times New Roman"/>
          <w:color w:val="000000"/>
          <w:sz w:val="28"/>
          <w:szCs w:val="28"/>
        </w:rPr>
        <w:t xml:space="preserve">Основной фонд музея насчитывает </w:t>
      </w:r>
      <w:r w:rsidR="008617D5" w:rsidRPr="00345BA9">
        <w:rPr>
          <w:rFonts w:ascii="Times New Roman" w:eastAsia="Calibri" w:hAnsi="Times New Roman" w:cs="Times New Roman"/>
          <w:bCs/>
          <w:color w:val="000000"/>
          <w:sz w:val="28"/>
          <w:szCs w:val="28"/>
        </w:rPr>
        <w:t>25 319</w:t>
      </w:r>
      <w:r w:rsidRPr="00345BA9">
        <w:rPr>
          <w:rFonts w:ascii="Times New Roman" w:eastAsia="Calibri" w:hAnsi="Times New Roman" w:cs="Times New Roman"/>
          <w:bCs/>
          <w:color w:val="000000"/>
          <w:sz w:val="28"/>
          <w:szCs w:val="28"/>
        </w:rPr>
        <w:t xml:space="preserve"> </w:t>
      </w:r>
      <w:r w:rsidRPr="00345BA9">
        <w:rPr>
          <w:rFonts w:ascii="Times New Roman" w:eastAsia="Calibri" w:hAnsi="Times New Roman" w:cs="Times New Roman"/>
          <w:color w:val="000000"/>
          <w:sz w:val="28"/>
          <w:szCs w:val="28"/>
        </w:rPr>
        <w:t>единиц хранения (201</w:t>
      </w:r>
      <w:r w:rsidR="008617D5" w:rsidRPr="00345BA9">
        <w:rPr>
          <w:rFonts w:ascii="Times New Roman" w:eastAsia="Calibri" w:hAnsi="Times New Roman" w:cs="Times New Roman"/>
          <w:color w:val="000000"/>
          <w:sz w:val="28"/>
          <w:szCs w:val="28"/>
        </w:rPr>
        <w:t>9</w:t>
      </w:r>
      <w:r w:rsidRPr="00345BA9">
        <w:rPr>
          <w:rFonts w:ascii="Times New Roman" w:eastAsia="Calibri" w:hAnsi="Times New Roman" w:cs="Times New Roman"/>
          <w:color w:val="000000"/>
          <w:sz w:val="28"/>
          <w:szCs w:val="28"/>
        </w:rPr>
        <w:t xml:space="preserve"> г</w:t>
      </w:r>
      <w:r w:rsidR="006F175F" w:rsidRPr="00345BA9">
        <w:rPr>
          <w:rFonts w:ascii="Times New Roman" w:eastAsia="Calibri" w:hAnsi="Times New Roman" w:cs="Times New Roman"/>
          <w:color w:val="000000"/>
          <w:sz w:val="28"/>
          <w:szCs w:val="28"/>
        </w:rPr>
        <w:t>.</w:t>
      </w:r>
      <w:r w:rsidR="00143D3D" w:rsidRPr="00345BA9">
        <w:rPr>
          <w:rFonts w:ascii="Times New Roman" w:eastAsia="Calibri" w:hAnsi="Times New Roman" w:cs="Times New Roman"/>
          <w:color w:val="000000"/>
          <w:sz w:val="28"/>
          <w:szCs w:val="28"/>
        </w:rPr>
        <w:t xml:space="preserve"> </w:t>
      </w:r>
      <w:r w:rsidR="00DC0775">
        <w:rPr>
          <w:rFonts w:ascii="Times New Roman" w:eastAsia="Calibri" w:hAnsi="Times New Roman" w:cs="Times New Roman"/>
          <w:color w:val="000000"/>
          <w:sz w:val="28"/>
          <w:szCs w:val="28"/>
        </w:rPr>
        <w:t xml:space="preserve"> - </w:t>
      </w:r>
      <w:r w:rsidR="00586066" w:rsidRPr="00345BA9">
        <w:rPr>
          <w:rFonts w:ascii="Times New Roman" w:eastAsia="Calibri" w:hAnsi="Times New Roman" w:cs="Times New Roman"/>
          <w:color w:val="000000"/>
          <w:sz w:val="28"/>
          <w:szCs w:val="28"/>
        </w:rPr>
        <w:t>24 308</w:t>
      </w:r>
      <w:r w:rsidRPr="00345BA9">
        <w:rPr>
          <w:rFonts w:ascii="Times New Roman" w:eastAsia="Calibri" w:hAnsi="Times New Roman" w:cs="Times New Roman"/>
          <w:color w:val="000000"/>
          <w:sz w:val="28"/>
          <w:szCs w:val="28"/>
        </w:rPr>
        <w:t>), в постоянных экспозициях представлено 1 18</w:t>
      </w:r>
      <w:r w:rsidR="00466DFC" w:rsidRPr="00345BA9">
        <w:rPr>
          <w:rFonts w:ascii="Times New Roman" w:eastAsia="Calibri" w:hAnsi="Times New Roman" w:cs="Times New Roman"/>
          <w:color w:val="000000"/>
          <w:sz w:val="28"/>
          <w:szCs w:val="28"/>
        </w:rPr>
        <w:t>0</w:t>
      </w:r>
      <w:r w:rsidRPr="00345BA9">
        <w:rPr>
          <w:rFonts w:ascii="Times New Roman" w:eastAsia="Calibri" w:hAnsi="Times New Roman" w:cs="Times New Roman"/>
          <w:color w:val="000000"/>
          <w:sz w:val="28"/>
          <w:szCs w:val="28"/>
        </w:rPr>
        <w:t xml:space="preserve"> единиц (201</w:t>
      </w:r>
      <w:r w:rsidR="00466DFC" w:rsidRPr="00345BA9">
        <w:rPr>
          <w:rFonts w:ascii="Times New Roman" w:eastAsia="Calibri" w:hAnsi="Times New Roman" w:cs="Times New Roman"/>
          <w:color w:val="000000"/>
          <w:sz w:val="28"/>
          <w:szCs w:val="28"/>
        </w:rPr>
        <w:t>9</w:t>
      </w:r>
      <w:r w:rsidRPr="00345BA9">
        <w:rPr>
          <w:rFonts w:ascii="Times New Roman" w:eastAsia="Calibri" w:hAnsi="Times New Roman" w:cs="Times New Roman"/>
          <w:color w:val="000000"/>
          <w:sz w:val="28"/>
          <w:szCs w:val="28"/>
        </w:rPr>
        <w:t xml:space="preserve"> г</w:t>
      </w:r>
      <w:r w:rsidR="00143D3D" w:rsidRPr="00345BA9">
        <w:rPr>
          <w:rFonts w:ascii="Times New Roman" w:eastAsia="Calibri" w:hAnsi="Times New Roman" w:cs="Times New Roman"/>
          <w:color w:val="000000"/>
          <w:sz w:val="28"/>
          <w:szCs w:val="28"/>
        </w:rPr>
        <w:t>.</w:t>
      </w:r>
      <w:r w:rsidRPr="00345BA9">
        <w:rPr>
          <w:rFonts w:ascii="Times New Roman" w:eastAsia="Calibri" w:hAnsi="Times New Roman" w:cs="Times New Roman"/>
          <w:color w:val="000000"/>
          <w:sz w:val="28"/>
          <w:szCs w:val="28"/>
        </w:rPr>
        <w:t xml:space="preserve"> - 1 1</w:t>
      </w:r>
      <w:r w:rsidR="00466DFC" w:rsidRPr="00345BA9">
        <w:rPr>
          <w:rFonts w:ascii="Times New Roman" w:eastAsia="Calibri" w:hAnsi="Times New Roman" w:cs="Times New Roman"/>
          <w:color w:val="000000"/>
          <w:sz w:val="28"/>
          <w:szCs w:val="28"/>
        </w:rPr>
        <w:t>87</w:t>
      </w:r>
      <w:r w:rsidRPr="00345BA9">
        <w:rPr>
          <w:rFonts w:ascii="Times New Roman" w:eastAsia="Calibri" w:hAnsi="Times New Roman" w:cs="Times New Roman"/>
          <w:color w:val="000000"/>
          <w:sz w:val="28"/>
          <w:szCs w:val="28"/>
        </w:rPr>
        <w:t>), в выставочной деятельности за 20</w:t>
      </w:r>
      <w:r w:rsidR="00466DFC" w:rsidRPr="00345BA9">
        <w:rPr>
          <w:rFonts w:ascii="Times New Roman" w:eastAsia="Calibri" w:hAnsi="Times New Roman" w:cs="Times New Roman"/>
          <w:color w:val="000000"/>
          <w:sz w:val="28"/>
          <w:szCs w:val="28"/>
        </w:rPr>
        <w:t>20</w:t>
      </w:r>
      <w:r w:rsidRPr="00345BA9">
        <w:rPr>
          <w:rFonts w:ascii="Times New Roman" w:eastAsia="Calibri" w:hAnsi="Times New Roman" w:cs="Times New Roman"/>
          <w:color w:val="000000"/>
          <w:sz w:val="28"/>
          <w:szCs w:val="28"/>
        </w:rPr>
        <w:t xml:space="preserve"> год использовано </w:t>
      </w:r>
      <w:r w:rsidR="00466DFC" w:rsidRPr="00345BA9">
        <w:rPr>
          <w:rFonts w:ascii="Times New Roman" w:eastAsia="Calibri" w:hAnsi="Times New Roman" w:cs="Times New Roman"/>
          <w:color w:val="000000"/>
          <w:sz w:val="28"/>
          <w:szCs w:val="28"/>
        </w:rPr>
        <w:t>1 039</w:t>
      </w:r>
      <w:r w:rsidRPr="00345BA9">
        <w:rPr>
          <w:rFonts w:ascii="Times New Roman" w:eastAsia="Calibri" w:hAnsi="Times New Roman" w:cs="Times New Roman"/>
          <w:color w:val="000000"/>
          <w:sz w:val="28"/>
          <w:szCs w:val="28"/>
        </w:rPr>
        <w:t xml:space="preserve"> единиц хранения основного фонда.</w:t>
      </w:r>
      <w:r w:rsidRPr="00345BA9">
        <w:rPr>
          <w:rFonts w:ascii="Times New Roman" w:eastAsia="Times New Roman" w:hAnsi="Times New Roman" w:cs="Times New Roman"/>
          <w:color w:val="000000"/>
          <w:sz w:val="28"/>
          <w:szCs w:val="28"/>
          <w:lang w:eastAsia="ru-RU"/>
        </w:rPr>
        <w:t xml:space="preserve"> В Государственном каталоге представлено </w:t>
      </w:r>
      <w:r w:rsidR="00345BA9" w:rsidRPr="00345BA9">
        <w:rPr>
          <w:rFonts w:ascii="Times New Roman" w:eastAsia="Times New Roman" w:hAnsi="Times New Roman" w:cs="Times New Roman"/>
          <w:color w:val="000000"/>
          <w:sz w:val="28"/>
          <w:szCs w:val="28"/>
          <w:lang w:eastAsia="ru-RU"/>
        </w:rPr>
        <w:t>12 269</w:t>
      </w:r>
      <w:r w:rsidRPr="00345BA9">
        <w:rPr>
          <w:rFonts w:ascii="Times New Roman" w:eastAsia="Times New Roman" w:hAnsi="Times New Roman" w:cs="Times New Roman"/>
          <w:color w:val="000000"/>
          <w:sz w:val="28"/>
          <w:szCs w:val="28"/>
          <w:lang w:eastAsia="ru-RU"/>
        </w:rPr>
        <w:t xml:space="preserve"> предмет</w:t>
      </w:r>
      <w:r w:rsidR="00345BA9" w:rsidRPr="00345BA9">
        <w:rPr>
          <w:rFonts w:ascii="Times New Roman" w:eastAsia="Times New Roman" w:hAnsi="Times New Roman" w:cs="Times New Roman"/>
          <w:color w:val="000000"/>
          <w:sz w:val="28"/>
          <w:szCs w:val="28"/>
          <w:lang w:eastAsia="ru-RU"/>
        </w:rPr>
        <w:t>ов</w:t>
      </w:r>
      <w:r w:rsidRPr="00345BA9">
        <w:rPr>
          <w:rFonts w:ascii="Times New Roman" w:eastAsia="Times New Roman" w:hAnsi="Times New Roman" w:cs="Times New Roman"/>
          <w:color w:val="000000"/>
          <w:sz w:val="28"/>
          <w:szCs w:val="28"/>
          <w:lang w:eastAsia="ru-RU"/>
        </w:rPr>
        <w:t xml:space="preserve"> (201</w:t>
      </w:r>
      <w:r w:rsidR="00345BA9" w:rsidRPr="00345BA9">
        <w:rPr>
          <w:rFonts w:ascii="Times New Roman" w:eastAsia="Times New Roman" w:hAnsi="Times New Roman" w:cs="Times New Roman"/>
          <w:color w:val="000000"/>
          <w:sz w:val="28"/>
          <w:szCs w:val="28"/>
          <w:lang w:eastAsia="ru-RU"/>
        </w:rPr>
        <w:t>9</w:t>
      </w:r>
      <w:r w:rsidRPr="00345BA9">
        <w:rPr>
          <w:rFonts w:ascii="Times New Roman" w:eastAsia="Times New Roman" w:hAnsi="Times New Roman" w:cs="Times New Roman"/>
          <w:color w:val="000000"/>
          <w:sz w:val="28"/>
          <w:szCs w:val="28"/>
          <w:lang w:eastAsia="ru-RU"/>
        </w:rPr>
        <w:t xml:space="preserve"> г</w:t>
      </w:r>
      <w:r w:rsidR="000D64FA" w:rsidRPr="00345BA9">
        <w:rPr>
          <w:rFonts w:ascii="Times New Roman" w:eastAsia="Times New Roman" w:hAnsi="Times New Roman" w:cs="Times New Roman"/>
          <w:color w:val="000000"/>
          <w:sz w:val="28"/>
          <w:szCs w:val="28"/>
          <w:lang w:eastAsia="ru-RU"/>
        </w:rPr>
        <w:t>.</w:t>
      </w:r>
      <w:r w:rsidRPr="00345BA9">
        <w:rPr>
          <w:rFonts w:ascii="Times New Roman" w:eastAsia="Times New Roman" w:hAnsi="Times New Roman" w:cs="Times New Roman"/>
          <w:color w:val="000000"/>
          <w:sz w:val="28"/>
          <w:szCs w:val="28"/>
          <w:lang w:eastAsia="ru-RU"/>
        </w:rPr>
        <w:t xml:space="preserve"> </w:t>
      </w:r>
      <w:r w:rsidR="00DC0775">
        <w:rPr>
          <w:rFonts w:ascii="Times New Roman" w:eastAsia="Times New Roman" w:hAnsi="Times New Roman" w:cs="Times New Roman"/>
          <w:color w:val="000000"/>
          <w:sz w:val="28"/>
          <w:szCs w:val="28"/>
          <w:lang w:eastAsia="ru-RU"/>
        </w:rPr>
        <w:t xml:space="preserve">- </w:t>
      </w:r>
      <w:r w:rsidR="00345BA9" w:rsidRPr="00345BA9">
        <w:rPr>
          <w:rFonts w:ascii="Times New Roman" w:eastAsia="Times New Roman" w:hAnsi="Times New Roman" w:cs="Times New Roman"/>
          <w:color w:val="000000"/>
          <w:sz w:val="28"/>
          <w:szCs w:val="28"/>
          <w:lang w:eastAsia="ru-RU"/>
        </w:rPr>
        <w:t>8 122</w:t>
      </w:r>
      <w:r w:rsidRPr="00345BA9">
        <w:rPr>
          <w:rFonts w:ascii="Times New Roman" w:eastAsia="Times New Roman" w:hAnsi="Times New Roman" w:cs="Times New Roman"/>
          <w:color w:val="000000"/>
          <w:sz w:val="28"/>
          <w:szCs w:val="28"/>
          <w:lang w:eastAsia="ru-RU"/>
        </w:rPr>
        <w:t xml:space="preserve">). Оцифровано </w:t>
      </w:r>
      <w:r w:rsidR="00345BA9" w:rsidRPr="00345BA9">
        <w:rPr>
          <w:rFonts w:ascii="Times New Roman" w:eastAsia="Times New Roman" w:hAnsi="Times New Roman" w:cs="Times New Roman"/>
          <w:color w:val="000000"/>
          <w:sz w:val="28"/>
          <w:szCs w:val="28"/>
          <w:lang w:eastAsia="ru-RU"/>
        </w:rPr>
        <w:t>24 406</w:t>
      </w:r>
      <w:r w:rsidRPr="00345BA9">
        <w:rPr>
          <w:rFonts w:ascii="Times New Roman" w:eastAsia="Times New Roman" w:hAnsi="Times New Roman" w:cs="Times New Roman"/>
          <w:color w:val="000000"/>
          <w:sz w:val="28"/>
          <w:szCs w:val="28"/>
          <w:lang w:eastAsia="ru-RU"/>
        </w:rPr>
        <w:t xml:space="preserve"> предмет</w:t>
      </w:r>
      <w:r w:rsidR="00345BA9" w:rsidRPr="00345BA9">
        <w:rPr>
          <w:rFonts w:ascii="Times New Roman" w:eastAsia="Times New Roman" w:hAnsi="Times New Roman" w:cs="Times New Roman"/>
          <w:color w:val="000000"/>
          <w:sz w:val="28"/>
          <w:szCs w:val="28"/>
          <w:lang w:eastAsia="ru-RU"/>
        </w:rPr>
        <w:t>ов</w:t>
      </w:r>
      <w:r w:rsidRPr="00345BA9">
        <w:rPr>
          <w:rFonts w:ascii="Times New Roman" w:eastAsia="Times New Roman" w:hAnsi="Times New Roman" w:cs="Times New Roman"/>
          <w:color w:val="000000"/>
          <w:sz w:val="28"/>
          <w:szCs w:val="28"/>
          <w:lang w:eastAsia="ru-RU"/>
        </w:rPr>
        <w:t xml:space="preserve"> основного и вспомогательного фонда (</w:t>
      </w:r>
      <w:r w:rsidRPr="004E05AC">
        <w:rPr>
          <w:rFonts w:ascii="Times New Roman" w:eastAsia="Times New Roman" w:hAnsi="Times New Roman" w:cs="Times New Roman"/>
          <w:color w:val="000000"/>
          <w:sz w:val="28"/>
          <w:szCs w:val="28"/>
          <w:lang w:eastAsia="ru-RU"/>
        </w:rPr>
        <w:t>201</w:t>
      </w:r>
      <w:r w:rsidR="00345BA9" w:rsidRPr="004E05AC">
        <w:rPr>
          <w:rFonts w:ascii="Times New Roman" w:eastAsia="Times New Roman" w:hAnsi="Times New Roman" w:cs="Times New Roman"/>
          <w:color w:val="000000"/>
          <w:sz w:val="28"/>
          <w:szCs w:val="28"/>
          <w:lang w:eastAsia="ru-RU"/>
        </w:rPr>
        <w:t>9</w:t>
      </w:r>
      <w:r w:rsidRPr="004E05AC">
        <w:rPr>
          <w:rFonts w:ascii="Times New Roman" w:eastAsia="Times New Roman" w:hAnsi="Times New Roman" w:cs="Times New Roman"/>
          <w:color w:val="000000"/>
          <w:sz w:val="28"/>
          <w:szCs w:val="28"/>
          <w:lang w:eastAsia="ru-RU"/>
        </w:rPr>
        <w:t xml:space="preserve"> г</w:t>
      </w:r>
      <w:r w:rsidR="00CC0FE1" w:rsidRPr="004E05AC">
        <w:rPr>
          <w:rFonts w:ascii="Times New Roman" w:eastAsia="Times New Roman" w:hAnsi="Times New Roman" w:cs="Times New Roman"/>
          <w:color w:val="000000"/>
          <w:sz w:val="28"/>
          <w:szCs w:val="28"/>
          <w:lang w:eastAsia="ru-RU"/>
        </w:rPr>
        <w:t xml:space="preserve">. </w:t>
      </w:r>
      <w:r w:rsidR="00DC0775">
        <w:rPr>
          <w:rFonts w:ascii="Times New Roman" w:eastAsia="Times New Roman" w:hAnsi="Times New Roman" w:cs="Times New Roman"/>
          <w:color w:val="000000"/>
          <w:sz w:val="28"/>
          <w:szCs w:val="28"/>
          <w:lang w:eastAsia="ru-RU"/>
        </w:rPr>
        <w:t xml:space="preserve">- </w:t>
      </w:r>
      <w:r w:rsidR="00345BA9" w:rsidRPr="004E05AC">
        <w:rPr>
          <w:rFonts w:ascii="Times New Roman" w:eastAsia="Times New Roman" w:hAnsi="Times New Roman" w:cs="Times New Roman"/>
          <w:color w:val="000000"/>
          <w:sz w:val="28"/>
          <w:szCs w:val="28"/>
          <w:lang w:eastAsia="ru-RU"/>
        </w:rPr>
        <w:t>22 273</w:t>
      </w:r>
      <w:r w:rsidRPr="004E05AC">
        <w:rPr>
          <w:rFonts w:ascii="Times New Roman" w:eastAsia="Times New Roman" w:hAnsi="Times New Roman" w:cs="Times New Roman"/>
          <w:color w:val="000000"/>
          <w:sz w:val="28"/>
          <w:szCs w:val="28"/>
          <w:lang w:eastAsia="ru-RU"/>
        </w:rPr>
        <w:t>). Все они доступны в сети Интернет.</w:t>
      </w:r>
    </w:p>
    <w:p w:rsidR="0049750B" w:rsidRPr="004E05AC" w:rsidRDefault="0049750B" w:rsidP="00EE62F8">
      <w:pPr>
        <w:spacing w:after="0" w:line="240" w:lineRule="auto"/>
        <w:ind w:firstLine="709"/>
        <w:jc w:val="both"/>
        <w:rPr>
          <w:rFonts w:ascii="Times New Roman" w:eastAsia="Times New Roman" w:hAnsi="Times New Roman" w:cs="Times New Roman"/>
          <w:color w:val="000000"/>
          <w:sz w:val="28"/>
          <w:szCs w:val="28"/>
          <w:lang w:eastAsia="ru-RU"/>
        </w:rPr>
      </w:pPr>
      <w:r w:rsidRPr="004E05AC">
        <w:rPr>
          <w:rFonts w:ascii="Times New Roman" w:eastAsia="Times New Roman" w:hAnsi="Times New Roman" w:cs="Times New Roman"/>
          <w:color w:val="000000"/>
          <w:sz w:val="28"/>
          <w:szCs w:val="28"/>
          <w:lang w:eastAsia="ru-RU"/>
        </w:rPr>
        <w:t xml:space="preserve">Научно-вспомогательный фонд музея насчитывает </w:t>
      </w:r>
      <w:r w:rsidR="00C72FFC" w:rsidRPr="004E05AC">
        <w:rPr>
          <w:rFonts w:ascii="Times New Roman" w:eastAsia="Times New Roman" w:hAnsi="Times New Roman" w:cs="Times New Roman"/>
          <w:color w:val="000000"/>
          <w:sz w:val="28"/>
          <w:szCs w:val="28"/>
          <w:lang w:eastAsia="ru-RU"/>
        </w:rPr>
        <w:t>20 563</w:t>
      </w:r>
      <w:r w:rsidRPr="004E05AC">
        <w:rPr>
          <w:rFonts w:ascii="Times New Roman" w:eastAsia="Times New Roman" w:hAnsi="Times New Roman" w:cs="Times New Roman"/>
          <w:color w:val="000000"/>
          <w:sz w:val="28"/>
          <w:szCs w:val="28"/>
          <w:lang w:eastAsia="ru-RU"/>
        </w:rPr>
        <w:t xml:space="preserve"> единиц</w:t>
      </w:r>
      <w:r w:rsidR="00C72FFC" w:rsidRPr="004E05AC">
        <w:rPr>
          <w:rFonts w:ascii="Times New Roman" w:eastAsia="Times New Roman" w:hAnsi="Times New Roman" w:cs="Times New Roman"/>
          <w:color w:val="000000"/>
          <w:sz w:val="28"/>
          <w:szCs w:val="28"/>
          <w:lang w:eastAsia="ru-RU"/>
        </w:rPr>
        <w:t>ы</w:t>
      </w:r>
      <w:r w:rsidRPr="004E05AC">
        <w:rPr>
          <w:rFonts w:ascii="Times New Roman" w:eastAsia="Times New Roman" w:hAnsi="Times New Roman" w:cs="Times New Roman"/>
          <w:color w:val="000000"/>
          <w:sz w:val="28"/>
          <w:szCs w:val="28"/>
          <w:lang w:eastAsia="ru-RU"/>
        </w:rPr>
        <w:t xml:space="preserve"> хранения (201</w:t>
      </w:r>
      <w:r w:rsidR="00C72FFC" w:rsidRPr="004E05AC">
        <w:rPr>
          <w:rFonts w:ascii="Times New Roman" w:eastAsia="Times New Roman" w:hAnsi="Times New Roman" w:cs="Times New Roman"/>
          <w:color w:val="000000"/>
          <w:sz w:val="28"/>
          <w:szCs w:val="28"/>
          <w:lang w:eastAsia="ru-RU"/>
        </w:rPr>
        <w:t>9</w:t>
      </w:r>
      <w:r w:rsidRPr="004E05AC">
        <w:rPr>
          <w:rFonts w:ascii="Times New Roman" w:eastAsia="Times New Roman" w:hAnsi="Times New Roman" w:cs="Times New Roman"/>
          <w:color w:val="000000"/>
          <w:sz w:val="28"/>
          <w:szCs w:val="28"/>
          <w:lang w:eastAsia="ru-RU"/>
        </w:rPr>
        <w:t xml:space="preserve"> г</w:t>
      </w:r>
      <w:r w:rsidR="009446AB" w:rsidRPr="004E05AC">
        <w:rPr>
          <w:rFonts w:ascii="Times New Roman" w:eastAsia="Times New Roman" w:hAnsi="Times New Roman" w:cs="Times New Roman"/>
          <w:color w:val="000000"/>
          <w:sz w:val="28"/>
          <w:szCs w:val="28"/>
          <w:lang w:eastAsia="ru-RU"/>
        </w:rPr>
        <w:t>.</w:t>
      </w:r>
      <w:r w:rsidRPr="004E05AC">
        <w:rPr>
          <w:rFonts w:ascii="Times New Roman" w:eastAsia="Times New Roman" w:hAnsi="Times New Roman" w:cs="Times New Roman"/>
          <w:color w:val="000000"/>
          <w:sz w:val="28"/>
          <w:szCs w:val="28"/>
          <w:lang w:eastAsia="ru-RU"/>
        </w:rPr>
        <w:t xml:space="preserve"> </w:t>
      </w:r>
      <w:r w:rsidR="00DC0775">
        <w:rPr>
          <w:rFonts w:ascii="Times New Roman" w:eastAsia="Times New Roman" w:hAnsi="Times New Roman" w:cs="Times New Roman"/>
          <w:color w:val="000000"/>
          <w:sz w:val="28"/>
          <w:szCs w:val="28"/>
          <w:lang w:eastAsia="ru-RU"/>
        </w:rPr>
        <w:t xml:space="preserve">- </w:t>
      </w:r>
      <w:r w:rsidR="00C72FFC" w:rsidRPr="004E05AC">
        <w:rPr>
          <w:rFonts w:ascii="Times New Roman" w:eastAsia="Times New Roman" w:hAnsi="Times New Roman" w:cs="Times New Roman"/>
          <w:color w:val="000000"/>
          <w:sz w:val="28"/>
          <w:szCs w:val="28"/>
          <w:lang w:eastAsia="ru-RU"/>
        </w:rPr>
        <w:t>19 155</w:t>
      </w:r>
      <w:r w:rsidRPr="004E05AC">
        <w:rPr>
          <w:rFonts w:ascii="Times New Roman" w:eastAsia="Times New Roman" w:hAnsi="Times New Roman" w:cs="Times New Roman"/>
          <w:color w:val="000000"/>
          <w:sz w:val="28"/>
          <w:szCs w:val="28"/>
          <w:lang w:eastAsia="ru-RU"/>
        </w:rPr>
        <w:t>).</w:t>
      </w:r>
    </w:p>
    <w:p w:rsidR="0049750B" w:rsidRPr="009C6365" w:rsidRDefault="0049750B" w:rsidP="00EE62F8">
      <w:pPr>
        <w:spacing w:after="0" w:line="240" w:lineRule="auto"/>
        <w:ind w:firstLine="709"/>
        <w:jc w:val="both"/>
        <w:rPr>
          <w:rFonts w:ascii="Times New Roman" w:eastAsia="Times New Roman" w:hAnsi="Times New Roman" w:cs="Times New Roman"/>
          <w:color w:val="000000"/>
          <w:sz w:val="28"/>
          <w:szCs w:val="28"/>
          <w:lang w:eastAsia="ru-RU"/>
        </w:rPr>
      </w:pPr>
      <w:r w:rsidRPr="009C6365">
        <w:rPr>
          <w:rFonts w:ascii="Times New Roman" w:eastAsia="Times New Roman" w:hAnsi="Times New Roman" w:cs="Times New Roman"/>
          <w:color w:val="000000"/>
          <w:sz w:val="28"/>
          <w:szCs w:val="28"/>
          <w:lang w:eastAsia="ru-RU"/>
        </w:rPr>
        <w:t>С января по декабрь во всех структурных подразделениях НГ МАУК «Музейный комплекс» экспозиционно-выставочная деятельность развивалась по различным направлениям, соответствующим основным аспектам научной, исследовательской, фондовой деятельности учреждения.</w:t>
      </w:r>
    </w:p>
    <w:p w:rsidR="0049750B" w:rsidRDefault="0049750B" w:rsidP="00EE62F8">
      <w:pPr>
        <w:spacing w:after="0" w:line="240" w:lineRule="auto"/>
        <w:ind w:firstLine="708"/>
        <w:jc w:val="both"/>
        <w:rPr>
          <w:rFonts w:ascii="Times New Roman" w:eastAsia="Times New Roman" w:hAnsi="Times New Roman" w:cs="Times New Roman"/>
          <w:color w:val="000000"/>
          <w:sz w:val="28"/>
          <w:szCs w:val="28"/>
          <w:lang w:eastAsia="ru-RU"/>
        </w:rPr>
      </w:pPr>
      <w:r w:rsidRPr="009C6365">
        <w:rPr>
          <w:rFonts w:ascii="Times New Roman" w:eastAsia="Times New Roman" w:hAnsi="Times New Roman" w:cs="Times New Roman"/>
          <w:i/>
          <w:color w:val="000000"/>
          <w:sz w:val="28"/>
          <w:szCs w:val="28"/>
          <w:lang w:eastAsia="ru-RU"/>
        </w:rPr>
        <w:t>Художественная галерея «Метаморфоза»</w:t>
      </w:r>
      <w:r w:rsidRPr="009C6365">
        <w:rPr>
          <w:rFonts w:ascii="Times New Roman" w:eastAsia="Times New Roman" w:hAnsi="Times New Roman" w:cs="Times New Roman"/>
          <w:color w:val="000000"/>
          <w:sz w:val="28"/>
          <w:szCs w:val="28"/>
          <w:lang w:eastAsia="ru-RU"/>
        </w:rPr>
        <w:t xml:space="preserve"> </w:t>
      </w:r>
      <w:r w:rsidR="009C6365" w:rsidRPr="009C6365">
        <w:rPr>
          <w:rFonts w:ascii="Times New Roman" w:eastAsia="Times New Roman" w:hAnsi="Times New Roman" w:cs="Times New Roman"/>
          <w:color w:val="000000"/>
          <w:sz w:val="28"/>
          <w:szCs w:val="28"/>
          <w:lang w:eastAsia="ru-RU"/>
        </w:rPr>
        <w:t xml:space="preserve">является постоянной выставочной площадкой для художников города и округа. Художественный салон галереи представляет живописные работы, предметы декоративно-прикладного искусства местных и иногородних мастеров, как в стационарных условиях, так и в выездных мероприятиях. Часть выставочного зала галереи отведена под хранение и экспонирование коллекции судовых деталей русского парусно-гребного судна XVII века. </w:t>
      </w:r>
    </w:p>
    <w:p w:rsidR="008510BD" w:rsidRPr="008510BD" w:rsidRDefault="008510BD" w:rsidP="008510BD">
      <w:pPr>
        <w:spacing w:after="0" w:line="240" w:lineRule="auto"/>
        <w:ind w:firstLine="708"/>
        <w:jc w:val="both"/>
        <w:rPr>
          <w:rFonts w:ascii="Times New Roman" w:eastAsia="Times New Roman" w:hAnsi="Times New Roman" w:cs="Times New Roman"/>
          <w:color w:val="000000"/>
          <w:sz w:val="28"/>
          <w:szCs w:val="28"/>
          <w:lang w:eastAsia="ru-RU"/>
        </w:rPr>
      </w:pPr>
      <w:r w:rsidRPr="008510BD">
        <w:rPr>
          <w:rFonts w:ascii="Times New Roman" w:eastAsia="Times New Roman" w:hAnsi="Times New Roman" w:cs="Times New Roman"/>
          <w:color w:val="000000"/>
          <w:sz w:val="28"/>
          <w:szCs w:val="28"/>
          <w:lang w:eastAsia="ru-RU"/>
        </w:rPr>
        <w:t xml:space="preserve">За отчётный период в галерее работали фондовые выставки: «Чёрное в белом» (графика), авторская выставка археолога Александра Кухтерина «Путь в </w:t>
      </w:r>
      <w:proofErr w:type="spellStart"/>
      <w:r w:rsidRPr="008510BD">
        <w:rPr>
          <w:rFonts w:ascii="Times New Roman" w:eastAsia="Times New Roman" w:hAnsi="Times New Roman" w:cs="Times New Roman"/>
          <w:color w:val="000000"/>
          <w:sz w:val="28"/>
          <w:szCs w:val="28"/>
          <w:lang w:eastAsia="ru-RU"/>
        </w:rPr>
        <w:t>Мангазею</w:t>
      </w:r>
      <w:proofErr w:type="spellEnd"/>
      <w:r w:rsidRPr="008510BD">
        <w:rPr>
          <w:rFonts w:ascii="Times New Roman" w:eastAsia="Times New Roman" w:hAnsi="Times New Roman" w:cs="Times New Roman"/>
          <w:color w:val="000000"/>
          <w:sz w:val="28"/>
          <w:szCs w:val="28"/>
          <w:lang w:eastAsia="ru-RU"/>
        </w:rPr>
        <w:t>». Экскурсии по всем выставкам носили интерактивный характер. Проведена работа по подготовке и оформлению фондовой выставки «Была война… Была Победа…», посвящённой 75-летию Победы в Великой Отечественной войне. На выставке представлены архивные документы, фотографии, личные вещи ветеранов ВО</w:t>
      </w:r>
      <w:r>
        <w:rPr>
          <w:rFonts w:ascii="Times New Roman" w:eastAsia="Times New Roman" w:hAnsi="Times New Roman" w:cs="Times New Roman"/>
          <w:color w:val="000000"/>
          <w:sz w:val="28"/>
          <w:szCs w:val="28"/>
          <w:lang w:eastAsia="ru-RU"/>
        </w:rPr>
        <w:t>В</w:t>
      </w:r>
      <w:r w:rsidRPr="008510BD">
        <w:rPr>
          <w:rFonts w:ascii="Times New Roman" w:eastAsia="Times New Roman" w:hAnsi="Times New Roman" w:cs="Times New Roman"/>
          <w:color w:val="000000"/>
          <w:sz w:val="28"/>
          <w:szCs w:val="28"/>
          <w:lang w:eastAsia="ru-RU"/>
        </w:rPr>
        <w:t>.</w:t>
      </w:r>
    </w:p>
    <w:p w:rsidR="008510BD" w:rsidRPr="008510BD" w:rsidRDefault="008510BD" w:rsidP="008510BD">
      <w:pPr>
        <w:spacing w:after="0" w:line="240" w:lineRule="auto"/>
        <w:ind w:firstLine="708"/>
        <w:jc w:val="both"/>
        <w:rPr>
          <w:rFonts w:ascii="Times New Roman" w:eastAsia="Times New Roman" w:hAnsi="Times New Roman" w:cs="Times New Roman"/>
          <w:color w:val="000000"/>
          <w:sz w:val="28"/>
          <w:szCs w:val="28"/>
          <w:lang w:eastAsia="ru-RU"/>
        </w:rPr>
      </w:pPr>
      <w:r w:rsidRPr="008510BD">
        <w:rPr>
          <w:rFonts w:ascii="Times New Roman" w:eastAsia="Times New Roman" w:hAnsi="Times New Roman" w:cs="Times New Roman"/>
          <w:color w:val="000000"/>
          <w:sz w:val="28"/>
          <w:szCs w:val="28"/>
          <w:lang w:eastAsia="ru-RU"/>
        </w:rPr>
        <w:t>В режиме онлайн проведены музейно-просветительские программы, информационные часы, а также музейно-просветительские мероприятия: «Ночь музеев», «Праздник первой улицы», «Зажги свою свечу», «Живопись во все времена», «Виртуальная музейная мастерская», виртуальный проект «Память героев».</w:t>
      </w:r>
    </w:p>
    <w:p w:rsidR="008510BD" w:rsidRPr="008510BD" w:rsidRDefault="008510BD" w:rsidP="008510BD">
      <w:pPr>
        <w:spacing w:after="0" w:line="240" w:lineRule="auto"/>
        <w:ind w:firstLine="708"/>
        <w:jc w:val="both"/>
        <w:rPr>
          <w:rFonts w:ascii="Times New Roman" w:eastAsia="Times New Roman" w:hAnsi="Times New Roman" w:cs="Times New Roman"/>
          <w:color w:val="000000"/>
          <w:sz w:val="28"/>
          <w:szCs w:val="28"/>
          <w:lang w:eastAsia="ru-RU"/>
        </w:rPr>
      </w:pPr>
      <w:r w:rsidRPr="008510BD">
        <w:rPr>
          <w:rFonts w:ascii="Times New Roman" w:eastAsia="Times New Roman" w:hAnsi="Times New Roman" w:cs="Times New Roman"/>
          <w:i/>
          <w:color w:val="000000"/>
          <w:sz w:val="28"/>
          <w:szCs w:val="28"/>
          <w:lang w:eastAsia="ru-RU"/>
        </w:rPr>
        <w:t>«Музей реки Обь»</w:t>
      </w:r>
      <w:r w:rsidRPr="008510BD">
        <w:rPr>
          <w:rFonts w:ascii="Times New Roman" w:eastAsia="Times New Roman" w:hAnsi="Times New Roman" w:cs="Times New Roman"/>
          <w:color w:val="000000"/>
          <w:sz w:val="28"/>
          <w:szCs w:val="28"/>
          <w:lang w:eastAsia="ru-RU"/>
        </w:rPr>
        <w:t xml:space="preserve"> специализируется на изучении культурного и природного наследия бассейна реки Оби.</w:t>
      </w:r>
    </w:p>
    <w:p w:rsidR="008510BD" w:rsidRPr="008510BD" w:rsidRDefault="008510BD" w:rsidP="008510BD">
      <w:pPr>
        <w:spacing w:after="0" w:line="240" w:lineRule="auto"/>
        <w:ind w:firstLine="708"/>
        <w:jc w:val="both"/>
        <w:rPr>
          <w:rFonts w:ascii="Times New Roman" w:eastAsia="Times New Roman" w:hAnsi="Times New Roman" w:cs="Times New Roman"/>
          <w:color w:val="000000"/>
          <w:sz w:val="28"/>
          <w:szCs w:val="28"/>
          <w:lang w:eastAsia="ru-RU"/>
        </w:rPr>
      </w:pPr>
      <w:r w:rsidRPr="008510BD">
        <w:rPr>
          <w:rFonts w:ascii="Times New Roman" w:eastAsia="Times New Roman" w:hAnsi="Times New Roman" w:cs="Times New Roman"/>
          <w:color w:val="000000"/>
          <w:sz w:val="28"/>
          <w:szCs w:val="28"/>
          <w:lang w:eastAsia="ru-RU"/>
        </w:rPr>
        <w:t xml:space="preserve">В музее </w:t>
      </w:r>
      <w:r w:rsidR="007C2197" w:rsidRPr="008510BD">
        <w:rPr>
          <w:rFonts w:ascii="Times New Roman" w:eastAsia="Times New Roman" w:hAnsi="Times New Roman" w:cs="Times New Roman"/>
          <w:color w:val="000000"/>
          <w:sz w:val="28"/>
          <w:szCs w:val="28"/>
          <w:lang w:eastAsia="ru-RU"/>
        </w:rPr>
        <w:t>функционируют стационарные</w:t>
      </w:r>
      <w:r w:rsidR="00634BCA">
        <w:rPr>
          <w:rFonts w:ascii="Times New Roman" w:eastAsia="Times New Roman" w:hAnsi="Times New Roman" w:cs="Times New Roman"/>
          <w:color w:val="000000"/>
          <w:sz w:val="28"/>
          <w:szCs w:val="28"/>
          <w:lang w:eastAsia="ru-RU"/>
        </w:rPr>
        <w:t xml:space="preserve"> выставки - </w:t>
      </w:r>
      <w:r w:rsidRPr="008510BD">
        <w:rPr>
          <w:rFonts w:ascii="Times New Roman" w:eastAsia="Times New Roman" w:hAnsi="Times New Roman" w:cs="Times New Roman"/>
          <w:color w:val="000000"/>
          <w:sz w:val="28"/>
          <w:szCs w:val="28"/>
          <w:lang w:eastAsia="ru-RU"/>
        </w:rPr>
        <w:t>«Природа реки Обь», «Страницы истории судоходства на Оби», «Югорское наследие», «Русские старожилы Западной Сибири», временная фондовая выставка «Звезда Анатолия Кима», «Белые ночи Югры», традиционная выставка «Вот и снова Новый год», две выста</w:t>
      </w:r>
      <w:r w:rsidR="00634BCA">
        <w:rPr>
          <w:rFonts w:ascii="Times New Roman" w:eastAsia="Times New Roman" w:hAnsi="Times New Roman" w:cs="Times New Roman"/>
          <w:color w:val="000000"/>
          <w:sz w:val="28"/>
          <w:szCs w:val="28"/>
          <w:lang w:eastAsia="ru-RU"/>
        </w:rPr>
        <w:t xml:space="preserve">вки из личных коллекций - </w:t>
      </w:r>
      <w:r w:rsidRPr="008510BD">
        <w:rPr>
          <w:rFonts w:ascii="Times New Roman" w:eastAsia="Times New Roman" w:hAnsi="Times New Roman" w:cs="Times New Roman"/>
          <w:color w:val="000000"/>
          <w:sz w:val="28"/>
          <w:szCs w:val="28"/>
          <w:lang w:eastAsia="ru-RU"/>
        </w:rPr>
        <w:t>«Колокольный перезвон», «Маки на посуде и не только…».</w:t>
      </w:r>
    </w:p>
    <w:p w:rsidR="008510BD" w:rsidRPr="008510BD" w:rsidRDefault="008510BD" w:rsidP="008510BD">
      <w:pPr>
        <w:spacing w:after="0" w:line="240" w:lineRule="auto"/>
        <w:ind w:firstLine="708"/>
        <w:jc w:val="both"/>
        <w:rPr>
          <w:rFonts w:ascii="Times New Roman" w:eastAsia="Times New Roman" w:hAnsi="Times New Roman" w:cs="Times New Roman"/>
          <w:color w:val="000000"/>
          <w:sz w:val="28"/>
          <w:szCs w:val="28"/>
          <w:lang w:eastAsia="ru-RU"/>
        </w:rPr>
      </w:pPr>
      <w:r w:rsidRPr="008510BD">
        <w:rPr>
          <w:rFonts w:ascii="Times New Roman" w:eastAsia="Times New Roman" w:hAnsi="Times New Roman" w:cs="Times New Roman"/>
          <w:i/>
          <w:color w:val="000000"/>
          <w:sz w:val="28"/>
          <w:szCs w:val="28"/>
          <w:lang w:eastAsia="ru-RU"/>
        </w:rPr>
        <w:t>Культурно-выставочный комплекс «</w:t>
      </w:r>
      <w:proofErr w:type="spellStart"/>
      <w:r w:rsidRPr="008510BD">
        <w:rPr>
          <w:rFonts w:ascii="Times New Roman" w:eastAsia="Times New Roman" w:hAnsi="Times New Roman" w:cs="Times New Roman"/>
          <w:i/>
          <w:color w:val="000000"/>
          <w:sz w:val="28"/>
          <w:szCs w:val="28"/>
          <w:lang w:eastAsia="ru-RU"/>
        </w:rPr>
        <w:t>Усть</w:t>
      </w:r>
      <w:proofErr w:type="spellEnd"/>
      <w:r w:rsidRPr="008510BD">
        <w:rPr>
          <w:rFonts w:ascii="Times New Roman" w:eastAsia="Times New Roman" w:hAnsi="Times New Roman" w:cs="Times New Roman"/>
          <w:i/>
          <w:color w:val="000000"/>
          <w:sz w:val="28"/>
          <w:szCs w:val="28"/>
          <w:lang w:eastAsia="ru-RU"/>
        </w:rPr>
        <w:t>-Балык»</w:t>
      </w:r>
      <w:r w:rsidRPr="008510BD">
        <w:rPr>
          <w:rFonts w:ascii="Times New Roman" w:eastAsia="Times New Roman" w:hAnsi="Times New Roman" w:cs="Times New Roman"/>
          <w:color w:val="000000"/>
          <w:sz w:val="28"/>
          <w:szCs w:val="28"/>
          <w:lang w:eastAsia="ru-RU"/>
        </w:rPr>
        <w:t xml:space="preserve"> представляет экспозиции по истории г.Нефтеюганска, промышленного освоения региона</w:t>
      </w:r>
      <w:r w:rsidR="00752830">
        <w:rPr>
          <w:rFonts w:ascii="Times New Roman" w:eastAsia="Times New Roman" w:hAnsi="Times New Roman" w:cs="Times New Roman"/>
          <w:color w:val="000000"/>
          <w:sz w:val="28"/>
          <w:szCs w:val="28"/>
          <w:lang w:eastAsia="ru-RU"/>
        </w:rPr>
        <w:t xml:space="preserve"> - </w:t>
      </w:r>
      <w:r w:rsidRPr="008510BD">
        <w:rPr>
          <w:rFonts w:ascii="Times New Roman" w:eastAsia="Times New Roman" w:hAnsi="Times New Roman" w:cs="Times New Roman"/>
          <w:color w:val="000000"/>
          <w:sz w:val="28"/>
          <w:szCs w:val="28"/>
          <w:lang w:eastAsia="ru-RU"/>
        </w:rPr>
        <w:t>«Интерьер 60-х гг.», «Город, рождённый нефтью», сменные выставки разнообразной тематической направленности. Демонстрируются документальные фильмы по истории города.</w:t>
      </w:r>
    </w:p>
    <w:p w:rsidR="008510BD" w:rsidRPr="008510BD" w:rsidRDefault="007C2197" w:rsidP="008510B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2020 год - </w:t>
      </w:r>
      <w:r w:rsidR="008510BD" w:rsidRPr="008510BD">
        <w:rPr>
          <w:rFonts w:ascii="Times New Roman" w:eastAsia="Times New Roman" w:hAnsi="Times New Roman" w:cs="Times New Roman"/>
          <w:color w:val="000000"/>
          <w:sz w:val="28"/>
          <w:szCs w:val="28"/>
          <w:lang w:eastAsia="ru-RU"/>
        </w:rPr>
        <w:t>юбилейный для культурно-выставочного центра. Этой дате была посвящена выставка «</w:t>
      </w:r>
      <w:proofErr w:type="spellStart"/>
      <w:r w:rsidR="008510BD" w:rsidRPr="008510BD">
        <w:rPr>
          <w:rFonts w:ascii="Times New Roman" w:eastAsia="Times New Roman" w:hAnsi="Times New Roman" w:cs="Times New Roman"/>
          <w:color w:val="000000"/>
          <w:sz w:val="28"/>
          <w:szCs w:val="28"/>
          <w:lang w:eastAsia="ru-RU"/>
        </w:rPr>
        <w:t>Усть</w:t>
      </w:r>
      <w:proofErr w:type="spellEnd"/>
      <w:r w:rsidR="008510BD" w:rsidRPr="008510BD">
        <w:rPr>
          <w:rFonts w:ascii="Times New Roman" w:eastAsia="Times New Roman" w:hAnsi="Times New Roman" w:cs="Times New Roman"/>
          <w:color w:val="000000"/>
          <w:sz w:val="28"/>
          <w:szCs w:val="28"/>
          <w:lang w:eastAsia="ru-RU"/>
        </w:rPr>
        <w:t>-Балык: 10 лет храним историю».</w:t>
      </w:r>
    </w:p>
    <w:p w:rsidR="008510BD" w:rsidRPr="008510BD" w:rsidRDefault="008510BD" w:rsidP="008510BD">
      <w:pPr>
        <w:spacing w:after="0" w:line="240" w:lineRule="auto"/>
        <w:ind w:firstLine="708"/>
        <w:jc w:val="both"/>
        <w:rPr>
          <w:rFonts w:ascii="Times New Roman" w:eastAsia="Times New Roman" w:hAnsi="Times New Roman" w:cs="Times New Roman"/>
          <w:color w:val="000000"/>
          <w:sz w:val="28"/>
          <w:szCs w:val="28"/>
          <w:lang w:eastAsia="ru-RU"/>
        </w:rPr>
      </w:pPr>
      <w:r w:rsidRPr="008510BD">
        <w:rPr>
          <w:rFonts w:ascii="Times New Roman" w:eastAsia="Times New Roman" w:hAnsi="Times New Roman" w:cs="Times New Roman"/>
          <w:color w:val="000000"/>
          <w:sz w:val="28"/>
          <w:szCs w:val="28"/>
          <w:lang w:eastAsia="ru-RU"/>
        </w:rPr>
        <w:t xml:space="preserve">В отчётный период было организовано 7 передвижных выставок, представляющих </w:t>
      </w:r>
      <w:r w:rsidR="00D73CFD">
        <w:rPr>
          <w:rFonts w:ascii="Times New Roman" w:eastAsia="Times New Roman" w:hAnsi="Times New Roman" w:cs="Times New Roman"/>
          <w:color w:val="000000"/>
          <w:sz w:val="28"/>
          <w:szCs w:val="28"/>
          <w:lang w:eastAsia="ru-RU"/>
        </w:rPr>
        <w:t xml:space="preserve">коллекции Музейного комплекса - </w:t>
      </w:r>
      <w:r w:rsidRPr="008510BD">
        <w:rPr>
          <w:rFonts w:ascii="Times New Roman" w:eastAsia="Times New Roman" w:hAnsi="Times New Roman" w:cs="Times New Roman"/>
          <w:color w:val="000000"/>
          <w:sz w:val="28"/>
          <w:szCs w:val="28"/>
          <w:lang w:eastAsia="ru-RU"/>
        </w:rPr>
        <w:t>в КЦСОН «Защита», специальном доме для одиноких престарелых.</w:t>
      </w:r>
    </w:p>
    <w:p w:rsidR="008510BD" w:rsidRPr="008510BD" w:rsidRDefault="008510BD" w:rsidP="008510BD">
      <w:pPr>
        <w:spacing w:after="0" w:line="240" w:lineRule="auto"/>
        <w:ind w:firstLine="708"/>
        <w:jc w:val="both"/>
        <w:rPr>
          <w:rFonts w:ascii="Times New Roman" w:eastAsia="Times New Roman" w:hAnsi="Times New Roman" w:cs="Times New Roman"/>
          <w:color w:val="000000"/>
          <w:sz w:val="28"/>
          <w:szCs w:val="28"/>
          <w:lang w:eastAsia="ru-RU"/>
        </w:rPr>
      </w:pPr>
      <w:r w:rsidRPr="008510BD">
        <w:rPr>
          <w:rFonts w:ascii="Times New Roman" w:eastAsia="Times New Roman" w:hAnsi="Times New Roman" w:cs="Times New Roman"/>
          <w:color w:val="000000"/>
          <w:sz w:val="28"/>
          <w:szCs w:val="28"/>
          <w:lang w:eastAsia="ru-RU"/>
        </w:rPr>
        <w:t xml:space="preserve">Всего за </w:t>
      </w:r>
      <w:r w:rsidR="001B0A46">
        <w:rPr>
          <w:rFonts w:ascii="Times New Roman" w:eastAsia="Times New Roman" w:hAnsi="Times New Roman" w:cs="Times New Roman"/>
          <w:color w:val="000000"/>
          <w:sz w:val="28"/>
          <w:szCs w:val="28"/>
          <w:lang w:eastAsia="ru-RU"/>
        </w:rPr>
        <w:t>2020 год</w:t>
      </w:r>
      <w:r w:rsidRPr="008510BD">
        <w:rPr>
          <w:rFonts w:ascii="Times New Roman" w:eastAsia="Times New Roman" w:hAnsi="Times New Roman" w:cs="Times New Roman"/>
          <w:color w:val="000000"/>
          <w:sz w:val="28"/>
          <w:szCs w:val="28"/>
          <w:lang w:eastAsia="ru-RU"/>
        </w:rPr>
        <w:t xml:space="preserve"> в НГ МАУК «Музейный комплекс» функционировало 44 выставки, общее количество посетителей составило 3 456 человек, из них: 10 стационарных фондовых экспозиций, 15 временных фондовых выставок, 12 выставок с использованием фондов других музеев и частных коллекций, 7 выставок с использованием передвижн</w:t>
      </w:r>
      <w:r w:rsidR="005E1932">
        <w:rPr>
          <w:rFonts w:ascii="Times New Roman" w:eastAsia="Times New Roman" w:hAnsi="Times New Roman" w:cs="Times New Roman"/>
          <w:color w:val="000000"/>
          <w:sz w:val="28"/>
          <w:szCs w:val="28"/>
          <w:lang w:eastAsia="ru-RU"/>
        </w:rPr>
        <w:t xml:space="preserve">ого фонда проведены вне музея - </w:t>
      </w:r>
      <w:r w:rsidRPr="008510BD">
        <w:rPr>
          <w:rFonts w:ascii="Times New Roman" w:eastAsia="Times New Roman" w:hAnsi="Times New Roman" w:cs="Times New Roman"/>
          <w:color w:val="000000"/>
          <w:sz w:val="28"/>
          <w:szCs w:val="28"/>
          <w:lang w:eastAsia="ru-RU"/>
        </w:rPr>
        <w:t>в социальных учреждениях города.</w:t>
      </w:r>
    </w:p>
    <w:p w:rsidR="008510BD" w:rsidRDefault="001B0A46" w:rsidP="008510B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w:t>
      </w:r>
      <w:r>
        <w:rPr>
          <w:rFonts w:ascii="Times New Roman" w:eastAsia="Times New Roman" w:hAnsi="Times New Roman" w:cs="Times New Roman"/>
          <w:color w:val="000000"/>
          <w:sz w:val="28"/>
          <w:szCs w:val="28"/>
          <w:lang w:val="en-US" w:eastAsia="ru-RU"/>
        </w:rPr>
        <w:t>II</w:t>
      </w:r>
      <w:r w:rsidR="005E193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IV</w:t>
      </w:r>
      <w:r>
        <w:rPr>
          <w:rFonts w:ascii="Times New Roman" w:eastAsia="Times New Roman" w:hAnsi="Times New Roman" w:cs="Times New Roman"/>
          <w:color w:val="000000"/>
          <w:sz w:val="28"/>
          <w:szCs w:val="28"/>
          <w:lang w:eastAsia="ru-RU"/>
        </w:rPr>
        <w:t xml:space="preserve"> квартал 2020 года</w:t>
      </w:r>
      <w:r w:rsidR="008510BD" w:rsidRPr="008510BD">
        <w:rPr>
          <w:rFonts w:ascii="Times New Roman" w:eastAsia="Times New Roman" w:hAnsi="Times New Roman" w:cs="Times New Roman"/>
          <w:color w:val="000000"/>
          <w:sz w:val="28"/>
          <w:szCs w:val="28"/>
          <w:lang w:eastAsia="ru-RU"/>
        </w:rPr>
        <w:t xml:space="preserve"> в режиме онлайн организовано и проведено 454 мероприятия, 78 536 просмотров.</w:t>
      </w:r>
    </w:p>
    <w:p w:rsidR="00706FF4" w:rsidRDefault="00706FF4" w:rsidP="00706FF4">
      <w:pPr>
        <w:spacing w:after="0" w:line="240" w:lineRule="auto"/>
        <w:ind w:firstLine="708"/>
        <w:jc w:val="both"/>
        <w:rPr>
          <w:rFonts w:ascii="Times New Roman" w:eastAsia="Times New Roman" w:hAnsi="Times New Roman" w:cs="Times New Roman"/>
          <w:b/>
          <w:i/>
          <w:color w:val="000000"/>
          <w:sz w:val="28"/>
          <w:szCs w:val="28"/>
          <w:lang w:eastAsia="ru-RU"/>
        </w:rPr>
      </w:pPr>
    </w:p>
    <w:p w:rsidR="00706FF4" w:rsidRPr="00706FF4" w:rsidRDefault="00706FF4" w:rsidP="00706FF4">
      <w:pPr>
        <w:spacing w:after="0" w:line="240" w:lineRule="auto"/>
        <w:ind w:firstLine="708"/>
        <w:jc w:val="both"/>
        <w:rPr>
          <w:rFonts w:ascii="Times New Roman" w:eastAsia="Times New Roman" w:hAnsi="Times New Roman" w:cs="Times New Roman"/>
          <w:i/>
          <w:color w:val="000000"/>
          <w:sz w:val="28"/>
          <w:szCs w:val="28"/>
          <w:lang w:eastAsia="ru-RU"/>
        </w:rPr>
      </w:pPr>
      <w:r w:rsidRPr="00706FF4">
        <w:rPr>
          <w:rFonts w:ascii="Times New Roman" w:eastAsia="Times New Roman" w:hAnsi="Times New Roman" w:cs="Times New Roman"/>
          <w:b/>
          <w:i/>
          <w:color w:val="000000"/>
          <w:sz w:val="28"/>
          <w:szCs w:val="28"/>
          <w:lang w:eastAsia="ru-RU"/>
        </w:rPr>
        <w:t>Модель библиотечного обслуживания</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Библиотечное обслуживание населения осуществляет МБУК «Городская библиотека». В структуре муниципальной библиотечной системы 4 библиотеки: Центральная городская библиотека, Центральная детская библиотека, Библиотека семейного чтения, Библиотека поселка СУ-62.</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 xml:space="preserve">В целях обеспечения доступа пользователей к собственным библиотечным ресурсам и информационным электронным национальным ресурсам, Учреждением используются следующие формы </w:t>
      </w:r>
      <w:proofErr w:type="spellStart"/>
      <w:r w:rsidRPr="00706FF4">
        <w:rPr>
          <w:rFonts w:ascii="Times New Roman" w:eastAsia="Times New Roman" w:hAnsi="Times New Roman" w:cs="Times New Roman"/>
          <w:color w:val="000000"/>
          <w:sz w:val="28"/>
          <w:szCs w:val="28"/>
          <w:lang w:eastAsia="ru-RU"/>
        </w:rPr>
        <w:t>внестационарного</w:t>
      </w:r>
      <w:proofErr w:type="spellEnd"/>
      <w:r w:rsidRPr="00706FF4">
        <w:rPr>
          <w:rFonts w:ascii="Times New Roman" w:eastAsia="Times New Roman" w:hAnsi="Times New Roman" w:cs="Times New Roman"/>
          <w:color w:val="000000"/>
          <w:sz w:val="28"/>
          <w:szCs w:val="28"/>
          <w:lang w:eastAsia="ru-RU"/>
        </w:rPr>
        <w:t xml:space="preserve"> и удаленного библиотечного обслуживания: пункты выдачи в двух детских садах; летний читальный зал «Солнечный» на улице; межбиблиотечный абонемент, надомное обслуживание; услуги удаленного доступа к сайту. </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 xml:space="preserve">За 2020 год </w:t>
      </w:r>
      <w:proofErr w:type="spellStart"/>
      <w:r w:rsidRPr="00706FF4">
        <w:rPr>
          <w:rFonts w:ascii="Times New Roman" w:eastAsia="Times New Roman" w:hAnsi="Times New Roman" w:cs="Times New Roman"/>
          <w:color w:val="000000"/>
          <w:sz w:val="28"/>
          <w:szCs w:val="28"/>
          <w:lang w:eastAsia="ru-RU"/>
        </w:rPr>
        <w:t>внестационарным</w:t>
      </w:r>
      <w:proofErr w:type="spellEnd"/>
      <w:r w:rsidRPr="00706FF4">
        <w:rPr>
          <w:rFonts w:ascii="Times New Roman" w:eastAsia="Times New Roman" w:hAnsi="Times New Roman" w:cs="Times New Roman"/>
          <w:color w:val="000000"/>
          <w:sz w:val="28"/>
          <w:szCs w:val="28"/>
          <w:lang w:eastAsia="ru-RU"/>
        </w:rPr>
        <w:t xml:space="preserve"> обслуживанием охвачен 91 человек, посещения сост</w:t>
      </w:r>
      <w:r w:rsidR="00413A4C">
        <w:rPr>
          <w:rFonts w:ascii="Times New Roman" w:eastAsia="Times New Roman" w:hAnsi="Times New Roman" w:cs="Times New Roman"/>
          <w:color w:val="000000"/>
          <w:sz w:val="28"/>
          <w:szCs w:val="28"/>
          <w:lang w:eastAsia="ru-RU"/>
        </w:rPr>
        <w:t xml:space="preserve">авили 300 единиц, книговыдача - </w:t>
      </w:r>
      <w:r w:rsidRPr="00706FF4">
        <w:rPr>
          <w:rFonts w:ascii="Times New Roman" w:eastAsia="Times New Roman" w:hAnsi="Times New Roman" w:cs="Times New Roman"/>
          <w:color w:val="000000"/>
          <w:sz w:val="28"/>
          <w:szCs w:val="28"/>
          <w:lang w:eastAsia="ru-RU"/>
        </w:rPr>
        <w:t xml:space="preserve">312 экземпляров. </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При МБУК «Городская библиотека» рабо</w:t>
      </w:r>
      <w:r w:rsidR="00464E90">
        <w:rPr>
          <w:rFonts w:ascii="Times New Roman" w:eastAsia="Times New Roman" w:hAnsi="Times New Roman" w:cs="Times New Roman"/>
          <w:color w:val="000000"/>
          <w:sz w:val="28"/>
          <w:szCs w:val="28"/>
          <w:lang w:eastAsia="ru-RU"/>
        </w:rPr>
        <w:t xml:space="preserve">тают 18 объединений - </w:t>
      </w:r>
      <w:r w:rsidRPr="00706FF4">
        <w:rPr>
          <w:rFonts w:ascii="Times New Roman" w:eastAsia="Times New Roman" w:hAnsi="Times New Roman" w:cs="Times New Roman"/>
          <w:color w:val="000000"/>
          <w:sz w:val="28"/>
          <w:szCs w:val="28"/>
          <w:lang w:eastAsia="ru-RU"/>
        </w:rPr>
        <w:t>клубов и кружков, из</w:t>
      </w:r>
      <w:r w:rsidR="0089168F">
        <w:rPr>
          <w:rFonts w:ascii="Times New Roman" w:eastAsia="Times New Roman" w:hAnsi="Times New Roman" w:cs="Times New Roman"/>
          <w:color w:val="000000"/>
          <w:sz w:val="28"/>
          <w:szCs w:val="28"/>
          <w:lang w:eastAsia="ru-RU"/>
        </w:rPr>
        <w:t xml:space="preserve"> них: для взрослого населения - 6, для несовершеннолетних - </w:t>
      </w:r>
      <w:r w:rsidRPr="00706FF4">
        <w:rPr>
          <w:rFonts w:ascii="Times New Roman" w:eastAsia="Times New Roman" w:hAnsi="Times New Roman" w:cs="Times New Roman"/>
          <w:color w:val="000000"/>
          <w:sz w:val="28"/>
          <w:szCs w:val="28"/>
          <w:lang w:eastAsia="ru-RU"/>
        </w:rPr>
        <w:t xml:space="preserve">12. </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 xml:space="preserve">В клубах для детей и подростков: </w:t>
      </w:r>
      <w:r w:rsidR="004F466A">
        <w:rPr>
          <w:rFonts w:ascii="Times New Roman" w:eastAsia="Times New Roman" w:hAnsi="Times New Roman" w:cs="Times New Roman"/>
          <w:color w:val="000000"/>
          <w:sz w:val="28"/>
          <w:szCs w:val="28"/>
          <w:lang w:eastAsia="ru-RU"/>
        </w:rPr>
        <w:t xml:space="preserve">участников - 261, мероприятий - 29, посещений - </w:t>
      </w:r>
      <w:r w:rsidRPr="00706FF4">
        <w:rPr>
          <w:rFonts w:ascii="Times New Roman" w:eastAsia="Times New Roman" w:hAnsi="Times New Roman" w:cs="Times New Roman"/>
          <w:color w:val="000000"/>
          <w:sz w:val="28"/>
          <w:szCs w:val="28"/>
          <w:lang w:eastAsia="ru-RU"/>
        </w:rPr>
        <w:t xml:space="preserve">607, для </w:t>
      </w:r>
      <w:r w:rsidR="004F466A" w:rsidRPr="00706FF4">
        <w:rPr>
          <w:rFonts w:ascii="Times New Roman" w:eastAsia="Times New Roman" w:hAnsi="Times New Roman" w:cs="Times New Roman"/>
          <w:color w:val="000000"/>
          <w:sz w:val="28"/>
          <w:szCs w:val="28"/>
          <w:lang w:eastAsia="ru-RU"/>
        </w:rPr>
        <w:t>взрослых: участников</w:t>
      </w:r>
      <w:r w:rsidR="004F466A">
        <w:rPr>
          <w:rFonts w:ascii="Times New Roman" w:eastAsia="Times New Roman" w:hAnsi="Times New Roman" w:cs="Times New Roman"/>
          <w:color w:val="000000"/>
          <w:sz w:val="28"/>
          <w:szCs w:val="28"/>
          <w:lang w:eastAsia="ru-RU"/>
        </w:rPr>
        <w:t xml:space="preserve"> - 101, мероприятий - </w:t>
      </w:r>
      <w:r w:rsidR="008C6296">
        <w:rPr>
          <w:rFonts w:ascii="Times New Roman" w:eastAsia="Times New Roman" w:hAnsi="Times New Roman" w:cs="Times New Roman"/>
          <w:color w:val="000000"/>
          <w:sz w:val="28"/>
          <w:szCs w:val="28"/>
          <w:lang w:eastAsia="ru-RU"/>
        </w:rPr>
        <w:t xml:space="preserve">14, посещений - </w:t>
      </w:r>
      <w:r w:rsidRPr="00706FF4">
        <w:rPr>
          <w:rFonts w:ascii="Times New Roman" w:eastAsia="Times New Roman" w:hAnsi="Times New Roman" w:cs="Times New Roman"/>
          <w:color w:val="000000"/>
          <w:sz w:val="28"/>
          <w:szCs w:val="28"/>
          <w:lang w:eastAsia="ru-RU"/>
        </w:rPr>
        <w:t>204. Посредством клубной формы работы библиотека участвовала в содействии творческому</w:t>
      </w:r>
      <w:r w:rsidR="005529BF">
        <w:rPr>
          <w:rFonts w:ascii="Times New Roman" w:eastAsia="Times New Roman" w:hAnsi="Times New Roman" w:cs="Times New Roman"/>
          <w:color w:val="000000"/>
          <w:sz w:val="28"/>
          <w:szCs w:val="28"/>
          <w:lang w:eastAsia="ru-RU"/>
        </w:rPr>
        <w:t xml:space="preserve"> и интеллектуальному развитию - </w:t>
      </w:r>
      <w:r w:rsidRPr="00706FF4">
        <w:rPr>
          <w:rFonts w:ascii="Times New Roman" w:eastAsia="Times New Roman" w:hAnsi="Times New Roman" w:cs="Times New Roman"/>
          <w:color w:val="000000"/>
          <w:sz w:val="28"/>
          <w:szCs w:val="28"/>
          <w:lang w:eastAsia="ru-RU"/>
        </w:rPr>
        <w:t xml:space="preserve">362 участникам клубов: детскому населению, пожилым и </w:t>
      </w:r>
      <w:r w:rsidR="005529BF">
        <w:rPr>
          <w:rFonts w:ascii="Times New Roman" w:eastAsia="Times New Roman" w:hAnsi="Times New Roman" w:cs="Times New Roman"/>
          <w:color w:val="000000"/>
          <w:sz w:val="28"/>
          <w:szCs w:val="28"/>
          <w:lang w:eastAsia="ru-RU"/>
        </w:rPr>
        <w:t xml:space="preserve">ветеранам. Всего: мероприятий - 43, посещений - </w:t>
      </w:r>
      <w:r w:rsidRPr="00706FF4">
        <w:rPr>
          <w:rFonts w:ascii="Times New Roman" w:eastAsia="Times New Roman" w:hAnsi="Times New Roman" w:cs="Times New Roman"/>
          <w:color w:val="000000"/>
          <w:sz w:val="28"/>
          <w:szCs w:val="28"/>
          <w:lang w:eastAsia="ru-RU"/>
        </w:rPr>
        <w:t>811.</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Учреждение оказывает комплекс информационно</w:t>
      </w:r>
      <w:r w:rsidR="007A032F">
        <w:rPr>
          <w:rFonts w:ascii="Times New Roman" w:eastAsia="Times New Roman" w:hAnsi="Times New Roman" w:cs="Times New Roman"/>
          <w:color w:val="000000"/>
          <w:sz w:val="28"/>
          <w:szCs w:val="28"/>
          <w:lang w:eastAsia="ru-RU"/>
        </w:rPr>
        <w:t xml:space="preserve"> </w:t>
      </w:r>
      <w:r w:rsidRPr="00706FF4">
        <w:rPr>
          <w:rFonts w:ascii="Times New Roman" w:eastAsia="Times New Roman" w:hAnsi="Times New Roman" w:cs="Times New Roman"/>
          <w:color w:val="000000"/>
          <w:sz w:val="28"/>
          <w:szCs w:val="28"/>
          <w:lang w:eastAsia="ru-RU"/>
        </w:rPr>
        <w:t>-</w:t>
      </w:r>
      <w:r w:rsidR="007A032F">
        <w:rPr>
          <w:rFonts w:ascii="Times New Roman" w:eastAsia="Times New Roman" w:hAnsi="Times New Roman" w:cs="Times New Roman"/>
          <w:color w:val="000000"/>
          <w:sz w:val="28"/>
          <w:szCs w:val="28"/>
          <w:lang w:eastAsia="ru-RU"/>
        </w:rPr>
        <w:t xml:space="preserve"> </w:t>
      </w:r>
      <w:r w:rsidRPr="00706FF4">
        <w:rPr>
          <w:rFonts w:ascii="Times New Roman" w:eastAsia="Times New Roman" w:hAnsi="Times New Roman" w:cs="Times New Roman"/>
          <w:color w:val="000000"/>
          <w:sz w:val="28"/>
          <w:szCs w:val="28"/>
          <w:lang w:eastAsia="ru-RU"/>
        </w:rPr>
        <w:t>библиографических услуг на основе использования правовых систем, справочно-поискового аппарата, традиционных и электронных каталогов, сетевых ресурсов Интернет.</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Услуга «Предоставление доступа к справочно</w:t>
      </w:r>
      <w:r w:rsidR="007A032F">
        <w:rPr>
          <w:rFonts w:ascii="Times New Roman" w:eastAsia="Times New Roman" w:hAnsi="Times New Roman" w:cs="Times New Roman"/>
          <w:color w:val="000000"/>
          <w:sz w:val="28"/>
          <w:szCs w:val="28"/>
          <w:lang w:eastAsia="ru-RU"/>
        </w:rPr>
        <w:t xml:space="preserve"> </w:t>
      </w:r>
      <w:r w:rsidRPr="00706FF4">
        <w:rPr>
          <w:rFonts w:ascii="Times New Roman" w:eastAsia="Times New Roman" w:hAnsi="Times New Roman" w:cs="Times New Roman"/>
          <w:color w:val="000000"/>
          <w:sz w:val="28"/>
          <w:szCs w:val="28"/>
          <w:lang w:eastAsia="ru-RU"/>
        </w:rPr>
        <w:t>-</w:t>
      </w:r>
      <w:r w:rsidR="007A032F">
        <w:rPr>
          <w:rFonts w:ascii="Times New Roman" w:eastAsia="Times New Roman" w:hAnsi="Times New Roman" w:cs="Times New Roman"/>
          <w:color w:val="000000"/>
          <w:sz w:val="28"/>
          <w:szCs w:val="28"/>
          <w:lang w:eastAsia="ru-RU"/>
        </w:rPr>
        <w:t xml:space="preserve"> </w:t>
      </w:r>
      <w:r w:rsidRPr="00706FF4">
        <w:rPr>
          <w:rFonts w:ascii="Times New Roman" w:eastAsia="Times New Roman" w:hAnsi="Times New Roman" w:cs="Times New Roman"/>
          <w:color w:val="000000"/>
          <w:sz w:val="28"/>
          <w:szCs w:val="28"/>
          <w:lang w:eastAsia="ru-RU"/>
        </w:rPr>
        <w:t xml:space="preserve">поисковому аппарату библиотеки, базам данных» осуществляется локально и в удаленном доступе: в отделах обслуживания библиотек, в зале каталогов, сети Интернет, количество оказанных </w:t>
      </w:r>
      <w:r w:rsidR="007A032F">
        <w:rPr>
          <w:rFonts w:ascii="Times New Roman" w:eastAsia="Times New Roman" w:hAnsi="Times New Roman" w:cs="Times New Roman"/>
          <w:color w:val="000000"/>
          <w:sz w:val="28"/>
          <w:szCs w:val="28"/>
          <w:lang w:eastAsia="ru-RU"/>
        </w:rPr>
        <w:t xml:space="preserve">услуг - 344 031, в электронном виде - </w:t>
      </w:r>
      <w:r w:rsidRPr="00706FF4">
        <w:rPr>
          <w:rFonts w:ascii="Times New Roman" w:eastAsia="Times New Roman" w:hAnsi="Times New Roman" w:cs="Times New Roman"/>
          <w:color w:val="000000"/>
          <w:sz w:val="28"/>
          <w:szCs w:val="28"/>
          <w:lang w:eastAsia="ru-RU"/>
        </w:rPr>
        <w:t>338 129.</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Услуга «Предоставление доступа к оцифрованным изданиям» осуществляется в зале краеведения и на сайте МБУК «Городская библиотека», количество обра</w:t>
      </w:r>
      <w:r w:rsidR="002C35AD">
        <w:rPr>
          <w:rFonts w:ascii="Times New Roman" w:eastAsia="Times New Roman" w:hAnsi="Times New Roman" w:cs="Times New Roman"/>
          <w:color w:val="000000"/>
          <w:sz w:val="28"/>
          <w:szCs w:val="28"/>
          <w:lang w:eastAsia="ru-RU"/>
        </w:rPr>
        <w:t xml:space="preserve">щений к оцифрованным изданиям - </w:t>
      </w:r>
      <w:r w:rsidRPr="00706FF4">
        <w:rPr>
          <w:rFonts w:ascii="Times New Roman" w:eastAsia="Times New Roman" w:hAnsi="Times New Roman" w:cs="Times New Roman"/>
          <w:color w:val="000000"/>
          <w:sz w:val="28"/>
          <w:szCs w:val="28"/>
          <w:lang w:eastAsia="ru-RU"/>
        </w:rPr>
        <w:t>2 445.</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Объем документного фонда МБУК «Горо</w:t>
      </w:r>
      <w:r w:rsidR="003F4769">
        <w:rPr>
          <w:rFonts w:ascii="Times New Roman" w:eastAsia="Times New Roman" w:hAnsi="Times New Roman" w:cs="Times New Roman"/>
          <w:color w:val="000000"/>
          <w:sz w:val="28"/>
          <w:szCs w:val="28"/>
          <w:lang w:eastAsia="ru-RU"/>
        </w:rPr>
        <w:t xml:space="preserve">дская библиотека» </w:t>
      </w:r>
      <w:r w:rsidRPr="00706FF4">
        <w:rPr>
          <w:rFonts w:ascii="Times New Roman" w:eastAsia="Times New Roman" w:hAnsi="Times New Roman" w:cs="Times New Roman"/>
          <w:color w:val="000000"/>
          <w:sz w:val="28"/>
          <w:szCs w:val="28"/>
          <w:lang w:eastAsia="ru-RU"/>
        </w:rPr>
        <w:t>состав</w:t>
      </w:r>
      <w:r w:rsidR="003F4769">
        <w:rPr>
          <w:rFonts w:ascii="Times New Roman" w:eastAsia="Times New Roman" w:hAnsi="Times New Roman" w:cs="Times New Roman"/>
          <w:color w:val="000000"/>
          <w:sz w:val="28"/>
          <w:szCs w:val="28"/>
          <w:lang w:eastAsia="ru-RU"/>
        </w:rPr>
        <w:t>ил</w:t>
      </w:r>
      <w:r w:rsidRPr="00706FF4">
        <w:rPr>
          <w:rFonts w:ascii="Times New Roman" w:eastAsia="Times New Roman" w:hAnsi="Times New Roman" w:cs="Times New Roman"/>
          <w:color w:val="000000"/>
          <w:sz w:val="28"/>
          <w:szCs w:val="28"/>
          <w:lang w:eastAsia="ru-RU"/>
        </w:rPr>
        <w:t xml:space="preserve"> 236 241 экземпляр, новые поступления за год составили 2 536 экземпляров за счет поступлений документов в дар, и обязательного экземпляра документов.</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Центр общественного доступа обеспечивает возможность пользования государственными информационными р</w:t>
      </w:r>
      <w:r w:rsidR="002C0A0B">
        <w:rPr>
          <w:rFonts w:ascii="Times New Roman" w:eastAsia="Times New Roman" w:hAnsi="Times New Roman" w:cs="Times New Roman"/>
          <w:color w:val="000000"/>
          <w:sz w:val="28"/>
          <w:szCs w:val="28"/>
          <w:lang w:eastAsia="ru-RU"/>
        </w:rPr>
        <w:t xml:space="preserve">есурсами, всего пользователей - 544, число посещений - </w:t>
      </w:r>
      <w:r w:rsidRPr="00706FF4">
        <w:rPr>
          <w:rFonts w:ascii="Times New Roman" w:eastAsia="Times New Roman" w:hAnsi="Times New Roman" w:cs="Times New Roman"/>
          <w:color w:val="000000"/>
          <w:sz w:val="28"/>
          <w:szCs w:val="28"/>
          <w:lang w:eastAsia="ru-RU"/>
        </w:rPr>
        <w:t xml:space="preserve">1 370, посещений сайта </w:t>
      </w:r>
      <w:r w:rsidR="002C0A0B">
        <w:rPr>
          <w:rFonts w:ascii="Times New Roman" w:eastAsia="Times New Roman" w:hAnsi="Times New Roman" w:cs="Times New Roman"/>
          <w:color w:val="000000"/>
          <w:sz w:val="28"/>
          <w:szCs w:val="28"/>
          <w:lang w:eastAsia="ru-RU"/>
        </w:rPr>
        <w:t xml:space="preserve">учреждений - </w:t>
      </w:r>
      <w:r w:rsidRPr="00706FF4">
        <w:rPr>
          <w:rFonts w:ascii="Times New Roman" w:eastAsia="Times New Roman" w:hAnsi="Times New Roman" w:cs="Times New Roman"/>
          <w:color w:val="000000"/>
          <w:sz w:val="28"/>
          <w:szCs w:val="28"/>
          <w:lang w:eastAsia="ru-RU"/>
        </w:rPr>
        <w:t>9 943.</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 xml:space="preserve">В рамках формирования информационной культуры пользователей, реализации программ «Электронный гражданин», «Бабушка и дедушка-онлайн» проведено </w:t>
      </w:r>
      <w:r w:rsidR="007F33CB">
        <w:rPr>
          <w:rFonts w:ascii="Times New Roman" w:eastAsia="Times New Roman" w:hAnsi="Times New Roman" w:cs="Times New Roman"/>
          <w:bCs/>
          <w:color w:val="000000"/>
          <w:sz w:val="28"/>
          <w:szCs w:val="28"/>
          <w:lang w:eastAsia="ru-RU"/>
        </w:rPr>
        <w:t xml:space="preserve">38 уроков, посещений - </w:t>
      </w:r>
      <w:r w:rsidRPr="00706FF4">
        <w:rPr>
          <w:rFonts w:ascii="Times New Roman" w:eastAsia="Times New Roman" w:hAnsi="Times New Roman" w:cs="Times New Roman"/>
          <w:bCs/>
          <w:color w:val="000000"/>
          <w:sz w:val="28"/>
          <w:szCs w:val="28"/>
          <w:lang w:eastAsia="ru-RU"/>
        </w:rPr>
        <w:t>520,</w:t>
      </w:r>
      <w:r w:rsidRPr="00706FF4">
        <w:rPr>
          <w:rFonts w:ascii="Times New Roman" w:eastAsia="Times New Roman" w:hAnsi="Times New Roman" w:cs="Times New Roman"/>
          <w:b/>
          <w:bCs/>
          <w:color w:val="000000"/>
          <w:sz w:val="28"/>
          <w:szCs w:val="28"/>
          <w:lang w:eastAsia="ru-RU"/>
        </w:rPr>
        <w:t xml:space="preserve"> </w:t>
      </w:r>
      <w:r w:rsidRPr="00706FF4">
        <w:rPr>
          <w:rFonts w:ascii="Times New Roman" w:eastAsia="Times New Roman" w:hAnsi="Times New Roman" w:cs="Times New Roman"/>
          <w:color w:val="000000"/>
          <w:sz w:val="28"/>
          <w:szCs w:val="28"/>
          <w:lang w:eastAsia="ru-RU"/>
        </w:rPr>
        <w:t>обучено 52 человека.</w:t>
      </w:r>
      <w:r w:rsidRPr="00706FF4">
        <w:rPr>
          <w:rFonts w:ascii="Times New Roman" w:eastAsia="Times New Roman" w:hAnsi="Times New Roman" w:cs="Times New Roman"/>
          <w:b/>
          <w:color w:val="000000"/>
          <w:sz w:val="28"/>
          <w:szCs w:val="28"/>
          <w:lang w:eastAsia="ru-RU"/>
        </w:rPr>
        <w:t xml:space="preserve"> </w:t>
      </w:r>
      <w:r w:rsidRPr="00706FF4">
        <w:rPr>
          <w:rFonts w:ascii="Times New Roman" w:eastAsia="Times New Roman" w:hAnsi="Times New Roman" w:cs="Times New Roman"/>
          <w:color w:val="000000"/>
          <w:sz w:val="28"/>
          <w:szCs w:val="28"/>
          <w:lang w:eastAsia="ru-RU"/>
        </w:rPr>
        <w:t>Люди пожилого возраста приобретают навыки работы на компьютере, с программой Скайп, сервисами электронного правительства, оплачивать услуги ЖКХ в удаленном доступе.</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В целях привлечения внимания к чтению и литературе, пропаганде ценности чтения и книги, формированию информационной культуры личности, развитию творческих способностей организованы литературные мероприятия различных форм. Всего для различных категорий населения проведено 324 мероприятия с участием 7 325 человек.</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Динамика основных показателей работы за 2020 год:</w:t>
      </w:r>
    </w:p>
    <w:p w:rsidR="00706FF4" w:rsidRPr="00706FF4" w:rsidRDefault="007F33CB" w:rsidP="00706FF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количество посещений - </w:t>
      </w:r>
      <w:r w:rsidR="00706FF4" w:rsidRPr="00706FF4">
        <w:rPr>
          <w:rFonts w:ascii="Times New Roman" w:eastAsia="Times New Roman" w:hAnsi="Times New Roman" w:cs="Times New Roman"/>
          <w:color w:val="000000"/>
          <w:sz w:val="28"/>
          <w:szCs w:val="28"/>
          <w:lang w:eastAsia="ru-RU"/>
        </w:rPr>
        <w:t>59 542 человека;</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w:t>
      </w:r>
      <w:r w:rsidR="007F33CB">
        <w:rPr>
          <w:rFonts w:ascii="Times New Roman" w:eastAsia="Times New Roman" w:hAnsi="Times New Roman" w:cs="Times New Roman"/>
          <w:color w:val="000000"/>
          <w:sz w:val="28"/>
          <w:szCs w:val="28"/>
          <w:lang w:eastAsia="ru-RU"/>
        </w:rPr>
        <w:t xml:space="preserve"> число читателей - </w:t>
      </w:r>
      <w:r w:rsidRPr="00706FF4">
        <w:rPr>
          <w:rFonts w:ascii="Times New Roman" w:eastAsia="Times New Roman" w:hAnsi="Times New Roman" w:cs="Times New Roman"/>
          <w:color w:val="000000"/>
          <w:sz w:val="28"/>
          <w:szCs w:val="28"/>
          <w:lang w:eastAsia="ru-RU"/>
        </w:rPr>
        <w:t>16 065 человек;</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w:t>
      </w:r>
      <w:r w:rsidR="007F33CB">
        <w:rPr>
          <w:rFonts w:ascii="Times New Roman" w:eastAsia="Times New Roman" w:hAnsi="Times New Roman" w:cs="Times New Roman"/>
          <w:color w:val="000000"/>
          <w:sz w:val="28"/>
          <w:szCs w:val="28"/>
          <w:lang w:eastAsia="ru-RU"/>
        </w:rPr>
        <w:t xml:space="preserve"> читателей до 14 лет - </w:t>
      </w:r>
      <w:r w:rsidRPr="00706FF4">
        <w:rPr>
          <w:rFonts w:ascii="Times New Roman" w:eastAsia="Times New Roman" w:hAnsi="Times New Roman" w:cs="Times New Roman"/>
          <w:color w:val="000000"/>
          <w:sz w:val="28"/>
          <w:szCs w:val="28"/>
          <w:lang w:eastAsia="ru-RU"/>
        </w:rPr>
        <w:t>9 452 человека;</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w:t>
      </w:r>
      <w:r w:rsidR="007F33CB">
        <w:rPr>
          <w:rFonts w:ascii="Times New Roman" w:eastAsia="Times New Roman" w:hAnsi="Times New Roman" w:cs="Times New Roman"/>
          <w:color w:val="000000"/>
          <w:sz w:val="28"/>
          <w:szCs w:val="28"/>
          <w:lang w:eastAsia="ru-RU"/>
        </w:rPr>
        <w:t xml:space="preserve"> книговыдача - </w:t>
      </w:r>
      <w:r w:rsidRPr="00706FF4">
        <w:rPr>
          <w:rFonts w:ascii="Times New Roman" w:eastAsia="Times New Roman" w:hAnsi="Times New Roman" w:cs="Times New Roman"/>
          <w:color w:val="000000"/>
          <w:sz w:val="28"/>
          <w:szCs w:val="28"/>
          <w:lang w:eastAsia="ru-RU"/>
        </w:rPr>
        <w:t>179 941 экземпляр.</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В связи с ограничительными мероприятиями, действующими в Ханты</w:t>
      </w:r>
      <w:r w:rsidR="009B0481">
        <w:rPr>
          <w:rFonts w:ascii="Times New Roman" w:eastAsia="Times New Roman" w:hAnsi="Times New Roman" w:cs="Times New Roman"/>
          <w:color w:val="000000"/>
          <w:sz w:val="28"/>
          <w:szCs w:val="28"/>
          <w:lang w:eastAsia="ru-RU"/>
        </w:rPr>
        <w:t xml:space="preserve"> -Мансийском автономном округе - </w:t>
      </w:r>
      <w:r w:rsidRPr="00706FF4">
        <w:rPr>
          <w:rFonts w:ascii="Times New Roman" w:eastAsia="Times New Roman" w:hAnsi="Times New Roman" w:cs="Times New Roman"/>
          <w:color w:val="000000"/>
          <w:sz w:val="28"/>
          <w:szCs w:val="28"/>
          <w:lang w:eastAsia="ru-RU"/>
        </w:rPr>
        <w:t xml:space="preserve">Югре в период режима повышенной готовности, связанного с распространением новой </w:t>
      </w:r>
      <w:proofErr w:type="spellStart"/>
      <w:r w:rsidRPr="00706FF4">
        <w:rPr>
          <w:rFonts w:ascii="Times New Roman" w:eastAsia="Times New Roman" w:hAnsi="Times New Roman" w:cs="Times New Roman"/>
          <w:color w:val="000000"/>
          <w:sz w:val="28"/>
          <w:szCs w:val="28"/>
          <w:lang w:eastAsia="ru-RU"/>
        </w:rPr>
        <w:t>коронавирусной</w:t>
      </w:r>
      <w:proofErr w:type="spellEnd"/>
      <w:r w:rsidRPr="00706FF4">
        <w:rPr>
          <w:rFonts w:ascii="Times New Roman" w:eastAsia="Times New Roman" w:hAnsi="Times New Roman" w:cs="Times New Roman"/>
          <w:color w:val="000000"/>
          <w:sz w:val="28"/>
          <w:szCs w:val="28"/>
          <w:lang w:eastAsia="ru-RU"/>
        </w:rPr>
        <w:t xml:space="preserve"> инфекции большая часть мероприятий проводились в онлайн режиме.</w:t>
      </w:r>
    </w:p>
    <w:p w:rsidR="00706FF4" w:rsidRPr="00706FF4" w:rsidRDefault="00706FF4" w:rsidP="00706FF4">
      <w:pPr>
        <w:spacing w:after="0" w:line="240" w:lineRule="auto"/>
        <w:ind w:firstLine="708"/>
        <w:jc w:val="both"/>
        <w:rPr>
          <w:rFonts w:ascii="Times New Roman" w:eastAsia="Times New Roman" w:hAnsi="Times New Roman" w:cs="Times New Roman"/>
          <w:color w:val="000000"/>
          <w:sz w:val="28"/>
          <w:szCs w:val="28"/>
          <w:lang w:eastAsia="ru-RU"/>
        </w:rPr>
      </w:pPr>
      <w:r w:rsidRPr="00706FF4">
        <w:rPr>
          <w:rFonts w:ascii="Times New Roman" w:eastAsia="Times New Roman" w:hAnsi="Times New Roman" w:cs="Times New Roman"/>
          <w:color w:val="000000"/>
          <w:sz w:val="28"/>
          <w:szCs w:val="28"/>
          <w:lang w:eastAsia="ru-RU"/>
        </w:rPr>
        <w:t xml:space="preserve">Всего посредством онлайн трансляций в социальных сетях проведено 939 мероприятий, 267 639 просмотров. </w:t>
      </w:r>
    </w:p>
    <w:p w:rsidR="00706FF4" w:rsidRPr="008510BD" w:rsidRDefault="00706FF4" w:rsidP="008510BD">
      <w:pPr>
        <w:spacing w:after="0" w:line="240" w:lineRule="auto"/>
        <w:ind w:firstLine="708"/>
        <w:jc w:val="both"/>
        <w:rPr>
          <w:rFonts w:ascii="Times New Roman" w:eastAsia="Times New Roman" w:hAnsi="Times New Roman" w:cs="Times New Roman"/>
          <w:color w:val="000000"/>
          <w:sz w:val="28"/>
          <w:szCs w:val="28"/>
          <w:lang w:eastAsia="ru-RU"/>
        </w:rPr>
      </w:pPr>
    </w:p>
    <w:p w:rsidR="004A0D85" w:rsidRPr="004A0D85" w:rsidRDefault="004A0D85" w:rsidP="004A0D85">
      <w:pPr>
        <w:spacing w:after="0" w:line="240" w:lineRule="auto"/>
        <w:jc w:val="both"/>
        <w:rPr>
          <w:rFonts w:ascii="Times New Roman" w:eastAsia="Times New Roman" w:hAnsi="Times New Roman" w:cs="Times New Roman"/>
          <w:b/>
          <w:i/>
          <w:iCs/>
          <w:sz w:val="28"/>
          <w:szCs w:val="28"/>
        </w:rPr>
      </w:pPr>
      <w:r w:rsidRPr="004A0D85">
        <w:rPr>
          <w:rFonts w:ascii="Times New Roman" w:eastAsia="Times New Roman" w:hAnsi="Times New Roman" w:cs="Times New Roman"/>
          <w:b/>
          <w:i/>
          <w:iCs/>
          <w:sz w:val="28"/>
          <w:szCs w:val="28"/>
        </w:rPr>
        <w:tab/>
        <w:t>Дополнительное образование в сфере культуры</w:t>
      </w:r>
    </w:p>
    <w:p w:rsidR="004A0D85" w:rsidRPr="004A0D85" w:rsidRDefault="004A0D85" w:rsidP="004A0D85">
      <w:pPr>
        <w:spacing w:after="0" w:line="240" w:lineRule="auto"/>
        <w:jc w:val="both"/>
        <w:rPr>
          <w:rFonts w:ascii="Times New Roman" w:eastAsia="Times New Roman" w:hAnsi="Times New Roman" w:cs="Times New Roman"/>
          <w:iCs/>
          <w:sz w:val="28"/>
          <w:szCs w:val="28"/>
        </w:rPr>
      </w:pPr>
      <w:r w:rsidRPr="004A0D85">
        <w:rPr>
          <w:rFonts w:ascii="Times New Roman" w:eastAsia="Times New Roman" w:hAnsi="Times New Roman" w:cs="Times New Roman"/>
          <w:iCs/>
          <w:sz w:val="28"/>
          <w:szCs w:val="28"/>
        </w:rPr>
        <w:tab/>
        <w:t xml:space="preserve">Дополнительное образование представлено двумя учреждениями: МБУ ДО «Детская школа искусств» и МБУ ДО «Детская музыкальная школа им. </w:t>
      </w:r>
      <w:proofErr w:type="spellStart"/>
      <w:r w:rsidRPr="004A0D85">
        <w:rPr>
          <w:rFonts w:ascii="Times New Roman" w:eastAsia="Times New Roman" w:hAnsi="Times New Roman" w:cs="Times New Roman"/>
          <w:iCs/>
          <w:sz w:val="28"/>
          <w:szCs w:val="28"/>
        </w:rPr>
        <w:t>В.В.Андреева</w:t>
      </w:r>
      <w:proofErr w:type="spellEnd"/>
      <w:r w:rsidRPr="004A0D85">
        <w:rPr>
          <w:rFonts w:ascii="Times New Roman" w:eastAsia="Times New Roman" w:hAnsi="Times New Roman" w:cs="Times New Roman"/>
          <w:iCs/>
          <w:sz w:val="28"/>
          <w:szCs w:val="28"/>
        </w:rPr>
        <w:t>».</w:t>
      </w:r>
    </w:p>
    <w:p w:rsidR="004A0D85" w:rsidRPr="004A0D85" w:rsidRDefault="004A0D85" w:rsidP="004A0D85">
      <w:pPr>
        <w:spacing w:after="0" w:line="240" w:lineRule="auto"/>
        <w:jc w:val="both"/>
        <w:rPr>
          <w:rFonts w:ascii="Times New Roman" w:eastAsia="Times New Roman" w:hAnsi="Times New Roman" w:cs="Times New Roman"/>
          <w:iCs/>
          <w:sz w:val="28"/>
          <w:szCs w:val="28"/>
        </w:rPr>
      </w:pPr>
      <w:r w:rsidRPr="004A0D85">
        <w:rPr>
          <w:rFonts w:ascii="Times New Roman" w:eastAsia="Times New Roman" w:hAnsi="Times New Roman" w:cs="Times New Roman"/>
          <w:iCs/>
          <w:sz w:val="28"/>
          <w:szCs w:val="28"/>
        </w:rPr>
        <w:tab/>
        <w:t xml:space="preserve">Число обучающихся в учреждениях дополнительного образования на 2020/2021 учебный год составляет 1 596 человек, в том числе 1 261 человек за счет средств муниципального бюджета (в рамках муниципального задания), контингент на платной образовательной основе 84 человека, по сертификатам персонифицированного финансирования 251 человек. </w:t>
      </w:r>
    </w:p>
    <w:p w:rsidR="004A0D85" w:rsidRPr="000C34E7" w:rsidRDefault="00087835" w:rsidP="004A0D85">
      <w:pPr>
        <w:spacing w:after="0" w:line="240" w:lineRule="auto"/>
        <w:jc w:val="both"/>
        <w:rPr>
          <w:rFonts w:ascii="Times New Roman" w:eastAsia="Times New Roman" w:hAnsi="Times New Roman" w:cs="Times New Roman"/>
          <w:iCs/>
          <w:sz w:val="28"/>
          <w:szCs w:val="28"/>
        </w:rPr>
      </w:pPr>
      <w:r w:rsidRPr="000C34E7">
        <w:rPr>
          <w:rFonts w:ascii="Times New Roman" w:eastAsia="Times New Roman" w:hAnsi="Times New Roman" w:cs="Times New Roman"/>
          <w:iCs/>
          <w:sz w:val="28"/>
          <w:szCs w:val="28"/>
        </w:rPr>
        <w:tab/>
      </w:r>
      <w:r w:rsidR="004A0D85" w:rsidRPr="000C34E7">
        <w:rPr>
          <w:rFonts w:ascii="Times New Roman" w:eastAsia="Times New Roman" w:hAnsi="Times New Roman" w:cs="Times New Roman"/>
          <w:iCs/>
          <w:sz w:val="28"/>
          <w:szCs w:val="28"/>
        </w:rPr>
        <w:t>В соответствии с планом мероприятий («дорожной картой») по обеспечению персонифицированного учета детей, занимающихся по дополнительным общеобразовательным программам, утвержденным приказом Департамента образования и молодежной политики Ханты-Мансийского автономного округа – Югры от 30 октября 2020 года № 1589 «Об обеспечении персонифицированного учета детей, занимающихся по дополнительным общеобразовательным программам в Ханты-Мансийском автономном округе – Югре» на 25 декабря 2020 года:</w:t>
      </w:r>
    </w:p>
    <w:p w:rsidR="004A0D85" w:rsidRPr="000C34E7" w:rsidRDefault="004D303C" w:rsidP="004A0D85">
      <w:pPr>
        <w:spacing w:after="0" w:line="240" w:lineRule="auto"/>
        <w:jc w:val="both"/>
        <w:rPr>
          <w:rFonts w:ascii="Times New Roman" w:eastAsia="Times New Roman" w:hAnsi="Times New Roman" w:cs="Times New Roman"/>
          <w:iCs/>
          <w:sz w:val="28"/>
          <w:szCs w:val="28"/>
        </w:rPr>
      </w:pPr>
      <w:r w:rsidRPr="000C34E7">
        <w:rPr>
          <w:rFonts w:ascii="Times New Roman" w:eastAsia="Times New Roman" w:hAnsi="Times New Roman" w:cs="Times New Roman"/>
          <w:iCs/>
          <w:sz w:val="28"/>
          <w:szCs w:val="28"/>
        </w:rPr>
        <w:tab/>
      </w:r>
      <w:r w:rsidR="004A0D85" w:rsidRPr="000C34E7">
        <w:rPr>
          <w:rFonts w:ascii="Times New Roman" w:eastAsia="Times New Roman" w:hAnsi="Times New Roman" w:cs="Times New Roman"/>
          <w:iCs/>
          <w:sz w:val="28"/>
          <w:szCs w:val="28"/>
        </w:rPr>
        <w:t>-</w:t>
      </w:r>
      <w:r w:rsidR="00AA4258">
        <w:rPr>
          <w:rFonts w:ascii="Times New Roman" w:eastAsia="Times New Roman" w:hAnsi="Times New Roman" w:cs="Times New Roman"/>
          <w:iCs/>
          <w:sz w:val="28"/>
          <w:szCs w:val="28"/>
        </w:rPr>
        <w:t xml:space="preserve"> </w:t>
      </w:r>
      <w:r w:rsidR="004A0D85" w:rsidRPr="000C34E7">
        <w:rPr>
          <w:rFonts w:ascii="Times New Roman" w:eastAsia="Times New Roman" w:hAnsi="Times New Roman" w:cs="Times New Roman"/>
          <w:iCs/>
          <w:sz w:val="28"/>
          <w:szCs w:val="28"/>
        </w:rPr>
        <w:t>в МБУ ДО «Детская школа искусств» на обучение по дополнительным общеобразовательным программа, реализуемым в рамках муниципального задания, через сервисы АИС ПДО зачислено 1 083 человека, что составляет 93,5%;</w:t>
      </w:r>
    </w:p>
    <w:p w:rsidR="004A0D85" w:rsidRPr="000C34E7" w:rsidRDefault="004D303C" w:rsidP="004A0D85">
      <w:pPr>
        <w:spacing w:after="0" w:line="240" w:lineRule="auto"/>
        <w:jc w:val="both"/>
        <w:rPr>
          <w:rFonts w:ascii="Times New Roman" w:eastAsia="Times New Roman" w:hAnsi="Times New Roman" w:cs="Times New Roman"/>
          <w:iCs/>
          <w:sz w:val="28"/>
          <w:szCs w:val="28"/>
        </w:rPr>
      </w:pPr>
      <w:r w:rsidRPr="000C34E7">
        <w:rPr>
          <w:rFonts w:ascii="Times New Roman" w:eastAsia="Times New Roman" w:hAnsi="Times New Roman" w:cs="Times New Roman"/>
          <w:iCs/>
          <w:sz w:val="28"/>
          <w:szCs w:val="28"/>
        </w:rPr>
        <w:tab/>
      </w:r>
      <w:r w:rsidR="004A0D85" w:rsidRPr="000C34E7">
        <w:rPr>
          <w:rFonts w:ascii="Times New Roman" w:eastAsia="Times New Roman" w:hAnsi="Times New Roman" w:cs="Times New Roman"/>
          <w:iCs/>
          <w:sz w:val="28"/>
          <w:szCs w:val="28"/>
        </w:rPr>
        <w:t xml:space="preserve">-в МБУ ДО «Детская музыкальная школа им. </w:t>
      </w:r>
      <w:proofErr w:type="spellStart"/>
      <w:r w:rsidR="004A0D85" w:rsidRPr="000C34E7">
        <w:rPr>
          <w:rFonts w:ascii="Times New Roman" w:eastAsia="Times New Roman" w:hAnsi="Times New Roman" w:cs="Times New Roman"/>
          <w:iCs/>
          <w:sz w:val="28"/>
          <w:szCs w:val="28"/>
        </w:rPr>
        <w:t>В.В.Андреева</w:t>
      </w:r>
      <w:proofErr w:type="spellEnd"/>
      <w:r w:rsidR="004A0D85" w:rsidRPr="000C34E7">
        <w:rPr>
          <w:rFonts w:ascii="Times New Roman" w:eastAsia="Times New Roman" w:hAnsi="Times New Roman" w:cs="Times New Roman"/>
          <w:iCs/>
          <w:sz w:val="28"/>
          <w:szCs w:val="28"/>
        </w:rPr>
        <w:t>» на обучение по дополнительным общеобразовательным программа, реализуемым в рамках муниципального задания, через сервисы АИС ПДО зачислено 389 человек, что составляет 97,2</w:t>
      </w:r>
      <w:r w:rsidR="00AA4258">
        <w:rPr>
          <w:rFonts w:ascii="Times New Roman" w:eastAsia="Times New Roman" w:hAnsi="Times New Roman" w:cs="Times New Roman"/>
          <w:iCs/>
          <w:sz w:val="28"/>
          <w:szCs w:val="28"/>
        </w:rPr>
        <w:t xml:space="preserve"> </w:t>
      </w:r>
      <w:r w:rsidR="004A0D85" w:rsidRPr="000C34E7">
        <w:rPr>
          <w:rFonts w:ascii="Times New Roman" w:eastAsia="Times New Roman" w:hAnsi="Times New Roman" w:cs="Times New Roman"/>
          <w:iCs/>
          <w:sz w:val="28"/>
          <w:szCs w:val="28"/>
        </w:rPr>
        <w:t>%.</w:t>
      </w:r>
    </w:p>
    <w:p w:rsidR="004A0D85" w:rsidRPr="00781E19" w:rsidRDefault="00B157F1" w:rsidP="004A0D85">
      <w:pPr>
        <w:spacing w:after="0" w:line="240" w:lineRule="auto"/>
        <w:jc w:val="both"/>
        <w:rPr>
          <w:rFonts w:ascii="Times New Roman" w:eastAsia="Times New Roman" w:hAnsi="Times New Roman" w:cs="Times New Roman"/>
          <w:iCs/>
          <w:sz w:val="28"/>
          <w:szCs w:val="28"/>
        </w:rPr>
      </w:pPr>
      <w:r w:rsidRPr="00573A6B">
        <w:rPr>
          <w:rFonts w:ascii="Times New Roman" w:eastAsia="Times New Roman" w:hAnsi="Times New Roman" w:cs="Times New Roman"/>
          <w:iCs/>
          <w:sz w:val="28"/>
          <w:szCs w:val="28"/>
        </w:rPr>
        <w:tab/>
      </w:r>
      <w:r w:rsidR="004A0D85" w:rsidRPr="00573A6B">
        <w:rPr>
          <w:rFonts w:ascii="Times New Roman" w:eastAsia="Times New Roman" w:hAnsi="Times New Roman" w:cs="Times New Roman"/>
          <w:iCs/>
          <w:sz w:val="28"/>
          <w:szCs w:val="28"/>
        </w:rPr>
        <w:t xml:space="preserve">На базе двух школ работают 50 творческих коллективов, которые посещают 1 064 человека, из них: 43 детских коллектива, которые посещают </w:t>
      </w:r>
      <w:r w:rsidR="004A0D85" w:rsidRPr="00781E19">
        <w:rPr>
          <w:rFonts w:ascii="Times New Roman" w:eastAsia="Times New Roman" w:hAnsi="Times New Roman" w:cs="Times New Roman"/>
          <w:iCs/>
          <w:sz w:val="28"/>
          <w:szCs w:val="28"/>
        </w:rPr>
        <w:t xml:space="preserve">927 человек, 2 взрослых - 7 человек, 5 смешанных - 130 человек. </w:t>
      </w:r>
    </w:p>
    <w:p w:rsidR="004A0D85" w:rsidRPr="00343A84" w:rsidRDefault="00781E19" w:rsidP="004A0D85">
      <w:pPr>
        <w:spacing w:after="0" w:line="240" w:lineRule="auto"/>
        <w:jc w:val="both"/>
        <w:rPr>
          <w:rFonts w:ascii="Times New Roman" w:eastAsia="Times New Roman" w:hAnsi="Times New Roman" w:cs="Times New Roman"/>
          <w:bCs/>
          <w:iCs/>
          <w:sz w:val="28"/>
          <w:szCs w:val="28"/>
        </w:rPr>
      </w:pPr>
      <w:r w:rsidRPr="00781E19">
        <w:rPr>
          <w:rFonts w:ascii="Times New Roman" w:eastAsia="Times New Roman" w:hAnsi="Times New Roman" w:cs="Times New Roman"/>
          <w:iCs/>
          <w:sz w:val="28"/>
          <w:szCs w:val="28"/>
        </w:rPr>
        <w:tab/>
      </w:r>
      <w:r w:rsidR="00AA4258">
        <w:rPr>
          <w:rFonts w:ascii="Times New Roman" w:eastAsia="Times New Roman" w:hAnsi="Times New Roman" w:cs="Times New Roman"/>
          <w:iCs/>
          <w:sz w:val="28"/>
          <w:szCs w:val="28"/>
        </w:rPr>
        <w:t xml:space="preserve">В </w:t>
      </w:r>
      <w:r w:rsidR="004A0D85" w:rsidRPr="00781E19">
        <w:rPr>
          <w:rFonts w:ascii="Times New Roman" w:eastAsia="Times New Roman" w:hAnsi="Times New Roman" w:cs="Times New Roman"/>
          <w:iCs/>
          <w:sz w:val="28"/>
          <w:szCs w:val="28"/>
        </w:rPr>
        <w:t>2020 год</w:t>
      </w:r>
      <w:r w:rsidR="00AA4258">
        <w:rPr>
          <w:rFonts w:ascii="Times New Roman" w:eastAsia="Times New Roman" w:hAnsi="Times New Roman" w:cs="Times New Roman"/>
          <w:iCs/>
          <w:sz w:val="28"/>
          <w:szCs w:val="28"/>
        </w:rPr>
        <w:t>у</w:t>
      </w:r>
      <w:r w:rsidR="004A0D85" w:rsidRPr="00781E19">
        <w:rPr>
          <w:rFonts w:ascii="Times New Roman" w:eastAsia="Times New Roman" w:hAnsi="Times New Roman" w:cs="Times New Roman"/>
          <w:iCs/>
          <w:sz w:val="28"/>
          <w:szCs w:val="28"/>
        </w:rPr>
        <w:t xml:space="preserve"> организовано и проведено 51 мероприятие, в которых участвовал 1 361 учащийся, в</w:t>
      </w:r>
      <w:r w:rsidR="004A0D85" w:rsidRPr="00781E19">
        <w:rPr>
          <w:rFonts w:ascii="Times New Roman" w:eastAsia="Times New Roman" w:hAnsi="Times New Roman" w:cs="Times New Roman"/>
          <w:bCs/>
          <w:iCs/>
          <w:sz w:val="28"/>
          <w:szCs w:val="28"/>
        </w:rPr>
        <w:t xml:space="preserve"> онлайн режиме организовано и </w:t>
      </w:r>
      <w:r w:rsidR="004A0D85" w:rsidRPr="00343A84">
        <w:rPr>
          <w:rFonts w:ascii="Times New Roman" w:eastAsia="Times New Roman" w:hAnsi="Times New Roman" w:cs="Times New Roman"/>
          <w:bCs/>
          <w:iCs/>
          <w:sz w:val="28"/>
          <w:szCs w:val="28"/>
        </w:rPr>
        <w:t xml:space="preserve">проведено 203 </w:t>
      </w:r>
      <w:proofErr w:type="spellStart"/>
      <w:r w:rsidR="004A0D85" w:rsidRPr="00343A84">
        <w:rPr>
          <w:rFonts w:ascii="Times New Roman" w:eastAsia="Times New Roman" w:hAnsi="Times New Roman" w:cs="Times New Roman"/>
          <w:bCs/>
          <w:iCs/>
          <w:sz w:val="28"/>
          <w:szCs w:val="28"/>
        </w:rPr>
        <w:t>видеоурока</w:t>
      </w:r>
      <w:proofErr w:type="spellEnd"/>
      <w:r w:rsidR="004A0D85" w:rsidRPr="00343A84">
        <w:rPr>
          <w:rFonts w:ascii="Times New Roman" w:eastAsia="Times New Roman" w:hAnsi="Times New Roman" w:cs="Times New Roman"/>
          <w:bCs/>
          <w:iCs/>
          <w:sz w:val="28"/>
          <w:szCs w:val="28"/>
        </w:rPr>
        <w:t xml:space="preserve"> и мастер-класса, 125 информационных постов, приуроченных к памятным, юбилейным и праздничным датам, более 30 000 просмотров.</w:t>
      </w:r>
    </w:p>
    <w:p w:rsidR="004A0D85" w:rsidRPr="00343A84" w:rsidRDefault="00343A84" w:rsidP="004A0D85">
      <w:pPr>
        <w:spacing w:after="0" w:line="240" w:lineRule="auto"/>
        <w:jc w:val="both"/>
        <w:rPr>
          <w:rFonts w:ascii="Times New Roman" w:eastAsia="Times New Roman" w:hAnsi="Times New Roman" w:cs="Times New Roman"/>
          <w:iCs/>
          <w:sz w:val="28"/>
          <w:szCs w:val="28"/>
        </w:rPr>
      </w:pPr>
      <w:r w:rsidRPr="00343A84">
        <w:rPr>
          <w:rFonts w:ascii="Times New Roman" w:eastAsia="Times New Roman" w:hAnsi="Times New Roman" w:cs="Times New Roman"/>
          <w:iCs/>
          <w:sz w:val="28"/>
          <w:szCs w:val="28"/>
        </w:rPr>
        <w:tab/>
      </w:r>
      <w:r w:rsidR="004A0D85" w:rsidRPr="00343A84">
        <w:rPr>
          <w:rFonts w:ascii="Times New Roman" w:eastAsia="Times New Roman" w:hAnsi="Times New Roman" w:cs="Times New Roman"/>
          <w:iCs/>
          <w:sz w:val="28"/>
          <w:szCs w:val="28"/>
        </w:rPr>
        <w:t>Учащиеся и преподаватели школ в количестве 1 560 человек приняли участие в 162 фестивалях и конкурсах различного уровня, в том числе 133 в</w:t>
      </w:r>
      <w:r w:rsidR="00054F8C">
        <w:rPr>
          <w:rFonts w:ascii="Times New Roman" w:eastAsia="Times New Roman" w:hAnsi="Times New Roman" w:cs="Times New Roman"/>
          <w:iCs/>
          <w:sz w:val="28"/>
          <w:szCs w:val="28"/>
        </w:rPr>
        <w:t xml:space="preserve"> режиме онлайн: международных - 75, всероссийских - </w:t>
      </w:r>
      <w:r w:rsidR="004A0D85" w:rsidRPr="00343A84">
        <w:rPr>
          <w:rFonts w:ascii="Times New Roman" w:eastAsia="Times New Roman" w:hAnsi="Times New Roman" w:cs="Times New Roman"/>
          <w:iCs/>
          <w:sz w:val="28"/>
          <w:szCs w:val="28"/>
        </w:rPr>
        <w:t>41, межрегиональных</w:t>
      </w:r>
      <w:r w:rsidR="00054F8C">
        <w:rPr>
          <w:rFonts w:ascii="Times New Roman" w:eastAsia="Times New Roman" w:hAnsi="Times New Roman" w:cs="Times New Roman"/>
          <w:iCs/>
          <w:sz w:val="28"/>
          <w:szCs w:val="28"/>
        </w:rPr>
        <w:t xml:space="preserve"> -</w:t>
      </w:r>
      <w:r w:rsidR="007D0DD1">
        <w:rPr>
          <w:rFonts w:ascii="Times New Roman" w:eastAsia="Times New Roman" w:hAnsi="Times New Roman" w:cs="Times New Roman"/>
          <w:iCs/>
          <w:sz w:val="28"/>
          <w:szCs w:val="28"/>
        </w:rPr>
        <w:t xml:space="preserve"> 2, региональных - 3, окружных - 9, городских - </w:t>
      </w:r>
      <w:r w:rsidR="004A0D85" w:rsidRPr="00343A84">
        <w:rPr>
          <w:rFonts w:ascii="Times New Roman" w:eastAsia="Times New Roman" w:hAnsi="Times New Roman" w:cs="Times New Roman"/>
          <w:iCs/>
          <w:sz w:val="28"/>
          <w:szCs w:val="28"/>
        </w:rPr>
        <w:t>21, школьных</w:t>
      </w:r>
      <w:r w:rsidR="007D0DD1">
        <w:rPr>
          <w:rFonts w:ascii="Times New Roman" w:eastAsia="Times New Roman" w:hAnsi="Times New Roman" w:cs="Times New Roman"/>
          <w:iCs/>
          <w:sz w:val="28"/>
          <w:szCs w:val="28"/>
        </w:rPr>
        <w:t xml:space="preserve"> -</w:t>
      </w:r>
      <w:r w:rsidR="004A0D85" w:rsidRPr="00343A84">
        <w:rPr>
          <w:rFonts w:ascii="Times New Roman" w:eastAsia="Times New Roman" w:hAnsi="Times New Roman" w:cs="Times New Roman"/>
          <w:iCs/>
          <w:sz w:val="28"/>
          <w:szCs w:val="28"/>
        </w:rPr>
        <w:t xml:space="preserve"> 9, корпоративных</w:t>
      </w:r>
      <w:r w:rsidR="00B8473F">
        <w:rPr>
          <w:rFonts w:ascii="Times New Roman" w:eastAsia="Times New Roman" w:hAnsi="Times New Roman" w:cs="Times New Roman"/>
          <w:iCs/>
          <w:sz w:val="28"/>
          <w:szCs w:val="28"/>
        </w:rPr>
        <w:t xml:space="preserve"> - </w:t>
      </w:r>
      <w:r w:rsidR="004A0D85" w:rsidRPr="00343A84">
        <w:rPr>
          <w:rFonts w:ascii="Times New Roman" w:eastAsia="Times New Roman" w:hAnsi="Times New Roman" w:cs="Times New Roman"/>
          <w:iCs/>
          <w:sz w:val="28"/>
          <w:szCs w:val="28"/>
        </w:rPr>
        <w:t>2. Завоевано 970 дипломов.</w:t>
      </w:r>
    </w:p>
    <w:p w:rsidR="004A0D85" w:rsidRPr="006D5BD9" w:rsidRDefault="004A0D85" w:rsidP="004A0D85">
      <w:pPr>
        <w:spacing w:after="0" w:line="240" w:lineRule="auto"/>
        <w:jc w:val="both"/>
        <w:rPr>
          <w:rFonts w:ascii="Times New Roman" w:eastAsia="Times New Roman" w:hAnsi="Times New Roman" w:cs="Times New Roman"/>
          <w:iCs/>
          <w:sz w:val="28"/>
          <w:szCs w:val="28"/>
        </w:rPr>
      </w:pPr>
    </w:p>
    <w:p w:rsidR="004A0D85" w:rsidRPr="006D5BD9" w:rsidRDefault="004A0D85" w:rsidP="004A0D85">
      <w:pPr>
        <w:spacing w:after="0" w:line="240" w:lineRule="auto"/>
        <w:jc w:val="both"/>
        <w:rPr>
          <w:rFonts w:ascii="Times New Roman" w:eastAsia="Times New Roman" w:hAnsi="Times New Roman" w:cs="Times New Roman"/>
          <w:b/>
          <w:i/>
          <w:iCs/>
          <w:sz w:val="28"/>
          <w:szCs w:val="28"/>
        </w:rPr>
      </w:pPr>
      <w:r w:rsidRPr="006D5BD9">
        <w:rPr>
          <w:rFonts w:ascii="Times New Roman" w:eastAsia="Times New Roman" w:hAnsi="Times New Roman" w:cs="Times New Roman"/>
          <w:iCs/>
          <w:sz w:val="28"/>
          <w:szCs w:val="28"/>
        </w:rPr>
        <w:tab/>
      </w:r>
      <w:r w:rsidRPr="006D5BD9">
        <w:rPr>
          <w:rFonts w:ascii="Times New Roman" w:eastAsia="Times New Roman" w:hAnsi="Times New Roman" w:cs="Times New Roman"/>
          <w:b/>
          <w:i/>
          <w:iCs/>
          <w:sz w:val="28"/>
          <w:szCs w:val="28"/>
        </w:rPr>
        <w:t xml:space="preserve">Театральная деятельность </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Театральное искусство города Нефтеюганска представляет муниципальное бюджетное учреждение культуры Театр кукол «Волшебная флейта».</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Репертуар театра в 2020 году представлен 26 спектаклями: 8 спектаклей для самых маленьких (от 1 года), 15 спектаклей для детей (3-12 лет), спектакля для молодёжи, 1 спектакль для взрослой аудитории.</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 xml:space="preserve">07 марта в Театре кукол «Волшебная флейта» состоялся премьерный показ кукольного спектакля «Гадкий Утёнок» (6+) по пьесе Владимира </w:t>
      </w:r>
      <w:proofErr w:type="spellStart"/>
      <w:r w:rsidR="004A0D85" w:rsidRPr="006D5BD9">
        <w:rPr>
          <w:rFonts w:ascii="Times New Roman" w:eastAsia="Times New Roman" w:hAnsi="Times New Roman" w:cs="Times New Roman"/>
          <w:iCs/>
          <w:sz w:val="28"/>
          <w:szCs w:val="28"/>
        </w:rPr>
        <w:t>Синакевича</w:t>
      </w:r>
      <w:proofErr w:type="spellEnd"/>
      <w:r w:rsidR="004A0D85" w:rsidRPr="006D5BD9">
        <w:rPr>
          <w:rFonts w:ascii="Times New Roman" w:eastAsia="Times New Roman" w:hAnsi="Times New Roman" w:cs="Times New Roman"/>
          <w:iCs/>
          <w:sz w:val="28"/>
          <w:szCs w:val="28"/>
        </w:rPr>
        <w:t xml:space="preserve">. Режиссёр-постановщик Тамара </w:t>
      </w:r>
      <w:proofErr w:type="spellStart"/>
      <w:r w:rsidR="004A0D85" w:rsidRPr="006D5BD9">
        <w:rPr>
          <w:rFonts w:ascii="Times New Roman" w:eastAsia="Times New Roman" w:hAnsi="Times New Roman" w:cs="Times New Roman"/>
          <w:iCs/>
          <w:sz w:val="28"/>
          <w:szCs w:val="28"/>
        </w:rPr>
        <w:t>Волынкина</w:t>
      </w:r>
      <w:proofErr w:type="spellEnd"/>
      <w:r w:rsidR="004A0D85" w:rsidRPr="006D5BD9">
        <w:rPr>
          <w:rFonts w:ascii="Times New Roman" w:eastAsia="Times New Roman" w:hAnsi="Times New Roman" w:cs="Times New Roman"/>
          <w:iCs/>
          <w:sz w:val="28"/>
          <w:szCs w:val="28"/>
        </w:rPr>
        <w:t xml:space="preserve"> (</w:t>
      </w:r>
      <w:r w:rsidR="006B0DE1" w:rsidRPr="006D5BD9">
        <w:rPr>
          <w:rFonts w:ascii="Times New Roman" w:eastAsia="Times New Roman" w:hAnsi="Times New Roman" w:cs="Times New Roman"/>
          <w:iCs/>
          <w:sz w:val="28"/>
          <w:szCs w:val="28"/>
        </w:rPr>
        <w:t>г. Санкт</w:t>
      </w:r>
      <w:r w:rsidR="00F94801">
        <w:rPr>
          <w:rFonts w:ascii="Times New Roman" w:eastAsia="Times New Roman" w:hAnsi="Times New Roman" w:cs="Times New Roman"/>
          <w:iCs/>
          <w:sz w:val="28"/>
          <w:szCs w:val="28"/>
        </w:rPr>
        <w:t xml:space="preserve">-Петербург), художник - </w:t>
      </w:r>
      <w:r w:rsidR="004A0D85" w:rsidRPr="006D5BD9">
        <w:rPr>
          <w:rFonts w:ascii="Times New Roman" w:eastAsia="Times New Roman" w:hAnsi="Times New Roman" w:cs="Times New Roman"/>
          <w:iCs/>
          <w:sz w:val="28"/>
          <w:szCs w:val="28"/>
        </w:rPr>
        <w:t xml:space="preserve">Роман </w:t>
      </w:r>
      <w:proofErr w:type="spellStart"/>
      <w:r w:rsidR="004A0D85" w:rsidRPr="006D5BD9">
        <w:rPr>
          <w:rFonts w:ascii="Times New Roman" w:eastAsia="Times New Roman" w:hAnsi="Times New Roman" w:cs="Times New Roman"/>
          <w:iCs/>
          <w:sz w:val="28"/>
          <w:szCs w:val="28"/>
        </w:rPr>
        <w:t>Вильчик</w:t>
      </w:r>
      <w:proofErr w:type="spellEnd"/>
      <w:r w:rsidR="004A0D85" w:rsidRPr="006D5BD9">
        <w:rPr>
          <w:rFonts w:ascii="Times New Roman" w:eastAsia="Times New Roman" w:hAnsi="Times New Roman" w:cs="Times New Roman"/>
          <w:iCs/>
          <w:sz w:val="28"/>
          <w:szCs w:val="28"/>
        </w:rPr>
        <w:t xml:space="preserve"> (</w:t>
      </w:r>
      <w:r w:rsidR="00F94EDC" w:rsidRPr="006D5BD9">
        <w:rPr>
          <w:rFonts w:ascii="Times New Roman" w:eastAsia="Times New Roman" w:hAnsi="Times New Roman" w:cs="Times New Roman"/>
          <w:iCs/>
          <w:sz w:val="28"/>
          <w:szCs w:val="28"/>
        </w:rPr>
        <w:t>г. Санкт</w:t>
      </w:r>
      <w:r w:rsidR="004A0D85" w:rsidRPr="006D5BD9">
        <w:rPr>
          <w:rFonts w:ascii="Times New Roman" w:eastAsia="Times New Roman" w:hAnsi="Times New Roman" w:cs="Times New Roman"/>
          <w:iCs/>
          <w:sz w:val="28"/>
          <w:szCs w:val="28"/>
        </w:rPr>
        <w:t>-Петербург). Охвачено 213 человек.</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01 сентября состоялась сдача спектакля «Сказка о том, кто ходил страху учиться» по сказкам братьев Гримм. Автор инсценировки, режиссёр-постановщик Павел Овсянников (</w:t>
      </w:r>
      <w:r w:rsidR="00F94EDC" w:rsidRPr="006D5BD9">
        <w:rPr>
          <w:rFonts w:ascii="Times New Roman" w:eastAsia="Times New Roman" w:hAnsi="Times New Roman" w:cs="Times New Roman"/>
          <w:iCs/>
          <w:sz w:val="28"/>
          <w:szCs w:val="28"/>
        </w:rPr>
        <w:t>г. Санкт</w:t>
      </w:r>
      <w:r w:rsidR="004A0D85" w:rsidRPr="006D5BD9">
        <w:rPr>
          <w:rFonts w:ascii="Times New Roman" w:eastAsia="Times New Roman" w:hAnsi="Times New Roman" w:cs="Times New Roman"/>
          <w:iCs/>
          <w:sz w:val="28"/>
          <w:szCs w:val="28"/>
        </w:rPr>
        <w:t xml:space="preserve">-Петербург). </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В Театре кукол на платной основе работают две детские театральные студии:</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w:t>
      </w:r>
      <w:r w:rsidRPr="006D5BD9">
        <w:rPr>
          <w:rFonts w:ascii="Times New Roman" w:eastAsia="Times New Roman" w:hAnsi="Times New Roman" w:cs="Times New Roman"/>
          <w:iCs/>
          <w:sz w:val="28"/>
          <w:szCs w:val="28"/>
        </w:rPr>
        <w:t xml:space="preserve"> </w:t>
      </w:r>
      <w:r w:rsidR="004A0D85" w:rsidRPr="006D5BD9">
        <w:rPr>
          <w:rFonts w:ascii="Times New Roman" w:eastAsia="Times New Roman" w:hAnsi="Times New Roman" w:cs="Times New Roman"/>
          <w:iCs/>
          <w:sz w:val="28"/>
          <w:szCs w:val="28"/>
        </w:rPr>
        <w:t>детская театральная студия «Подрастем, скажем…», руководитель Сергей Зубарев. В студии занимаются 14 человек в возрасте от 8 до 15 лет;</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w:t>
      </w:r>
      <w:r w:rsidRPr="006D5BD9">
        <w:rPr>
          <w:rFonts w:ascii="Times New Roman" w:eastAsia="Times New Roman" w:hAnsi="Times New Roman" w:cs="Times New Roman"/>
          <w:iCs/>
          <w:sz w:val="28"/>
          <w:szCs w:val="28"/>
        </w:rPr>
        <w:t xml:space="preserve"> </w:t>
      </w:r>
      <w:r w:rsidR="00B1555C">
        <w:rPr>
          <w:rFonts w:ascii="Times New Roman" w:eastAsia="Times New Roman" w:hAnsi="Times New Roman" w:cs="Times New Roman"/>
          <w:iCs/>
          <w:sz w:val="28"/>
          <w:szCs w:val="28"/>
        </w:rPr>
        <w:t xml:space="preserve">детский театр - </w:t>
      </w:r>
      <w:r w:rsidR="004A0D85" w:rsidRPr="006D5BD9">
        <w:rPr>
          <w:rFonts w:ascii="Times New Roman" w:eastAsia="Times New Roman" w:hAnsi="Times New Roman" w:cs="Times New Roman"/>
          <w:iCs/>
          <w:sz w:val="28"/>
          <w:szCs w:val="28"/>
        </w:rPr>
        <w:t xml:space="preserve">студия «Синий Кот и зелёная Сова», руководитель Нина </w:t>
      </w:r>
      <w:proofErr w:type="spellStart"/>
      <w:r w:rsidR="004A0D85" w:rsidRPr="006D5BD9">
        <w:rPr>
          <w:rFonts w:ascii="Times New Roman" w:eastAsia="Times New Roman" w:hAnsi="Times New Roman" w:cs="Times New Roman"/>
          <w:iCs/>
          <w:sz w:val="28"/>
          <w:szCs w:val="28"/>
        </w:rPr>
        <w:t>Якупова</w:t>
      </w:r>
      <w:proofErr w:type="spellEnd"/>
      <w:r w:rsidR="004A0D85" w:rsidRPr="006D5BD9">
        <w:rPr>
          <w:rFonts w:ascii="Times New Roman" w:eastAsia="Times New Roman" w:hAnsi="Times New Roman" w:cs="Times New Roman"/>
          <w:iCs/>
          <w:sz w:val="28"/>
          <w:szCs w:val="28"/>
        </w:rPr>
        <w:t>. В студии занимаются 12 человек в возрасте от 10 до 13 лет.</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 xml:space="preserve">В </w:t>
      </w:r>
      <w:r w:rsidRPr="006D5BD9">
        <w:rPr>
          <w:rFonts w:ascii="Times New Roman" w:eastAsia="Times New Roman" w:hAnsi="Times New Roman" w:cs="Times New Roman"/>
          <w:iCs/>
          <w:sz w:val="28"/>
          <w:szCs w:val="28"/>
        </w:rPr>
        <w:t>2020 году</w:t>
      </w:r>
      <w:r w:rsidR="004A0D85" w:rsidRPr="006D5BD9">
        <w:rPr>
          <w:rFonts w:ascii="Times New Roman" w:eastAsia="Times New Roman" w:hAnsi="Times New Roman" w:cs="Times New Roman"/>
          <w:iCs/>
          <w:sz w:val="28"/>
          <w:szCs w:val="28"/>
        </w:rPr>
        <w:t xml:space="preserve"> Театр кукол побывал на гастролях:</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w:t>
      </w:r>
      <w:r w:rsidRPr="006D5BD9">
        <w:rPr>
          <w:rFonts w:ascii="Times New Roman" w:eastAsia="Times New Roman" w:hAnsi="Times New Roman" w:cs="Times New Roman"/>
          <w:iCs/>
          <w:sz w:val="28"/>
          <w:szCs w:val="28"/>
        </w:rPr>
        <w:t xml:space="preserve"> </w:t>
      </w:r>
      <w:r w:rsidR="004A0D85" w:rsidRPr="006D5BD9">
        <w:rPr>
          <w:rFonts w:ascii="Times New Roman" w:eastAsia="Times New Roman" w:hAnsi="Times New Roman" w:cs="Times New Roman"/>
          <w:iCs/>
          <w:sz w:val="28"/>
          <w:szCs w:val="28"/>
        </w:rPr>
        <w:t xml:space="preserve">в январе в </w:t>
      </w:r>
      <w:proofErr w:type="spellStart"/>
      <w:r w:rsidR="004A0D85" w:rsidRPr="006D5BD9">
        <w:rPr>
          <w:rFonts w:ascii="Times New Roman" w:eastAsia="Times New Roman" w:hAnsi="Times New Roman" w:cs="Times New Roman"/>
          <w:iCs/>
          <w:sz w:val="28"/>
          <w:szCs w:val="28"/>
        </w:rPr>
        <w:t>гп</w:t>
      </w:r>
      <w:proofErr w:type="spellEnd"/>
      <w:r w:rsidR="004A0D85" w:rsidRPr="006D5BD9">
        <w:rPr>
          <w:rFonts w:ascii="Times New Roman" w:eastAsia="Times New Roman" w:hAnsi="Times New Roman" w:cs="Times New Roman"/>
          <w:iCs/>
          <w:sz w:val="28"/>
          <w:szCs w:val="28"/>
        </w:rPr>
        <w:t xml:space="preserve">. </w:t>
      </w:r>
      <w:proofErr w:type="spellStart"/>
      <w:r w:rsidR="004A0D85" w:rsidRPr="006D5BD9">
        <w:rPr>
          <w:rFonts w:ascii="Times New Roman" w:eastAsia="Times New Roman" w:hAnsi="Times New Roman" w:cs="Times New Roman"/>
          <w:iCs/>
          <w:sz w:val="28"/>
          <w:szCs w:val="28"/>
        </w:rPr>
        <w:t>Пойковский</w:t>
      </w:r>
      <w:proofErr w:type="spellEnd"/>
      <w:r w:rsidR="004A0D85" w:rsidRPr="006D5BD9">
        <w:rPr>
          <w:rFonts w:ascii="Times New Roman" w:eastAsia="Times New Roman" w:hAnsi="Times New Roman" w:cs="Times New Roman"/>
          <w:iCs/>
          <w:sz w:val="28"/>
          <w:szCs w:val="28"/>
        </w:rPr>
        <w:t xml:space="preserve"> со спектаклем «Маленький Мук», охвачено 82 человек</w:t>
      </w:r>
      <w:r w:rsidRPr="006D5BD9">
        <w:rPr>
          <w:rFonts w:ascii="Times New Roman" w:eastAsia="Times New Roman" w:hAnsi="Times New Roman" w:cs="Times New Roman"/>
          <w:iCs/>
          <w:sz w:val="28"/>
          <w:szCs w:val="28"/>
        </w:rPr>
        <w:t>а, из них 58 несовершеннолетних;</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w:t>
      </w:r>
      <w:r w:rsidRPr="006D5BD9">
        <w:rPr>
          <w:rFonts w:ascii="Times New Roman" w:eastAsia="Times New Roman" w:hAnsi="Times New Roman" w:cs="Times New Roman"/>
          <w:iCs/>
          <w:sz w:val="28"/>
          <w:szCs w:val="28"/>
        </w:rPr>
        <w:t xml:space="preserve"> </w:t>
      </w:r>
      <w:r w:rsidR="004A0D85" w:rsidRPr="006D5BD9">
        <w:rPr>
          <w:rFonts w:ascii="Times New Roman" w:eastAsia="Times New Roman" w:hAnsi="Times New Roman" w:cs="Times New Roman"/>
          <w:iCs/>
          <w:sz w:val="28"/>
          <w:szCs w:val="28"/>
        </w:rPr>
        <w:t>в марте в г. Сургуте со спектаклем «</w:t>
      </w:r>
      <w:proofErr w:type="spellStart"/>
      <w:r w:rsidR="004A0D85" w:rsidRPr="006D5BD9">
        <w:rPr>
          <w:rFonts w:ascii="Times New Roman" w:eastAsia="Times New Roman" w:hAnsi="Times New Roman" w:cs="Times New Roman"/>
          <w:iCs/>
          <w:sz w:val="28"/>
          <w:szCs w:val="28"/>
        </w:rPr>
        <w:t>Котовасия</w:t>
      </w:r>
      <w:proofErr w:type="spellEnd"/>
      <w:r w:rsidR="004A0D85" w:rsidRPr="006D5BD9">
        <w:rPr>
          <w:rFonts w:ascii="Times New Roman" w:eastAsia="Times New Roman" w:hAnsi="Times New Roman" w:cs="Times New Roman"/>
          <w:iCs/>
          <w:sz w:val="28"/>
          <w:szCs w:val="28"/>
        </w:rPr>
        <w:t>». Охвачено 125 человек, из них 133 несовершеннолетних. Всего 2 мероприятия, охвачено 207 человек, из них 133 ребенка.</w:t>
      </w:r>
    </w:p>
    <w:p w:rsidR="004A0D85" w:rsidRPr="006D5BD9" w:rsidRDefault="006D5BD9" w:rsidP="004A0D85">
      <w:pPr>
        <w:spacing w:after="0" w:line="240" w:lineRule="auto"/>
        <w:jc w:val="both"/>
        <w:rPr>
          <w:rFonts w:ascii="Times New Roman" w:eastAsia="Times New Roman" w:hAnsi="Times New Roman" w:cs="Times New Roman"/>
          <w:bCs/>
          <w:iCs/>
          <w:sz w:val="28"/>
          <w:szCs w:val="28"/>
        </w:rPr>
      </w:pPr>
      <w:r w:rsidRPr="006D5BD9">
        <w:rPr>
          <w:rFonts w:ascii="Times New Roman" w:eastAsia="Times New Roman" w:hAnsi="Times New Roman" w:cs="Times New Roman"/>
          <w:bCs/>
          <w:iCs/>
          <w:sz w:val="28"/>
          <w:szCs w:val="28"/>
        </w:rPr>
        <w:tab/>
      </w:r>
      <w:r w:rsidR="004A0D85" w:rsidRPr="006D5BD9">
        <w:rPr>
          <w:rFonts w:ascii="Times New Roman" w:eastAsia="Times New Roman" w:hAnsi="Times New Roman" w:cs="Times New Roman"/>
          <w:bCs/>
          <w:iCs/>
          <w:sz w:val="28"/>
          <w:szCs w:val="28"/>
        </w:rPr>
        <w:t xml:space="preserve">В период эпидемиологического неблагополучия, связанного с распространением COVID-2019, кроме показов видеозаписей спектаклей, в </w:t>
      </w:r>
      <w:proofErr w:type="spellStart"/>
      <w:r w:rsidR="004A0D85" w:rsidRPr="006D5BD9">
        <w:rPr>
          <w:rFonts w:ascii="Times New Roman" w:eastAsia="Times New Roman" w:hAnsi="Times New Roman" w:cs="Times New Roman"/>
          <w:bCs/>
          <w:iCs/>
          <w:sz w:val="28"/>
          <w:szCs w:val="28"/>
        </w:rPr>
        <w:t>соцсетях</w:t>
      </w:r>
      <w:proofErr w:type="spellEnd"/>
      <w:r w:rsidR="004A0D85" w:rsidRPr="006D5BD9">
        <w:rPr>
          <w:rFonts w:ascii="Times New Roman" w:eastAsia="Times New Roman" w:hAnsi="Times New Roman" w:cs="Times New Roman"/>
          <w:bCs/>
          <w:iCs/>
          <w:sz w:val="28"/>
          <w:szCs w:val="28"/>
        </w:rPr>
        <w:t xml:space="preserve"> запущены авторские проекты, такие как:</w:t>
      </w:r>
    </w:p>
    <w:p w:rsidR="004A0D85" w:rsidRPr="006D5BD9" w:rsidRDefault="006D5BD9" w:rsidP="004A0D85">
      <w:pPr>
        <w:spacing w:after="0" w:line="240" w:lineRule="auto"/>
        <w:jc w:val="both"/>
        <w:rPr>
          <w:rFonts w:ascii="Times New Roman" w:eastAsia="Times New Roman" w:hAnsi="Times New Roman" w:cs="Times New Roman"/>
          <w:bCs/>
          <w:iCs/>
          <w:sz w:val="28"/>
          <w:szCs w:val="28"/>
        </w:rPr>
      </w:pPr>
      <w:r w:rsidRPr="006D5BD9">
        <w:rPr>
          <w:rFonts w:ascii="Times New Roman" w:eastAsia="Times New Roman" w:hAnsi="Times New Roman" w:cs="Times New Roman"/>
          <w:bCs/>
          <w:iCs/>
          <w:sz w:val="28"/>
          <w:szCs w:val="28"/>
        </w:rPr>
        <w:tab/>
      </w:r>
      <w:r w:rsidR="004A0D85" w:rsidRPr="006D5BD9">
        <w:rPr>
          <w:rFonts w:ascii="Times New Roman" w:eastAsia="Times New Roman" w:hAnsi="Times New Roman" w:cs="Times New Roman"/>
          <w:bCs/>
          <w:iCs/>
          <w:sz w:val="28"/>
          <w:szCs w:val="28"/>
        </w:rPr>
        <w:t>- сказки про Гном-</w:t>
      </w:r>
      <w:proofErr w:type="spellStart"/>
      <w:r w:rsidR="004A0D85" w:rsidRPr="006D5BD9">
        <w:rPr>
          <w:rFonts w:ascii="Times New Roman" w:eastAsia="Times New Roman" w:hAnsi="Times New Roman" w:cs="Times New Roman"/>
          <w:bCs/>
          <w:iCs/>
          <w:sz w:val="28"/>
          <w:szCs w:val="28"/>
        </w:rPr>
        <w:t>Гномыча</w:t>
      </w:r>
      <w:proofErr w:type="spellEnd"/>
      <w:r w:rsidR="004A0D85" w:rsidRPr="006D5BD9">
        <w:rPr>
          <w:rFonts w:ascii="Times New Roman" w:eastAsia="Times New Roman" w:hAnsi="Times New Roman" w:cs="Times New Roman"/>
          <w:bCs/>
          <w:iCs/>
          <w:sz w:val="28"/>
          <w:szCs w:val="28"/>
        </w:rPr>
        <w:t xml:space="preserve"> (авторы Ольга и Елизавета Абрамовы);</w:t>
      </w:r>
    </w:p>
    <w:p w:rsidR="004A0D85" w:rsidRPr="006D5BD9" w:rsidRDefault="006D5BD9" w:rsidP="004A0D85">
      <w:pPr>
        <w:spacing w:after="0" w:line="240" w:lineRule="auto"/>
        <w:jc w:val="both"/>
        <w:rPr>
          <w:rFonts w:ascii="Times New Roman" w:eastAsia="Times New Roman" w:hAnsi="Times New Roman" w:cs="Times New Roman"/>
          <w:bCs/>
          <w:iCs/>
          <w:sz w:val="28"/>
          <w:szCs w:val="28"/>
        </w:rPr>
      </w:pPr>
      <w:r w:rsidRPr="006D5BD9">
        <w:rPr>
          <w:rFonts w:ascii="Times New Roman" w:eastAsia="Times New Roman" w:hAnsi="Times New Roman" w:cs="Times New Roman"/>
          <w:bCs/>
          <w:iCs/>
          <w:sz w:val="28"/>
          <w:szCs w:val="28"/>
        </w:rPr>
        <w:tab/>
      </w:r>
      <w:r w:rsidR="004A0D85" w:rsidRPr="006D5BD9">
        <w:rPr>
          <w:rFonts w:ascii="Times New Roman" w:eastAsia="Times New Roman" w:hAnsi="Times New Roman" w:cs="Times New Roman"/>
          <w:bCs/>
          <w:iCs/>
          <w:sz w:val="28"/>
          <w:szCs w:val="28"/>
        </w:rPr>
        <w:t>- «Сказка на ночь» (автор Татьяна Путилина);</w:t>
      </w:r>
    </w:p>
    <w:p w:rsidR="004A0D85" w:rsidRPr="006D5BD9" w:rsidRDefault="006D5BD9" w:rsidP="004A0D85">
      <w:pPr>
        <w:spacing w:after="0" w:line="240" w:lineRule="auto"/>
        <w:jc w:val="both"/>
        <w:rPr>
          <w:rFonts w:ascii="Times New Roman" w:eastAsia="Times New Roman" w:hAnsi="Times New Roman" w:cs="Times New Roman"/>
          <w:bCs/>
          <w:iCs/>
          <w:sz w:val="28"/>
          <w:szCs w:val="28"/>
        </w:rPr>
      </w:pPr>
      <w:r w:rsidRPr="006D5BD9">
        <w:rPr>
          <w:rFonts w:ascii="Times New Roman" w:eastAsia="Times New Roman" w:hAnsi="Times New Roman" w:cs="Times New Roman"/>
          <w:bCs/>
          <w:iCs/>
          <w:sz w:val="28"/>
          <w:szCs w:val="28"/>
        </w:rPr>
        <w:tab/>
      </w:r>
      <w:r w:rsidR="004A0D85" w:rsidRPr="006D5BD9">
        <w:rPr>
          <w:rFonts w:ascii="Times New Roman" w:eastAsia="Times New Roman" w:hAnsi="Times New Roman" w:cs="Times New Roman"/>
          <w:bCs/>
          <w:iCs/>
          <w:sz w:val="28"/>
          <w:szCs w:val="28"/>
        </w:rPr>
        <w:t>- «Театр одной Коленки или Истори</w:t>
      </w:r>
      <w:r w:rsidRPr="006D5BD9">
        <w:rPr>
          <w:rFonts w:ascii="Times New Roman" w:eastAsia="Times New Roman" w:hAnsi="Times New Roman" w:cs="Times New Roman"/>
          <w:bCs/>
          <w:iCs/>
          <w:sz w:val="28"/>
          <w:szCs w:val="28"/>
        </w:rPr>
        <w:t xml:space="preserve">и Малютки» (автор Нина </w:t>
      </w:r>
      <w:proofErr w:type="spellStart"/>
      <w:r w:rsidRPr="006D5BD9">
        <w:rPr>
          <w:rFonts w:ascii="Times New Roman" w:eastAsia="Times New Roman" w:hAnsi="Times New Roman" w:cs="Times New Roman"/>
          <w:bCs/>
          <w:iCs/>
          <w:sz w:val="28"/>
          <w:szCs w:val="28"/>
        </w:rPr>
        <w:t>Якупова</w:t>
      </w:r>
      <w:proofErr w:type="spellEnd"/>
      <w:r w:rsidRPr="006D5BD9">
        <w:rPr>
          <w:rFonts w:ascii="Times New Roman" w:eastAsia="Times New Roman" w:hAnsi="Times New Roman" w:cs="Times New Roman"/>
          <w:bCs/>
          <w:iCs/>
          <w:sz w:val="28"/>
          <w:szCs w:val="28"/>
        </w:rPr>
        <w:t>);</w:t>
      </w:r>
    </w:p>
    <w:p w:rsidR="004A0D85" w:rsidRPr="006D5BD9" w:rsidRDefault="006D5BD9" w:rsidP="004A0D85">
      <w:pPr>
        <w:spacing w:after="0" w:line="240" w:lineRule="auto"/>
        <w:jc w:val="both"/>
        <w:rPr>
          <w:rFonts w:ascii="Times New Roman" w:eastAsia="Times New Roman" w:hAnsi="Times New Roman" w:cs="Times New Roman"/>
          <w:bCs/>
          <w:iCs/>
          <w:sz w:val="28"/>
          <w:szCs w:val="28"/>
        </w:rPr>
      </w:pPr>
      <w:r w:rsidRPr="006D5BD9">
        <w:rPr>
          <w:rFonts w:ascii="Times New Roman" w:eastAsia="Times New Roman" w:hAnsi="Times New Roman" w:cs="Times New Roman"/>
          <w:bCs/>
          <w:iCs/>
          <w:sz w:val="28"/>
          <w:szCs w:val="28"/>
        </w:rPr>
        <w:tab/>
      </w:r>
      <w:r w:rsidR="004A0D85" w:rsidRPr="006D5BD9">
        <w:rPr>
          <w:rFonts w:ascii="Times New Roman" w:eastAsia="Times New Roman" w:hAnsi="Times New Roman" w:cs="Times New Roman"/>
          <w:bCs/>
          <w:iCs/>
          <w:sz w:val="28"/>
          <w:szCs w:val="28"/>
        </w:rPr>
        <w:t>- история про новогоднее «Чудо-Юдо» (авторы Ольга и Елизавета Абрамовы).</w:t>
      </w:r>
    </w:p>
    <w:p w:rsidR="004A0D85" w:rsidRPr="006D5BD9" w:rsidRDefault="006D5BD9" w:rsidP="004A0D85">
      <w:pPr>
        <w:spacing w:after="0" w:line="240" w:lineRule="auto"/>
        <w:jc w:val="both"/>
        <w:rPr>
          <w:rFonts w:ascii="Times New Roman" w:eastAsia="Times New Roman" w:hAnsi="Times New Roman" w:cs="Times New Roman"/>
          <w:bCs/>
          <w:iCs/>
          <w:sz w:val="28"/>
          <w:szCs w:val="28"/>
        </w:rPr>
      </w:pPr>
      <w:r w:rsidRPr="006D5BD9">
        <w:rPr>
          <w:rFonts w:ascii="Times New Roman" w:eastAsia="Times New Roman" w:hAnsi="Times New Roman" w:cs="Times New Roman"/>
          <w:bCs/>
          <w:iCs/>
          <w:sz w:val="28"/>
          <w:szCs w:val="28"/>
        </w:rPr>
        <w:tab/>
      </w:r>
      <w:r w:rsidR="004A0D85" w:rsidRPr="006D5BD9">
        <w:rPr>
          <w:rFonts w:ascii="Times New Roman" w:eastAsia="Times New Roman" w:hAnsi="Times New Roman" w:cs="Times New Roman"/>
          <w:bCs/>
          <w:iCs/>
          <w:sz w:val="28"/>
          <w:szCs w:val="28"/>
        </w:rPr>
        <w:t>В ноябре был запущен большой проект «</w:t>
      </w:r>
      <w:proofErr w:type="spellStart"/>
      <w:r w:rsidR="004A0D85" w:rsidRPr="006D5BD9">
        <w:rPr>
          <w:rFonts w:ascii="Times New Roman" w:eastAsia="Times New Roman" w:hAnsi="Times New Roman" w:cs="Times New Roman"/>
          <w:bCs/>
          <w:iCs/>
          <w:sz w:val="28"/>
          <w:szCs w:val="28"/>
        </w:rPr>
        <w:t>Закулисье</w:t>
      </w:r>
      <w:proofErr w:type="spellEnd"/>
      <w:r w:rsidR="004A0D85" w:rsidRPr="006D5BD9">
        <w:rPr>
          <w:rFonts w:ascii="Times New Roman" w:eastAsia="Times New Roman" w:hAnsi="Times New Roman" w:cs="Times New Roman"/>
          <w:bCs/>
          <w:iCs/>
          <w:sz w:val="28"/>
          <w:szCs w:val="28"/>
        </w:rPr>
        <w:t xml:space="preserve">». Проект раскрывает тайны постановочного процесса спектакля, </w:t>
      </w:r>
      <w:r w:rsidRPr="006D5BD9">
        <w:rPr>
          <w:rFonts w:ascii="Times New Roman" w:eastAsia="Times New Roman" w:hAnsi="Times New Roman" w:cs="Times New Roman"/>
          <w:bCs/>
          <w:iCs/>
          <w:sz w:val="28"/>
          <w:szCs w:val="28"/>
        </w:rPr>
        <w:t>знакомит с</w:t>
      </w:r>
      <w:r w:rsidR="004A0D85" w:rsidRPr="006D5BD9">
        <w:rPr>
          <w:rFonts w:ascii="Times New Roman" w:eastAsia="Times New Roman" w:hAnsi="Times New Roman" w:cs="Times New Roman"/>
          <w:bCs/>
          <w:iCs/>
          <w:sz w:val="28"/>
          <w:szCs w:val="28"/>
        </w:rPr>
        <w:t xml:space="preserve"> работой творческой мастерской, технологиями изготовления декораций, костюмов и реквизитов, рассказывает об истории театра и профессиональных секретах мастеров сцены.</w:t>
      </w:r>
    </w:p>
    <w:p w:rsidR="004A0D85" w:rsidRPr="006D5BD9" w:rsidRDefault="006D5BD9" w:rsidP="004A0D85">
      <w:pPr>
        <w:spacing w:after="0" w:line="240" w:lineRule="auto"/>
        <w:jc w:val="both"/>
        <w:rPr>
          <w:rFonts w:ascii="Times New Roman" w:eastAsia="Times New Roman" w:hAnsi="Times New Roman" w:cs="Times New Roman"/>
          <w:iCs/>
          <w:sz w:val="28"/>
          <w:szCs w:val="28"/>
        </w:rPr>
      </w:pPr>
      <w:r w:rsidRPr="006D5BD9">
        <w:rPr>
          <w:rFonts w:ascii="Times New Roman" w:eastAsia="Times New Roman" w:hAnsi="Times New Roman" w:cs="Times New Roman"/>
          <w:iCs/>
          <w:sz w:val="28"/>
          <w:szCs w:val="28"/>
        </w:rPr>
        <w:tab/>
      </w:r>
      <w:r w:rsidR="004A0D85" w:rsidRPr="006D5BD9">
        <w:rPr>
          <w:rFonts w:ascii="Times New Roman" w:eastAsia="Times New Roman" w:hAnsi="Times New Roman" w:cs="Times New Roman"/>
          <w:iCs/>
          <w:sz w:val="28"/>
          <w:szCs w:val="28"/>
        </w:rPr>
        <w:t>В 2020 году было проведено</w:t>
      </w:r>
      <w:r w:rsidR="004A0D85" w:rsidRPr="006D5BD9">
        <w:rPr>
          <w:rFonts w:ascii="Times New Roman" w:eastAsia="Times New Roman" w:hAnsi="Times New Roman" w:cs="Times New Roman"/>
          <w:i/>
          <w:iCs/>
          <w:sz w:val="28"/>
          <w:szCs w:val="28"/>
        </w:rPr>
        <w:t xml:space="preserve"> </w:t>
      </w:r>
      <w:r w:rsidR="004A0D85" w:rsidRPr="006D5BD9">
        <w:rPr>
          <w:rFonts w:ascii="Times New Roman" w:eastAsia="Times New Roman" w:hAnsi="Times New Roman" w:cs="Times New Roman"/>
          <w:iCs/>
          <w:sz w:val="28"/>
          <w:szCs w:val="28"/>
        </w:rPr>
        <w:t>64 мероприятия, охвачено 3 617 человек из них:</w:t>
      </w:r>
      <w:r w:rsidR="004A0D85" w:rsidRPr="006D5BD9">
        <w:rPr>
          <w:rFonts w:ascii="Times New Roman" w:eastAsia="Times New Roman" w:hAnsi="Times New Roman" w:cs="Times New Roman"/>
          <w:i/>
          <w:iCs/>
          <w:sz w:val="28"/>
          <w:szCs w:val="28"/>
        </w:rPr>
        <w:t xml:space="preserve"> </w:t>
      </w:r>
      <w:r w:rsidR="004A0D85" w:rsidRPr="006D5BD9">
        <w:rPr>
          <w:rFonts w:ascii="Times New Roman" w:eastAsia="Times New Roman" w:hAnsi="Times New Roman" w:cs="Times New Roman"/>
          <w:iCs/>
          <w:sz w:val="28"/>
          <w:szCs w:val="28"/>
        </w:rPr>
        <w:t>60 спектаклей, охвачено 3 012 человек;</w:t>
      </w:r>
      <w:r w:rsidR="004A0D85" w:rsidRPr="006D5BD9">
        <w:rPr>
          <w:rFonts w:ascii="Times New Roman" w:eastAsia="Times New Roman" w:hAnsi="Times New Roman" w:cs="Times New Roman"/>
          <w:i/>
          <w:iCs/>
          <w:sz w:val="28"/>
          <w:szCs w:val="28"/>
        </w:rPr>
        <w:t xml:space="preserve"> </w:t>
      </w:r>
      <w:r w:rsidR="00A42318">
        <w:rPr>
          <w:rFonts w:ascii="Times New Roman" w:eastAsia="Times New Roman" w:hAnsi="Times New Roman" w:cs="Times New Roman"/>
          <w:iCs/>
          <w:sz w:val="28"/>
          <w:szCs w:val="28"/>
        </w:rPr>
        <w:t xml:space="preserve">совместные мероприятия - </w:t>
      </w:r>
      <w:r w:rsidR="004A0D85" w:rsidRPr="006D5BD9">
        <w:rPr>
          <w:rFonts w:ascii="Times New Roman" w:eastAsia="Times New Roman" w:hAnsi="Times New Roman" w:cs="Times New Roman"/>
          <w:iCs/>
          <w:sz w:val="28"/>
          <w:szCs w:val="28"/>
        </w:rPr>
        <w:t>1, охвачено 105 человек, театральных постановок - 3, охвачено 500 человек. Также прошли 126 спектаклей в онлайн режиме, 26 305 просмотров.</w:t>
      </w:r>
    </w:p>
    <w:p w:rsidR="004A0D85" w:rsidRDefault="004A0D85" w:rsidP="004A0D85">
      <w:pPr>
        <w:spacing w:after="0" w:line="240" w:lineRule="auto"/>
        <w:jc w:val="both"/>
        <w:rPr>
          <w:rFonts w:ascii="Times New Roman" w:eastAsia="Times New Roman" w:hAnsi="Times New Roman" w:cs="Times New Roman"/>
          <w:iCs/>
          <w:sz w:val="28"/>
          <w:szCs w:val="28"/>
          <w:highlight w:val="yellow"/>
        </w:rPr>
      </w:pPr>
    </w:p>
    <w:p w:rsidR="00C2623E" w:rsidRPr="004A0D85" w:rsidRDefault="00C2623E" w:rsidP="004A0D85">
      <w:pPr>
        <w:spacing w:after="0" w:line="240" w:lineRule="auto"/>
        <w:jc w:val="both"/>
        <w:rPr>
          <w:rFonts w:ascii="Times New Roman" w:eastAsia="Times New Roman" w:hAnsi="Times New Roman" w:cs="Times New Roman"/>
          <w:iCs/>
          <w:sz w:val="28"/>
          <w:szCs w:val="28"/>
          <w:highlight w:val="yellow"/>
        </w:rPr>
      </w:pPr>
    </w:p>
    <w:p w:rsidR="004A0D85" w:rsidRPr="004C284F" w:rsidRDefault="00137A42" w:rsidP="004A0D85">
      <w:pPr>
        <w:spacing w:after="0" w:line="240" w:lineRule="auto"/>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ab/>
      </w:r>
      <w:r w:rsidR="004A0D85" w:rsidRPr="004C284F">
        <w:rPr>
          <w:rFonts w:ascii="Times New Roman" w:eastAsia="Times New Roman" w:hAnsi="Times New Roman" w:cs="Times New Roman"/>
          <w:b/>
          <w:i/>
          <w:iCs/>
          <w:sz w:val="28"/>
          <w:szCs w:val="28"/>
        </w:rPr>
        <w:t>Развитие культурно-досуговой деятельности и народно-художественного творчества</w:t>
      </w:r>
    </w:p>
    <w:p w:rsidR="004A0D85" w:rsidRPr="007F7BB0" w:rsidRDefault="007F7BB0" w:rsidP="004A0D85">
      <w:pPr>
        <w:spacing w:after="0" w:line="240" w:lineRule="auto"/>
        <w:jc w:val="both"/>
        <w:rPr>
          <w:rFonts w:ascii="Times New Roman" w:eastAsia="Times New Roman" w:hAnsi="Times New Roman" w:cs="Times New Roman"/>
          <w:iCs/>
          <w:sz w:val="28"/>
          <w:szCs w:val="28"/>
        </w:rPr>
      </w:pPr>
      <w:r w:rsidRPr="007F7BB0">
        <w:rPr>
          <w:rFonts w:ascii="Times New Roman" w:eastAsia="Times New Roman" w:hAnsi="Times New Roman" w:cs="Times New Roman"/>
          <w:iCs/>
          <w:sz w:val="28"/>
          <w:szCs w:val="28"/>
        </w:rPr>
        <w:tab/>
      </w:r>
      <w:r w:rsidR="004A0D85" w:rsidRPr="007F7BB0">
        <w:rPr>
          <w:rFonts w:ascii="Times New Roman" w:eastAsia="Times New Roman" w:hAnsi="Times New Roman" w:cs="Times New Roman"/>
          <w:iCs/>
          <w:sz w:val="28"/>
          <w:szCs w:val="28"/>
        </w:rPr>
        <w:t>Учреждения культурно-досугового типа представлены: МБУК «Культурно-досуговый комплекс», имеющий в структуре 2 Культурных центра (КЦ «Юность» и КЦ «Лира») и МБУК «Центр национальных культур», которые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w:t>
      </w:r>
    </w:p>
    <w:p w:rsidR="004A0D85" w:rsidRPr="00BC7365" w:rsidRDefault="007F7BB0" w:rsidP="004A0D85">
      <w:pPr>
        <w:spacing w:after="0" w:line="240" w:lineRule="auto"/>
        <w:jc w:val="both"/>
        <w:rPr>
          <w:rFonts w:ascii="Times New Roman" w:eastAsia="Times New Roman" w:hAnsi="Times New Roman" w:cs="Times New Roman"/>
          <w:iCs/>
          <w:sz w:val="28"/>
          <w:szCs w:val="28"/>
        </w:rPr>
      </w:pPr>
      <w:r w:rsidRPr="007F7BB0">
        <w:rPr>
          <w:rFonts w:ascii="Times New Roman" w:eastAsia="Times New Roman" w:hAnsi="Times New Roman" w:cs="Times New Roman"/>
          <w:iCs/>
          <w:sz w:val="28"/>
          <w:szCs w:val="28"/>
        </w:rPr>
        <w:tab/>
        <w:t xml:space="preserve">В </w:t>
      </w:r>
      <w:r w:rsidR="004A0D85" w:rsidRPr="007F7BB0">
        <w:rPr>
          <w:rFonts w:ascii="Times New Roman" w:eastAsia="Times New Roman" w:hAnsi="Times New Roman" w:cs="Times New Roman"/>
          <w:iCs/>
          <w:sz w:val="28"/>
          <w:szCs w:val="28"/>
        </w:rPr>
        <w:t>2020 год</w:t>
      </w:r>
      <w:r w:rsidRPr="007F7BB0">
        <w:rPr>
          <w:rFonts w:ascii="Times New Roman" w:eastAsia="Times New Roman" w:hAnsi="Times New Roman" w:cs="Times New Roman"/>
          <w:iCs/>
          <w:sz w:val="28"/>
          <w:szCs w:val="28"/>
        </w:rPr>
        <w:t>у</w:t>
      </w:r>
      <w:r w:rsidR="004A0D85" w:rsidRPr="007F7BB0">
        <w:rPr>
          <w:rFonts w:ascii="Times New Roman" w:eastAsia="Times New Roman" w:hAnsi="Times New Roman" w:cs="Times New Roman"/>
          <w:iCs/>
          <w:sz w:val="28"/>
          <w:szCs w:val="28"/>
        </w:rPr>
        <w:t xml:space="preserve"> культурно-досуговыми учреждениями организовано и </w:t>
      </w:r>
      <w:r w:rsidR="004A0D85" w:rsidRPr="00330F46">
        <w:rPr>
          <w:rFonts w:ascii="Times New Roman" w:eastAsia="Times New Roman" w:hAnsi="Times New Roman" w:cs="Times New Roman"/>
          <w:iCs/>
          <w:sz w:val="28"/>
          <w:szCs w:val="28"/>
        </w:rPr>
        <w:t>проведено 551 мероприятие, из них: в обычном режиме 210 мероприятий, с охватом 18 700 человек, в онлайн режиме 341 мероприятие, 182 040 просмотров.</w:t>
      </w:r>
      <w:r w:rsidR="00DE10E5" w:rsidRPr="00330F46">
        <w:rPr>
          <w:rFonts w:ascii="Times New Roman" w:eastAsia="Times New Roman" w:hAnsi="Times New Roman" w:cs="Times New Roman"/>
          <w:iCs/>
          <w:sz w:val="28"/>
          <w:szCs w:val="28"/>
        </w:rPr>
        <w:t xml:space="preserve"> </w:t>
      </w:r>
      <w:r w:rsidR="004A0D85" w:rsidRPr="00330F46">
        <w:rPr>
          <w:rFonts w:ascii="Times New Roman" w:eastAsia="Times New Roman" w:hAnsi="Times New Roman" w:cs="Times New Roman"/>
          <w:iCs/>
          <w:sz w:val="28"/>
          <w:szCs w:val="28"/>
        </w:rPr>
        <w:t>14 мероприятий проведено на открытых уличны</w:t>
      </w:r>
      <w:r w:rsidR="00D111A5" w:rsidRPr="00330F46">
        <w:rPr>
          <w:rFonts w:ascii="Times New Roman" w:eastAsia="Times New Roman" w:hAnsi="Times New Roman" w:cs="Times New Roman"/>
          <w:iCs/>
          <w:sz w:val="28"/>
          <w:szCs w:val="28"/>
        </w:rPr>
        <w:t xml:space="preserve">х площадках, число участников - </w:t>
      </w:r>
      <w:r w:rsidR="004A0D85" w:rsidRPr="00330F46">
        <w:rPr>
          <w:rFonts w:ascii="Times New Roman" w:eastAsia="Times New Roman" w:hAnsi="Times New Roman" w:cs="Times New Roman"/>
          <w:iCs/>
          <w:sz w:val="28"/>
          <w:szCs w:val="28"/>
        </w:rPr>
        <w:t>1 412 человек.</w:t>
      </w:r>
      <w:r w:rsidR="003F67AF" w:rsidRPr="00330F46">
        <w:rPr>
          <w:rFonts w:ascii="Times New Roman" w:eastAsia="Times New Roman" w:hAnsi="Times New Roman" w:cs="Times New Roman"/>
          <w:iCs/>
          <w:sz w:val="28"/>
          <w:szCs w:val="28"/>
        </w:rPr>
        <w:t xml:space="preserve"> </w:t>
      </w:r>
      <w:r w:rsidR="004A0D85" w:rsidRPr="00330F46">
        <w:rPr>
          <w:rFonts w:ascii="Times New Roman" w:eastAsia="Times New Roman" w:hAnsi="Times New Roman" w:cs="Times New Roman"/>
          <w:iCs/>
          <w:sz w:val="28"/>
          <w:szCs w:val="28"/>
        </w:rPr>
        <w:t xml:space="preserve">Низкое </w:t>
      </w:r>
      <w:r w:rsidR="003F67AF" w:rsidRPr="00330F46">
        <w:rPr>
          <w:rFonts w:ascii="Times New Roman" w:eastAsia="Times New Roman" w:hAnsi="Times New Roman" w:cs="Times New Roman"/>
          <w:iCs/>
          <w:sz w:val="28"/>
          <w:szCs w:val="28"/>
        </w:rPr>
        <w:t>значение показателя</w:t>
      </w:r>
      <w:r w:rsidR="004A0D85" w:rsidRPr="00330F46">
        <w:rPr>
          <w:rFonts w:ascii="Times New Roman" w:eastAsia="Times New Roman" w:hAnsi="Times New Roman" w:cs="Times New Roman"/>
          <w:iCs/>
          <w:sz w:val="28"/>
          <w:szCs w:val="28"/>
        </w:rPr>
        <w:t xml:space="preserve"> обусловлено вводом ограничительных мер в целях профилактики распространения новой </w:t>
      </w:r>
      <w:proofErr w:type="spellStart"/>
      <w:r w:rsidR="004A0D85" w:rsidRPr="00330F46">
        <w:rPr>
          <w:rFonts w:ascii="Times New Roman" w:eastAsia="Times New Roman" w:hAnsi="Times New Roman" w:cs="Times New Roman"/>
          <w:iCs/>
          <w:sz w:val="28"/>
          <w:szCs w:val="28"/>
        </w:rPr>
        <w:t>коронавирусной</w:t>
      </w:r>
      <w:proofErr w:type="spellEnd"/>
      <w:r w:rsidR="004A0D85" w:rsidRPr="00330F46">
        <w:rPr>
          <w:rFonts w:ascii="Times New Roman" w:eastAsia="Times New Roman" w:hAnsi="Times New Roman" w:cs="Times New Roman"/>
          <w:iCs/>
          <w:sz w:val="28"/>
          <w:szCs w:val="28"/>
        </w:rPr>
        <w:t xml:space="preserve"> инфекции, во </w:t>
      </w:r>
      <w:r w:rsidR="003F67AF" w:rsidRPr="00330F46">
        <w:rPr>
          <w:rFonts w:ascii="Times New Roman" w:eastAsia="Times New Roman" w:hAnsi="Times New Roman" w:cs="Times New Roman"/>
          <w:iCs/>
          <w:sz w:val="28"/>
          <w:szCs w:val="28"/>
          <w:lang w:val="en-US"/>
        </w:rPr>
        <w:t>II</w:t>
      </w:r>
      <w:r w:rsidR="001669C6">
        <w:rPr>
          <w:rFonts w:ascii="Times New Roman" w:eastAsia="Times New Roman" w:hAnsi="Times New Roman" w:cs="Times New Roman"/>
          <w:iCs/>
          <w:sz w:val="28"/>
          <w:szCs w:val="28"/>
        </w:rPr>
        <w:t xml:space="preserve"> </w:t>
      </w:r>
      <w:r w:rsidR="003F67AF" w:rsidRPr="00330F46">
        <w:rPr>
          <w:rFonts w:ascii="Times New Roman" w:eastAsia="Times New Roman" w:hAnsi="Times New Roman" w:cs="Times New Roman"/>
          <w:iCs/>
          <w:sz w:val="28"/>
          <w:szCs w:val="28"/>
        </w:rPr>
        <w:t>-</w:t>
      </w:r>
      <w:r w:rsidR="001669C6">
        <w:rPr>
          <w:rFonts w:ascii="Times New Roman" w:eastAsia="Times New Roman" w:hAnsi="Times New Roman" w:cs="Times New Roman"/>
          <w:iCs/>
          <w:sz w:val="28"/>
          <w:szCs w:val="28"/>
        </w:rPr>
        <w:t xml:space="preserve"> </w:t>
      </w:r>
      <w:r w:rsidR="003F67AF" w:rsidRPr="00330F46">
        <w:rPr>
          <w:rFonts w:ascii="Times New Roman" w:eastAsia="Times New Roman" w:hAnsi="Times New Roman" w:cs="Times New Roman"/>
          <w:iCs/>
          <w:sz w:val="28"/>
          <w:szCs w:val="28"/>
          <w:lang w:val="en-US"/>
        </w:rPr>
        <w:t>IV</w:t>
      </w:r>
      <w:r w:rsidR="003F67AF" w:rsidRPr="00330F46">
        <w:rPr>
          <w:rFonts w:ascii="Times New Roman" w:eastAsia="Times New Roman" w:hAnsi="Times New Roman" w:cs="Times New Roman"/>
          <w:iCs/>
          <w:sz w:val="28"/>
          <w:szCs w:val="28"/>
        </w:rPr>
        <w:t xml:space="preserve"> </w:t>
      </w:r>
      <w:r w:rsidR="004A0D85" w:rsidRPr="00330F46">
        <w:rPr>
          <w:rFonts w:ascii="Times New Roman" w:eastAsia="Times New Roman" w:hAnsi="Times New Roman" w:cs="Times New Roman"/>
          <w:iCs/>
          <w:sz w:val="28"/>
          <w:szCs w:val="28"/>
        </w:rPr>
        <w:t xml:space="preserve">кварталах </w:t>
      </w:r>
      <w:r w:rsidR="003F67AF" w:rsidRPr="00330F46">
        <w:rPr>
          <w:rFonts w:ascii="Times New Roman" w:eastAsia="Times New Roman" w:hAnsi="Times New Roman" w:cs="Times New Roman"/>
          <w:iCs/>
          <w:sz w:val="28"/>
          <w:szCs w:val="28"/>
        </w:rPr>
        <w:t>истекшего</w:t>
      </w:r>
      <w:r w:rsidR="004A0D85" w:rsidRPr="00330F46">
        <w:rPr>
          <w:rFonts w:ascii="Times New Roman" w:eastAsia="Times New Roman" w:hAnsi="Times New Roman" w:cs="Times New Roman"/>
          <w:iCs/>
          <w:sz w:val="28"/>
          <w:szCs w:val="28"/>
        </w:rPr>
        <w:t xml:space="preserve"> года действовал запрет на проведение массовых мероприятий в помещениях закрытого типа, также в отчетный период приостановлено функционирование учреждений для </w:t>
      </w:r>
      <w:r w:rsidR="004A0D85" w:rsidRPr="00BC7365">
        <w:rPr>
          <w:rFonts w:ascii="Times New Roman" w:eastAsia="Times New Roman" w:hAnsi="Times New Roman" w:cs="Times New Roman"/>
          <w:iCs/>
          <w:sz w:val="28"/>
          <w:szCs w:val="28"/>
        </w:rPr>
        <w:t>посетителей.</w:t>
      </w:r>
    </w:p>
    <w:p w:rsidR="004A0D85" w:rsidRPr="009D25B3" w:rsidRDefault="00DC1AC6" w:rsidP="004A0D85">
      <w:pPr>
        <w:spacing w:after="0" w:line="240" w:lineRule="auto"/>
        <w:jc w:val="both"/>
        <w:rPr>
          <w:rFonts w:ascii="Times New Roman" w:eastAsia="Times New Roman" w:hAnsi="Times New Roman" w:cs="Times New Roman"/>
          <w:iCs/>
          <w:sz w:val="28"/>
          <w:szCs w:val="28"/>
        </w:rPr>
      </w:pPr>
      <w:r w:rsidRPr="00BC7365">
        <w:rPr>
          <w:rFonts w:ascii="Times New Roman" w:eastAsia="Times New Roman" w:hAnsi="Times New Roman" w:cs="Times New Roman"/>
          <w:iCs/>
          <w:sz w:val="28"/>
          <w:szCs w:val="28"/>
        </w:rPr>
        <w:tab/>
      </w:r>
      <w:r w:rsidR="004A0D85" w:rsidRPr="00BC7365">
        <w:rPr>
          <w:rFonts w:ascii="Times New Roman" w:eastAsia="Times New Roman" w:hAnsi="Times New Roman" w:cs="Times New Roman"/>
          <w:iCs/>
          <w:sz w:val="28"/>
          <w:szCs w:val="28"/>
        </w:rPr>
        <w:t>В учреждениях культурно-досугового типа в 2020 году осуществляли свою деятельность 54 клубных формирования, число участников которых сос</w:t>
      </w:r>
      <w:r w:rsidR="00BC7365" w:rsidRPr="00BC7365">
        <w:rPr>
          <w:rFonts w:ascii="Times New Roman" w:eastAsia="Times New Roman" w:hAnsi="Times New Roman" w:cs="Times New Roman"/>
          <w:iCs/>
          <w:sz w:val="28"/>
          <w:szCs w:val="28"/>
        </w:rPr>
        <w:t xml:space="preserve">тавляет 1 211 человек, из них - </w:t>
      </w:r>
      <w:r w:rsidR="004A0D85" w:rsidRPr="00BC7365">
        <w:rPr>
          <w:rFonts w:ascii="Times New Roman" w:eastAsia="Times New Roman" w:hAnsi="Times New Roman" w:cs="Times New Roman"/>
          <w:iCs/>
          <w:sz w:val="28"/>
          <w:szCs w:val="28"/>
        </w:rPr>
        <w:t xml:space="preserve">27 клубных формирований для детей до 14 лет с числом </w:t>
      </w:r>
      <w:r w:rsidR="00BC7365" w:rsidRPr="00BC7365">
        <w:rPr>
          <w:rFonts w:ascii="Times New Roman" w:eastAsia="Times New Roman" w:hAnsi="Times New Roman" w:cs="Times New Roman"/>
          <w:iCs/>
          <w:sz w:val="28"/>
          <w:szCs w:val="28"/>
        </w:rPr>
        <w:t>участников 743</w:t>
      </w:r>
      <w:r w:rsidR="004A0D85" w:rsidRPr="00BC7365">
        <w:rPr>
          <w:rFonts w:ascii="Times New Roman" w:eastAsia="Times New Roman" w:hAnsi="Times New Roman" w:cs="Times New Roman"/>
          <w:iCs/>
          <w:sz w:val="28"/>
          <w:szCs w:val="28"/>
        </w:rPr>
        <w:t xml:space="preserve"> человека, (из них 4 детских коллектива, в которых занимается 62 человека на платной основе), 5</w:t>
      </w:r>
      <w:r w:rsidR="00BC7365" w:rsidRPr="00BC7365">
        <w:rPr>
          <w:rFonts w:ascii="Times New Roman" w:eastAsia="Times New Roman" w:hAnsi="Times New Roman" w:cs="Times New Roman"/>
          <w:iCs/>
          <w:sz w:val="28"/>
          <w:szCs w:val="28"/>
        </w:rPr>
        <w:t xml:space="preserve"> - </w:t>
      </w:r>
      <w:r w:rsidR="004A0D85" w:rsidRPr="00BC7365">
        <w:rPr>
          <w:rFonts w:ascii="Times New Roman" w:eastAsia="Times New Roman" w:hAnsi="Times New Roman" w:cs="Times New Roman"/>
          <w:iCs/>
          <w:sz w:val="28"/>
          <w:szCs w:val="28"/>
        </w:rPr>
        <w:t xml:space="preserve">молодежных, в которых занимается 52 человека, </w:t>
      </w:r>
      <w:r w:rsidR="00BC7365" w:rsidRPr="00BC7365">
        <w:rPr>
          <w:rFonts w:ascii="Times New Roman" w:eastAsia="Times New Roman" w:hAnsi="Times New Roman" w:cs="Times New Roman"/>
          <w:iCs/>
          <w:sz w:val="28"/>
          <w:szCs w:val="28"/>
        </w:rPr>
        <w:t xml:space="preserve">15 - </w:t>
      </w:r>
      <w:r w:rsidR="004A0D85" w:rsidRPr="00BC7365">
        <w:rPr>
          <w:rFonts w:ascii="Times New Roman" w:eastAsia="Times New Roman" w:hAnsi="Times New Roman" w:cs="Times New Roman"/>
          <w:iCs/>
          <w:sz w:val="28"/>
          <w:szCs w:val="28"/>
        </w:rPr>
        <w:t xml:space="preserve">старше 35 лет, которые посещает 299 человек, 7 </w:t>
      </w:r>
      <w:r w:rsidR="004A0D85" w:rsidRPr="009D25B3">
        <w:rPr>
          <w:rFonts w:ascii="Times New Roman" w:eastAsia="Times New Roman" w:hAnsi="Times New Roman" w:cs="Times New Roman"/>
          <w:iCs/>
          <w:sz w:val="28"/>
          <w:szCs w:val="28"/>
        </w:rPr>
        <w:t>разновозрастных коллективов, которые посещает 117 человек.</w:t>
      </w:r>
    </w:p>
    <w:p w:rsidR="004A0D85" w:rsidRPr="00046FE1" w:rsidRDefault="009D25B3" w:rsidP="004A0D85">
      <w:pPr>
        <w:spacing w:after="0" w:line="240" w:lineRule="auto"/>
        <w:jc w:val="both"/>
        <w:rPr>
          <w:rFonts w:ascii="Times New Roman" w:eastAsia="Times New Roman" w:hAnsi="Times New Roman" w:cs="Times New Roman"/>
          <w:iCs/>
          <w:sz w:val="28"/>
          <w:szCs w:val="28"/>
        </w:rPr>
      </w:pPr>
      <w:r w:rsidRPr="009D25B3">
        <w:rPr>
          <w:rFonts w:ascii="Times New Roman" w:eastAsia="Times New Roman" w:hAnsi="Times New Roman" w:cs="Times New Roman"/>
          <w:iCs/>
          <w:sz w:val="28"/>
          <w:szCs w:val="28"/>
        </w:rPr>
        <w:tab/>
        <w:t>Семь</w:t>
      </w:r>
      <w:r w:rsidR="004A0D85" w:rsidRPr="009D25B3">
        <w:rPr>
          <w:rFonts w:ascii="Times New Roman" w:eastAsia="Times New Roman" w:hAnsi="Times New Roman" w:cs="Times New Roman"/>
          <w:iCs/>
          <w:sz w:val="28"/>
          <w:szCs w:val="28"/>
        </w:rPr>
        <w:t xml:space="preserve"> коллективов имеют звание «Образцовый художественный коллектив», 4 коллектива имеют звание «Народный самодеятельный коллектив», 5 коллективов имеют звание «Народная самодеятельная студия», 1 коллектив имеет звание «Заслуженный коллектив народного творчества». Общее количество участников самодеятельных коллективов, имеющих звания </w:t>
      </w:r>
      <w:r w:rsidR="004A0D85" w:rsidRPr="00046FE1">
        <w:rPr>
          <w:rFonts w:ascii="Times New Roman" w:eastAsia="Times New Roman" w:hAnsi="Times New Roman" w:cs="Times New Roman"/>
          <w:iCs/>
          <w:sz w:val="28"/>
          <w:szCs w:val="28"/>
        </w:rPr>
        <w:t>«Образцовый», «Народный» составляет 423 человека.</w:t>
      </w:r>
    </w:p>
    <w:p w:rsidR="004A0D85" w:rsidRPr="00046FE1" w:rsidRDefault="00046FE1" w:rsidP="004A0D85">
      <w:pPr>
        <w:spacing w:after="0" w:line="240" w:lineRule="auto"/>
        <w:jc w:val="both"/>
        <w:rPr>
          <w:rFonts w:ascii="Times New Roman" w:eastAsia="Times New Roman" w:hAnsi="Times New Roman" w:cs="Times New Roman"/>
          <w:iCs/>
          <w:sz w:val="28"/>
          <w:szCs w:val="28"/>
        </w:rPr>
      </w:pPr>
      <w:r w:rsidRPr="00046FE1">
        <w:rPr>
          <w:rFonts w:ascii="Times New Roman" w:eastAsia="Times New Roman" w:hAnsi="Times New Roman" w:cs="Times New Roman"/>
          <w:iCs/>
          <w:sz w:val="28"/>
          <w:szCs w:val="28"/>
        </w:rPr>
        <w:tab/>
      </w:r>
      <w:r w:rsidR="004A0D85" w:rsidRPr="00046FE1">
        <w:rPr>
          <w:rFonts w:ascii="Times New Roman" w:eastAsia="Times New Roman" w:hAnsi="Times New Roman" w:cs="Times New Roman"/>
          <w:iCs/>
          <w:sz w:val="28"/>
          <w:szCs w:val="28"/>
        </w:rPr>
        <w:t xml:space="preserve">В рамках гастрольной деятельности состоялось 9 выступлений профессиональных творческих коллективов и солистов различной жанровой направленности, количество зрителей, побывавших на концертах, спектаклях, шоу-программах и иных зрелищных мероприятиях составило 1 088 человек. </w:t>
      </w:r>
    </w:p>
    <w:p w:rsidR="004A0D85" w:rsidRPr="00495203" w:rsidRDefault="00046FE1" w:rsidP="004A0D85">
      <w:pPr>
        <w:spacing w:after="0" w:line="240" w:lineRule="auto"/>
        <w:jc w:val="both"/>
        <w:rPr>
          <w:rFonts w:ascii="Times New Roman" w:eastAsia="Times New Roman" w:hAnsi="Times New Roman" w:cs="Times New Roman"/>
          <w:iCs/>
          <w:sz w:val="28"/>
          <w:szCs w:val="28"/>
        </w:rPr>
      </w:pPr>
      <w:r w:rsidRPr="00046FE1">
        <w:rPr>
          <w:rFonts w:ascii="Times New Roman" w:eastAsia="Times New Roman" w:hAnsi="Times New Roman" w:cs="Times New Roman"/>
          <w:iCs/>
          <w:sz w:val="28"/>
          <w:szCs w:val="28"/>
        </w:rPr>
        <w:tab/>
      </w:r>
      <w:r w:rsidR="004A0D85" w:rsidRPr="00046FE1">
        <w:rPr>
          <w:rFonts w:ascii="Times New Roman" w:eastAsia="Times New Roman" w:hAnsi="Times New Roman" w:cs="Times New Roman"/>
          <w:iCs/>
          <w:sz w:val="28"/>
          <w:szCs w:val="28"/>
        </w:rPr>
        <w:t xml:space="preserve">Участники творческих коллективов за 2020 год приняли участие в 86 конкурсах и фестивалях международного, всероссийского, окружного, </w:t>
      </w:r>
      <w:r w:rsidR="004A0D85" w:rsidRPr="00495203">
        <w:rPr>
          <w:rFonts w:ascii="Times New Roman" w:eastAsia="Times New Roman" w:hAnsi="Times New Roman" w:cs="Times New Roman"/>
          <w:iCs/>
          <w:sz w:val="28"/>
          <w:szCs w:val="28"/>
        </w:rPr>
        <w:t xml:space="preserve">межрегионального, регионального значения, из них 75 онлайн. Завоевано 333 диплома. </w:t>
      </w:r>
    </w:p>
    <w:p w:rsidR="004A0D85" w:rsidRPr="00495203" w:rsidRDefault="000A7FDE"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В 2020 году учреждениями, подведомственными комитету культуры и туризма, проведено более 40 социально-значимых культурных мероприятий. Наиболее яркие из них:</w:t>
      </w:r>
    </w:p>
    <w:p w:rsidR="004A0D85" w:rsidRPr="00495203" w:rsidRDefault="000A7FDE"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юбилейный концерт-спектакль Образцового художественного коллектива «Театр – студия эстрадного танца», под руководством заслуженного деятеля культуры Степановой И.В.;</w:t>
      </w:r>
    </w:p>
    <w:p w:rsidR="004A0D85" w:rsidRPr="00495203" w:rsidRDefault="000A7FDE"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открытие Года памяти и славы;</w:t>
      </w:r>
    </w:p>
    <w:p w:rsidR="004A0D85" w:rsidRPr="00495203" w:rsidRDefault="000A7FDE"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народное гуляние «Масленица»;</w:t>
      </w:r>
    </w:p>
    <w:p w:rsidR="004A0D85" w:rsidRPr="00495203" w:rsidRDefault="000A7FDE"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городская конференция «Молодежь против экстремизма и терроризма»;</w:t>
      </w:r>
    </w:p>
    <w:p w:rsidR="004A0D85" w:rsidRPr="00495203" w:rsidRDefault="00495203"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международная акция «Сад памяти», посвященная 75-летию Победы Великой Отечественной войне 1941-1945 годов;</w:t>
      </w:r>
    </w:p>
    <w:p w:rsidR="004A0D85" w:rsidRPr="00495203" w:rsidRDefault="00495203"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праздничная концертная программа «Нефтеюганск. Листая семейный альбом», посвященная Дню рождения города;</w:t>
      </w:r>
    </w:p>
    <w:p w:rsidR="004A0D85" w:rsidRPr="00495203" w:rsidRDefault="00495203"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 праздничный концерт «Годы, дни, часы и минуты Югорской жизни…» и фейерверк,</w:t>
      </w:r>
      <w:r w:rsidR="001669C6">
        <w:rPr>
          <w:rFonts w:ascii="Times New Roman" w:eastAsia="Times New Roman" w:hAnsi="Times New Roman" w:cs="Times New Roman"/>
          <w:iCs/>
          <w:sz w:val="28"/>
          <w:szCs w:val="28"/>
        </w:rPr>
        <w:t xml:space="preserve"> приуроченные к 90-летию ХМАО - </w:t>
      </w:r>
      <w:r w:rsidR="004A0D85" w:rsidRPr="00495203">
        <w:rPr>
          <w:rFonts w:ascii="Times New Roman" w:eastAsia="Times New Roman" w:hAnsi="Times New Roman" w:cs="Times New Roman"/>
          <w:iCs/>
          <w:sz w:val="28"/>
          <w:szCs w:val="28"/>
        </w:rPr>
        <w:t>Югры</w:t>
      </w:r>
      <w:r w:rsidRPr="00495203">
        <w:rPr>
          <w:rFonts w:ascii="Times New Roman" w:eastAsia="Times New Roman" w:hAnsi="Times New Roman" w:cs="Times New Roman"/>
          <w:iCs/>
          <w:sz w:val="28"/>
          <w:szCs w:val="28"/>
        </w:rPr>
        <w:t>;</w:t>
      </w:r>
      <w:r w:rsidR="004A0D85" w:rsidRPr="00495203">
        <w:rPr>
          <w:rFonts w:ascii="Times New Roman" w:eastAsia="Times New Roman" w:hAnsi="Times New Roman" w:cs="Times New Roman"/>
          <w:iCs/>
          <w:sz w:val="28"/>
          <w:szCs w:val="28"/>
        </w:rPr>
        <w:t xml:space="preserve"> </w:t>
      </w:r>
    </w:p>
    <w:p w:rsidR="004A0D85" w:rsidRPr="00495203" w:rsidRDefault="00495203"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открытие Ледового городка;</w:t>
      </w:r>
    </w:p>
    <w:p w:rsidR="004A0D85" w:rsidRPr="00495203" w:rsidRDefault="00495203"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w:t>
      </w:r>
      <w:r w:rsidRPr="00495203">
        <w:rPr>
          <w:rFonts w:ascii="Times New Roman" w:eastAsia="Times New Roman" w:hAnsi="Times New Roman" w:cs="Times New Roman"/>
          <w:iCs/>
          <w:sz w:val="28"/>
          <w:szCs w:val="28"/>
        </w:rPr>
        <w:t xml:space="preserve"> </w:t>
      </w:r>
      <w:r w:rsidR="004A0D85" w:rsidRPr="00495203">
        <w:rPr>
          <w:rFonts w:ascii="Times New Roman" w:eastAsia="Times New Roman" w:hAnsi="Times New Roman" w:cs="Times New Roman"/>
          <w:iCs/>
          <w:sz w:val="28"/>
          <w:szCs w:val="28"/>
        </w:rPr>
        <w:t>выездная почта Деда Мороза, вручение подарков талантливым и одарённым детям города.</w:t>
      </w:r>
    </w:p>
    <w:p w:rsidR="004A0D85" w:rsidRPr="00495203" w:rsidRDefault="00495203" w:rsidP="004A0D85">
      <w:pPr>
        <w:spacing w:after="0" w:line="240" w:lineRule="auto"/>
        <w:jc w:val="both"/>
        <w:rPr>
          <w:rFonts w:ascii="Times New Roman" w:eastAsia="Times New Roman" w:hAnsi="Times New Roman" w:cs="Times New Roman"/>
          <w:iCs/>
          <w:sz w:val="28"/>
          <w:szCs w:val="28"/>
        </w:rPr>
      </w:pPr>
      <w:r w:rsidRPr="00495203">
        <w:rPr>
          <w:rFonts w:ascii="Times New Roman" w:eastAsia="Times New Roman" w:hAnsi="Times New Roman" w:cs="Times New Roman"/>
          <w:iCs/>
          <w:sz w:val="28"/>
          <w:szCs w:val="28"/>
        </w:rPr>
        <w:tab/>
      </w:r>
      <w:r w:rsidR="004A0D85" w:rsidRPr="00495203">
        <w:rPr>
          <w:rFonts w:ascii="Times New Roman" w:eastAsia="Times New Roman" w:hAnsi="Times New Roman" w:cs="Times New Roman"/>
          <w:iCs/>
          <w:sz w:val="28"/>
          <w:szCs w:val="28"/>
        </w:rPr>
        <w:t>Всего за 2020 год организовано и проведено 2 188 онлайн мероприятий, 584 515 просмотров.</w:t>
      </w:r>
    </w:p>
    <w:p w:rsidR="004A0D85" w:rsidRPr="004A0D85" w:rsidRDefault="004A0D85" w:rsidP="004A0D85">
      <w:pPr>
        <w:spacing w:after="0" w:line="240" w:lineRule="auto"/>
        <w:jc w:val="both"/>
        <w:rPr>
          <w:rFonts w:ascii="Times New Roman" w:eastAsia="Times New Roman" w:hAnsi="Times New Roman" w:cs="Times New Roman"/>
          <w:iCs/>
          <w:sz w:val="28"/>
          <w:szCs w:val="28"/>
          <w:highlight w:val="yellow"/>
        </w:rPr>
      </w:pPr>
    </w:p>
    <w:p w:rsidR="004A0D85" w:rsidRPr="00252287" w:rsidRDefault="00422BDA" w:rsidP="004A0D85">
      <w:pPr>
        <w:spacing w:after="0" w:line="240" w:lineRule="auto"/>
        <w:jc w:val="both"/>
        <w:rPr>
          <w:rFonts w:ascii="Times New Roman" w:eastAsia="Times New Roman" w:hAnsi="Times New Roman" w:cs="Times New Roman"/>
          <w:b/>
          <w:i/>
          <w:iCs/>
          <w:sz w:val="28"/>
          <w:szCs w:val="28"/>
        </w:rPr>
      </w:pPr>
      <w:r w:rsidRPr="00252287">
        <w:rPr>
          <w:rFonts w:ascii="Times New Roman" w:eastAsia="Times New Roman" w:hAnsi="Times New Roman" w:cs="Times New Roman"/>
          <w:b/>
          <w:i/>
          <w:iCs/>
          <w:sz w:val="28"/>
          <w:szCs w:val="28"/>
        </w:rPr>
        <w:tab/>
      </w:r>
      <w:r w:rsidR="004A0D85" w:rsidRPr="00252287">
        <w:rPr>
          <w:rFonts w:ascii="Times New Roman" w:eastAsia="Times New Roman" w:hAnsi="Times New Roman" w:cs="Times New Roman"/>
          <w:b/>
          <w:i/>
          <w:iCs/>
          <w:sz w:val="28"/>
          <w:szCs w:val="28"/>
        </w:rPr>
        <w:t>Организация отдыха, оздоровления и занятости детей и молодежи</w:t>
      </w:r>
    </w:p>
    <w:p w:rsidR="004A0D85" w:rsidRPr="00252287" w:rsidRDefault="00422BDA" w:rsidP="004A0D85">
      <w:pPr>
        <w:spacing w:after="0" w:line="240" w:lineRule="auto"/>
        <w:jc w:val="both"/>
        <w:rPr>
          <w:rFonts w:ascii="Times New Roman" w:eastAsia="Times New Roman" w:hAnsi="Times New Roman" w:cs="Times New Roman"/>
          <w:iCs/>
          <w:sz w:val="28"/>
          <w:szCs w:val="28"/>
        </w:rPr>
      </w:pPr>
      <w:r w:rsidRPr="00252287">
        <w:rPr>
          <w:rFonts w:ascii="Times New Roman" w:eastAsia="Times New Roman" w:hAnsi="Times New Roman" w:cs="Times New Roman"/>
          <w:iCs/>
          <w:sz w:val="28"/>
          <w:szCs w:val="28"/>
        </w:rPr>
        <w:tab/>
      </w:r>
      <w:r w:rsidR="004A0D85" w:rsidRPr="00252287">
        <w:rPr>
          <w:rFonts w:ascii="Times New Roman" w:eastAsia="Times New Roman" w:hAnsi="Times New Roman" w:cs="Times New Roman"/>
          <w:iCs/>
          <w:sz w:val="28"/>
          <w:szCs w:val="28"/>
        </w:rPr>
        <w:t xml:space="preserve">В рамках проведения оздоровительной кампании в 2020 году на базе 7 учреждений, подведомственных комитету культуры и туризма, осуществлялись </w:t>
      </w:r>
      <w:proofErr w:type="spellStart"/>
      <w:r w:rsidR="004A0D85" w:rsidRPr="00252287">
        <w:rPr>
          <w:rFonts w:ascii="Times New Roman" w:eastAsia="Times New Roman" w:hAnsi="Times New Roman" w:cs="Times New Roman"/>
          <w:iCs/>
          <w:sz w:val="28"/>
          <w:szCs w:val="28"/>
        </w:rPr>
        <w:t>малозатратные</w:t>
      </w:r>
      <w:proofErr w:type="spellEnd"/>
      <w:r w:rsidR="004A0D85" w:rsidRPr="00252287">
        <w:rPr>
          <w:rFonts w:ascii="Times New Roman" w:eastAsia="Times New Roman" w:hAnsi="Times New Roman" w:cs="Times New Roman"/>
          <w:iCs/>
          <w:sz w:val="28"/>
          <w:szCs w:val="28"/>
        </w:rPr>
        <w:t xml:space="preserve"> формы отдыха, являясь альтернативной площадкой для реализации потенциала несовершеннолетних.</w:t>
      </w:r>
    </w:p>
    <w:p w:rsidR="004A0D85" w:rsidRPr="00252287" w:rsidRDefault="00422BDA" w:rsidP="004A0D85">
      <w:pPr>
        <w:spacing w:after="0" w:line="240" w:lineRule="auto"/>
        <w:jc w:val="both"/>
        <w:rPr>
          <w:rFonts w:ascii="Times New Roman" w:eastAsia="Times New Roman" w:hAnsi="Times New Roman" w:cs="Times New Roman"/>
          <w:iCs/>
          <w:sz w:val="28"/>
          <w:szCs w:val="28"/>
        </w:rPr>
      </w:pPr>
      <w:r w:rsidRPr="00252287">
        <w:rPr>
          <w:rFonts w:ascii="Times New Roman" w:eastAsia="Times New Roman" w:hAnsi="Times New Roman" w:cs="Times New Roman"/>
          <w:iCs/>
          <w:sz w:val="28"/>
          <w:szCs w:val="28"/>
        </w:rPr>
        <w:tab/>
      </w:r>
      <w:r w:rsidR="004A0D85" w:rsidRPr="00252287">
        <w:rPr>
          <w:rFonts w:ascii="Times New Roman" w:eastAsia="Times New Roman" w:hAnsi="Times New Roman" w:cs="Times New Roman"/>
          <w:iCs/>
          <w:sz w:val="28"/>
          <w:szCs w:val="28"/>
        </w:rPr>
        <w:t xml:space="preserve">В течение 2020 года, в каждый каникулярный период учреждениями культуры и дополнительного образования формировался план мероприятий, который включал в себя: организацию мастер-классов, творческих занятий, проведение экскурсий, викторин и зарядки, показ спектаклей, мультфильмов и </w:t>
      </w:r>
      <w:r w:rsidRPr="00252287">
        <w:rPr>
          <w:rFonts w:ascii="Times New Roman" w:eastAsia="Times New Roman" w:hAnsi="Times New Roman" w:cs="Times New Roman"/>
          <w:iCs/>
          <w:sz w:val="28"/>
          <w:szCs w:val="28"/>
        </w:rPr>
        <w:t>концертов и</w:t>
      </w:r>
      <w:r w:rsidR="004A0D85" w:rsidRPr="00252287">
        <w:rPr>
          <w:rFonts w:ascii="Times New Roman" w:eastAsia="Times New Roman" w:hAnsi="Times New Roman" w:cs="Times New Roman"/>
          <w:iCs/>
          <w:sz w:val="28"/>
          <w:szCs w:val="28"/>
        </w:rPr>
        <w:t xml:space="preserve"> т.д.</w:t>
      </w:r>
    </w:p>
    <w:p w:rsidR="004A0D85" w:rsidRPr="00252287" w:rsidRDefault="00422BDA" w:rsidP="004A0D85">
      <w:pPr>
        <w:spacing w:after="0" w:line="240" w:lineRule="auto"/>
        <w:jc w:val="both"/>
        <w:rPr>
          <w:rFonts w:ascii="Times New Roman" w:eastAsia="Times New Roman" w:hAnsi="Times New Roman" w:cs="Times New Roman"/>
          <w:iCs/>
          <w:sz w:val="28"/>
          <w:szCs w:val="28"/>
        </w:rPr>
      </w:pPr>
      <w:r w:rsidRPr="00252287">
        <w:rPr>
          <w:rFonts w:ascii="Times New Roman" w:eastAsia="Times New Roman" w:hAnsi="Times New Roman" w:cs="Times New Roman"/>
          <w:iCs/>
          <w:sz w:val="28"/>
          <w:szCs w:val="28"/>
        </w:rPr>
        <w:tab/>
      </w:r>
      <w:r w:rsidR="004A0D85" w:rsidRPr="00252287">
        <w:rPr>
          <w:rFonts w:ascii="Times New Roman" w:eastAsia="Times New Roman" w:hAnsi="Times New Roman" w:cs="Times New Roman"/>
          <w:iCs/>
          <w:sz w:val="28"/>
          <w:szCs w:val="28"/>
        </w:rPr>
        <w:t xml:space="preserve">В связи с ограничительными мероприятиями, действующими в Ханты-Мансийском автономном округе – Югре в период режима повышенной готовности, связанного с распространением новой </w:t>
      </w:r>
      <w:proofErr w:type="spellStart"/>
      <w:r w:rsidR="004A0D85" w:rsidRPr="00252287">
        <w:rPr>
          <w:rFonts w:ascii="Times New Roman" w:eastAsia="Times New Roman" w:hAnsi="Times New Roman" w:cs="Times New Roman"/>
          <w:iCs/>
          <w:sz w:val="28"/>
          <w:szCs w:val="28"/>
        </w:rPr>
        <w:t>коронавирусной</w:t>
      </w:r>
      <w:proofErr w:type="spellEnd"/>
      <w:r w:rsidR="004A0D85" w:rsidRPr="00252287">
        <w:rPr>
          <w:rFonts w:ascii="Times New Roman" w:eastAsia="Times New Roman" w:hAnsi="Times New Roman" w:cs="Times New Roman"/>
          <w:iCs/>
          <w:sz w:val="28"/>
          <w:szCs w:val="28"/>
        </w:rPr>
        <w:t xml:space="preserve"> инфекции большая часть мероприятий проводились в онлайн режиме.</w:t>
      </w:r>
    </w:p>
    <w:p w:rsidR="004A0D85" w:rsidRPr="00252287" w:rsidRDefault="00422BDA" w:rsidP="004A0D85">
      <w:pPr>
        <w:spacing w:after="0" w:line="240" w:lineRule="auto"/>
        <w:jc w:val="both"/>
        <w:rPr>
          <w:rFonts w:ascii="Times New Roman" w:eastAsia="Times New Roman" w:hAnsi="Times New Roman" w:cs="Times New Roman"/>
          <w:iCs/>
          <w:sz w:val="28"/>
          <w:szCs w:val="28"/>
        </w:rPr>
      </w:pPr>
      <w:r w:rsidRPr="00252287">
        <w:rPr>
          <w:rFonts w:ascii="Times New Roman" w:eastAsia="Times New Roman" w:hAnsi="Times New Roman" w:cs="Times New Roman"/>
          <w:iCs/>
          <w:sz w:val="28"/>
          <w:szCs w:val="28"/>
        </w:rPr>
        <w:tab/>
      </w:r>
      <w:r w:rsidR="004A0D85" w:rsidRPr="00252287">
        <w:rPr>
          <w:rFonts w:ascii="Times New Roman" w:eastAsia="Times New Roman" w:hAnsi="Times New Roman" w:cs="Times New Roman"/>
          <w:iCs/>
          <w:sz w:val="28"/>
          <w:szCs w:val="28"/>
        </w:rPr>
        <w:t xml:space="preserve">За 2020 год организовано и проведено 817 мероприятий, из них:168 мероприятий в обычном режиме, с охватом 6 045 человек, </w:t>
      </w:r>
      <w:r w:rsidRPr="00252287">
        <w:rPr>
          <w:rFonts w:ascii="Times New Roman" w:eastAsia="Times New Roman" w:hAnsi="Times New Roman" w:cs="Times New Roman"/>
          <w:iCs/>
          <w:sz w:val="28"/>
          <w:szCs w:val="28"/>
        </w:rPr>
        <w:t xml:space="preserve">в онлайн пространстве - </w:t>
      </w:r>
      <w:r w:rsidR="004A0D85" w:rsidRPr="00252287">
        <w:rPr>
          <w:rFonts w:ascii="Times New Roman" w:eastAsia="Times New Roman" w:hAnsi="Times New Roman" w:cs="Times New Roman"/>
          <w:iCs/>
          <w:sz w:val="28"/>
          <w:szCs w:val="28"/>
        </w:rPr>
        <w:t>649 мероприятий, 167 449 просмотров.</w:t>
      </w:r>
    </w:p>
    <w:p w:rsidR="0049750B" w:rsidRPr="00EE4B4A" w:rsidRDefault="0049750B" w:rsidP="00EE62F8">
      <w:pPr>
        <w:spacing w:after="0" w:line="240" w:lineRule="auto"/>
        <w:jc w:val="both"/>
        <w:rPr>
          <w:rFonts w:ascii="Times New Roman" w:eastAsia="Times New Roman" w:hAnsi="Times New Roman" w:cs="Times New Roman"/>
          <w:iCs/>
          <w:color w:val="FF0000"/>
          <w:sz w:val="28"/>
          <w:szCs w:val="28"/>
          <w:highlight w:val="yellow"/>
        </w:rPr>
      </w:pPr>
    </w:p>
    <w:p w:rsidR="00206F4C" w:rsidRPr="00206F4C" w:rsidRDefault="00206F4C" w:rsidP="00206F4C">
      <w:pPr>
        <w:spacing w:after="0" w:line="240" w:lineRule="auto"/>
        <w:ind w:firstLine="708"/>
        <w:rPr>
          <w:rFonts w:ascii="Times New Roman" w:eastAsia="Times New Roman" w:hAnsi="Times New Roman" w:cs="Times New Roman"/>
          <w:i/>
          <w:color w:val="000000"/>
          <w:sz w:val="28"/>
          <w:szCs w:val="28"/>
          <w:lang w:eastAsia="ru-RU"/>
        </w:rPr>
      </w:pPr>
      <w:r w:rsidRPr="00206F4C">
        <w:rPr>
          <w:rFonts w:ascii="Times New Roman" w:eastAsia="Times New Roman" w:hAnsi="Times New Roman" w:cs="Times New Roman"/>
          <w:b/>
          <w:i/>
          <w:color w:val="000000"/>
          <w:sz w:val="28"/>
          <w:szCs w:val="28"/>
          <w:lang w:eastAsia="ru-RU"/>
        </w:rPr>
        <w:t>Основные направления развития отрасли туризма</w:t>
      </w:r>
    </w:p>
    <w:p w:rsidR="00206F4C" w:rsidRPr="00206F4C" w:rsidRDefault="00206F4C" w:rsidP="00206F4C">
      <w:pPr>
        <w:spacing w:after="0" w:line="240" w:lineRule="auto"/>
        <w:ind w:firstLine="709"/>
        <w:jc w:val="both"/>
        <w:rPr>
          <w:rFonts w:ascii="Times New Roman" w:eastAsia="Calibri" w:hAnsi="Times New Roman" w:cs="Times New Roman"/>
          <w:color w:val="000000"/>
          <w:sz w:val="28"/>
          <w:szCs w:val="28"/>
        </w:rPr>
      </w:pPr>
      <w:r w:rsidRPr="00206F4C">
        <w:rPr>
          <w:rFonts w:ascii="Times New Roman" w:eastAsia="Calibri" w:hAnsi="Times New Roman" w:cs="Times New Roman"/>
          <w:color w:val="000000"/>
          <w:sz w:val="28"/>
          <w:szCs w:val="28"/>
        </w:rPr>
        <w:t xml:space="preserve">С целью продвижения туристических возможностей города Нефтеюганска осуществлялось наполнение единого туристического портала </w:t>
      </w:r>
      <w:r w:rsidRPr="00206F4C">
        <w:rPr>
          <w:rFonts w:ascii="Times New Roman" w:eastAsia="Calibri" w:hAnsi="Times New Roman" w:cs="Times New Roman"/>
          <w:color w:val="000000"/>
          <w:sz w:val="28"/>
          <w:szCs w:val="28"/>
          <w:lang w:val="en-US"/>
        </w:rPr>
        <w:t>UGRA</w:t>
      </w:r>
      <w:r w:rsidRPr="00206F4C">
        <w:rPr>
          <w:rFonts w:ascii="Times New Roman" w:eastAsia="Calibri" w:hAnsi="Times New Roman" w:cs="Times New Roman"/>
          <w:color w:val="000000"/>
          <w:sz w:val="28"/>
          <w:szCs w:val="28"/>
        </w:rPr>
        <w:t>.</w:t>
      </w:r>
      <w:r w:rsidRPr="00206F4C">
        <w:rPr>
          <w:rFonts w:ascii="Times New Roman" w:eastAsia="Calibri" w:hAnsi="Times New Roman" w:cs="Times New Roman"/>
          <w:color w:val="000000"/>
          <w:sz w:val="28"/>
          <w:szCs w:val="28"/>
          <w:lang w:val="en-US"/>
        </w:rPr>
        <w:t>TRAVEL</w:t>
      </w:r>
      <w:r w:rsidRPr="00206F4C">
        <w:rPr>
          <w:rFonts w:ascii="Times New Roman" w:eastAsia="Calibri" w:hAnsi="Times New Roman" w:cs="Times New Roman"/>
          <w:color w:val="000000"/>
          <w:sz w:val="28"/>
          <w:szCs w:val="28"/>
        </w:rPr>
        <w:t xml:space="preserve">, направленного на развитие внутреннего и въездного туризма. В течение 2020 года актуализировалась информация о туристических ресурсах города для размещения на тематическом сайте «Туризм в Югре», подготовлен реестр зимних и летних туристических программ, туров и событийный календарь города Нефтеюганска. </w:t>
      </w:r>
    </w:p>
    <w:p w:rsidR="00206F4C" w:rsidRPr="00206F4C" w:rsidRDefault="00206F4C" w:rsidP="00206F4C">
      <w:pPr>
        <w:spacing w:after="0" w:line="240" w:lineRule="auto"/>
        <w:ind w:firstLine="709"/>
        <w:jc w:val="both"/>
        <w:rPr>
          <w:rFonts w:ascii="Times New Roman" w:eastAsia="Calibri" w:hAnsi="Times New Roman" w:cs="Times New Roman"/>
          <w:color w:val="000000"/>
          <w:sz w:val="28"/>
          <w:szCs w:val="28"/>
        </w:rPr>
      </w:pPr>
      <w:r w:rsidRPr="00206F4C">
        <w:rPr>
          <w:rFonts w:ascii="Times New Roman" w:eastAsia="Calibri" w:hAnsi="Times New Roman" w:cs="Times New Roman"/>
          <w:color w:val="000000"/>
          <w:sz w:val="28"/>
          <w:szCs w:val="28"/>
        </w:rPr>
        <w:t>В туристический каталог автономного округа в 2020 году вошли 14 событийных и туристических мероприятий, проводимых на территории муниципального образования город Нефтеюганск.</w:t>
      </w:r>
    </w:p>
    <w:p w:rsidR="00206F4C" w:rsidRPr="00206F4C" w:rsidRDefault="00206F4C" w:rsidP="00206F4C">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206F4C">
        <w:rPr>
          <w:rFonts w:ascii="Times New Roman" w:eastAsia="Calibri" w:hAnsi="Times New Roman" w:cs="Times New Roman"/>
          <w:color w:val="000000"/>
          <w:sz w:val="28"/>
          <w:szCs w:val="28"/>
        </w:rPr>
        <w:t>Наиболее перспективными видами туризма на территории муниципального образования город Нефтеюганск являются событийный, социальный, культурно-познавательный туризм.</w:t>
      </w:r>
    </w:p>
    <w:p w:rsidR="00206F4C" w:rsidRPr="00206F4C" w:rsidRDefault="00206F4C" w:rsidP="00206F4C">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206F4C">
        <w:rPr>
          <w:rFonts w:ascii="Times New Roman" w:eastAsia="Calibri" w:hAnsi="Times New Roman" w:cs="Times New Roman"/>
          <w:color w:val="000000"/>
          <w:sz w:val="28"/>
          <w:szCs w:val="28"/>
        </w:rPr>
        <w:t>Наиболее значимые событийные мероприятия за 2020 год:</w:t>
      </w:r>
      <w:r w:rsidR="00095563">
        <w:rPr>
          <w:rFonts w:ascii="Times New Roman" w:eastAsia="Calibri" w:hAnsi="Times New Roman" w:cs="Times New Roman"/>
          <w:color w:val="000000"/>
          <w:sz w:val="28"/>
          <w:szCs w:val="28"/>
        </w:rPr>
        <w:t xml:space="preserve"> </w:t>
      </w:r>
      <w:r w:rsidRPr="00206F4C">
        <w:rPr>
          <w:rFonts w:ascii="Times New Roman" w:eastAsia="Times New Roman" w:hAnsi="Times New Roman" w:cs="Times New Roman"/>
          <w:color w:val="000000"/>
          <w:sz w:val="28"/>
          <w:szCs w:val="28"/>
          <w:lang w:eastAsia="ru-RU"/>
        </w:rPr>
        <w:t>э</w:t>
      </w:r>
      <w:r w:rsidRPr="00206F4C">
        <w:rPr>
          <w:rFonts w:ascii="Times New Roman" w:eastAsia="Calibri" w:hAnsi="Times New Roman" w:cs="Times New Roman"/>
          <w:color w:val="000000"/>
          <w:sz w:val="28"/>
          <w:szCs w:val="28"/>
        </w:rPr>
        <w:t>тнографическая экскурсия «В гостях у ханты»</w:t>
      </w:r>
      <w:r w:rsidR="00095563">
        <w:rPr>
          <w:rFonts w:ascii="Times New Roman" w:eastAsia="Calibri" w:hAnsi="Times New Roman" w:cs="Times New Roman"/>
          <w:color w:val="000000"/>
          <w:sz w:val="28"/>
          <w:szCs w:val="28"/>
        </w:rPr>
        <w:t>,</w:t>
      </w:r>
      <w:r w:rsidR="00B946BF">
        <w:rPr>
          <w:rFonts w:ascii="Times New Roman" w:eastAsia="Calibri" w:hAnsi="Times New Roman" w:cs="Times New Roman"/>
          <w:color w:val="000000"/>
          <w:sz w:val="28"/>
          <w:szCs w:val="28"/>
        </w:rPr>
        <w:t xml:space="preserve"> </w:t>
      </w:r>
      <w:r w:rsidRPr="00206F4C">
        <w:rPr>
          <w:rFonts w:ascii="Times New Roman" w:eastAsia="Calibri" w:hAnsi="Times New Roman" w:cs="Times New Roman"/>
          <w:color w:val="000000"/>
          <w:sz w:val="28"/>
          <w:szCs w:val="28"/>
        </w:rPr>
        <w:t>большой концерт народной песни «В мире нет милей и краше песен и преданий наших»</w:t>
      </w:r>
      <w:r w:rsidR="00095563">
        <w:rPr>
          <w:rFonts w:ascii="Times New Roman" w:eastAsia="Calibri" w:hAnsi="Times New Roman" w:cs="Times New Roman"/>
          <w:color w:val="000000"/>
          <w:sz w:val="28"/>
          <w:szCs w:val="28"/>
        </w:rPr>
        <w:t xml:space="preserve">, </w:t>
      </w:r>
      <w:r w:rsidRPr="00206F4C">
        <w:rPr>
          <w:rFonts w:ascii="Times New Roman" w:eastAsia="Calibri" w:hAnsi="Times New Roman" w:cs="Times New Roman"/>
          <w:color w:val="000000"/>
          <w:sz w:val="28"/>
          <w:szCs w:val="28"/>
        </w:rPr>
        <w:t>танцевальный спектакль «Большое маленькое сердце»</w:t>
      </w:r>
      <w:r w:rsidR="00095563">
        <w:rPr>
          <w:rFonts w:ascii="Times New Roman" w:eastAsia="Calibri" w:hAnsi="Times New Roman" w:cs="Times New Roman"/>
          <w:color w:val="000000"/>
          <w:sz w:val="28"/>
          <w:szCs w:val="28"/>
        </w:rPr>
        <w:t xml:space="preserve">, </w:t>
      </w:r>
      <w:r w:rsidRPr="00206F4C">
        <w:rPr>
          <w:rFonts w:ascii="Times New Roman" w:eastAsia="Calibri" w:hAnsi="Times New Roman" w:cs="Times New Roman"/>
          <w:color w:val="000000"/>
          <w:sz w:val="28"/>
          <w:szCs w:val="28"/>
        </w:rPr>
        <w:t>открытая Всероссийская лыжная гонка «Лыжня России - 2020»</w:t>
      </w:r>
      <w:r w:rsidR="00095563">
        <w:rPr>
          <w:rFonts w:ascii="Times New Roman" w:eastAsia="Calibri" w:hAnsi="Times New Roman" w:cs="Times New Roman"/>
          <w:color w:val="000000"/>
          <w:sz w:val="28"/>
          <w:szCs w:val="28"/>
        </w:rPr>
        <w:t>,</w:t>
      </w:r>
      <w:r w:rsidR="00681B08">
        <w:rPr>
          <w:rFonts w:ascii="Times New Roman" w:eastAsia="Calibri" w:hAnsi="Times New Roman" w:cs="Times New Roman"/>
          <w:color w:val="000000"/>
          <w:sz w:val="28"/>
          <w:szCs w:val="28"/>
        </w:rPr>
        <w:t xml:space="preserve"> </w:t>
      </w:r>
      <w:r w:rsidRPr="00206F4C">
        <w:rPr>
          <w:rFonts w:ascii="Times New Roman" w:eastAsia="Calibri" w:hAnsi="Times New Roman" w:cs="Times New Roman"/>
          <w:color w:val="000000"/>
          <w:sz w:val="28"/>
          <w:szCs w:val="28"/>
        </w:rPr>
        <w:t>акция «Дарите книги с любовью»</w:t>
      </w:r>
      <w:r w:rsidR="00095563">
        <w:rPr>
          <w:rFonts w:ascii="Times New Roman" w:eastAsia="Calibri" w:hAnsi="Times New Roman" w:cs="Times New Roman"/>
          <w:color w:val="000000"/>
          <w:sz w:val="28"/>
          <w:szCs w:val="28"/>
        </w:rPr>
        <w:t>,</w:t>
      </w:r>
      <w:r w:rsidR="00681B08">
        <w:rPr>
          <w:rFonts w:ascii="Times New Roman" w:eastAsia="Calibri" w:hAnsi="Times New Roman" w:cs="Times New Roman"/>
          <w:color w:val="000000"/>
          <w:sz w:val="28"/>
          <w:szCs w:val="28"/>
        </w:rPr>
        <w:t xml:space="preserve"> </w:t>
      </w:r>
      <w:r w:rsidRPr="00206F4C">
        <w:rPr>
          <w:rFonts w:ascii="Times New Roman" w:eastAsia="Calibri" w:hAnsi="Times New Roman" w:cs="Times New Roman"/>
          <w:color w:val="000000"/>
          <w:sz w:val="28"/>
          <w:szCs w:val="28"/>
        </w:rPr>
        <w:t>масленичные гуляния «</w:t>
      </w:r>
      <w:proofErr w:type="spellStart"/>
      <w:r w:rsidRPr="00206F4C">
        <w:rPr>
          <w:rFonts w:ascii="Times New Roman" w:eastAsia="Calibri" w:hAnsi="Times New Roman" w:cs="Times New Roman"/>
          <w:color w:val="000000"/>
          <w:sz w:val="28"/>
          <w:szCs w:val="28"/>
        </w:rPr>
        <w:t>Нефтеюганские</w:t>
      </w:r>
      <w:proofErr w:type="spellEnd"/>
      <w:r w:rsidRPr="00206F4C">
        <w:rPr>
          <w:rFonts w:ascii="Times New Roman" w:eastAsia="Calibri" w:hAnsi="Times New Roman" w:cs="Times New Roman"/>
          <w:color w:val="000000"/>
          <w:sz w:val="28"/>
          <w:szCs w:val="28"/>
        </w:rPr>
        <w:t xml:space="preserve"> проводы зимы».</w:t>
      </w:r>
      <w:r w:rsidR="00485AE8">
        <w:rPr>
          <w:rFonts w:ascii="Times New Roman" w:eastAsia="Calibri" w:hAnsi="Times New Roman" w:cs="Times New Roman"/>
          <w:color w:val="000000"/>
          <w:sz w:val="28"/>
          <w:szCs w:val="28"/>
        </w:rPr>
        <w:t xml:space="preserve"> </w:t>
      </w:r>
      <w:r w:rsidRPr="00206F4C">
        <w:rPr>
          <w:rFonts w:ascii="Times New Roman" w:eastAsia="Calibri" w:hAnsi="Times New Roman" w:cs="Times New Roman"/>
          <w:color w:val="000000"/>
          <w:sz w:val="28"/>
          <w:szCs w:val="28"/>
        </w:rPr>
        <w:t>Данные мероприятия посетило около 4 000 человек.</w:t>
      </w:r>
    </w:p>
    <w:p w:rsidR="00206F4C" w:rsidRPr="00206F4C" w:rsidRDefault="00206F4C" w:rsidP="00206F4C">
      <w:pPr>
        <w:spacing w:after="0" w:line="0" w:lineRule="atLeast"/>
        <w:ind w:firstLine="709"/>
        <w:jc w:val="both"/>
        <w:rPr>
          <w:rFonts w:ascii="Times New Roman" w:eastAsia="Times New Roman" w:hAnsi="Times New Roman" w:cs="Times New Roman"/>
          <w:sz w:val="28"/>
          <w:szCs w:val="28"/>
          <w:lang w:eastAsia="ru-RU"/>
        </w:rPr>
      </w:pPr>
      <w:r w:rsidRPr="00206F4C">
        <w:rPr>
          <w:rFonts w:ascii="Times New Roman" w:eastAsia="Times New Roman" w:hAnsi="Times New Roman" w:cs="Times New Roman"/>
          <w:color w:val="000000"/>
          <w:sz w:val="28"/>
          <w:szCs w:val="28"/>
          <w:lang w:eastAsia="ru-RU"/>
        </w:rPr>
        <w:t>В 2020 году в организации туриндустрии города обратились:</w:t>
      </w:r>
      <w:r w:rsidR="00485AE8">
        <w:rPr>
          <w:rFonts w:ascii="Times New Roman" w:eastAsia="Times New Roman" w:hAnsi="Times New Roman" w:cs="Times New Roman"/>
          <w:color w:val="000000"/>
          <w:sz w:val="28"/>
          <w:szCs w:val="28"/>
          <w:lang w:eastAsia="ru-RU"/>
        </w:rPr>
        <w:t xml:space="preserve"> </w:t>
      </w:r>
      <w:r w:rsidRPr="00206F4C">
        <w:rPr>
          <w:rFonts w:ascii="Times New Roman" w:eastAsia="Times New Roman" w:hAnsi="Times New Roman" w:cs="Times New Roman"/>
          <w:color w:val="000000"/>
          <w:sz w:val="28"/>
          <w:szCs w:val="28"/>
          <w:lang w:eastAsia="ru-RU"/>
        </w:rPr>
        <w:t xml:space="preserve">за </w:t>
      </w:r>
      <w:r w:rsidR="00681B08">
        <w:rPr>
          <w:rFonts w:ascii="Times New Roman" w:eastAsia="Times New Roman" w:hAnsi="Times New Roman" w:cs="Times New Roman"/>
          <w:color w:val="000000"/>
          <w:sz w:val="28"/>
          <w:szCs w:val="28"/>
          <w:lang w:eastAsia="ru-RU"/>
        </w:rPr>
        <w:t xml:space="preserve">услугами гостиниц - </w:t>
      </w:r>
      <w:r w:rsidRPr="00206F4C">
        <w:rPr>
          <w:rFonts w:ascii="Times New Roman" w:eastAsia="Times New Roman" w:hAnsi="Times New Roman" w:cs="Times New Roman"/>
          <w:color w:val="000000"/>
          <w:sz w:val="28"/>
          <w:szCs w:val="28"/>
          <w:lang w:eastAsia="ru-RU"/>
        </w:rPr>
        <w:t>2 244 человека</w:t>
      </w:r>
      <w:r w:rsidR="00485AE8">
        <w:rPr>
          <w:rFonts w:ascii="Times New Roman" w:eastAsia="Times New Roman" w:hAnsi="Times New Roman" w:cs="Times New Roman"/>
          <w:color w:val="000000"/>
          <w:sz w:val="28"/>
          <w:szCs w:val="28"/>
          <w:lang w:eastAsia="ru-RU"/>
        </w:rPr>
        <w:t>,</w:t>
      </w:r>
      <w:r w:rsidR="00681B08">
        <w:rPr>
          <w:rFonts w:ascii="Times New Roman" w:eastAsia="Times New Roman" w:hAnsi="Times New Roman" w:cs="Times New Roman"/>
          <w:color w:val="000000"/>
          <w:sz w:val="28"/>
          <w:szCs w:val="28"/>
          <w:lang w:eastAsia="ru-RU"/>
        </w:rPr>
        <w:t xml:space="preserve"> </w:t>
      </w:r>
      <w:r w:rsidRPr="00206F4C">
        <w:rPr>
          <w:rFonts w:ascii="Times New Roman" w:eastAsia="Times New Roman" w:hAnsi="Times New Roman" w:cs="Times New Roman"/>
          <w:color w:val="000000"/>
          <w:sz w:val="28"/>
          <w:szCs w:val="28"/>
          <w:lang w:eastAsia="ru-RU"/>
        </w:rPr>
        <w:t>в НГ МАУК «Музейный комплекс» с посещением выставок и экскурсий иногородними жителями</w:t>
      </w:r>
      <w:r w:rsidR="00681B08">
        <w:rPr>
          <w:rFonts w:ascii="Times New Roman" w:eastAsia="Times New Roman" w:hAnsi="Times New Roman" w:cs="Times New Roman"/>
          <w:color w:val="000000"/>
          <w:sz w:val="28"/>
          <w:szCs w:val="28"/>
          <w:lang w:eastAsia="ru-RU"/>
        </w:rPr>
        <w:t xml:space="preserve"> - </w:t>
      </w:r>
      <w:r w:rsidRPr="00206F4C">
        <w:rPr>
          <w:rFonts w:ascii="Times New Roman" w:eastAsia="Times New Roman" w:hAnsi="Times New Roman" w:cs="Times New Roman"/>
          <w:color w:val="000000"/>
          <w:sz w:val="28"/>
          <w:szCs w:val="28"/>
          <w:lang w:eastAsia="ru-RU"/>
        </w:rPr>
        <w:t>210 человек</w:t>
      </w:r>
      <w:r w:rsidR="00485AE8">
        <w:rPr>
          <w:rFonts w:ascii="Times New Roman" w:eastAsia="Times New Roman" w:hAnsi="Times New Roman" w:cs="Times New Roman"/>
          <w:color w:val="000000"/>
          <w:sz w:val="28"/>
          <w:szCs w:val="28"/>
          <w:lang w:eastAsia="ru-RU"/>
        </w:rPr>
        <w:t>,</w:t>
      </w:r>
      <w:r w:rsidR="00681B08">
        <w:rPr>
          <w:rFonts w:ascii="Times New Roman" w:eastAsia="Times New Roman" w:hAnsi="Times New Roman" w:cs="Times New Roman"/>
          <w:color w:val="000000"/>
          <w:sz w:val="28"/>
          <w:szCs w:val="28"/>
          <w:lang w:eastAsia="ru-RU"/>
        </w:rPr>
        <w:t xml:space="preserve"> </w:t>
      </w:r>
      <w:r w:rsidRPr="00206F4C">
        <w:rPr>
          <w:rFonts w:ascii="Times New Roman" w:eastAsia="Times New Roman" w:hAnsi="Times New Roman" w:cs="Times New Roman"/>
          <w:color w:val="000000"/>
          <w:sz w:val="28"/>
          <w:szCs w:val="28"/>
          <w:lang w:eastAsia="ru-RU"/>
        </w:rPr>
        <w:t>в этнографический центр коренных малочисленных народов Севера с ознакомительной экскурсией посетило 2 979 человек.</w:t>
      </w:r>
    </w:p>
    <w:p w:rsidR="00206F4C" w:rsidRPr="00206F4C" w:rsidRDefault="00206F4C" w:rsidP="00206F4C">
      <w:pPr>
        <w:spacing w:after="0" w:line="240" w:lineRule="auto"/>
        <w:jc w:val="both"/>
        <w:rPr>
          <w:rFonts w:ascii="Times New Roman" w:eastAsia="Times New Roman" w:hAnsi="Times New Roman" w:cs="Times New Roman"/>
          <w:color w:val="FF0000"/>
          <w:sz w:val="18"/>
          <w:szCs w:val="18"/>
          <w:lang w:eastAsia="ru-RU"/>
        </w:rPr>
      </w:pPr>
    </w:p>
    <w:p w:rsidR="00206F4C" w:rsidRPr="00206F4C" w:rsidRDefault="00206F4C" w:rsidP="00206F4C">
      <w:pPr>
        <w:autoSpaceDE w:val="0"/>
        <w:autoSpaceDN w:val="0"/>
        <w:adjustRightInd w:val="0"/>
        <w:spacing w:after="0" w:line="240" w:lineRule="auto"/>
        <w:ind w:firstLine="708"/>
        <w:rPr>
          <w:rFonts w:ascii="Times New Roman" w:eastAsia="Calibri" w:hAnsi="Times New Roman" w:cs="Times New Roman"/>
          <w:b/>
          <w:i/>
          <w:color w:val="000000"/>
          <w:sz w:val="28"/>
          <w:szCs w:val="28"/>
        </w:rPr>
      </w:pPr>
      <w:r w:rsidRPr="00206F4C">
        <w:rPr>
          <w:rFonts w:ascii="Times New Roman" w:eastAsia="Calibri" w:hAnsi="Times New Roman" w:cs="Times New Roman"/>
          <w:b/>
          <w:i/>
          <w:color w:val="000000"/>
          <w:sz w:val="28"/>
          <w:szCs w:val="28"/>
        </w:rPr>
        <w:t>Достижения в реализации культурной политики</w:t>
      </w:r>
    </w:p>
    <w:p w:rsidR="00206F4C" w:rsidRPr="00206F4C" w:rsidRDefault="00206F4C" w:rsidP="00206F4C">
      <w:pPr>
        <w:spacing w:after="0" w:line="240" w:lineRule="auto"/>
        <w:ind w:right="140" w:firstLine="708"/>
        <w:jc w:val="both"/>
        <w:rPr>
          <w:rFonts w:ascii="Times New Roman" w:eastAsia="Calibri" w:hAnsi="Times New Roman" w:cs="Times New Roman"/>
          <w:color w:val="000000"/>
          <w:sz w:val="28"/>
          <w:szCs w:val="28"/>
        </w:rPr>
      </w:pPr>
      <w:r w:rsidRPr="00206F4C">
        <w:rPr>
          <w:rFonts w:ascii="Times New Roman" w:eastAsia="Calibri" w:hAnsi="Times New Roman" w:cs="Times New Roman"/>
          <w:color w:val="000000"/>
          <w:sz w:val="28"/>
          <w:szCs w:val="28"/>
        </w:rPr>
        <w:t>Одним из значимых достижений в 2020 году стало присвоение звания «Заслуженный коллектив народного творчества» коллективу-ансамблю «Родная песня» под руководством Москвитиной Г.В. (приказ Министерства культуры РФ от 07.12.2020 №1574).</w:t>
      </w:r>
    </w:p>
    <w:p w:rsidR="00631F8B" w:rsidRPr="00206F4C" w:rsidRDefault="00206F4C" w:rsidP="00206F4C">
      <w:pPr>
        <w:spacing w:after="0" w:line="240" w:lineRule="auto"/>
        <w:ind w:right="140" w:firstLine="708"/>
        <w:jc w:val="both"/>
        <w:rPr>
          <w:rFonts w:ascii="Times New Roman" w:eastAsia="Times New Roman" w:hAnsi="Times New Roman" w:cs="Times New Roman"/>
          <w:sz w:val="28"/>
          <w:szCs w:val="28"/>
          <w:lang w:eastAsia="ru-RU"/>
        </w:rPr>
      </w:pPr>
      <w:r w:rsidRPr="00206F4C">
        <w:rPr>
          <w:rFonts w:ascii="Times New Roman" w:eastAsia="Calibri" w:hAnsi="Times New Roman" w:cs="Times New Roman"/>
          <w:color w:val="FF0000"/>
          <w:sz w:val="28"/>
          <w:szCs w:val="28"/>
        </w:rPr>
        <w:t xml:space="preserve"> </w:t>
      </w:r>
      <w:r w:rsidRPr="00206F4C">
        <w:rPr>
          <w:rFonts w:ascii="Times New Roman" w:eastAsia="Times New Roman" w:hAnsi="Times New Roman" w:cs="Times New Roman"/>
          <w:sz w:val="28"/>
          <w:szCs w:val="28"/>
          <w:lang w:eastAsia="ru-RU"/>
        </w:rPr>
        <w:t xml:space="preserve">В 2020 году премии Губернатора Ханты-Мансийского автономного округа-Югры творчески одаренным обучающимся профессиональных образовательных организаций автономного округа, организаций дополнительного образования, реализующих образовательные программы в области искусств, присуждены учащимся МБУ ДО «Детская школа искусств» </w:t>
      </w:r>
      <w:r w:rsidR="000460F7" w:rsidRPr="00206F4C">
        <w:rPr>
          <w:rFonts w:ascii="Times New Roman" w:eastAsia="Times New Roman" w:hAnsi="Times New Roman" w:cs="Times New Roman"/>
          <w:sz w:val="28"/>
          <w:szCs w:val="28"/>
          <w:lang w:eastAsia="ru-RU"/>
        </w:rPr>
        <w:t>Хисматуллиной</w:t>
      </w:r>
      <w:r w:rsidRPr="00206F4C">
        <w:rPr>
          <w:rFonts w:ascii="Times New Roman" w:eastAsia="Times New Roman" w:hAnsi="Times New Roman" w:cs="Times New Roman"/>
          <w:sz w:val="28"/>
          <w:szCs w:val="28"/>
          <w:lang w:eastAsia="ru-RU"/>
        </w:rPr>
        <w:t xml:space="preserve"> Регине и </w:t>
      </w:r>
      <w:proofErr w:type="spellStart"/>
      <w:r w:rsidRPr="00206F4C">
        <w:rPr>
          <w:rFonts w:ascii="Times New Roman" w:eastAsia="Times New Roman" w:hAnsi="Times New Roman" w:cs="Times New Roman"/>
          <w:sz w:val="28"/>
          <w:szCs w:val="28"/>
          <w:lang w:eastAsia="ru-RU"/>
        </w:rPr>
        <w:t>Ченской</w:t>
      </w:r>
      <w:proofErr w:type="spellEnd"/>
      <w:r w:rsidRPr="00206F4C">
        <w:rPr>
          <w:rFonts w:ascii="Times New Roman" w:eastAsia="Times New Roman" w:hAnsi="Times New Roman" w:cs="Times New Roman"/>
          <w:sz w:val="28"/>
          <w:szCs w:val="28"/>
          <w:lang w:eastAsia="ru-RU"/>
        </w:rPr>
        <w:t xml:space="preserve"> Евгении.</w:t>
      </w:r>
    </w:p>
    <w:p w:rsidR="007A0B5C" w:rsidRPr="00EE4B4A" w:rsidRDefault="007A0B5C" w:rsidP="00EE62F8">
      <w:pPr>
        <w:spacing w:after="0" w:line="240" w:lineRule="auto"/>
        <w:ind w:firstLine="708"/>
        <w:rPr>
          <w:rFonts w:ascii="Times New Roman" w:eastAsia="Times New Roman" w:hAnsi="Times New Roman" w:cs="Times New Roman"/>
          <w:b/>
          <w:i/>
          <w:sz w:val="28"/>
          <w:szCs w:val="28"/>
          <w:highlight w:val="yellow"/>
          <w:lang w:eastAsia="ru-RU"/>
        </w:rPr>
      </w:pPr>
    </w:p>
    <w:p w:rsidR="00916FC3" w:rsidRPr="005B634C" w:rsidRDefault="00916FC3" w:rsidP="00EE62F8">
      <w:pPr>
        <w:pStyle w:val="a8"/>
        <w:numPr>
          <w:ilvl w:val="1"/>
          <w:numId w:val="13"/>
        </w:numPr>
        <w:shd w:val="clear" w:color="auto" w:fill="FFFFFF"/>
        <w:tabs>
          <w:tab w:val="left" w:pos="709"/>
        </w:tabs>
        <w:jc w:val="center"/>
        <w:outlineLvl w:val="0"/>
        <w:rPr>
          <w:rFonts w:ascii="Times New Roman" w:hAnsi="Times New Roman"/>
          <w:sz w:val="28"/>
          <w:szCs w:val="28"/>
        </w:rPr>
      </w:pPr>
      <w:r w:rsidRPr="005B634C">
        <w:rPr>
          <w:rFonts w:ascii="Times New Roman" w:hAnsi="Times New Roman"/>
          <w:sz w:val="28"/>
          <w:szCs w:val="28"/>
        </w:rPr>
        <w:t>Физическая</w:t>
      </w:r>
      <w:r w:rsidR="007D4AE1" w:rsidRPr="005B634C">
        <w:rPr>
          <w:rFonts w:ascii="Times New Roman" w:hAnsi="Times New Roman"/>
          <w:sz w:val="28"/>
          <w:szCs w:val="28"/>
        </w:rPr>
        <w:t xml:space="preserve"> культура и спорт</w:t>
      </w:r>
    </w:p>
    <w:p w:rsidR="00CA7487" w:rsidRPr="00EE4B4A" w:rsidRDefault="00CA7487" w:rsidP="00EE62F8">
      <w:pPr>
        <w:pStyle w:val="a8"/>
        <w:shd w:val="clear" w:color="auto" w:fill="FFFFFF"/>
        <w:tabs>
          <w:tab w:val="left" w:pos="709"/>
        </w:tabs>
        <w:jc w:val="center"/>
        <w:outlineLvl w:val="0"/>
        <w:rPr>
          <w:rFonts w:ascii="Times New Roman" w:hAnsi="Times New Roman"/>
          <w:sz w:val="28"/>
          <w:szCs w:val="28"/>
          <w:highlight w:val="yellow"/>
        </w:rPr>
      </w:pPr>
    </w:p>
    <w:p w:rsidR="006703E6" w:rsidRPr="006703E6" w:rsidRDefault="006703E6" w:rsidP="006050A9">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В 2020 году на территории МО г. Нефтеюганск осуществляют свою деятельность 6 муниципальных учреждений спортивной направленности:</w:t>
      </w:r>
    </w:p>
    <w:p w:rsidR="006703E6" w:rsidRPr="006703E6" w:rsidRDefault="006703E6" w:rsidP="006050A9">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1.Муниципальное бюджетное учреждение «Спортивная школа олимпийского резерва по зимним видам спорта»;</w:t>
      </w:r>
    </w:p>
    <w:p w:rsidR="006703E6" w:rsidRPr="006703E6" w:rsidRDefault="006703E6" w:rsidP="006050A9">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 xml:space="preserve">2.Муниципальное бюджетное учреждение «Спортивная школа олимпийского резерва по единоборствам»; </w:t>
      </w:r>
    </w:p>
    <w:p w:rsidR="006703E6" w:rsidRPr="006703E6" w:rsidRDefault="006703E6" w:rsidP="006050A9">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3.Муниципальное бюджетное учреждение «Спортивная школа олимпийского резерва «Спартак»;</w:t>
      </w:r>
    </w:p>
    <w:p w:rsidR="006703E6" w:rsidRPr="006703E6" w:rsidRDefault="006703E6" w:rsidP="006050A9">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 xml:space="preserve"> 4.Муниципальное автономное учреждение «Спортивная школа олимпийского резерва «Сибиряк»;</w:t>
      </w:r>
    </w:p>
    <w:p w:rsidR="006703E6" w:rsidRPr="006703E6" w:rsidRDefault="006703E6" w:rsidP="006050A9">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5.Муниципальные бюджетное учреждение центр физической культуры и спорта «Жемчужина Югры»;</w:t>
      </w:r>
    </w:p>
    <w:p w:rsidR="006703E6" w:rsidRPr="006703E6" w:rsidRDefault="006703E6" w:rsidP="006050A9">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 xml:space="preserve"> 6.Муниципальное бюджетное учреждение физической культуры и спорта «</w:t>
      </w:r>
      <w:proofErr w:type="spellStart"/>
      <w:r w:rsidRPr="006703E6">
        <w:rPr>
          <w:rFonts w:ascii="Times New Roman" w:eastAsia="Times New Roman" w:hAnsi="Times New Roman" w:cs="Times New Roman"/>
          <w:sz w:val="28"/>
          <w:szCs w:val="28"/>
          <w:lang w:eastAsia="ru-RU"/>
        </w:rPr>
        <w:t>Юганск</w:t>
      </w:r>
      <w:proofErr w:type="spellEnd"/>
      <w:r w:rsidRPr="006703E6">
        <w:rPr>
          <w:rFonts w:ascii="Times New Roman" w:eastAsia="Times New Roman" w:hAnsi="Times New Roman" w:cs="Times New Roman"/>
          <w:sz w:val="28"/>
          <w:szCs w:val="28"/>
          <w:lang w:eastAsia="ru-RU"/>
        </w:rPr>
        <w:t xml:space="preserve">-Мастер имени </w:t>
      </w:r>
      <w:proofErr w:type="spellStart"/>
      <w:r w:rsidRPr="006703E6">
        <w:rPr>
          <w:rFonts w:ascii="Times New Roman" w:eastAsia="Times New Roman" w:hAnsi="Times New Roman" w:cs="Times New Roman"/>
          <w:sz w:val="28"/>
          <w:szCs w:val="28"/>
          <w:lang w:eastAsia="ru-RU"/>
        </w:rPr>
        <w:t>С.А.Жилина</w:t>
      </w:r>
      <w:proofErr w:type="spellEnd"/>
      <w:r w:rsidRPr="006703E6">
        <w:rPr>
          <w:rFonts w:ascii="Times New Roman" w:eastAsia="Times New Roman" w:hAnsi="Times New Roman" w:cs="Times New Roman"/>
          <w:sz w:val="28"/>
          <w:szCs w:val="28"/>
          <w:lang w:eastAsia="ru-RU"/>
        </w:rPr>
        <w:t>».</w:t>
      </w:r>
    </w:p>
    <w:p w:rsidR="006703E6" w:rsidRPr="006703E6" w:rsidRDefault="006703E6" w:rsidP="006050A9">
      <w:pPr>
        <w:widowControl w:val="0"/>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Основными направлениями деятельности учреждений физической культуры и спорта является: привлечение к систематическим занятиям физической культурой и спортом различных групп населения; создание условий для занятий физической культурой и спортом, полноценного тренировочного процесса, подготовка сборных команд и ведущих спортсменов к участию в соревнованиях различного уровня; развитие инфраструктуры физической культуры и спорта.</w:t>
      </w:r>
    </w:p>
    <w:p w:rsidR="006703E6" w:rsidRPr="006703E6" w:rsidRDefault="006703E6" w:rsidP="006050A9">
      <w:pPr>
        <w:spacing w:after="0" w:line="240" w:lineRule="auto"/>
        <w:ind w:firstLine="708"/>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В 2020 году количество лиц систематически занимающихся физической культурой и спортом составило 30</w:t>
      </w:r>
      <w:r w:rsidR="00065DD2">
        <w:rPr>
          <w:rFonts w:ascii="Times New Roman" w:eastAsia="Times New Roman" w:hAnsi="Times New Roman" w:cs="Times New Roman"/>
          <w:sz w:val="28"/>
          <w:szCs w:val="28"/>
          <w:lang w:eastAsia="ru-RU"/>
        </w:rPr>
        <w:t xml:space="preserve"> </w:t>
      </w:r>
      <w:r w:rsidRPr="006703E6">
        <w:rPr>
          <w:rFonts w:ascii="Times New Roman" w:eastAsia="Times New Roman" w:hAnsi="Times New Roman" w:cs="Times New Roman"/>
          <w:sz w:val="28"/>
          <w:szCs w:val="28"/>
          <w:lang w:eastAsia="ru-RU"/>
        </w:rPr>
        <w:t>232</w:t>
      </w:r>
      <w:r w:rsidRPr="006703E6">
        <w:rPr>
          <w:rFonts w:ascii="Times New Roman" w:eastAsia="Times New Roman" w:hAnsi="Times New Roman" w:cs="Times New Roman"/>
          <w:sz w:val="28"/>
          <w:szCs w:val="28"/>
          <w:lang w:bidi="en-US"/>
        </w:rPr>
        <w:t xml:space="preserve"> человек</w:t>
      </w:r>
      <w:r w:rsidR="00065DD2">
        <w:rPr>
          <w:rFonts w:ascii="Times New Roman" w:eastAsia="Times New Roman" w:hAnsi="Times New Roman" w:cs="Times New Roman"/>
          <w:sz w:val="28"/>
          <w:szCs w:val="28"/>
          <w:lang w:bidi="en-US"/>
        </w:rPr>
        <w:t>а</w:t>
      </w:r>
      <w:r w:rsidRPr="006703E6">
        <w:rPr>
          <w:rFonts w:ascii="Times New Roman" w:eastAsia="Times New Roman" w:hAnsi="Times New Roman" w:cs="Times New Roman"/>
          <w:sz w:val="28"/>
          <w:szCs w:val="28"/>
          <w:lang w:bidi="en-US"/>
        </w:rPr>
        <w:t xml:space="preserve">, или </w:t>
      </w:r>
      <w:r w:rsidRPr="006703E6">
        <w:rPr>
          <w:rFonts w:ascii="Times New Roman" w:eastAsia="Times New Roman" w:hAnsi="Times New Roman" w:cs="Times New Roman"/>
          <w:sz w:val="28"/>
          <w:szCs w:val="28"/>
          <w:lang w:eastAsia="ru-RU"/>
        </w:rPr>
        <w:t>23,8</w:t>
      </w:r>
      <w:r w:rsidR="00065DD2">
        <w:rPr>
          <w:rFonts w:ascii="Times New Roman" w:eastAsia="Times New Roman" w:hAnsi="Times New Roman" w:cs="Times New Roman"/>
          <w:sz w:val="28"/>
          <w:szCs w:val="28"/>
          <w:lang w:eastAsia="ru-RU"/>
        </w:rPr>
        <w:t xml:space="preserve"> </w:t>
      </w:r>
      <w:r w:rsidRPr="006703E6">
        <w:rPr>
          <w:rFonts w:ascii="Times New Roman" w:eastAsia="Times New Roman" w:hAnsi="Times New Roman" w:cs="Times New Roman"/>
          <w:sz w:val="28"/>
          <w:szCs w:val="28"/>
          <w:lang w:eastAsia="ru-RU"/>
        </w:rPr>
        <w:t>% из числа лиц, проживающих в городе Нефтеюганске в возрасте от 3 до 79 лет.</w:t>
      </w:r>
    </w:p>
    <w:p w:rsidR="006703E6" w:rsidRPr="006703E6" w:rsidRDefault="006703E6" w:rsidP="006050A9">
      <w:pPr>
        <w:spacing w:after="0" w:line="240" w:lineRule="auto"/>
        <w:ind w:firstLine="708"/>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pacing w:val="2"/>
          <w:sz w:val="28"/>
          <w:szCs w:val="28"/>
          <w:lang w:eastAsia="ru-RU"/>
        </w:rPr>
        <w:t>Обеспеченность плавательными бассейнами состав</w:t>
      </w:r>
      <w:r w:rsidR="00065DD2">
        <w:rPr>
          <w:rFonts w:ascii="Times New Roman" w:eastAsia="Times New Roman" w:hAnsi="Times New Roman" w:cs="Times New Roman"/>
          <w:spacing w:val="2"/>
          <w:sz w:val="28"/>
          <w:szCs w:val="28"/>
          <w:lang w:eastAsia="ru-RU"/>
        </w:rPr>
        <w:t>ила</w:t>
      </w:r>
      <w:r w:rsidRPr="006703E6">
        <w:rPr>
          <w:rFonts w:ascii="Times New Roman" w:eastAsia="Times New Roman" w:hAnsi="Times New Roman" w:cs="Times New Roman"/>
          <w:spacing w:val="2"/>
          <w:sz w:val="28"/>
          <w:szCs w:val="28"/>
          <w:lang w:eastAsia="ru-RU"/>
        </w:rPr>
        <w:t xml:space="preserve"> 22,3</w:t>
      </w:r>
      <w:r w:rsidR="00065DD2">
        <w:rPr>
          <w:rFonts w:ascii="Times New Roman" w:eastAsia="Times New Roman" w:hAnsi="Times New Roman" w:cs="Times New Roman"/>
          <w:spacing w:val="2"/>
          <w:sz w:val="28"/>
          <w:szCs w:val="28"/>
          <w:lang w:eastAsia="ru-RU"/>
        </w:rPr>
        <w:t xml:space="preserve"> </w:t>
      </w:r>
      <w:r w:rsidRPr="006703E6">
        <w:rPr>
          <w:rFonts w:ascii="Times New Roman" w:eastAsia="Times New Roman" w:hAnsi="Times New Roman" w:cs="Times New Roman"/>
          <w:spacing w:val="2"/>
          <w:sz w:val="28"/>
          <w:szCs w:val="28"/>
          <w:lang w:eastAsia="ru-RU"/>
        </w:rPr>
        <w:t xml:space="preserve">% </w:t>
      </w:r>
      <w:r w:rsidRPr="006703E6">
        <w:rPr>
          <w:rFonts w:ascii="Times New Roman" w:eastAsia="Times New Roman" w:hAnsi="Times New Roman" w:cs="Times New Roman"/>
          <w:sz w:val="28"/>
          <w:szCs w:val="28"/>
          <w:lang w:eastAsia="ru-RU"/>
        </w:rPr>
        <w:t>от норматива, установленного в Российской Федерации.</w:t>
      </w:r>
    </w:p>
    <w:p w:rsidR="006703E6" w:rsidRPr="006703E6" w:rsidRDefault="006703E6" w:rsidP="006050A9">
      <w:pPr>
        <w:spacing w:after="0" w:line="240" w:lineRule="auto"/>
        <w:ind w:firstLine="708"/>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Всего в городе функционирует 133 спортивных сооружений различной ведомственной принадлежности с единовременной пропускной способностью 3</w:t>
      </w:r>
      <w:r w:rsidR="001B3874">
        <w:rPr>
          <w:rFonts w:ascii="Times New Roman" w:eastAsia="Times New Roman" w:hAnsi="Times New Roman" w:cs="Times New Roman"/>
          <w:sz w:val="28"/>
          <w:szCs w:val="28"/>
          <w:lang w:eastAsia="ru-RU"/>
        </w:rPr>
        <w:t xml:space="preserve"> </w:t>
      </w:r>
      <w:r w:rsidRPr="006703E6">
        <w:rPr>
          <w:rFonts w:ascii="Times New Roman" w:eastAsia="Times New Roman" w:hAnsi="Times New Roman" w:cs="Times New Roman"/>
          <w:sz w:val="28"/>
          <w:szCs w:val="28"/>
          <w:lang w:eastAsia="ru-RU"/>
        </w:rPr>
        <w:t xml:space="preserve">827 человек, что составляет 24,7 % от норматива, установленного в Российской Федерации. </w:t>
      </w:r>
    </w:p>
    <w:p w:rsidR="006703E6" w:rsidRPr="006703E6" w:rsidRDefault="006703E6" w:rsidP="006050A9">
      <w:pPr>
        <w:spacing w:after="0" w:line="240" w:lineRule="auto"/>
        <w:ind w:firstLine="708"/>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На территории города Нефтеюганска расположены 63 плоскостных спортивных сооружения, общей площадью 60 310,0 м</w:t>
      </w:r>
      <w:r w:rsidRPr="006703E6">
        <w:rPr>
          <w:rFonts w:ascii="Times New Roman" w:eastAsia="Times New Roman" w:hAnsi="Times New Roman" w:cs="Times New Roman"/>
          <w:sz w:val="28"/>
          <w:szCs w:val="28"/>
          <w:vertAlign w:val="superscript"/>
          <w:lang w:eastAsia="ru-RU"/>
        </w:rPr>
        <w:t>2</w:t>
      </w:r>
      <w:r w:rsidRPr="006703E6">
        <w:rPr>
          <w:rFonts w:ascii="Times New Roman" w:eastAsia="Times New Roman" w:hAnsi="Times New Roman" w:cs="Times New Roman"/>
          <w:sz w:val="28"/>
          <w:szCs w:val="28"/>
          <w:lang w:eastAsia="ru-RU"/>
        </w:rPr>
        <w:t>, что составляет 25,0</w:t>
      </w:r>
      <w:r w:rsidR="00E030AE">
        <w:rPr>
          <w:rFonts w:ascii="Times New Roman" w:eastAsia="Times New Roman" w:hAnsi="Times New Roman" w:cs="Times New Roman"/>
          <w:sz w:val="28"/>
          <w:szCs w:val="28"/>
          <w:lang w:eastAsia="ru-RU"/>
        </w:rPr>
        <w:t xml:space="preserve"> </w:t>
      </w:r>
      <w:r w:rsidRPr="006703E6">
        <w:rPr>
          <w:rFonts w:ascii="Times New Roman" w:eastAsia="Times New Roman" w:hAnsi="Times New Roman" w:cs="Times New Roman"/>
          <w:sz w:val="28"/>
          <w:szCs w:val="28"/>
          <w:lang w:eastAsia="ru-RU"/>
        </w:rPr>
        <w:t>% от норматива, установленного в Российской Федерации.</w:t>
      </w:r>
    </w:p>
    <w:p w:rsidR="006703E6" w:rsidRPr="006703E6" w:rsidRDefault="006703E6" w:rsidP="006050A9">
      <w:pPr>
        <w:spacing w:after="0" w:line="240" w:lineRule="auto"/>
        <w:ind w:firstLine="708"/>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 xml:space="preserve">На большинстве спортивных площадок, пригодных для занятий физической культурой, занятия проходят не организованно, в основном в вечернее время летнего периода. Очень популярны среди населения такие виды спорта как мини-футбол, волейбол, баскетбол, легкая атлетика, занятия по общей физической подготовке, </w:t>
      </w:r>
      <w:r w:rsidRPr="006703E6">
        <w:rPr>
          <w:rFonts w:ascii="Times New Roman" w:eastAsia="Times New Roman" w:hAnsi="Times New Roman" w:cs="Times New Roman"/>
          <w:color w:val="252525"/>
          <w:sz w:val="28"/>
          <w:szCs w:val="28"/>
          <w:shd w:val="clear" w:color="auto" w:fill="FFFFFF"/>
          <w:lang w:eastAsia="ru-RU"/>
        </w:rPr>
        <w:t>одно из разновидностей массовых занятий</w:t>
      </w:r>
      <w:r w:rsidR="00E030AE">
        <w:rPr>
          <w:rFonts w:ascii="Times New Roman" w:eastAsia="Times New Roman" w:hAnsi="Times New Roman" w:cs="Times New Roman"/>
          <w:sz w:val="28"/>
          <w:szCs w:val="28"/>
          <w:lang w:eastAsia="ru-RU"/>
        </w:rPr>
        <w:t xml:space="preserve"> - </w:t>
      </w:r>
      <w:r w:rsidRPr="006703E6">
        <w:rPr>
          <w:rFonts w:ascii="Times New Roman" w:eastAsia="Times New Roman" w:hAnsi="Times New Roman" w:cs="Times New Roman"/>
          <w:sz w:val="28"/>
          <w:szCs w:val="28"/>
          <w:lang w:val="en-US" w:eastAsia="ru-RU"/>
        </w:rPr>
        <w:t>Street</w:t>
      </w:r>
      <w:r w:rsidRPr="006703E6">
        <w:rPr>
          <w:rFonts w:ascii="Times New Roman" w:eastAsia="Times New Roman" w:hAnsi="Times New Roman" w:cs="Times New Roman"/>
          <w:sz w:val="28"/>
          <w:szCs w:val="28"/>
          <w:lang w:eastAsia="ru-RU"/>
        </w:rPr>
        <w:t xml:space="preserve"> </w:t>
      </w:r>
      <w:r w:rsidRPr="006703E6">
        <w:rPr>
          <w:rFonts w:ascii="Times New Roman" w:eastAsia="Times New Roman" w:hAnsi="Times New Roman" w:cs="Times New Roman"/>
          <w:sz w:val="28"/>
          <w:szCs w:val="28"/>
          <w:lang w:val="en-US" w:eastAsia="ru-RU"/>
        </w:rPr>
        <w:t>Workout</w:t>
      </w:r>
      <w:r w:rsidRPr="006703E6">
        <w:rPr>
          <w:rFonts w:ascii="Times New Roman" w:eastAsia="Times New Roman" w:hAnsi="Times New Roman" w:cs="Times New Roman"/>
          <w:color w:val="252525"/>
          <w:sz w:val="28"/>
          <w:szCs w:val="28"/>
          <w:shd w:val="clear" w:color="auto" w:fill="FFFFFF"/>
          <w:lang w:eastAsia="ru-RU"/>
        </w:rPr>
        <w:t xml:space="preserve">. </w:t>
      </w:r>
    </w:p>
    <w:p w:rsidR="006703E6" w:rsidRPr="006703E6" w:rsidRDefault="006703E6" w:rsidP="006050A9">
      <w:pPr>
        <w:spacing w:after="0" w:line="240" w:lineRule="auto"/>
        <w:ind w:firstLine="900"/>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В муниципальных учреждениях на этапах спортивной подготовке занимается 3</w:t>
      </w:r>
      <w:r w:rsidR="00E030AE">
        <w:rPr>
          <w:rFonts w:ascii="Times New Roman" w:eastAsia="Times New Roman" w:hAnsi="Times New Roman" w:cs="Times New Roman"/>
          <w:sz w:val="28"/>
          <w:szCs w:val="28"/>
          <w:lang w:eastAsia="ru-RU"/>
        </w:rPr>
        <w:t xml:space="preserve"> </w:t>
      </w:r>
      <w:r w:rsidRPr="006703E6">
        <w:rPr>
          <w:rFonts w:ascii="Times New Roman" w:eastAsia="Times New Roman" w:hAnsi="Times New Roman" w:cs="Times New Roman"/>
          <w:sz w:val="28"/>
          <w:szCs w:val="28"/>
          <w:lang w:eastAsia="ru-RU"/>
        </w:rPr>
        <w:t>496 человек.</w:t>
      </w:r>
    </w:p>
    <w:p w:rsidR="006703E6" w:rsidRPr="006703E6" w:rsidRDefault="006703E6" w:rsidP="006050A9">
      <w:pPr>
        <w:tabs>
          <w:tab w:val="left" w:pos="1965"/>
        </w:tabs>
        <w:spacing w:after="0" w:line="240" w:lineRule="auto"/>
        <w:ind w:firstLine="993"/>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sz w:val="28"/>
          <w:szCs w:val="28"/>
          <w:lang w:eastAsia="ru-RU"/>
        </w:rPr>
        <w:t>За период 2020 года присвоено 4 Мастера спорта, 26 кандидатов в Мастера спорта, 71 спортсмен 1 взрослого разряда, 851 человек массовых разрядов.</w:t>
      </w:r>
    </w:p>
    <w:p w:rsidR="006703E6" w:rsidRDefault="006703E6" w:rsidP="006050A9">
      <w:pPr>
        <w:tabs>
          <w:tab w:val="left" w:pos="567"/>
        </w:tabs>
        <w:spacing w:after="0" w:line="240" w:lineRule="auto"/>
        <w:jc w:val="both"/>
        <w:rPr>
          <w:rFonts w:ascii="Times New Roman" w:eastAsia="Times New Roman" w:hAnsi="Times New Roman" w:cs="Times New Roman"/>
          <w:sz w:val="28"/>
          <w:szCs w:val="28"/>
          <w:lang w:eastAsia="ru-RU"/>
        </w:rPr>
      </w:pPr>
      <w:r w:rsidRPr="006703E6">
        <w:rPr>
          <w:rFonts w:ascii="Times New Roman" w:eastAsia="Times New Roman" w:hAnsi="Times New Roman" w:cs="Times New Roman"/>
          <w:b/>
          <w:sz w:val="28"/>
          <w:szCs w:val="28"/>
          <w:lang w:eastAsia="ru-RU"/>
        </w:rPr>
        <w:tab/>
      </w:r>
      <w:r w:rsidRPr="006703E6">
        <w:rPr>
          <w:rFonts w:ascii="Times New Roman" w:eastAsia="Times New Roman" w:hAnsi="Times New Roman" w:cs="Times New Roman"/>
          <w:b/>
          <w:color w:val="FF0000"/>
          <w:sz w:val="28"/>
          <w:szCs w:val="28"/>
          <w:lang w:eastAsia="ru-RU"/>
        </w:rPr>
        <w:tab/>
      </w:r>
      <w:r w:rsidRPr="006703E6">
        <w:rPr>
          <w:rFonts w:ascii="Times New Roman" w:eastAsia="Times New Roman" w:hAnsi="Times New Roman" w:cs="Times New Roman"/>
          <w:sz w:val="28"/>
          <w:szCs w:val="28"/>
          <w:lang w:eastAsia="ru-RU"/>
        </w:rPr>
        <w:t>За отчетный период, спортсмены города Нефтеюганска приняли участие в 190 соревнованиях, из них городских соревнований, первен</w:t>
      </w:r>
      <w:r w:rsidR="00E030AE">
        <w:rPr>
          <w:rFonts w:ascii="Times New Roman" w:eastAsia="Times New Roman" w:hAnsi="Times New Roman" w:cs="Times New Roman"/>
          <w:sz w:val="28"/>
          <w:szCs w:val="28"/>
          <w:lang w:eastAsia="ru-RU"/>
        </w:rPr>
        <w:t xml:space="preserve">ств спортивных школ города- </w:t>
      </w:r>
      <w:r w:rsidRPr="006703E6">
        <w:rPr>
          <w:rFonts w:ascii="Times New Roman" w:eastAsia="Times New Roman" w:hAnsi="Times New Roman" w:cs="Times New Roman"/>
          <w:sz w:val="28"/>
          <w:szCs w:val="28"/>
          <w:lang w:eastAsia="ru-RU"/>
        </w:rPr>
        <w:t>59, а также выездных</w:t>
      </w:r>
      <w:r w:rsidR="00E030AE">
        <w:rPr>
          <w:rFonts w:ascii="Times New Roman" w:eastAsia="Times New Roman" w:hAnsi="Times New Roman" w:cs="Times New Roman"/>
          <w:sz w:val="28"/>
          <w:szCs w:val="28"/>
          <w:lang w:eastAsia="ru-RU"/>
        </w:rPr>
        <w:t xml:space="preserve"> - </w:t>
      </w:r>
      <w:r w:rsidRPr="006703E6">
        <w:rPr>
          <w:rFonts w:ascii="Times New Roman" w:eastAsia="Times New Roman" w:hAnsi="Times New Roman" w:cs="Times New Roman"/>
          <w:sz w:val="28"/>
          <w:szCs w:val="28"/>
          <w:lang w:eastAsia="ru-RU"/>
        </w:rPr>
        <w:t>154 из них - чемпионаты и первенства России, ХМАО-Югры - 54.  Общий охват участвующих в соревнованиях составил 6</w:t>
      </w:r>
      <w:r w:rsidR="00E030AE">
        <w:rPr>
          <w:rFonts w:ascii="Times New Roman" w:eastAsia="Times New Roman" w:hAnsi="Times New Roman" w:cs="Times New Roman"/>
          <w:sz w:val="28"/>
          <w:szCs w:val="28"/>
          <w:lang w:eastAsia="ru-RU"/>
        </w:rPr>
        <w:t xml:space="preserve"> </w:t>
      </w:r>
      <w:r w:rsidRPr="006703E6">
        <w:rPr>
          <w:rFonts w:ascii="Times New Roman" w:eastAsia="Times New Roman" w:hAnsi="Times New Roman" w:cs="Times New Roman"/>
          <w:sz w:val="28"/>
          <w:szCs w:val="28"/>
          <w:lang w:eastAsia="ru-RU"/>
        </w:rPr>
        <w:t>134 человека. Спортсмены нашего города на соревнованиях различного уровня, завоевали 508 медалей на выездных мероприятиях и 464 медалей городского уровня.</w:t>
      </w:r>
    </w:p>
    <w:p w:rsidR="00C9219C" w:rsidRPr="00C9219C" w:rsidRDefault="00C9219C" w:rsidP="006050A9">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9219C">
        <w:rPr>
          <w:rFonts w:ascii="Times New Roman" w:eastAsia="Times New Roman" w:hAnsi="Times New Roman" w:cs="Times New Roman"/>
          <w:sz w:val="28"/>
          <w:szCs w:val="28"/>
          <w:lang w:eastAsia="ru-RU"/>
        </w:rPr>
        <w:t>В связи со сложившейся неблагополучной эпидемиологической ситуацией в Ханты-Мансийском автономном округе – Югре, во исполнение постановлений Губернатора Ханты-Мансийского автономного округа – Югры об ограничительных мероприятиях, традиционные мероприятия, такие как Спартакиада трудовых коллективов, Фестиваль трудовых коллективов города Нефтеюганска, которые определяли сильнейшие команды города по видам спорта (волейбол, настольный теннис, баскетбол, легкая атлетика, плавание, бадминтон, стрельба, мини-футбол, лыжные гонки) не проведены.</w:t>
      </w:r>
    </w:p>
    <w:p w:rsidR="00C9219C" w:rsidRPr="00C9219C" w:rsidRDefault="00C9219C" w:rsidP="006050A9">
      <w:pPr>
        <w:suppressAutoHyphens/>
        <w:spacing w:after="0" w:line="240" w:lineRule="auto"/>
        <w:ind w:firstLine="709"/>
        <w:jc w:val="both"/>
        <w:rPr>
          <w:rFonts w:ascii="Times New Roman" w:eastAsia="Times New Roman" w:hAnsi="Times New Roman" w:cs="Calibri"/>
          <w:sz w:val="28"/>
          <w:szCs w:val="28"/>
          <w:lang w:eastAsia="ru-RU"/>
        </w:rPr>
      </w:pPr>
      <w:r w:rsidRPr="00C9219C">
        <w:rPr>
          <w:rFonts w:ascii="Times New Roman" w:eastAsia="Times New Roman" w:hAnsi="Times New Roman" w:cs="Calibri"/>
          <w:sz w:val="28"/>
          <w:szCs w:val="28"/>
          <w:lang w:eastAsia="ru-RU"/>
        </w:rPr>
        <w:t xml:space="preserve">В рамках соблюдения ограничительных мероприятий, связанных </w:t>
      </w:r>
      <w:r>
        <w:rPr>
          <w:rFonts w:ascii="Times New Roman" w:eastAsia="Times New Roman" w:hAnsi="Times New Roman" w:cs="Calibri"/>
          <w:sz w:val="28"/>
          <w:szCs w:val="28"/>
          <w:lang w:eastAsia="ru-RU"/>
        </w:rPr>
        <w:t xml:space="preserve">с </w:t>
      </w:r>
      <w:r w:rsidRPr="00C9219C">
        <w:rPr>
          <w:rFonts w:ascii="Times New Roman" w:eastAsia="Times New Roman" w:hAnsi="Times New Roman" w:cs="Calibri"/>
          <w:sz w:val="28"/>
          <w:szCs w:val="28"/>
          <w:lang w:eastAsia="ru-RU"/>
        </w:rPr>
        <w:t xml:space="preserve">недопущением распространения новой </w:t>
      </w:r>
      <w:proofErr w:type="spellStart"/>
      <w:r w:rsidRPr="00C9219C">
        <w:rPr>
          <w:rFonts w:ascii="Times New Roman" w:eastAsia="Times New Roman" w:hAnsi="Times New Roman" w:cs="Calibri"/>
          <w:sz w:val="28"/>
          <w:szCs w:val="28"/>
          <w:lang w:eastAsia="ru-RU"/>
        </w:rPr>
        <w:t>коронавирусной</w:t>
      </w:r>
      <w:proofErr w:type="spellEnd"/>
      <w:r w:rsidRPr="00C9219C">
        <w:rPr>
          <w:rFonts w:ascii="Times New Roman" w:eastAsia="Times New Roman" w:hAnsi="Times New Roman" w:cs="Calibri"/>
          <w:sz w:val="28"/>
          <w:szCs w:val="28"/>
          <w:lang w:eastAsia="ru-RU"/>
        </w:rPr>
        <w:t xml:space="preserve"> инфекцией, в рамках реализации Единого календарного плана проведены следующие мероприятия:</w:t>
      </w:r>
    </w:p>
    <w:p w:rsidR="00C9219C" w:rsidRPr="00C9219C" w:rsidRDefault="00C9219C"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п</w:t>
      </w:r>
      <w:r w:rsidRPr="00C9219C">
        <w:rPr>
          <w:rFonts w:ascii="Times New Roman" w:eastAsia="Times New Roman" w:hAnsi="Times New Roman" w:cs="Calibri"/>
          <w:sz w:val="28"/>
          <w:szCs w:val="28"/>
          <w:lang w:eastAsia="ru-RU"/>
        </w:rPr>
        <w:t>редварительный этап Кубка России по мини-футболу дивизион «Восток»;</w:t>
      </w:r>
    </w:p>
    <w:p w:rsidR="00C9219C" w:rsidRPr="00C9219C" w:rsidRDefault="00C9219C"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первенство «</w:t>
      </w:r>
      <w:r w:rsidRPr="00C9219C">
        <w:rPr>
          <w:rFonts w:ascii="Times New Roman" w:eastAsia="Times New Roman" w:hAnsi="Times New Roman" w:cs="Calibri"/>
          <w:sz w:val="28"/>
          <w:szCs w:val="28"/>
          <w:lang w:eastAsia="ru-RU"/>
        </w:rPr>
        <w:t>СШОР "Сибиряк</w:t>
      </w:r>
      <w:r>
        <w:rPr>
          <w:rFonts w:ascii="Times New Roman" w:eastAsia="Times New Roman" w:hAnsi="Times New Roman" w:cs="Calibri"/>
          <w:sz w:val="28"/>
          <w:szCs w:val="28"/>
          <w:lang w:eastAsia="ru-RU"/>
        </w:rPr>
        <w:t>» по плаванию «</w:t>
      </w:r>
      <w:r w:rsidRPr="00C9219C">
        <w:rPr>
          <w:rFonts w:ascii="Times New Roman" w:eastAsia="Times New Roman" w:hAnsi="Times New Roman" w:cs="Calibri"/>
          <w:sz w:val="28"/>
          <w:szCs w:val="28"/>
          <w:lang w:eastAsia="ru-RU"/>
        </w:rPr>
        <w:t>День кролиста</w:t>
      </w:r>
      <w:r>
        <w:rPr>
          <w:rFonts w:ascii="Times New Roman" w:eastAsia="Times New Roman" w:hAnsi="Times New Roman" w:cs="Calibri"/>
          <w:sz w:val="28"/>
          <w:szCs w:val="28"/>
          <w:lang w:eastAsia="ru-RU"/>
        </w:rPr>
        <w:t>» (в р</w:t>
      </w:r>
      <w:r w:rsidRPr="00C9219C">
        <w:rPr>
          <w:rFonts w:ascii="Times New Roman" w:eastAsia="Times New Roman" w:hAnsi="Times New Roman" w:cs="Calibri"/>
          <w:sz w:val="28"/>
          <w:szCs w:val="28"/>
          <w:lang w:eastAsia="ru-RU"/>
        </w:rPr>
        <w:t>амках учебно-тренировочного процесса);</w:t>
      </w:r>
    </w:p>
    <w:p w:rsidR="00C9219C" w:rsidRPr="00C9219C" w:rsidRDefault="00D01C05"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у</w:t>
      </w:r>
      <w:r w:rsidR="00C9219C" w:rsidRPr="00C9219C">
        <w:rPr>
          <w:rFonts w:ascii="Times New Roman" w:eastAsia="Times New Roman" w:hAnsi="Times New Roman" w:cs="Calibri"/>
          <w:sz w:val="28"/>
          <w:szCs w:val="28"/>
          <w:lang w:eastAsia="ru-RU"/>
        </w:rPr>
        <w:t>чебно-тренировочные сборы по спортивной аэробике;</w:t>
      </w:r>
    </w:p>
    <w:p w:rsidR="00C9219C" w:rsidRPr="00C9219C" w:rsidRDefault="00D01C05"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т</w:t>
      </w:r>
      <w:r w:rsidR="00C9219C" w:rsidRPr="00C9219C">
        <w:rPr>
          <w:rFonts w:ascii="Times New Roman" w:eastAsia="Times New Roman" w:hAnsi="Times New Roman" w:cs="Calibri"/>
          <w:sz w:val="28"/>
          <w:szCs w:val="28"/>
          <w:lang w:eastAsia="ru-RU"/>
        </w:rPr>
        <w:t xml:space="preserve">урнир по баскетболу посвященный памяти </w:t>
      </w:r>
      <w:proofErr w:type="spellStart"/>
      <w:r w:rsidR="00C9219C" w:rsidRPr="00C9219C">
        <w:rPr>
          <w:rFonts w:ascii="Times New Roman" w:eastAsia="Times New Roman" w:hAnsi="Times New Roman" w:cs="Calibri"/>
          <w:sz w:val="28"/>
          <w:szCs w:val="28"/>
          <w:lang w:eastAsia="ru-RU"/>
        </w:rPr>
        <w:t>В.П.Мелехина</w:t>
      </w:r>
      <w:proofErr w:type="spellEnd"/>
      <w:r w:rsidR="00C9219C" w:rsidRPr="00C9219C">
        <w:rPr>
          <w:rFonts w:ascii="Times New Roman" w:eastAsia="Times New Roman" w:hAnsi="Times New Roman" w:cs="Calibri"/>
          <w:sz w:val="28"/>
          <w:szCs w:val="28"/>
          <w:lang w:eastAsia="ru-RU"/>
        </w:rPr>
        <w:t xml:space="preserve"> среди команд юношей и девушек;</w:t>
      </w:r>
    </w:p>
    <w:p w:rsidR="00C9219C" w:rsidRPr="00C9219C" w:rsidRDefault="00D01C05"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ч</w:t>
      </w:r>
      <w:r w:rsidR="00C9219C" w:rsidRPr="00C9219C">
        <w:rPr>
          <w:rFonts w:ascii="Times New Roman" w:eastAsia="Times New Roman" w:hAnsi="Times New Roman" w:cs="Calibri"/>
          <w:sz w:val="28"/>
          <w:szCs w:val="28"/>
          <w:lang w:eastAsia="ru-RU"/>
        </w:rPr>
        <w:t>емпионат Ханты-Мансийского автономного округа-Югры по плаванию (возрастной группе 18+);</w:t>
      </w:r>
    </w:p>
    <w:p w:rsidR="00C9219C" w:rsidRPr="00C9219C" w:rsidRDefault="00D01C05"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ц</w:t>
      </w:r>
      <w:r w:rsidR="00C9219C" w:rsidRPr="00C9219C">
        <w:rPr>
          <w:rFonts w:ascii="Times New Roman" w:eastAsia="Times New Roman" w:hAnsi="Times New Roman" w:cs="Calibri"/>
          <w:sz w:val="28"/>
          <w:szCs w:val="28"/>
          <w:lang w:eastAsia="ru-RU"/>
        </w:rPr>
        <w:t>еремония награждения п</w:t>
      </w:r>
      <w:r>
        <w:rPr>
          <w:rFonts w:ascii="Times New Roman" w:eastAsia="Times New Roman" w:hAnsi="Times New Roman" w:cs="Calibri"/>
          <w:sz w:val="28"/>
          <w:szCs w:val="28"/>
          <w:lang w:eastAsia="ru-RU"/>
        </w:rPr>
        <w:t>обедителей городского конкурса «</w:t>
      </w:r>
      <w:r w:rsidR="008273C6">
        <w:rPr>
          <w:rFonts w:ascii="Times New Roman" w:eastAsia="Times New Roman" w:hAnsi="Times New Roman" w:cs="Calibri"/>
          <w:sz w:val="28"/>
          <w:szCs w:val="28"/>
          <w:lang w:eastAsia="ru-RU"/>
        </w:rPr>
        <w:t xml:space="preserve">Спортивная элита - </w:t>
      </w:r>
      <w:r w:rsidR="00C9219C" w:rsidRPr="00C9219C">
        <w:rPr>
          <w:rFonts w:ascii="Times New Roman" w:eastAsia="Times New Roman" w:hAnsi="Times New Roman" w:cs="Calibri"/>
          <w:sz w:val="28"/>
          <w:szCs w:val="28"/>
          <w:lang w:eastAsia="ru-RU"/>
        </w:rPr>
        <w:t>2019</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w:t>
      </w:r>
    </w:p>
    <w:p w:rsidR="00C9219C" w:rsidRPr="00C9219C" w:rsidRDefault="00D01C05"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п</w:t>
      </w:r>
      <w:r w:rsidR="00C9219C" w:rsidRPr="00C9219C">
        <w:rPr>
          <w:rFonts w:ascii="Times New Roman" w:eastAsia="Times New Roman" w:hAnsi="Times New Roman" w:cs="Calibri"/>
          <w:sz w:val="28"/>
          <w:szCs w:val="28"/>
          <w:lang w:eastAsia="ru-RU"/>
        </w:rPr>
        <w:t>ервенст</w:t>
      </w:r>
      <w:r w:rsidR="008273C6">
        <w:rPr>
          <w:rFonts w:ascii="Times New Roman" w:eastAsia="Times New Roman" w:hAnsi="Times New Roman" w:cs="Calibri"/>
          <w:sz w:val="28"/>
          <w:szCs w:val="28"/>
          <w:lang w:eastAsia="ru-RU"/>
        </w:rPr>
        <w:t>во «</w:t>
      </w:r>
      <w:r>
        <w:rPr>
          <w:rFonts w:ascii="Times New Roman" w:eastAsia="Times New Roman" w:hAnsi="Times New Roman" w:cs="Calibri"/>
          <w:sz w:val="28"/>
          <w:szCs w:val="28"/>
          <w:lang w:eastAsia="ru-RU"/>
        </w:rPr>
        <w:t xml:space="preserve">СШОР </w:t>
      </w:r>
      <w:r w:rsidR="008273C6">
        <w:rPr>
          <w:rFonts w:ascii="Times New Roman" w:eastAsia="Times New Roman" w:hAnsi="Times New Roman" w:cs="Calibri"/>
          <w:sz w:val="28"/>
          <w:szCs w:val="28"/>
          <w:lang w:eastAsia="ru-RU"/>
        </w:rPr>
        <w:t>«Сибиряк»</w:t>
      </w:r>
      <w:r>
        <w:rPr>
          <w:rFonts w:ascii="Times New Roman" w:eastAsia="Times New Roman" w:hAnsi="Times New Roman" w:cs="Calibri"/>
          <w:sz w:val="28"/>
          <w:szCs w:val="28"/>
          <w:lang w:eastAsia="ru-RU"/>
        </w:rPr>
        <w:t xml:space="preserve"> по плаванию «</w:t>
      </w:r>
      <w:r w:rsidR="00C9219C" w:rsidRPr="00C9219C">
        <w:rPr>
          <w:rFonts w:ascii="Times New Roman" w:eastAsia="Times New Roman" w:hAnsi="Times New Roman" w:cs="Calibri"/>
          <w:sz w:val="28"/>
          <w:szCs w:val="28"/>
          <w:lang w:eastAsia="ru-RU"/>
        </w:rPr>
        <w:t xml:space="preserve">День </w:t>
      </w:r>
      <w:proofErr w:type="spellStart"/>
      <w:r w:rsidR="00C9219C" w:rsidRPr="00C9219C">
        <w:rPr>
          <w:rFonts w:ascii="Times New Roman" w:eastAsia="Times New Roman" w:hAnsi="Times New Roman" w:cs="Calibri"/>
          <w:sz w:val="28"/>
          <w:szCs w:val="28"/>
          <w:lang w:eastAsia="ru-RU"/>
        </w:rPr>
        <w:t>спиниста</w:t>
      </w:r>
      <w:proofErr w:type="spellEnd"/>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(в рамках тренировочного процесса);</w:t>
      </w:r>
    </w:p>
    <w:p w:rsidR="00C9219C" w:rsidRPr="00C9219C" w:rsidRDefault="00D01C05"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 </w:t>
      </w:r>
      <w:r w:rsidR="00C9219C" w:rsidRPr="00C9219C">
        <w:rPr>
          <w:rFonts w:ascii="Times New Roman" w:eastAsia="Times New Roman" w:hAnsi="Times New Roman" w:cs="Calibri"/>
          <w:sz w:val="28"/>
          <w:szCs w:val="28"/>
          <w:lang w:eastAsia="ru-RU"/>
        </w:rPr>
        <w:t>IX Спортивный онлайн</w:t>
      </w:r>
      <w:r>
        <w:rPr>
          <w:rFonts w:ascii="Times New Roman" w:eastAsia="Times New Roman" w:hAnsi="Times New Roman" w:cs="Calibri"/>
          <w:sz w:val="28"/>
          <w:szCs w:val="28"/>
          <w:lang w:eastAsia="ru-RU"/>
        </w:rPr>
        <w:t xml:space="preserve"> фестиваль города Нефтеюганска «</w:t>
      </w:r>
      <w:r w:rsidR="00C9219C" w:rsidRPr="00C9219C">
        <w:rPr>
          <w:rFonts w:ascii="Times New Roman" w:eastAsia="Times New Roman" w:hAnsi="Times New Roman" w:cs="Calibri"/>
          <w:sz w:val="28"/>
          <w:szCs w:val="28"/>
          <w:lang w:eastAsia="ru-RU"/>
        </w:rPr>
        <w:t>Преодоление</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посвященное Международному Дню инвалидов;</w:t>
      </w:r>
    </w:p>
    <w:p w:rsidR="009D7B0D" w:rsidRDefault="00D01C05" w:rsidP="006050A9">
      <w:pPr>
        <w:suppressAutoHyphens/>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о</w:t>
      </w:r>
      <w:r w:rsidR="00C9219C" w:rsidRPr="00C9219C">
        <w:rPr>
          <w:rFonts w:ascii="Times New Roman" w:eastAsia="Times New Roman" w:hAnsi="Times New Roman" w:cs="Calibri"/>
          <w:sz w:val="28"/>
          <w:szCs w:val="28"/>
          <w:lang w:eastAsia="ru-RU"/>
        </w:rPr>
        <w:t>ткрытый фестиваль по гимнастическим видам спорта «Жемчужина Югры».</w:t>
      </w:r>
    </w:p>
    <w:p w:rsidR="00C66F3D" w:rsidRDefault="009D7B0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r>
      <w:r w:rsidR="00C9219C" w:rsidRPr="00C9219C">
        <w:rPr>
          <w:rFonts w:ascii="Times New Roman" w:eastAsia="Times New Roman" w:hAnsi="Times New Roman" w:cs="Calibri"/>
          <w:sz w:val="28"/>
          <w:szCs w:val="28"/>
          <w:lang w:eastAsia="ru-RU"/>
        </w:rPr>
        <w:t xml:space="preserve">В </w:t>
      </w:r>
      <w:r w:rsidR="002903E0">
        <w:rPr>
          <w:rFonts w:ascii="Times New Roman" w:eastAsia="Times New Roman" w:hAnsi="Times New Roman" w:cs="Calibri"/>
          <w:sz w:val="28"/>
          <w:szCs w:val="28"/>
          <w:lang w:eastAsia="ru-RU"/>
        </w:rPr>
        <w:t>2020 году</w:t>
      </w:r>
      <w:r w:rsidR="00C9219C" w:rsidRPr="00C9219C">
        <w:rPr>
          <w:rFonts w:ascii="Times New Roman" w:eastAsia="Times New Roman" w:hAnsi="Times New Roman" w:cs="Calibri"/>
          <w:sz w:val="28"/>
          <w:szCs w:val="28"/>
          <w:lang w:eastAsia="ru-RU"/>
        </w:rPr>
        <w:t xml:space="preserve"> на базе муниципального бюджетного учреждения центр физической культуры и спорта «Жемчужина Югры» организованы и проведены </w:t>
      </w:r>
      <w:r>
        <w:rPr>
          <w:rFonts w:ascii="Times New Roman" w:eastAsia="Times New Roman" w:hAnsi="Times New Roman" w:cs="Calibri"/>
          <w:sz w:val="28"/>
          <w:szCs w:val="28"/>
          <w:lang w:eastAsia="ru-RU"/>
        </w:rPr>
        <w:t xml:space="preserve">следующие спортивно - </w:t>
      </w:r>
      <w:r w:rsidR="00C9219C" w:rsidRPr="00C9219C">
        <w:rPr>
          <w:rFonts w:ascii="Times New Roman" w:eastAsia="Times New Roman" w:hAnsi="Times New Roman" w:cs="Calibri"/>
          <w:sz w:val="28"/>
          <w:szCs w:val="28"/>
          <w:lang w:eastAsia="ru-RU"/>
        </w:rPr>
        <w:t>массовые мероприятия:</w:t>
      </w:r>
    </w:p>
    <w:p w:rsidR="00C66F3D" w:rsidRDefault="00C66F3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т</w:t>
      </w:r>
      <w:r w:rsidR="00C9219C" w:rsidRPr="00C9219C">
        <w:rPr>
          <w:rFonts w:ascii="Times New Roman" w:eastAsia="Times New Roman" w:hAnsi="Times New Roman" w:cs="Calibri"/>
          <w:sz w:val="28"/>
          <w:szCs w:val="28"/>
          <w:lang w:eastAsia="ru-RU"/>
        </w:rPr>
        <w:t>ренировочные мероприятия членов сборной команды Ханты-Мансийского автономного округа-Югры по художественной гимнастике;</w:t>
      </w:r>
    </w:p>
    <w:p w:rsidR="00C66F3D" w:rsidRDefault="00C66F3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р</w:t>
      </w:r>
      <w:r w:rsidR="00C9219C" w:rsidRPr="00C9219C">
        <w:rPr>
          <w:rFonts w:ascii="Times New Roman" w:eastAsia="Times New Roman" w:hAnsi="Times New Roman" w:cs="Calibri"/>
          <w:sz w:val="28"/>
          <w:szCs w:val="28"/>
          <w:lang w:eastAsia="ru-RU"/>
        </w:rPr>
        <w:t>егиона</w:t>
      </w:r>
      <w:r>
        <w:rPr>
          <w:rFonts w:ascii="Times New Roman" w:eastAsia="Times New Roman" w:hAnsi="Times New Roman" w:cs="Calibri"/>
          <w:sz w:val="28"/>
          <w:szCs w:val="28"/>
          <w:lang w:eastAsia="ru-RU"/>
        </w:rPr>
        <w:t>льные соревнования по плаванию «</w:t>
      </w:r>
      <w:r w:rsidR="00C9219C" w:rsidRPr="00C9219C">
        <w:rPr>
          <w:rFonts w:ascii="Times New Roman" w:eastAsia="Times New Roman" w:hAnsi="Times New Roman" w:cs="Calibri"/>
          <w:sz w:val="28"/>
          <w:szCs w:val="28"/>
          <w:lang w:eastAsia="ru-RU"/>
        </w:rPr>
        <w:t>Рождественские старты</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среди мальчиков и девочек 2009-2010 годов рождения;</w:t>
      </w:r>
    </w:p>
    <w:p w:rsidR="00C66F3D" w:rsidRDefault="00C66F3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р</w:t>
      </w:r>
      <w:r w:rsidR="00C9219C" w:rsidRPr="00C9219C">
        <w:rPr>
          <w:rFonts w:ascii="Times New Roman" w:eastAsia="Times New Roman" w:hAnsi="Times New Roman" w:cs="Calibri"/>
          <w:sz w:val="28"/>
          <w:szCs w:val="28"/>
          <w:lang w:eastAsia="ru-RU"/>
        </w:rPr>
        <w:t>егиона</w:t>
      </w:r>
      <w:r>
        <w:rPr>
          <w:rFonts w:ascii="Times New Roman" w:eastAsia="Times New Roman" w:hAnsi="Times New Roman" w:cs="Calibri"/>
          <w:sz w:val="28"/>
          <w:szCs w:val="28"/>
          <w:lang w:eastAsia="ru-RU"/>
        </w:rPr>
        <w:t>льные соревнования по плаванию «</w:t>
      </w:r>
      <w:r w:rsidR="00C9219C" w:rsidRPr="00C9219C">
        <w:rPr>
          <w:rFonts w:ascii="Times New Roman" w:eastAsia="Times New Roman" w:hAnsi="Times New Roman" w:cs="Calibri"/>
          <w:sz w:val="28"/>
          <w:szCs w:val="28"/>
          <w:lang w:eastAsia="ru-RU"/>
        </w:rPr>
        <w:t>Веселый дельфин</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(центральная зона);</w:t>
      </w:r>
    </w:p>
    <w:p w:rsidR="00C66F3D" w:rsidRDefault="00C66F3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Calibri"/>
          <w:sz w:val="28"/>
          <w:szCs w:val="28"/>
          <w:lang w:eastAsia="ru-RU"/>
        </w:rPr>
        <w:t>емпионат и первенство Уральского федерального округа по акробатическому рок-н-роллу;</w:t>
      </w:r>
    </w:p>
    <w:p w:rsidR="00E256CE" w:rsidRDefault="00C66F3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редварительный этап Кубка Р</w:t>
      </w:r>
      <w:r w:rsidR="003F1498">
        <w:rPr>
          <w:rFonts w:ascii="Times New Roman" w:eastAsia="Times New Roman" w:hAnsi="Times New Roman" w:cs="Calibri"/>
          <w:sz w:val="28"/>
          <w:szCs w:val="28"/>
          <w:lang w:eastAsia="ru-RU"/>
        </w:rPr>
        <w:t>оссии по мини-футболу дивизион «</w:t>
      </w:r>
      <w:r w:rsidR="00C9219C" w:rsidRPr="00C9219C">
        <w:rPr>
          <w:rFonts w:ascii="Times New Roman" w:eastAsia="Times New Roman" w:hAnsi="Times New Roman" w:cs="Calibri"/>
          <w:sz w:val="28"/>
          <w:szCs w:val="28"/>
          <w:lang w:eastAsia="ru-RU"/>
        </w:rPr>
        <w:t>Восток</w:t>
      </w:r>
      <w:r w:rsidR="003F1498">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w:t>
      </w:r>
    </w:p>
    <w:p w:rsidR="00E256CE" w:rsidRDefault="00E256CE"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Calibri"/>
          <w:sz w:val="28"/>
          <w:szCs w:val="28"/>
          <w:lang w:eastAsia="ru-RU"/>
        </w:rPr>
        <w:t>емпионат Ханты-Мансийского автономного округа-Югры по плаванию (возрастной группе 18+);</w:t>
      </w:r>
    </w:p>
    <w:p w:rsidR="00FA05C4" w:rsidRDefault="00E256CE"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w:t>
      </w:r>
      <w:r>
        <w:rPr>
          <w:rFonts w:ascii="Times New Roman" w:eastAsia="Times New Roman" w:hAnsi="Times New Roman" w:cs="Calibri"/>
          <w:sz w:val="28"/>
          <w:szCs w:val="28"/>
          <w:lang w:eastAsia="ru-RU"/>
        </w:rPr>
        <w:t>з</w:t>
      </w:r>
      <w:r w:rsidR="00C9219C" w:rsidRPr="00C9219C">
        <w:rPr>
          <w:rFonts w:ascii="Times New Roman" w:eastAsia="Times New Roman" w:hAnsi="Times New Roman" w:cs="Calibri"/>
          <w:sz w:val="28"/>
          <w:szCs w:val="28"/>
          <w:lang w:eastAsia="ru-RU"/>
        </w:rPr>
        <w:t>аочно) контрольное тестирован</w:t>
      </w:r>
      <w:r>
        <w:rPr>
          <w:rFonts w:ascii="Times New Roman" w:eastAsia="Times New Roman" w:hAnsi="Times New Roman" w:cs="Calibri"/>
          <w:sz w:val="28"/>
          <w:szCs w:val="28"/>
          <w:lang w:eastAsia="ru-RU"/>
        </w:rPr>
        <w:t>ие Всероссийского соревнования «</w:t>
      </w:r>
      <w:r w:rsidR="00C9219C" w:rsidRPr="00C9219C">
        <w:rPr>
          <w:rFonts w:ascii="Times New Roman" w:eastAsia="Times New Roman" w:hAnsi="Times New Roman" w:cs="Calibri"/>
          <w:sz w:val="28"/>
          <w:szCs w:val="28"/>
          <w:lang w:eastAsia="ru-RU"/>
        </w:rPr>
        <w:t>Веселый Дельфин</w:t>
      </w:r>
      <w:r>
        <w:rPr>
          <w:rFonts w:ascii="Times New Roman" w:eastAsia="Times New Roman" w:hAnsi="Times New Roman" w:cs="Calibri"/>
          <w:sz w:val="28"/>
          <w:szCs w:val="28"/>
          <w:lang w:eastAsia="ru-RU"/>
        </w:rPr>
        <w:t>» по плаванию, спортсменов МАУ «СШОР «</w:t>
      </w:r>
      <w:r w:rsidR="00C9219C" w:rsidRPr="00C9219C">
        <w:rPr>
          <w:rFonts w:ascii="Times New Roman" w:eastAsia="Times New Roman" w:hAnsi="Times New Roman" w:cs="Calibri"/>
          <w:sz w:val="28"/>
          <w:szCs w:val="28"/>
          <w:lang w:eastAsia="ru-RU"/>
        </w:rPr>
        <w:t>Сибиряк</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членов сборной команды ХМАО-Югры;</w:t>
      </w:r>
    </w:p>
    <w:p w:rsidR="00C9219C" w:rsidRPr="00C9219C" w:rsidRDefault="00FA05C4"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о</w:t>
      </w:r>
      <w:r w:rsidR="00C9219C" w:rsidRPr="00C9219C">
        <w:rPr>
          <w:rFonts w:ascii="Times New Roman" w:eastAsia="Times New Roman" w:hAnsi="Times New Roman" w:cs="Times New Roman"/>
          <w:sz w:val="28"/>
          <w:szCs w:val="28"/>
          <w:lang w:eastAsia="ru-RU"/>
        </w:rPr>
        <w:t>ткрытый фестиваль по гимнастическим видам спорта «Жемчужина Югры».</w:t>
      </w:r>
    </w:p>
    <w:p w:rsidR="00C9219C" w:rsidRPr="00C9219C" w:rsidRDefault="00C9219C" w:rsidP="00E45767">
      <w:pPr>
        <w:suppressAutoHyphens/>
        <w:spacing w:after="0" w:line="240" w:lineRule="auto"/>
        <w:ind w:firstLine="709"/>
        <w:jc w:val="both"/>
        <w:rPr>
          <w:rFonts w:ascii="Times New Roman" w:eastAsia="Times New Roman" w:hAnsi="Times New Roman" w:cs="Times New Roman"/>
          <w:sz w:val="28"/>
          <w:szCs w:val="28"/>
          <w:lang w:eastAsia="ru-RU"/>
        </w:rPr>
      </w:pPr>
      <w:r w:rsidRPr="00C9219C">
        <w:rPr>
          <w:rFonts w:ascii="Times New Roman" w:eastAsia="Times New Roman" w:hAnsi="Times New Roman" w:cs="Times New Roman"/>
          <w:sz w:val="28"/>
          <w:szCs w:val="28"/>
          <w:lang w:eastAsia="ru-RU"/>
        </w:rPr>
        <w:t>Спортсмены приняли участия:</w:t>
      </w:r>
    </w:p>
    <w:p w:rsidR="00C9219C" w:rsidRPr="00C9219C" w:rsidRDefault="00D91EDF"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в</w:t>
      </w:r>
      <w:r w:rsidR="00C9219C" w:rsidRPr="00C9219C">
        <w:rPr>
          <w:rFonts w:ascii="Times New Roman" w:eastAsia="Times New Roman" w:hAnsi="Times New Roman" w:cs="Calibri"/>
          <w:sz w:val="28"/>
          <w:szCs w:val="28"/>
          <w:lang w:eastAsia="ru-RU"/>
        </w:rPr>
        <w:t>сероссийских соревнованиях по карате «Невский факел</w:t>
      </w:r>
      <w:r w:rsidR="00E3646D">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w:t>
      </w:r>
    </w:p>
    <w:p w:rsidR="00C9219C" w:rsidRPr="00C9219C" w:rsidRDefault="00D91EDF"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о</w:t>
      </w:r>
      <w:r w:rsidR="00C9219C" w:rsidRPr="00C9219C">
        <w:rPr>
          <w:rFonts w:ascii="Times New Roman" w:eastAsia="Times New Roman" w:hAnsi="Times New Roman" w:cs="Calibri"/>
          <w:sz w:val="28"/>
          <w:szCs w:val="28"/>
          <w:lang w:eastAsia="ru-RU"/>
        </w:rPr>
        <w:t>ткрытом турнире Европы по дзюдо;</w:t>
      </w:r>
    </w:p>
    <w:p w:rsidR="00D91EDF" w:rsidRDefault="00D91EDF"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ХМАО-Югры по дзюдо среди юношей и девушек до 15 лет;</w:t>
      </w:r>
    </w:p>
    <w:p w:rsidR="00C9219C" w:rsidRPr="00C9219C" w:rsidRDefault="00D91EDF"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Уральского федерального округа по дзюдо среди юниоров и юниорок до 23-х лет;</w:t>
      </w:r>
    </w:p>
    <w:p w:rsidR="00C9219C" w:rsidRPr="00C9219C" w:rsidRDefault="00D91EDF"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р</w:t>
      </w:r>
      <w:r w:rsidR="00C9219C" w:rsidRPr="00C9219C">
        <w:rPr>
          <w:rFonts w:ascii="Times New Roman" w:eastAsia="Times New Roman" w:hAnsi="Times New Roman" w:cs="Calibri"/>
          <w:sz w:val="28"/>
          <w:szCs w:val="28"/>
          <w:lang w:eastAsia="ru-RU"/>
        </w:rPr>
        <w:t>егиональный детский турнир по каратэ «Белый тигр»;</w:t>
      </w:r>
    </w:p>
    <w:p w:rsidR="00C9219C" w:rsidRPr="00C9219C" w:rsidRDefault="00EF32B2"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Calibri"/>
          <w:sz w:val="28"/>
          <w:szCs w:val="28"/>
          <w:lang w:eastAsia="ru-RU"/>
        </w:rPr>
        <w:t>ВС по дзюдо среди мужчин и женщин;</w:t>
      </w:r>
    </w:p>
    <w:p w:rsidR="00C9219C" w:rsidRPr="00C9219C" w:rsidRDefault="00E97D8B"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Уральского федерального округа по дзюдо среди юношей и девушек (2006-2007 г. р.);</w:t>
      </w:r>
    </w:p>
    <w:p w:rsidR="00C9219C" w:rsidRPr="00C9219C" w:rsidRDefault="0057504C"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Уральского федерального округа по дзюдо среди юношей и девушек (2006-2007 г. р.);</w:t>
      </w:r>
    </w:p>
    <w:p w:rsidR="00C9219C" w:rsidRPr="00C9219C" w:rsidRDefault="00F9676A"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Calibri"/>
          <w:sz w:val="28"/>
          <w:szCs w:val="28"/>
          <w:lang w:eastAsia="ru-RU"/>
        </w:rPr>
        <w:t xml:space="preserve">XI межрегиональном турнире по дзюдо среди юношей и девушек 2003-2005 </w:t>
      </w:r>
      <w:r w:rsidRPr="00C9219C">
        <w:rPr>
          <w:rFonts w:ascii="Times New Roman" w:eastAsia="Times New Roman" w:hAnsi="Times New Roman" w:cs="Calibri"/>
          <w:sz w:val="28"/>
          <w:szCs w:val="28"/>
          <w:lang w:eastAsia="ru-RU"/>
        </w:rPr>
        <w:t>гг.</w:t>
      </w:r>
      <w:r w:rsidR="00C9219C" w:rsidRPr="00C9219C">
        <w:rPr>
          <w:rFonts w:ascii="Times New Roman" w:eastAsia="Times New Roman" w:hAnsi="Times New Roman" w:cs="Calibri"/>
          <w:sz w:val="28"/>
          <w:szCs w:val="28"/>
          <w:lang w:eastAsia="ru-RU"/>
        </w:rPr>
        <w:t xml:space="preserve">, посвященного памяти Ф.Ф. </w:t>
      </w:r>
      <w:proofErr w:type="spellStart"/>
      <w:r w:rsidR="00C9219C" w:rsidRPr="00C9219C">
        <w:rPr>
          <w:rFonts w:ascii="Times New Roman" w:eastAsia="Times New Roman" w:hAnsi="Times New Roman" w:cs="Calibri"/>
          <w:sz w:val="28"/>
          <w:szCs w:val="28"/>
          <w:lang w:eastAsia="ru-RU"/>
        </w:rPr>
        <w:t>Гориновой</w:t>
      </w:r>
      <w:proofErr w:type="spellEnd"/>
      <w:r w:rsidR="00C9219C" w:rsidRPr="00C9219C">
        <w:rPr>
          <w:rFonts w:ascii="Times New Roman" w:eastAsia="Times New Roman" w:hAnsi="Times New Roman" w:cs="Calibri"/>
          <w:sz w:val="28"/>
          <w:szCs w:val="28"/>
          <w:lang w:eastAsia="ru-RU"/>
        </w:rPr>
        <w:t>;</w:t>
      </w:r>
    </w:p>
    <w:p w:rsidR="00C9219C" w:rsidRPr="00C9219C" w:rsidRDefault="00F210CD"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Calibri"/>
          <w:sz w:val="28"/>
          <w:szCs w:val="28"/>
          <w:lang w:eastAsia="ru-RU"/>
        </w:rPr>
        <w:t>V турнир по дзюдо среди дев</w:t>
      </w:r>
      <w:r w:rsidR="00D906ED">
        <w:rPr>
          <w:rFonts w:ascii="Times New Roman" w:eastAsia="Times New Roman" w:hAnsi="Times New Roman" w:cs="Calibri"/>
          <w:sz w:val="28"/>
          <w:szCs w:val="28"/>
          <w:lang w:eastAsia="ru-RU"/>
        </w:rPr>
        <w:t>очек, посвященный «</w:t>
      </w:r>
      <w:r w:rsidR="00C9219C" w:rsidRPr="00C9219C">
        <w:rPr>
          <w:rFonts w:ascii="Times New Roman" w:eastAsia="Times New Roman" w:hAnsi="Times New Roman" w:cs="Calibri"/>
          <w:sz w:val="28"/>
          <w:szCs w:val="28"/>
          <w:lang w:eastAsia="ru-RU"/>
        </w:rPr>
        <w:t>Международному женскому дню 8 марта</w:t>
      </w:r>
      <w:r w:rsidR="00D906ED">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w:t>
      </w:r>
    </w:p>
    <w:p w:rsidR="00C9219C" w:rsidRPr="00C9219C" w:rsidRDefault="00DF23C0"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Times New Roman"/>
          <w:sz w:val="28"/>
          <w:szCs w:val="28"/>
          <w:lang w:eastAsia="ru-RU"/>
        </w:rPr>
        <w:t xml:space="preserve">ервенство Ханты-Мансийского автономного округа-Югры по дзюдо среди юношей и девушек (2003-2005 </w:t>
      </w:r>
      <w:r w:rsidRPr="00C9219C">
        <w:rPr>
          <w:rFonts w:ascii="Times New Roman" w:eastAsia="Times New Roman" w:hAnsi="Times New Roman" w:cs="Times New Roman"/>
          <w:sz w:val="28"/>
          <w:szCs w:val="28"/>
          <w:lang w:eastAsia="ru-RU"/>
        </w:rPr>
        <w:t>гг.</w:t>
      </w:r>
      <w:r w:rsidR="00C9219C" w:rsidRPr="00C9219C">
        <w:rPr>
          <w:rFonts w:ascii="Times New Roman" w:eastAsia="Times New Roman" w:hAnsi="Times New Roman" w:cs="Times New Roman"/>
          <w:sz w:val="28"/>
          <w:szCs w:val="28"/>
          <w:lang w:eastAsia="ru-RU"/>
        </w:rPr>
        <w:t>), в зачет XV Спартакиады учащихся Ханты-М</w:t>
      </w:r>
      <w:r>
        <w:rPr>
          <w:rFonts w:ascii="Times New Roman" w:eastAsia="Times New Roman" w:hAnsi="Times New Roman" w:cs="Times New Roman"/>
          <w:sz w:val="28"/>
          <w:szCs w:val="28"/>
          <w:lang w:eastAsia="ru-RU"/>
        </w:rPr>
        <w:t xml:space="preserve">ансийского автономного округа - </w:t>
      </w:r>
      <w:r w:rsidR="00C9219C" w:rsidRPr="00C9219C">
        <w:rPr>
          <w:rFonts w:ascii="Times New Roman" w:eastAsia="Times New Roman" w:hAnsi="Times New Roman" w:cs="Times New Roman"/>
          <w:sz w:val="28"/>
          <w:szCs w:val="28"/>
          <w:lang w:eastAsia="ru-RU"/>
        </w:rPr>
        <w:t>Югры, посвященной 75-ой годовщине Победы в ВОВ;</w:t>
      </w:r>
    </w:p>
    <w:p w:rsidR="00C9219C" w:rsidRPr="00C9219C" w:rsidRDefault="00DF23C0"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Calibri"/>
          <w:sz w:val="28"/>
          <w:szCs w:val="28"/>
          <w:lang w:eastAsia="ru-RU"/>
        </w:rPr>
        <w:t xml:space="preserve">емпионате </w:t>
      </w:r>
      <w:proofErr w:type="spellStart"/>
      <w:r w:rsidR="00C9219C" w:rsidRPr="00C9219C">
        <w:rPr>
          <w:rFonts w:ascii="Times New Roman" w:eastAsia="Times New Roman" w:hAnsi="Times New Roman" w:cs="Calibri"/>
          <w:sz w:val="28"/>
          <w:szCs w:val="28"/>
          <w:lang w:eastAsia="ru-RU"/>
        </w:rPr>
        <w:t>УрФО</w:t>
      </w:r>
      <w:proofErr w:type="spellEnd"/>
      <w:r w:rsidR="00C9219C" w:rsidRPr="00C9219C">
        <w:rPr>
          <w:rFonts w:ascii="Times New Roman" w:eastAsia="Times New Roman" w:hAnsi="Times New Roman" w:cs="Calibri"/>
          <w:sz w:val="28"/>
          <w:szCs w:val="28"/>
          <w:lang w:eastAsia="ru-RU"/>
        </w:rPr>
        <w:t xml:space="preserve"> по дзюдо;</w:t>
      </w:r>
    </w:p>
    <w:p w:rsidR="00C9219C" w:rsidRPr="00C9219C" w:rsidRDefault="00DF23C0"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Ханты-Мансийского автономного округа – Югры по дзюдо среди юниоров и юниорок до 21 года, в рамках кампании «Спорт против наркотиков»;</w:t>
      </w:r>
    </w:p>
    <w:p w:rsidR="00C9219C" w:rsidRPr="00C9219C" w:rsidRDefault="00AC6B58"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Ханты-М</w:t>
      </w:r>
      <w:r w:rsidR="00CB1F67">
        <w:rPr>
          <w:rFonts w:ascii="Times New Roman" w:eastAsia="Times New Roman" w:hAnsi="Times New Roman" w:cs="Calibri"/>
          <w:sz w:val="28"/>
          <w:szCs w:val="28"/>
          <w:lang w:eastAsia="ru-RU"/>
        </w:rPr>
        <w:t xml:space="preserve">ансийского автономного округа - </w:t>
      </w:r>
      <w:r w:rsidR="00C9219C" w:rsidRPr="00C9219C">
        <w:rPr>
          <w:rFonts w:ascii="Times New Roman" w:eastAsia="Times New Roman" w:hAnsi="Times New Roman" w:cs="Calibri"/>
          <w:sz w:val="28"/>
          <w:szCs w:val="28"/>
          <w:lang w:eastAsia="ru-RU"/>
        </w:rPr>
        <w:t>Югры по дзюдо среди юниоров и юниорок до 23 лет;</w:t>
      </w:r>
    </w:p>
    <w:p w:rsidR="00C9219C" w:rsidRPr="00C9219C" w:rsidRDefault="00AC6B58"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 ВС по дзюдо памяти В.В. Перминова И МСМК </w:t>
      </w:r>
      <w:proofErr w:type="spellStart"/>
      <w:r w:rsidR="00C9219C" w:rsidRPr="00C9219C">
        <w:rPr>
          <w:rFonts w:ascii="Times New Roman" w:eastAsia="Times New Roman" w:hAnsi="Times New Roman" w:cs="Calibri"/>
          <w:sz w:val="28"/>
          <w:szCs w:val="28"/>
          <w:lang w:eastAsia="ru-RU"/>
        </w:rPr>
        <w:t>Ю.Ч.Базарова</w:t>
      </w:r>
      <w:proofErr w:type="spellEnd"/>
      <w:r w:rsidR="00C9219C" w:rsidRPr="00C9219C">
        <w:rPr>
          <w:rFonts w:ascii="Times New Roman" w:eastAsia="Times New Roman" w:hAnsi="Times New Roman" w:cs="Calibri"/>
          <w:sz w:val="28"/>
          <w:szCs w:val="28"/>
          <w:lang w:eastAsia="ru-RU"/>
        </w:rPr>
        <w:t xml:space="preserve">; </w:t>
      </w:r>
    </w:p>
    <w:p w:rsidR="00C9219C" w:rsidRPr="00C9219C" w:rsidRDefault="00AC6B58"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 ВС по дзюдо памяти ЗТ СССР Андреева В.М.;</w:t>
      </w:r>
      <w:r w:rsidR="00C9219C" w:rsidRPr="00C9219C">
        <w:rPr>
          <w:rFonts w:ascii="Times New Roman" w:eastAsia="Times New Roman" w:hAnsi="Times New Roman" w:cs="Times New Roman"/>
          <w:sz w:val="28"/>
          <w:szCs w:val="28"/>
          <w:lang w:eastAsia="ru-RU"/>
        </w:rPr>
        <w:t xml:space="preserve"> </w:t>
      </w:r>
    </w:p>
    <w:p w:rsidR="00C9219C" w:rsidRPr="00C9219C" w:rsidRDefault="00AF1101"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C9219C" w:rsidRPr="00C9219C">
        <w:rPr>
          <w:rFonts w:ascii="Times New Roman" w:eastAsia="Times New Roman" w:hAnsi="Times New Roman" w:cs="Calibri"/>
          <w:sz w:val="28"/>
          <w:szCs w:val="28"/>
          <w:lang w:eastAsia="ru-RU"/>
        </w:rPr>
        <w:t xml:space="preserve"> </w:t>
      </w:r>
      <w:r w:rsidR="00E963DA">
        <w:rPr>
          <w:rFonts w:ascii="Times New Roman" w:eastAsia="Times New Roman" w:hAnsi="Times New Roman" w:cs="Times New Roman"/>
          <w:sz w:val="28"/>
          <w:szCs w:val="28"/>
          <w:lang w:eastAsia="ru-RU"/>
        </w:rPr>
        <w:t>п</w:t>
      </w:r>
      <w:r w:rsidR="00C9219C" w:rsidRPr="00C9219C">
        <w:rPr>
          <w:rFonts w:ascii="Times New Roman" w:eastAsia="Times New Roman" w:hAnsi="Times New Roman" w:cs="Times New Roman"/>
          <w:sz w:val="28"/>
          <w:szCs w:val="28"/>
          <w:lang w:eastAsia="ru-RU"/>
        </w:rPr>
        <w:t xml:space="preserve">ервенство и Чемпионат </w:t>
      </w:r>
      <w:proofErr w:type="spellStart"/>
      <w:r w:rsidR="00C9219C" w:rsidRPr="00C9219C">
        <w:rPr>
          <w:rFonts w:ascii="Times New Roman" w:eastAsia="Times New Roman" w:hAnsi="Times New Roman" w:cs="Times New Roman"/>
          <w:sz w:val="28"/>
          <w:szCs w:val="28"/>
          <w:lang w:eastAsia="ru-RU"/>
        </w:rPr>
        <w:t>УрФО</w:t>
      </w:r>
      <w:proofErr w:type="spellEnd"/>
      <w:r w:rsidR="00C9219C" w:rsidRPr="00C9219C">
        <w:rPr>
          <w:rFonts w:ascii="Times New Roman" w:eastAsia="Times New Roman" w:hAnsi="Times New Roman" w:cs="Times New Roman"/>
          <w:sz w:val="28"/>
          <w:szCs w:val="28"/>
          <w:lang w:eastAsia="ru-RU"/>
        </w:rPr>
        <w:t>;</w:t>
      </w:r>
    </w:p>
    <w:p w:rsidR="00C9219C" w:rsidRPr="00C9219C" w:rsidRDefault="00BC65CB"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 </w:t>
      </w:r>
      <w:r w:rsidR="00E963DA">
        <w:rPr>
          <w:rFonts w:ascii="Times New Roman" w:eastAsia="Times New Roman" w:hAnsi="Times New Roman" w:cs="Times New Roman"/>
          <w:sz w:val="28"/>
          <w:szCs w:val="28"/>
          <w:lang w:eastAsia="ru-RU"/>
        </w:rPr>
        <w:t>п</w:t>
      </w:r>
      <w:r w:rsidR="00C9219C" w:rsidRPr="00C9219C">
        <w:rPr>
          <w:rFonts w:ascii="Times New Roman" w:eastAsia="Times New Roman" w:hAnsi="Times New Roman" w:cs="Times New Roman"/>
          <w:sz w:val="28"/>
          <w:szCs w:val="28"/>
          <w:lang w:eastAsia="ru-RU"/>
        </w:rPr>
        <w:t xml:space="preserve">ервенство России по спортивной акробатике; </w:t>
      </w:r>
    </w:p>
    <w:p w:rsidR="00C9219C" w:rsidRPr="00C9219C" w:rsidRDefault="00E963DA"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w:t>
      </w:r>
      <w:r w:rsidR="00C9219C" w:rsidRPr="00C9219C">
        <w:rPr>
          <w:rFonts w:ascii="Times New Roman" w:eastAsia="Times New Roman" w:hAnsi="Times New Roman" w:cs="Calibri"/>
          <w:sz w:val="28"/>
          <w:szCs w:val="28"/>
          <w:lang w:eastAsia="ru-RU"/>
        </w:rPr>
        <w:t xml:space="preserve"> </w:t>
      </w:r>
      <w:r>
        <w:rPr>
          <w:rFonts w:ascii="Times New Roman" w:eastAsia="Times New Roman" w:hAnsi="Times New Roman" w:cs="Times New Roman"/>
          <w:sz w:val="28"/>
          <w:szCs w:val="28"/>
          <w:lang w:eastAsia="ru-RU"/>
        </w:rPr>
        <w:t>в</w:t>
      </w:r>
      <w:r w:rsidR="00C9219C" w:rsidRPr="00C9219C">
        <w:rPr>
          <w:rFonts w:ascii="Times New Roman" w:eastAsia="Times New Roman" w:hAnsi="Times New Roman" w:cs="Times New Roman"/>
          <w:sz w:val="28"/>
          <w:szCs w:val="28"/>
          <w:lang w:eastAsia="ru-RU"/>
        </w:rPr>
        <w:t>сероссийские соревно</w:t>
      </w:r>
      <w:r>
        <w:rPr>
          <w:rFonts w:ascii="Times New Roman" w:eastAsia="Times New Roman" w:hAnsi="Times New Roman" w:cs="Times New Roman"/>
          <w:sz w:val="28"/>
          <w:szCs w:val="28"/>
          <w:lang w:eastAsia="ru-RU"/>
        </w:rPr>
        <w:t xml:space="preserve">вания по спортивной акробатике «Черное золото </w:t>
      </w:r>
      <w:proofErr w:type="spellStart"/>
      <w:r>
        <w:rPr>
          <w:rFonts w:ascii="Times New Roman" w:eastAsia="Times New Roman" w:hAnsi="Times New Roman" w:cs="Times New Roman"/>
          <w:sz w:val="28"/>
          <w:szCs w:val="28"/>
          <w:lang w:eastAsia="ru-RU"/>
        </w:rPr>
        <w:t>Приобья</w:t>
      </w:r>
      <w:proofErr w:type="spellEnd"/>
      <w:r>
        <w:rPr>
          <w:rFonts w:ascii="Times New Roman" w:eastAsia="Times New Roman" w:hAnsi="Times New Roman" w:cs="Times New Roman"/>
          <w:sz w:val="28"/>
          <w:szCs w:val="28"/>
          <w:lang w:eastAsia="ru-RU"/>
        </w:rPr>
        <w:t>»</w:t>
      </w:r>
      <w:r w:rsidR="00C9219C" w:rsidRPr="00C9219C">
        <w:rPr>
          <w:rFonts w:ascii="Times New Roman" w:eastAsia="Times New Roman" w:hAnsi="Times New Roman" w:cs="Times New Roman"/>
          <w:sz w:val="28"/>
          <w:szCs w:val="28"/>
          <w:lang w:eastAsia="ru-RU"/>
        </w:rPr>
        <w:t>;</w:t>
      </w:r>
    </w:p>
    <w:p w:rsidR="00C9219C" w:rsidRPr="00C9219C" w:rsidRDefault="00E963DA"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в</w:t>
      </w:r>
      <w:r w:rsidR="00C9219C" w:rsidRPr="00C9219C">
        <w:rPr>
          <w:rFonts w:ascii="Times New Roman" w:eastAsia="Times New Roman" w:hAnsi="Times New Roman" w:cs="Times New Roman"/>
          <w:sz w:val="28"/>
          <w:szCs w:val="28"/>
          <w:lang w:eastAsia="ru-RU"/>
        </w:rPr>
        <w:t>сероссийские соревнования по спортивной акробатике «Кубок Урала»;</w:t>
      </w:r>
    </w:p>
    <w:p w:rsidR="00C9219C" w:rsidRPr="00C9219C" w:rsidRDefault="00E963DA"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Times New Roman"/>
          <w:sz w:val="28"/>
          <w:szCs w:val="28"/>
          <w:lang w:eastAsia="ru-RU"/>
        </w:rPr>
        <w:t xml:space="preserve">емпионат и первенство </w:t>
      </w:r>
      <w:proofErr w:type="spellStart"/>
      <w:r w:rsidR="00C9219C" w:rsidRPr="00C9219C">
        <w:rPr>
          <w:rFonts w:ascii="Times New Roman" w:eastAsia="Times New Roman" w:hAnsi="Times New Roman" w:cs="Times New Roman"/>
          <w:sz w:val="28"/>
          <w:szCs w:val="28"/>
          <w:lang w:eastAsia="ru-RU"/>
        </w:rPr>
        <w:t>УрФО</w:t>
      </w:r>
      <w:proofErr w:type="spellEnd"/>
      <w:r w:rsidR="00C9219C" w:rsidRPr="00C9219C">
        <w:rPr>
          <w:rFonts w:ascii="Times New Roman" w:eastAsia="Times New Roman" w:hAnsi="Times New Roman" w:cs="Times New Roman"/>
          <w:sz w:val="28"/>
          <w:szCs w:val="28"/>
          <w:lang w:eastAsia="ru-RU"/>
        </w:rPr>
        <w:t xml:space="preserve"> по прыжкам на батуте, АКД и ДМТ;</w:t>
      </w:r>
    </w:p>
    <w:p w:rsidR="00C9219C" w:rsidRPr="00C9219C" w:rsidRDefault="00E963DA"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в</w:t>
      </w:r>
      <w:r w:rsidR="00C9219C" w:rsidRPr="00C9219C">
        <w:rPr>
          <w:rFonts w:ascii="Times New Roman" w:eastAsia="Times New Roman" w:hAnsi="Times New Roman" w:cs="Times New Roman"/>
          <w:sz w:val="28"/>
          <w:szCs w:val="28"/>
          <w:lang w:eastAsia="ru-RU"/>
        </w:rPr>
        <w:t>сероссийские соревнования «Надежды России» по прыжкам на батуте, АКД и ДМТ;</w:t>
      </w:r>
    </w:p>
    <w:p w:rsidR="00C9219C" w:rsidRPr="00C9219C" w:rsidRDefault="00B220FC"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к</w:t>
      </w:r>
      <w:r w:rsidR="00C9219C" w:rsidRPr="00C9219C">
        <w:rPr>
          <w:rFonts w:ascii="Times New Roman" w:eastAsia="Times New Roman" w:hAnsi="Times New Roman" w:cs="Times New Roman"/>
          <w:sz w:val="28"/>
          <w:szCs w:val="28"/>
          <w:lang w:eastAsia="ru-RU"/>
        </w:rPr>
        <w:t xml:space="preserve">омандное (11-12) и лично-командное (13-16) первенство России по прыжкам на батуте;  </w:t>
      </w:r>
    </w:p>
    <w:p w:rsidR="00C9219C" w:rsidRPr="00C9219C" w:rsidRDefault="00B220FC"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Times New Roman"/>
          <w:sz w:val="28"/>
          <w:szCs w:val="28"/>
          <w:lang w:eastAsia="ru-RU"/>
        </w:rPr>
        <w:t xml:space="preserve">ервенство России по прыжкам на батуте;   </w:t>
      </w:r>
    </w:p>
    <w:p w:rsidR="00C9219C" w:rsidRPr="00C9219C" w:rsidRDefault="00B220FC"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л</w:t>
      </w:r>
      <w:r>
        <w:rPr>
          <w:rFonts w:ascii="Times New Roman" w:eastAsia="Times New Roman" w:hAnsi="Times New Roman" w:cs="Times New Roman"/>
          <w:sz w:val="28"/>
          <w:szCs w:val="28"/>
          <w:lang w:eastAsia="ru-RU"/>
        </w:rPr>
        <w:t xml:space="preserve">ично - </w:t>
      </w:r>
      <w:r w:rsidR="00C9219C" w:rsidRPr="00C9219C">
        <w:rPr>
          <w:rFonts w:ascii="Times New Roman" w:eastAsia="Times New Roman" w:hAnsi="Times New Roman" w:cs="Times New Roman"/>
          <w:sz w:val="28"/>
          <w:szCs w:val="28"/>
          <w:lang w:eastAsia="ru-RU"/>
        </w:rPr>
        <w:t>командный Чемпион</w:t>
      </w:r>
      <w:r w:rsidR="005023DF">
        <w:rPr>
          <w:rFonts w:ascii="Times New Roman" w:eastAsia="Times New Roman" w:hAnsi="Times New Roman" w:cs="Times New Roman"/>
          <w:sz w:val="28"/>
          <w:szCs w:val="28"/>
          <w:lang w:eastAsia="ru-RU"/>
        </w:rPr>
        <w:t>ат России по прыжкам на батуте;</w:t>
      </w:r>
      <w:r w:rsidR="00C9219C" w:rsidRPr="00C9219C">
        <w:rPr>
          <w:rFonts w:ascii="Times New Roman" w:eastAsia="Times New Roman" w:hAnsi="Times New Roman" w:cs="Times New Roman"/>
          <w:sz w:val="28"/>
          <w:szCs w:val="28"/>
          <w:lang w:eastAsia="ru-RU"/>
        </w:rPr>
        <w:t xml:space="preserve"> </w:t>
      </w:r>
    </w:p>
    <w:p w:rsidR="00C9219C" w:rsidRPr="00C9219C" w:rsidRDefault="00B220FC"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ф</w:t>
      </w:r>
      <w:r w:rsidR="00C9219C" w:rsidRPr="00C9219C">
        <w:rPr>
          <w:rFonts w:ascii="Times New Roman" w:eastAsia="Times New Roman" w:hAnsi="Times New Roman" w:cs="Times New Roman"/>
          <w:sz w:val="28"/>
          <w:szCs w:val="28"/>
          <w:lang w:eastAsia="ru-RU"/>
        </w:rPr>
        <w:t>инал Кубка России по плаванию;</w:t>
      </w:r>
    </w:p>
    <w:p w:rsidR="00C9219C" w:rsidRPr="00C9219C" w:rsidRDefault="00C65598"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Times New Roman"/>
          <w:sz w:val="28"/>
          <w:szCs w:val="28"/>
          <w:lang w:eastAsia="ru-RU"/>
        </w:rPr>
        <w:t>емпионат России по плаванию;</w:t>
      </w:r>
    </w:p>
    <w:p w:rsidR="00C9219C" w:rsidRPr="00C9219C" w:rsidRDefault="009406A5"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Times New Roman"/>
          <w:sz w:val="28"/>
          <w:szCs w:val="28"/>
          <w:lang w:eastAsia="ru-RU"/>
        </w:rPr>
        <w:t>ервенстве России по плаванию среди юниоров (17-18 лет) 2002-2003 годов рожден</w:t>
      </w:r>
      <w:r>
        <w:rPr>
          <w:rFonts w:ascii="Times New Roman" w:eastAsia="Times New Roman" w:hAnsi="Times New Roman" w:cs="Times New Roman"/>
          <w:sz w:val="28"/>
          <w:szCs w:val="28"/>
          <w:lang w:eastAsia="ru-RU"/>
        </w:rPr>
        <w:t xml:space="preserve">ия и юниорок (15-17 лет) 2003 - </w:t>
      </w:r>
      <w:r w:rsidR="00C9219C" w:rsidRPr="00C9219C">
        <w:rPr>
          <w:rFonts w:ascii="Times New Roman" w:eastAsia="Times New Roman" w:hAnsi="Times New Roman" w:cs="Times New Roman"/>
          <w:sz w:val="28"/>
          <w:szCs w:val="28"/>
          <w:lang w:eastAsia="ru-RU"/>
        </w:rPr>
        <w:t>2005 годов;</w:t>
      </w:r>
    </w:p>
    <w:p w:rsidR="00C9219C" w:rsidRPr="00C9219C" w:rsidRDefault="00DA1D2B"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Times New Roman"/>
          <w:sz w:val="28"/>
          <w:szCs w:val="28"/>
          <w:lang w:eastAsia="ru-RU"/>
        </w:rPr>
        <w:t>емпионат России по плаванию (25м);</w:t>
      </w:r>
    </w:p>
    <w:p w:rsidR="00C9219C" w:rsidRPr="00C9219C" w:rsidRDefault="006F2EB5"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р</w:t>
      </w:r>
      <w:r w:rsidR="00C9219C" w:rsidRPr="00C9219C">
        <w:rPr>
          <w:rFonts w:ascii="Times New Roman" w:eastAsia="Times New Roman" w:hAnsi="Times New Roman" w:cs="Times New Roman"/>
          <w:sz w:val="28"/>
          <w:szCs w:val="28"/>
          <w:lang w:eastAsia="ru-RU"/>
        </w:rPr>
        <w:t>егиональные соревнования по плаванию «Рождественские старты»;</w:t>
      </w:r>
    </w:p>
    <w:p w:rsidR="00C9219C" w:rsidRPr="00C9219C" w:rsidRDefault="007832D7"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р</w:t>
      </w:r>
      <w:r w:rsidR="00C9219C" w:rsidRPr="00C9219C">
        <w:rPr>
          <w:rFonts w:ascii="Times New Roman" w:eastAsia="Times New Roman" w:hAnsi="Times New Roman" w:cs="Calibri"/>
          <w:sz w:val="28"/>
          <w:szCs w:val="28"/>
          <w:lang w:eastAsia="ru-RU"/>
        </w:rPr>
        <w:t>егиональные соревнования по плаванию «Веселый дельфин» среди юношей 2005-200-6</w:t>
      </w:r>
      <w:r>
        <w:rPr>
          <w:rFonts w:ascii="Times New Roman" w:eastAsia="Times New Roman" w:hAnsi="Times New Roman" w:cs="Calibri"/>
          <w:sz w:val="28"/>
          <w:szCs w:val="28"/>
          <w:lang w:eastAsia="ru-RU"/>
        </w:rPr>
        <w:t xml:space="preserve"> </w:t>
      </w:r>
      <w:r w:rsidRPr="00C9219C">
        <w:rPr>
          <w:rFonts w:ascii="Times New Roman" w:eastAsia="Times New Roman" w:hAnsi="Times New Roman" w:cs="Calibri"/>
          <w:sz w:val="28"/>
          <w:szCs w:val="28"/>
          <w:lang w:eastAsia="ru-RU"/>
        </w:rPr>
        <w:t>гг.</w:t>
      </w:r>
      <w:r w:rsidR="00C9219C" w:rsidRPr="00C9219C">
        <w:rPr>
          <w:rFonts w:ascii="Times New Roman" w:eastAsia="Times New Roman" w:hAnsi="Times New Roman" w:cs="Calibri"/>
          <w:sz w:val="28"/>
          <w:szCs w:val="28"/>
          <w:lang w:eastAsia="ru-RU"/>
        </w:rPr>
        <w:t>, девушек 2007-2008</w:t>
      </w:r>
      <w:r>
        <w:rPr>
          <w:rFonts w:ascii="Times New Roman" w:eastAsia="Times New Roman" w:hAnsi="Times New Roman" w:cs="Calibri"/>
          <w:sz w:val="28"/>
          <w:szCs w:val="28"/>
          <w:lang w:eastAsia="ru-RU"/>
        </w:rPr>
        <w:t xml:space="preserve"> </w:t>
      </w:r>
      <w:r w:rsidRPr="00C9219C">
        <w:rPr>
          <w:rFonts w:ascii="Times New Roman" w:eastAsia="Times New Roman" w:hAnsi="Times New Roman" w:cs="Calibri"/>
          <w:sz w:val="28"/>
          <w:szCs w:val="28"/>
          <w:lang w:eastAsia="ru-RU"/>
        </w:rPr>
        <w:t>гг.</w:t>
      </w:r>
      <w:r w:rsidR="00C9219C" w:rsidRPr="00C9219C">
        <w:rPr>
          <w:rFonts w:ascii="Times New Roman" w:eastAsia="Times New Roman" w:hAnsi="Times New Roman" w:cs="Calibri"/>
          <w:sz w:val="28"/>
          <w:szCs w:val="28"/>
          <w:lang w:eastAsia="ru-RU"/>
        </w:rPr>
        <w:t xml:space="preserve"> (центральная зона);</w:t>
      </w:r>
    </w:p>
    <w:p w:rsidR="00C9219C" w:rsidRPr="00C9219C" w:rsidRDefault="00D14227"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Calibri"/>
          <w:sz w:val="28"/>
          <w:szCs w:val="28"/>
          <w:lang w:eastAsia="ru-RU"/>
        </w:rPr>
        <w:t xml:space="preserve">емпионат и Первенство </w:t>
      </w:r>
      <w:proofErr w:type="spellStart"/>
      <w:r w:rsidR="00C9219C" w:rsidRPr="00C9219C">
        <w:rPr>
          <w:rFonts w:ascii="Times New Roman" w:eastAsia="Times New Roman" w:hAnsi="Times New Roman" w:cs="Calibri"/>
          <w:sz w:val="28"/>
          <w:szCs w:val="28"/>
          <w:lang w:eastAsia="ru-RU"/>
        </w:rPr>
        <w:t>УрФО</w:t>
      </w:r>
      <w:proofErr w:type="spellEnd"/>
      <w:r w:rsidR="00C9219C" w:rsidRPr="00C9219C">
        <w:rPr>
          <w:rFonts w:ascii="Times New Roman" w:eastAsia="Times New Roman" w:hAnsi="Times New Roman" w:cs="Calibri"/>
          <w:sz w:val="28"/>
          <w:szCs w:val="28"/>
          <w:lang w:eastAsia="ru-RU"/>
        </w:rPr>
        <w:t xml:space="preserve"> по плаванию;</w:t>
      </w:r>
    </w:p>
    <w:p w:rsidR="00C9219C" w:rsidRPr="00C9219C" w:rsidRDefault="00D14227"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р</w:t>
      </w:r>
      <w:r w:rsidR="00C9219C" w:rsidRPr="00C9219C">
        <w:rPr>
          <w:rFonts w:ascii="Times New Roman" w:eastAsia="Times New Roman" w:hAnsi="Times New Roman" w:cs="Times New Roman"/>
          <w:sz w:val="28"/>
          <w:szCs w:val="28"/>
          <w:lang w:eastAsia="ru-RU"/>
        </w:rPr>
        <w:t>егиональные соревнования среди мальчиков 2008</w:t>
      </w:r>
      <w:r>
        <w:rPr>
          <w:rFonts w:ascii="Times New Roman" w:eastAsia="Times New Roman" w:hAnsi="Times New Roman" w:cs="Times New Roman"/>
          <w:sz w:val="28"/>
          <w:szCs w:val="28"/>
          <w:lang w:eastAsia="ru-RU"/>
        </w:rPr>
        <w:t xml:space="preserve"> </w:t>
      </w:r>
      <w:r w:rsidR="00A93DE3" w:rsidRPr="00C9219C">
        <w:rPr>
          <w:rFonts w:ascii="Times New Roman" w:eastAsia="Times New Roman" w:hAnsi="Times New Roman" w:cs="Times New Roman"/>
          <w:sz w:val="28"/>
          <w:szCs w:val="28"/>
          <w:lang w:eastAsia="ru-RU"/>
        </w:rPr>
        <w:t>гг.</w:t>
      </w:r>
      <w:r w:rsidR="00C9219C" w:rsidRPr="00C9219C">
        <w:rPr>
          <w:rFonts w:ascii="Times New Roman" w:eastAsia="Times New Roman" w:hAnsi="Times New Roman" w:cs="Times New Roman"/>
          <w:sz w:val="28"/>
          <w:szCs w:val="28"/>
          <w:lang w:eastAsia="ru-RU"/>
        </w:rPr>
        <w:t xml:space="preserve"> и моложе и девочек 2010</w:t>
      </w:r>
      <w:r w:rsidR="001A6CE5">
        <w:rPr>
          <w:rFonts w:ascii="Times New Roman" w:eastAsia="Times New Roman" w:hAnsi="Times New Roman" w:cs="Times New Roman"/>
          <w:sz w:val="28"/>
          <w:szCs w:val="28"/>
          <w:lang w:eastAsia="ru-RU"/>
        </w:rPr>
        <w:t xml:space="preserve"> </w:t>
      </w:r>
      <w:r w:rsidR="008F178F" w:rsidRPr="00C9219C">
        <w:rPr>
          <w:rFonts w:ascii="Times New Roman" w:eastAsia="Times New Roman" w:hAnsi="Times New Roman" w:cs="Times New Roman"/>
          <w:sz w:val="28"/>
          <w:szCs w:val="28"/>
          <w:lang w:eastAsia="ru-RU"/>
        </w:rPr>
        <w:t>гг.</w:t>
      </w:r>
      <w:r w:rsidR="00C9219C" w:rsidRPr="00C9219C">
        <w:rPr>
          <w:rFonts w:ascii="Times New Roman" w:eastAsia="Times New Roman" w:hAnsi="Times New Roman" w:cs="Times New Roman"/>
          <w:sz w:val="28"/>
          <w:szCs w:val="28"/>
          <w:lang w:eastAsia="ru-RU"/>
        </w:rPr>
        <w:t xml:space="preserve"> «Детская лига плавания Югры» 2 этап;</w:t>
      </w:r>
    </w:p>
    <w:p w:rsidR="00C9219C" w:rsidRPr="00C9219C" w:rsidRDefault="00D14227"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ф</w:t>
      </w:r>
      <w:r w:rsidR="00C9219C" w:rsidRPr="00C9219C">
        <w:rPr>
          <w:rFonts w:ascii="Times New Roman" w:eastAsia="Times New Roman" w:hAnsi="Times New Roman" w:cs="Times New Roman"/>
          <w:sz w:val="28"/>
          <w:szCs w:val="28"/>
          <w:lang w:eastAsia="ru-RU"/>
        </w:rPr>
        <w:t>инал первенства округа по плаванию «Веселый дельфин» среди юношей и девушек, в зачет III Спартакиады ХМАО-Югры «Спортивные таланты Югры» в 2020 году;</w:t>
      </w:r>
    </w:p>
    <w:p w:rsidR="00C9219C" w:rsidRPr="00C9219C" w:rsidRDefault="00CB0FC4"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Times New Roman"/>
          <w:sz w:val="28"/>
          <w:szCs w:val="28"/>
          <w:lang w:eastAsia="ru-RU"/>
        </w:rPr>
        <w:t>ервенство ХМАО-Югры по плаванию среди юниоров и юниорок (отбор на первенство России среди юниоров и юниорок);</w:t>
      </w:r>
    </w:p>
    <w:p w:rsidR="00C9219C" w:rsidRPr="00C9219C" w:rsidRDefault="00F72C78"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 </w:t>
      </w:r>
      <w:r w:rsidR="00C9219C" w:rsidRPr="00C9219C">
        <w:rPr>
          <w:rFonts w:ascii="Times New Roman" w:eastAsia="Times New Roman" w:hAnsi="Times New Roman" w:cs="Times New Roman"/>
          <w:sz w:val="28"/>
          <w:szCs w:val="28"/>
          <w:lang w:eastAsia="ru-RU"/>
        </w:rPr>
        <w:t>X Летняя спартакиада учащихся России по плаванию. II этап Юноши 15-16лет (2004-2007</w:t>
      </w: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г.р.)</w:t>
      </w:r>
      <w:r w:rsidR="00C9219C" w:rsidRPr="00C9219C">
        <w:rPr>
          <w:rFonts w:ascii="Times New Roman" w:eastAsia="Times New Roman" w:hAnsi="Times New Roman" w:cs="Calibri"/>
          <w:sz w:val="28"/>
          <w:szCs w:val="28"/>
          <w:lang w:eastAsia="ru-RU"/>
        </w:rPr>
        <w:t xml:space="preserve"> </w:t>
      </w:r>
      <w:r w:rsidR="00C9219C" w:rsidRPr="00C9219C">
        <w:rPr>
          <w:rFonts w:ascii="Times New Roman" w:eastAsia="Times New Roman" w:hAnsi="Times New Roman" w:cs="Times New Roman"/>
          <w:sz w:val="28"/>
          <w:szCs w:val="28"/>
          <w:lang w:eastAsia="ru-RU"/>
        </w:rPr>
        <w:t>Девушки 13-14 лет (2006-2007г.р.) (50м.);</w:t>
      </w:r>
    </w:p>
    <w:p w:rsidR="00C9219C" w:rsidRPr="00C9219C" w:rsidRDefault="00A14233" w:rsidP="00E4576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w:t>
      </w:r>
      <w:r w:rsidR="00C9219C" w:rsidRPr="00C9219C">
        <w:rPr>
          <w:rFonts w:ascii="Times New Roman" w:eastAsia="Times New Roman" w:hAnsi="Times New Roman" w:cs="Times New Roman"/>
          <w:sz w:val="28"/>
          <w:szCs w:val="28"/>
          <w:lang w:eastAsia="ru-RU"/>
        </w:rPr>
        <w:t>олуфинальный этап Первенства России по баскетболу среди команд юниорок до 17 лет (2004</w:t>
      </w:r>
      <w:r w:rsidR="00AF5682">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г.р. и моложе), сезон 2019-2020;</w:t>
      </w:r>
    </w:p>
    <w:p w:rsidR="00C9219C" w:rsidRPr="00C9219C" w:rsidRDefault="00AF5682"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Times New Roman"/>
          <w:sz w:val="28"/>
          <w:szCs w:val="28"/>
          <w:lang w:eastAsia="ru-RU"/>
        </w:rPr>
        <w:t>ервенство округа среди юношей и девушек до 17 лет (2004-</w:t>
      </w: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2006гг.р), отбор на межрегиональные соревнования среди юниорок до 18 лет сезон 2020-2021, в зачет XV Спартакиады учащихся ХМАО-Югры, посвященной 75-ой годовщине Победы в великой Отечественной войне;</w:t>
      </w:r>
    </w:p>
    <w:p w:rsidR="00C9219C" w:rsidRPr="00C9219C" w:rsidRDefault="00AF5682"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ф</w:t>
      </w:r>
      <w:r w:rsidR="00C9219C" w:rsidRPr="00C9219C">
        <w:rPr>
          <w:rFonts w:ascii="Times New Roman" w:eastAsia="Times New Roman" w:hAnsi="Times New Roman" w:cs="Times New Roman"/>
          <w:sz w:val="28"/>
          <w:szCs w:val="28"/>
          <w:lang w:eastAsia="ru-RU"/>
        </w:rPr>
        <w:t>инальный этап Первенства России по баскетболу среди юниоров до 17 лет (2004г.р. и моложе);</w:t>
      </w:r>
    </w:p>
    <w:p w:rsidR="00C9219C" w:rsidRPr="00C9219C" w:rsidRDefault="0039388F" w:rsidP="00E45767">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Times New Roman"/>
          <w:sz w:val="28"/>
          <w:szCs w:val="28"/>
          <w:lang w:eastAsia="ru-RU"/>
        </w:rPr>
        <w:t>ервенство Уральского ФО по баскетболу среди команд юниоров до 18 лет (2004</w:t>
      </w: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г.р. и моложе);</w:t>
      </w:r>
    </w:p>
    <w:p w:rsidR="00C9219C" w:rsidRPr="00C9219C" w:rsidRDefault="008470CA" w:rsidP="00E4576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w:t>
      </w:r>
      <w:r w:rsidR="00C9219C" w:rsidRPr="00C9219C">
        <w:rPr>
          <w:rFonts w:ascii="Times New Roman" w:eastAsia="Times New Roman" w:hAnsi="Times New Roman" w:cs="Times New Roman"/>
          <w:sz w:val="28"/>
          <w:szCs w:val="28"/>
          <w:lang w:eastAsia="ru-RU"/>
        </w:rPr>
        <w:t xml:space="preserve">ервенство </w:t>
      </w:r>
      <w:proofErr w:type="spellStart"/>
      <w:r w:rsidR="00C9219C" w:rsidRPr="00C9219C">
        <w:rPr>
          <w:rFonts w:ascii="Times New Roman" w:eastAsia="Times New Roman" w:hAnsi="Times New Roman" w:cs="Times New Roman"/>
          <w:sz w:val="28"/>
          <w:szCs w:val="28"/>
          <w:lang w:eastAsia="ru-RU"/>
        </w:rPr>
        <w:t>УрФО</w:t>
      </w:r>
      <w:proofErr w:type="spellEnd"/>
      <w:r w:rsidR="00C9219C" w:rsidRPr="00C9219C">
        <w:rPr>
          <w:rFonts w:ascii="Times New Roman" w:eastAsia="Times New Roman" w:hAnsi="Times New Roman" w:cs="Times New Roman"/>
          <w:sz w:val="28"/>
          <w:szCs w:val="28"/>
          <w:lang w:eastAsia="ru-RU"/>
        </w:rPr>
        <w:t xml:space="preserve"> по художественной гимнастике;</w:t>
      </w:r>
    </w:p>
    <w:p w:rsidR="00C9219C" w:rsidRPr="00C9219C" w:rsidRDefault="008470CA"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ru-RU"/>
        </w:rPr>
        <w:tab/>
        <w:t>- в</w:t>
      </w:r>
      <w:r w:rsidR="00C9219C" w:rsidRPr="00C9219C">
        <w:rPr>
          <w:rFonts w:ascii="Times New Roman" w:eastAsia="Times New Roman" w:hAnsi="Times New Roman" w:cs="Times New Roman"/>
          <w:sz w:val="28"/>
          <w:szCs w:val="28"/>
          <w:lang w:eastAsia="ru-RU"/>
        </w:rPr>
        <w:t xml:space="preserve">сероссийские соревнования «На призы двукратной олимпийской чемпионки, Заслуженного мастера спорта России Елены </w:t>
      </w:r>
      <w:proofErr w:type="spellStart"/>
      <w:r w:rsidR="00C9219C" w:rsidRPr="00C9219C">
        <w:rPr>
          <w:rFonts w:ascii="Times New Roman" w:eastAsia="Times New Roman" w:hAnsi="Times New Roman" w:cs="Times New Roman"/>
          <w:sz w:val="28"/>
          <w:szCs w:val="28"/>
          <w:lang w:eastAsia="ru-RU"/>
        </w:rPr>
        <w:t>Посевиной</w:t>
      </w:r>
      <w:proofErr w:type="spellEnd"/>
      <w:r w:rsidR="00C9219C" w:rsidRPr="00C9219C">
        <w:rPr>
          <w:rFonts w:ascii="Times New Roman" w:eastAsia="Times New Roman" w:hAnsi="Times New Roman" w:cs="Times New Roman"/>
          <w:sz w:val="28"/>
          <w:szCs w:val="28"/>
          <w:lang w:eastAsia="ru-RU"/>
        </w:rPr>
        <w:t>» по художественной гимнастике;</w:t>
      </w:r>
    </w:p>
    <w:p w:rsidR="00C9219C" w:rsidRPr="00C9219C" w:rsidRDefault="000C17AE"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Times New Roman"/>
          <w:sz w:val="28"/>
          <w:szCs w:val="28"/>
          <w:lang w:eastAsia="ru-RU"/>
        </w:rPr>
        <w:tab/>
        <w:t>- з</w:t>
      </w:r>
      <w:r w:rsidR="00C9219C" w:rsidRPr="00C9219C">
        <w:rPr>
          <w:rFonts w:ascii="Times New Roman" w:eastAsia="Times New Roman" w:hAnsi="Times New Roman" w:cs="Calibri"/>
          <w:sz w:val="28"/>
          <w:szCs w:val="28"/>
          <w:lang w:eastAsia="ru-RU"/>
        </w:rPr>
        <w:t xml:space="preserve">ональное первенство Ханты-Мансийского автономного округа-Югры по боксу среди юношей 2006-2007 </w:t>
      </w:r>
      <w:r w:rsidRPr="00C9219C">
        <w:rPr>
          <w:rFonts w:ascii="Times New Roman" w:eastAsia="Times New Roman" w:hAnsi="Times New Roman" w:cs="Calibri"/>
          <w:sz w:val="28"/>
          <w:szCs w:val="28"/>
          <w:lang w:eastAsia="ru-RU"/>
        </w:rPr>
        <w:t>гг.</w:t>
      </w:r>
      <w:r w:rsidR="00C9219C" w:rsidRPr="00C9219C">
        <w:rPr>
          <w:rFonts w:ascii="Times New Roman" w:eastAsia="Times New Roman" w:hAnsi="Times New Roman" w:cs="Calibri"/>
          <w:sz w:val="28"/>
          <w:szCs w:val="28"/>
          <w:lang w:eastAsia="ru-RU"/>
        </w:rPr>
        <w:t xml:space="preserve">; </w:t>
      </w:r>
    </w:p>
    <w:p w:rsidR="00C9219C" w:rsidRPr="00C9219C" w:rsidRDefault="000E1830"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 xml:space="preserve">ервенство Российского студенческого спортивного союза по боксу, среди юниоров 2002-2003 </w:t>
      </w:r>
      <w:r w:rsidR="00BD4B93" w:rsidRPr="00C9219C">
        <w:rPr>
          <w:rFonts w:ascii="Times New Roman" w:eastAsia="Times New Roman" w:hAnsi="Times New Roman" w:cs="Calibri"/>
          <w:sz w:val="28"/>
          <w:szCs w:val="28"/>
          <w:lang w:eastAsia="ru-RU"/>
        </w:rPr>
        <w:t>гг.</w:t>
      </w:r>
      <w:r w:rsidR="00C9219C" w:rsidRPr="00C9219C">
        <w:rPr>
          <w:rFonts w:ascii="Times New Roman" w:eastAsia="Times New Roman" w:hAnsi="Times New Roman" w:cs="Calibri"/>
          <w:sz w:val="28"/>
          <w:szCs w:val="28"/>
          <w:lang w:eastAsia="ru-RU"/>
        </w:rPr>
        <w:t>;</w:t>
      </w:r>
    </w:p>
    <w:p w:rsidR="00C9219C" w:rsidRPr="00C9219C" w:rsidRDefault="00E17B5C"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Уральского федерального округа по боксу среди юношей 15-16 лет (2004-</w:t>
      </w:r>
      <w:r w:rsidR="00412E53">
        <w:rPr>
          <w:rFonts w:ascii="Times New Roman" w:eastAsia="Times New Roman" w:hAnsi="Times New Roman" w:cs="Calibri"/>
          <w:sz w:val="28"/>
          <w:szCs w:val="28"/>
          <w:lang w:eastAsia="ru-RU"/>
        </w:rPr>
        <w:t xml:space="preserve"> </w:t>
      </w:r>
      <w:r w:rsidR="00C9219C" w:rsidRPr="00C9219C">
        <w:rPr>
          <w:rFonts w:ascii="Times New Roman" w:eastAsia="Times New Roman" w:hAnsi="Times New Roman" w:cs="Calibri"/>
          <w:sz w:val="28"/>
          <w:szCs w:val="28"/>
          <w:lang w:eastAsia="ru-RU"/>
        </w:rPr>
        <w:t xml:space="preserve">2005 </w:t>
      </w:r>
      <w:r w:rsidRPr="00C9219C">
        <w:rPr>
          <w:rFonts w:ascii="Times New Roman" w:eastAsia="Times New Roman" w:hAnsi="Times New Roman" w:cs="Calibri"/>
          <w:sz w:val="28"/>
          <w:szCs w:val="28"/>
          <w:lang w:eastAsia="ru-RU"/>
        </w:rPr>
        <w:t>гг.</w:t>
      </w:r>
      <w:r w:rsidR="00C9219C" w:rsidRPr="00C9219C">
        <w:rPr>
          <w:rFonts w:ascii="Times New Roman" w:eastAsia="Times New Roman" w:hAnsi="Times New Roman" w:cs="Calibri"/>
          <w:sz w:val="28"/>
          <w:szCs w:val="28"/>
          <w:lang w:eastAsia="ru-RU"/>
        </w:rPr>
        <w:t xml:space="preserve">); </w:t>
      </w:r>
    </w:p>
    <w:p w:rsidR="00C9219C" w:rsidRPr="00C9219C" w:rsidRDefault="00272C94"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ХМАО-Югры по спортивной борьбе (вольная борьба) среди юношей до 18 лет, в з</w:t>
      </w:r>
      <w:r>
        <w:rPr>
          <w:rFonts w:ascii="Times New Roman" w:eastAsia="Times New Roman" w:hAnsi="Times New Roman" w:cs="Calibri"/>
          <w:sz w:val="28"/>
          <w:szCs w:val="28"/>
          <w:lang w:eastAsia="ru-RU"/>
        </w:rPr>
        <w:t>ачет III Спартакиады ХМАО-Югры «</w:t>
      </w:r>
      <w:r w:rsidR="00C9219C" w:rsidRPr="00C9219C">
        <w:rPr>
          <w:rFonts w:ascii="Times New Roman" w:eastAsia="Times New Roman" w:hAnsi="Times New Roman" w:cs="Calibri"/>
          <w:sz w:val="28"/>
          <w:szCs w:val="28"/>
          <w:lang w:eastAsia="ru-RU"/>
        </w:rPr>
        <w:t>Спортивные таланты Югры</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w:t>
      </w:r>
    </w:p>
    <w:p w:rsidR="00C9219C" w:rsidRPr="00C9219C" w:rsidRDefault="00272C94"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 xml:space="preserve">ервенстве Ханты-Мансийского автономного округа-Югры по спортивной борьбе (вольная борьба) среди юниоров до 21 года; </w:t>
      </w:r>
    </w:p>
    <w:p w:rsidR="00C9219C" w:rsidRPr="00C9219C" w:rsidRDefault="00D3696F"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 xml:space="preserve">ервенство УФО по вольной борьбе среди юношей до 18 лет; </w:t>
      </w:r>
    </w:p>
    <w:p w:rsidR="00C9219C" w:rsidRPr="00C9219C" w:rsidRDefault="00D3696F"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м</w:t>
      </w:r>
      <w:r w:rsidR="00C9219C" w:rsidRPr="00C9219C">
        <w:rPr>
          <w:rFonts w:ascii="Times New Roman" w:eastAsia="Times New Roman" w:hAnsi="Times New Roman" w:cs="Calibri"/>
          <w:sz w:val="28"/>
          <w:szCs w:val="28"/>
          <w:lang w:eastAsia="ru-RU"/>
        </w:rPr>
        <w:t xml:space="preserve">еждународном турнире по вольной борьбе среди школьников памяти дважды героя Советского Союза генерала армии </w:t>
      </w:r>
      <w:proofErr w:type="spellStart"/>
      <w:r w:rsidR="00C9219C" w:rsidRPr="00C9219C">
        <w:rPr>
          <w:rFonts w:ascii="Times New Roman" w:eastAsia="Times New Roman" w:hAnsi="Times New Roman" w:cs="Calibri"/>
          <w:sz w:val="28"/>
          <w:szCs w:val="28"/>
          <w:lang w:eastAsia="ru-RU"/>
        </w:rPr>
        <w:t>И.Д.Черняховского</w:t>
      </w:r>
      <w:proofErr w:type="spellEnd"/>
      <w:r w:rsidR="00C9219C" w:rsidRPr="00C9219C">
        <w:rPr>
          <w:rFonts w:ascii="Times New Roman" w:eastAsia="Times New Roman" w:hAnsi="Times New Roman" w:cs="Calibri"/>
          <w:sz w:val="28"/>
          <w:szCs w:val="28"/>
          <w:lang w:eastAsia="ru-RU"/>
        </w:rPr>
        <w:t xml:space="preserve">; </w:t>
      </w:r>
    </w:p>
    <w:p w:rsidR="00C9219C" w:rsidRPr="00C9219C" w:rsidRDefault="00C9219C" w:rsidP="00E45767">
      <w:pPr>
        <w:suppressAutoHyphens/>
        <w:spacing w:after="0" w:line="240" w:lineRule="auto"/>
        <w:jc w:val="both"/>
        <w:rPr>
          <w:rFonts w:ascii="Times New Roman" w:eastAsia="Times New Roman" w:hAnsi="Times New Roman" w:cs="Calibri"/>
          <w:sz w:val="28"/>
          <w:szCs w:val="28"/>
          <w:lang w:eastAsia="ru-RU"/>
        </w:rPr>
      </w:pPr>
      <w:r w:rsidRPr="00C9219C">
        <w:rPr>
          <w:rFonts w:ascii="Times New Roman" w:eastAsia="Times New Roman" w:hAnsi="Times New Roman" w:cs="Calibri"/>
          <w:sz w:val="28"/>
          <w:szCs w:val="28"/>
          <w:lang w:eastAsia="ru-RU"/>
        </w:rPr>
        <w:t xml:space="preserve"> </w:t>
      </w:r>
      <w:r w:rsidR="00194A72">
        <w:rPr>
          <w:rFonts w:ascii="Times New Roman" w:eastAsia="Times New Roman" w:hAnsi="Times New Roman" w:cs="Calibri"/>
          <w:sz w:val="28"/>
          <w:szCs w:val="28"/>
          <w:lang w:eastAsia="ru-RU"/>
        </w:rPr>
        <w:tab/>
        <w:t>- п</w:t>
      </w:r>
      <w:r w:rsidRPr="00C9219C">
        <w:rPr>
          <w:rFonts w:ascii="Times New Roman" w:eastAsia="Times New Roman" w:hAnsi="Times New Roman" w:cs="Calibri"/>
          <w:sz w:val="28"/>
          <w:szCs w:val="28"/>
          <w:lang w:eastAsia="ru-RU"/>
        </w:rPr>
        <w:t>ервенство Уральского федерального округа по спортивной борьбе (вольная борьба) среди юниоров 2000-2002гг.р.</w:t>
      </w:r>
      <w:r w:rsidR="00194A72">
        <w:rPr>
          <w:rFonts w:ascii="Times New Roman" w:eastAsia="Times New Roman" w:hAnsi="Times New Roman" w:cs="Calibri"/>
          <w:sz w:val="28"/>
          <w:szCs w:val="28"/>
          <w:lang w:eastAsia="ru-RU"/>
        </w:rPr>
        <w:t xml:space="preserve"> </w:t>
      </w:r>
      <w:r w:rsidRPr="00C9219C">
        <w:rPr>
          <w:rFonts w:ascii="Times New Roman" w:eastAsia="Times New Roman" w:hAnsi="Times New Roman" w:cs="Calibri"/>
          <w:sz w:val="28"/>
          <w:szCs w:val="28"/>
          <w:lang w:eastAsia="ru-RU"/>
        </w:rPr>
        <w:t>(до 21 года);</w:t>
      </w:r>
    </w:p>
    <w:p w:rsidR="00C9219C" w:rsidRPr="00C9219C" w:rsidRDefault="006D3A95"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Calibri"/>
          <w:sz w:val="28"/>
          <w:szCs w:val="28"/>
          <w:lang w:eastAsia="ru-RU"/>
        </w:rPr>
        <w:t xml:space="preserve">емпионат Уральского федерального округа по вольной борьбе среди мужчин; </w:t>
      </w:r>
    </w:p>
    <w:p w:rsidR="00C9219C" w:rsidRPr="00C9219C" w:rsidRDefault="006D3A95"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Calibri"/>
          <w:sz w:val="28"/>
          <w:szCs w:val="28"/>
          <w:lang w:eastAsia="ru-RU"/>
        </w:rPr>
        <w:t xml:space="preserve">емпионате и первенстве Ханты-Мансийского автономного округа-Югры по смешанному боевому единоборству (ММА) (16-17,18 лет и старше); </w:t>
      </w:r>
    </w:p>
    <w:p w:rsidR="00C9219C" w:rsidRPr="00C9219C" w:rsidRDefault="006D3A95"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III Тур Первенства ХМАО-Югры по мини-футболу среди юношей </w:t>
      </w:r>
      <w:r>
        <w:rPr>
          <w:rFonts w:ascii="Times New Roman" w:eastAsia="Times New Roman" w:hAnsi="Times New Roman" w:cs="Calibri"/>
          <w:sz w:val="28"/>
          <w:szCs w:val="28"/>
          <w:lang w:eastAsia="ru-RU"/>
        </w:rPr>
        <w:t>2006-2007 годов рождения. Зона «</w:t>
      </w:r>
      <w:r w:rsidR="00C9219C" w:rsidRPr="00C9219C">
        <w:rPr>
          <w:rFonts w:ascii="Times New Roman" w:eastAsia="Times New Roman" w:hAnsi="Times New Roman" w:cs="Calibri"/>
          <w:sz w:val="28"/>
          <w:szCs w:val="28"/>
          <w:lang w:eastAsia="ru-RU"/>
        </w:rPr>
        <w:t>центр</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сезона 2019-2020 года (2006</w:t>
      </w:r>
      <w:r>
        <w:rPr>
          <w:rFonts w:ascii="Times New Roman" w:eastAsia="Times New Roman" w:hAnsi="Times New Roman" w:cs="Calibri"/>
          <w:sz w:val="28"/>
          <w:szCs w:val="28"/>
          <w:lang w:eastAsia="ru-RU"/>
        </w:rPr>
        <w:t xml:space="preserve"> </w:t>
      </w:r>
      <w:r w:rsidR="00C9219C" w:rsidRPr="00C9219C">
        <w:rPr>
          <w:rFonts w:ascii="Times New Roman" w:eastAsia="Times New Roman" w:hAnsi="Times New Roman" w:cs="Calibri"/>
          <w:sz w:val="28"/>
          <w:szCs w:val="28"/>
          <w:lang w:eastAsia="ru-RU"/>
        </w:rPr>
        <w:t>г</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w:t>
      </w:r>
    </w:p>
    <w:p w:rsidR="00C9219C" w:rsidRPr="00C9219C" w:rsidRDefault="00A0753A"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III Тур Первенства ХМАО-Югры по мини-футболу среди юно</w:t>
      </w:r>
      <w:r>
        <w:rPr>
          <w:rFonts w:ascii="Times New Roman" w:eastAsia="Times New Roman" w:hAnsi="Times New Roman" w:cs="Calibri"/>
          <w:sz w:val="28"/>
          <w:szCs w:val="28"/>
          <w:lang w:eastAsia="ru-RU"/>
        </w:rPr>
        <w:t xml:space="preserve">шей 2002-2003 </w:t>
      </w:r>
      <w:r w:rsidR="00D46424">
        <w:rPr>
          <w:rFonts w:ascii="Times New Roman" w:eastAsia="Times New Roman" w:hAnsi="Times New Roman" w:cs="Calibri"/>
          <w:sz w:val="28"/>
          <w:szCs w:val="28"/>
          <w:lang w:eastAsia="ru-RU"/>
        </w:rPr>
        <w:t>гг.</w:t>
      </w:r>
      <w:r>
        <w:rPr>
          <w:rFonts w:ascii="Times New Roman" w:eastAsia="Times New Roman" w:hAnsi="Times New Roman" w:cs="Calibri"/>
          <w:sz w:val="28"/>
          <w:szCs w:val="28"/>
          <w:lang w:eastAsia="ru-RU"/>
        </w:rPr>
        <w:t xml:space="preserve"> Зона «</w:t>
      </w:r>
      <w:r w:rsidR="00C9219C" w:rsidRPr="00C9219C">
        <w:rPr>
          <w:rFonts w:ascii="Times New Roman" w:eastAsia="Times New Roman" w:hAnsi="Times New Roman" w:cs="Calibri"/>
          <w:sz w:val="28"/>
          <w:szCs w:val="28"/>
          <w:lang w:eastAsia="ru-RU"/>
        </w:rPr>
        <w:t>центр</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 xml:space="preserve">; </w:t>
      </w:r>
    </w:p>
    <w:p w:rsidR="00C9219C" w:rsidRPr="00C9219C" w:rsidRDefault="006D3FED" w:rsidP="00E45767">
      <w:pPr>
        <w:suppressAutoHyphens/>
        <w:spacing w:after="0" w:line="240" w:lineRule="auto"/>
        <w:jc w:val="both"/>
        <w:rPr>
          <w:rFonts w:ascii="Times New Roman" w:eastAsia="Times New Roman" w:hAnsi="Times New Roman" w:cs="Calibri"/>
          <w:b/>
          <w:sz w:val="28"/>
          <w:szCs w:val="28"/>
          <w:u w:val="single"/>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 3 Тур Первенства ХМАО-Югры по мини-футболу среди юношей 2004-20</w:t>
      </w:r>
      <w:r>
        <w:rPr>
          <w:rFonts w:ascii="Times New Roman" w:eastAsia="Times New Roman" w:hAnsi="Times New Roman" w:cs="Calibri"/>
          <w:sz w:val="28"/>
          <w:szCs w:val="28"/>
          <w:lang w:eastAsia="ru-RU"/>
        </w:rPr>
        <w:t>05 годов рождения. Зона «</w:t>
      </w:r>
      <w:r w:rsidR="00C9219C" w:rsidRPr="00C9219C">
        <w:rPr>
          <w:rFonts w:ascii="Times New Roman" w:eastAsia="Times New Roman" w:hAnsi="Times New Roman" w:cs="Calibri"/>
          <w:sz w:val="28"/>
          <w:szCs w:val="28"/>
          <w:lang w:eastAsia="ru-RU"/>
        </w:rPr>
        <w:t>центр</w:t>
      </w:r>
      <w:r>
        <w:rPr>
          <w:rFonts w:ascii="Times New Roman" w:eastAsia="Times New Roman" w:hAnsi="Times New Roman" w:cs="Calibri"/>
          <w:sz w:val="28"/>
          <w:szCs w:val="28"/>
          <w:lang w:eastAsia="ru-RU"/>
        </w:rPr>
        <w:t>»</w:t>
      </w:r>
      <w:r w:rsidR="00C9219C" w:rsidRPr="00C9219C">
        <w:rPr>
          <w:rFonts w:ascii="Times New Roman" w:eastAsia="Times New Roman" w:hAnsi="Times New Roman" w:cs="Calibri"/>
          <w:sz w:val="28"/>
          <w:szCs w:val="28"/>
          <w:lang w:eastAsia="ru-RU"/>
        </w:rPr>
        <w:t>;</w:t>
      </w:r>
    </w:p>
    <w:p w:rsidR="00C9219C" w:rsidRPr="00C9219C" w:rsidRDefault="006D3FE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т</w:t>
      </w:r>
      <w:r w:rsidR="00C9219C" w:rsidRPr="00C9219C">
        <w:rPr>
          <w:rFonts w:ascii="Times New Roman" w:eastAsia="Times New Roman" w:hAnsi="Times New Roman" w:cs="Calibri"/>
          <w:sz w:val="28"/>
          <w:szCs w:val="28"/>
          <w:lang w:eastAsia="ru-RU"/>
        </w:rPr>
        <w:t xml:space="preserve">урнир по спортивной аэробике «Малахитовая шкатулка»; </w:t>
      </w:r>
    </w:p>
    <w:p w:rsidR="00C9219C" w:rsidRPr="00C9219C" w:rsidRDefault="006D3FE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 Всероссийские соревнования по спортивной аэробике «Малахитовая шкатулка»;</w:t>
      </w:r>
    </w:p>
    <w:p w:rsidR="00C9219C" w:rsidRPr="00C9219C" w:rsidRDefault="006D3FED"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т</w:t>
      </w:r>
      <w:r w:rsidR="00C9219C" w:rsidRPr="00C9219C">
        <w:rPr>
          <w:rFonts w:ascii="Times New Roman" w:eastAsia="Times New Roman" w:hAnsi="Times New Roman" w:cs="Calibri"/>
          <w:sz w:val="28"/>
          <w:szCs w:val="28"/>
          <w:lang w:eastAsia="ru-RU"/>
        </w:rPr>
        <w:t xml:space="preserve">урнир по спортивной аэробике «Уральские звездочки»; </w:t>
      </w:r>
    </w:p>
    <w:p w:rsidR="00C9219C" w:rsidRPr="00C9219C" w:rsidRDefault="006D3FED" w:rsidP="00E45767">
      <w:pPr>
        <w:suppressAutoHyphens/>
        <w:spacing w:after="0" w:line="240" w:lineRule="auto"/>
        <w:jc w:val="both"/>
        <w:rPr>
          <w:rFonts w:ascii="Times New Roman" w:eastAsia="Times New Roman" w:hAnsi="Times New Roman" w:cs="Calibri"/>
          <w:b/>
          <w:sz w:val="28"/>
          <w:szCs w:val="28"/>
          <w:u w:val="single"/>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 xml:space="preserve">ервенство Уральского Федерального округа по спортивной аэробике; </w:t>
      </w:r>
    </w:p>
    <w:p w:rsidR="00C9219C" w:rsidRPr="00C9219C" w:rsidRDefault="00973826"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п</w:t>
      </w:r>
      <w:r w:rsidR="00C9219C" w:rsidRPr="00C9219C">
        <w:rPr>
          <w:rFonts w:ascii="Times New Roman" w:eastAsia="Times New Roman" w:hAnsi="Times New Roman" w:cs="Calibri"/>
          <w:sz w:val="28"/>
          <w:szCs w:val="28"/>
          <w:lang w:eastAsia="ru-RU"/>
        </w:rPr>
        <w:t>ервенство Уральского федерального округа по легкой атлетике среди юношей и девушек до 18 лет в помещении;</w:t>
      </w:r>
    </w:p>
    <w:p w:rsidR="00C9219C" w:rsidRPr="00C9219C" w:rsidRDefault="00973826"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ч</w:t>
      </w:r>
      <w:r w:rsidR="00C9219C" w:rsidRPr="00C9219C">
        <w:rPr>
          <w:rFonts w:ascii="Times New Roman" w:eastAsia="Times New Roman" w:hAnsi="Times New Roman" w:cs="Calibri"/>
          <w:sz w:val="28"/>
          <w:szCs w:val="28"/>
          <w:lang w:eastAsia="ru-RU"/>
        </w:rPr>
        <w:t xml:space="preserve">емпионат и Первенство Уральского федерального округа по легкой атлетике среди юниоров и юниорок до 20 лет, до 23 лет; </w:t>
      </w:r>
    </w:p>
    <w:p w:rsidR="00C9219C" w:rsidRPr="00C9219C" w:rsidRDefault="006C27AE"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 I этап Спартакиады учащихся России среди юношей и девушек (2003-2005г</w:t>
      </w:r>
      <w:r>
        <w:rPr>
          <w:rFonts w:ascii="Times New Roman" w:eastAsia="Times New Roman" w:hAnsi="Times New Roman" w:cs="Calibri"/>
          <w:sz w:val="28"/>
          <w:szCs w:val="28"/>
          <w:lang w:eastAsia="ru-RU"/>
        </w:rPr>
        <w:t>.г</w:t>
      </w:r>
      <w:r w:rsidR="00C9219C" w:rsidRPr="00C9219C">
        <w:rPr>
          <w:rFonts w:ascii="Times New Roman" w:eastAsia="Times New Roman" w:hAnsi="Times New Roman" w:cs="Calibri"/>
          <w:sz w:val="28"/>
          <w:szCs w:val="28"/>
          <w:lang w:eastAsia="ru-RU"/>
        </w:rPr>
        <w:t xml:space="preserve">.р.); </w:t>
      </w:r>
    </w:p>
    <w:p w:rsidR="00C9219C" w:rsidRPr="00C9219C" w:rsidRDefault="007706E6" w:rsidP="00E45767">
      <w:pPr>
        <w:suppressAutoHyphens/>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ab/>
        <w:t xml:space="preserve">-  </w:t>
      </w:r>
      <w:r w:rsidR="00C9219C" w:rsidRPr="00C9219C">
        <w:rPr>
          <w:rFonts w:ascii="Times New Roman" w:eastAsia="Times New Roman" w:hAnsi="Times New Roman" w:cs="Calibri"/>
          <w:sz w:val="28"/>
          <w:szCs w:val="28"/>
          <w:lang w:eastAsia="ru-RU"/>
        </w:rPr>
        <w:t xml:space="preserve">XX Всероссийский Турнир по тяжелой атлетике, посвященного памяти ЗТ РСФСР Б.А. </w:t>
      </w:r>
      <w:proofErr w:type="spellStart"/>
      <w:r w:rsidR="00C9219C" w:rsidRPr="00C9219C">
        <w:rPr>
          <w:rFonts w:ascii="Times New Roman" w:eastAsia="Times New Roman" w:hAnsi="Times New Roman" w:cs="Calibri"/>
          <w:sz w:val="28"/>
          <w:szCs w:val="28"/>
          <w:lang w:eastAsia="ru-RU"/>
        </w:rPr>
        <w:t>Шесталюка</w:t>
      </w:r>
      <w:proofErr w:type="spellEnd"/>
      <w:r w:rsidR="00C9219C" w:rsidRPr="00C9219C">
        <w:rPr>
          <w:rFonts w:ascii="Times New Roman" w:eastAsia="Times New Roman" w:hAnsi="Times New Roman" w:cs="Calibri"/>
          <w:sz w:val="28"/>
          <w:szCs w:val="28"/>
          <w:lang w:eastAsia="ru-RU"/>
        </w:rPr>
        <w:t xml:space="preserve">; </w:t>
      </w:r>
    </w:p>
    <w:p w:rsidR="00C9219C" w:rsidRPr="00C9219C" w:rsidRDefault="0026157D" w:rsidP="00E4576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п</w:t>
      </w:r>
      <w:r w:rsidR="00C9219C" w:rsidRPr="00C9219C">
        <w:rPr>
          <w:rFonts w:ascii="Times New Roman" w:eastAsia="Calibri" w:hAnsi="Times New Roman" w:cs="Times New Roman"/>
          <w:sz w:val="28"/>
          <w:szCs w:val="28"/>
          <w:lang w:eastAsia="ru-RU"/>
        </w:rPr>
        <w:t xml:space="preserve">ервенстве округа по биатлону среди юношей и девушек 2001-2002 г.р.; </w:t>
      </w:r>
    </w:p>
    <w:p w:rsidR="00C9219C" w:rsidRPr="00C9219C" w:rsidRDefault="006E48E7" w:rsidP="00E4576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п</w:t>
      </w:r>
      <w:r w:rsidR="00C9219C" w:rsidRPr="00C9219C">
        <w:rPr>
          <w:rFonts w:ascii="Times New Roman" w:eastAsia="Calibri" w:hAnsi="Times New Roman" w:cs="Times New Roman"/>
          <w:sz w:val="28"/>
          <w:szCs w:val="28"/>
          <w:lang w:eastAsia="ru-RU"/>
        </w:rPr>
        <w:t xml:space="preserve">ервенстве ХМАО-Югры по биатлону среди юношей и девушек 2001-2002 </w:t>
      </w:r>
      <w:r w:rsidR="008C7D32" w:rsidRPr="00C9219C">
        <w:rPr>
          <w:rFonts w:ascii="Times New Roman" w:eastAsia="Calibri" w:hAnsi="Times New Roman" w:cs="Times New Roman"/>
          <w:sz w:val="28"/>
          <w:szCs w:val="28"/>
          <w:lang w:eastAsia="ru-RU"/>
        </w:rPr>
        <w:t>гг.</w:t>
      </w:r>
      <w:r w:rsidR="00C9219C" w:rsidRPr="00C9219C">
        <w:rPr>
          <w:rFonts w:ascii="Times New Roman" w:eastAsia="Calibri" w:hAnsi="Times New Roman" w:cs="Times New Roman"/>
          <w:sz w:val="28"/>
          <w:szCs w:val="28"/>
          <w:lang w:eastAsia="ru-RU"/>
        </w:rPr>
        <w:t>;</w:t>
      </w:r>
    </w:p>
    <w:p w:rsidR="00C9219C" w:rsidRPr="00C9219C" w:rsidRDefault="006E48E7"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C9219C" w:rsidRPr="00C9219C">
        <w:rPr>
          <w:rFonts w:ascii="Times New Roman" w:eastAsia="Times New Roman" w:hAnsi="Times New Roman" w:cs="Times New Roman"/>
          <w:sz w:val="28"/>
          <w:szCs w:val="28"/>
          <w:lang w:val="en-US" w:eastAsia="ru-RU"/>
        </w:rPr>
        <w:t>XV</w:t>
      </w:r>
      <w:r w:rsidR="00C9219C" w:rsidRPr="00C9219C">
        <w:rPr>
          <w:rFonts w:ascii="Times New Roman" w:eastAsia="Times New Roman" w:hAnsi="Times New Roman" w:cs="Times New Roman"/>
          <w:sz w:val="28"/>
          <w:szCs w:val="28"/>
          <w:lang w:eastAsia="ru-RU"/>
        </w:rPr>
        <w:t xml:space="preserve"> Спартакиады учащихся ХМАО-Югры; </w:t>
      </w:r>
    </w:p>
    <w:p w:rsidR="00C9219C" w:rsidRPr="00C9219C" w:rsidRDefault="00087B95"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р</w:t>
      </w:r>
      <w:r w:rsidR="00C9219C" w:rsidRPr="00C9219C">
        <w:rPr>
          <w:rFonts w:ascii="Times New Roman" w:eastAsia="Times New Roman" w:hAnsi="Times New Roman" w:cs="Times New Roman"/>
          <w:sz w:val="28"/>
          <w:szCs w:val="28"/>
          <w:lang w:eastAsia="ru-RU"/>
        </w:rPr>
        <w:t xml:space="preserve">егиональных соревнованиях по лыжным гонкам «Рождественская гонка»; </w:t>
      </w:r>
    </w:p>
    <w:p w:rsidR="00C9219C" w:rsidRPr="00C9219C" w:rsidRDefault="008E1529"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219C" w:rsidRPr="00C9219C">
        <w:rPr>
          <w:rFonts w:ascii="Times New Roman" w:eastAsia="Times New Roman" w:hAnsi="Times New Roman" w:cs="Times New Roman"/>
          <w:sz w:val="28"/>
          <w:szCs w:val="28"/>
          <w:lang w:eastAsia="ru-RU"/>
        </w:rPr>
        <w:t xml:space="preserve">- Финал Регионального этапа Всероссийских соревнований юных хоккеистов «Золотая шайба» имени </w:t>
      </w:r>
      <w:proofErr w:type="spellStart"/>
      <w:r w:rsidR="00C9219C" w:rsidRPr="00C9219C">
        <w:rPr>
          <w:rFonts w:ascii="Times New Roman" w:eastAsia="Times New Roman" w:hAnsi="Times New Roman" w:cs="Times New Roman"/>
          <w:sz w:val="28"/>
          <w:szCs w:val="28"/>
          <w:lang w:eastAsia="ru-RU"/>
        </w:rPr>
        <w:t>А.В.Тарасова</w:t>
      </w:r>
      <w:proofErr w:type="spellEnd"/>
      <w:r w:rsidR="00C9219C" w:rsidRPr="00C9219C">
        <w:rPr>
          <w:rFonts w:ascii="Times New Roman" w:eastAsia="Times New Roman" w:hAnsi="Times New Roman" w:cs="Times New Roman"/>
          <w:sz w:val="28"/>
          <w:szCs w:val="28"/>
          <w:lang w:eastAsia="ru-RU"/>
        </w:rPr>
        <w:t xml:space="preserve"> сезона 2019-2020 гг.; </w:t>
      </w:r>
    </w:p>
    <w:p w:rsidR="00C9219C" w:rsidRPr="00C9219C" w:rsidRDefault="008E1529" w:rsidP="00E457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w:t>
      </w:r>
      <w:r w:rsidR="00C9219C" w:rsidRPr="00C9219C">
        <w:rPr>
          <w:rFonts w:ascii="Times New Roman" w:eastAsia="Times New Roman" w:hAnsi="Times New Roman" w:cs="Times New Roman"/>
          <w:sz w:val="28"/>
          <w:szCs w:val="28"/>
          <w:lang w:eastAsia="ru-RU"/>
        </w:rPr>
        <w:t>ткрытого первенства ХМАО-Югры по хоккею среди спортивных учреждений (детско- юношеских клубов и команд) сезона 2019-2020 гг. возрастная группа 2007 г.р.</w:t>
      </w:r>
    </w:p>
    <w:p w:rsidR="00304A5D" w:rsidRDefault="00C9219C" w:rsidP="00E45767">
      <w:pPr>
        <w:spacing w:after="0" w:line="240" w:lineRule="auto"/>
        <w:ind w:firstLine="680"/>
        <w:jc w:val="both"/>
        <w:rPr>
          <w:rFonts w:ascii="Times New Roman" w:eastAsia="Times New Roman" w:hAnsi="Times New Roman" w:cs="Times New Roman"/>
          <w:sz w:val="28"/>
          <w:szCs w:val="28"/>
          <w:lang w:eastAsia="ru-RU"/>
        </w:rPr>
      </w:pPr>
      <w:r w:rsidRPr="00C9219C">
        <w:rPr>
          <w:rFonts w:ascii="Times New Roman" w:eastAsia="Times New Roman" w:hAnsi="Times New Roman" w:cs="Times New Roman"/>
          <w:sz w:val="28"/>
          <w:szCs w:val="28"/>
          <w:lang w:eastAsia="ru-RU"/>
        </w:rPr>
        <w:t>За 2020 год проведено 8 мероприятий окружного, межрегионального, всероссийского и международного уровней. Охват участников составил 855 человек:</w:t>
      </w:r>
    </w:p>
    <w:p w:rsidR="00304A5D" w:rsidRDefault="00304A5D"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Тренировочные мероприятия членов сборной команды Ханты-Мансийского автономного округа-Югры по художестве</w:t>
      </w:r>
      <w:r>
        <w:rPr>
          <w:rFonts w:ascii="Times New Roman" w:eastAsia="Times New Roman" w:hAnsi="Times New Roman" w:cs="Times New Roman"/>
          <w:sz w:val="28"/>
          <w:szCs w:val="28"/>
          <w:lang w:eastAsia="ru-RU"/>
        </w:rPr>
        <w:t>нной гимнастике - 90 участников;</w:t>
      </w:r>
    </w:p>
    <w:p w:rsidR="00304A5D" w:rsidRDefault="00304A5D"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Региона</w:t>
      </w:r>
      <w:r>
        <w:rPr>
          <w:rFonts w:ascii="Times New Roman" w:eastAsia="Times New Roman" w:hAnsi="Times New Roman" w:cs="Times New Roman"/>
          <w:sz w:val="28"/>
          <w:szCs w:val="28"/>
          <w:lang w:eastAsia="ru-RU"/>
        </w:rPr>
        <w:t>льные соревнования по плаванию «</w:t>
      </w:r>
      <w:r w:rsidR="00C9219C" w:rsidRPr="00C9219C">
        <w:rPr>
          <w:rFonts w:ascii="Times New Roman" w:eastAsia="Times New Roman" w:hAnsi="Times New Roman" w:cs="Times New Roman"/>
          <w:sz w:val="28"/>
          <w:szCs w:val="28"/>
          <w:lang w:eastAsia="ru-RU"/>
        </w:rPr>
        <w:t>Рождественские старты</w:t>
      </w:r>
      <w:r>
        <w:rPr>
          <w:rFonts w:ascii="Times New Roman" w:eastAsia="Times New Roman" w:hAnsi="Times New Roman" w:cs="Times New Roman"/>
          <w:sz w:val="28"/>
          <w:szCs w:val="28"/>
          <w:lang w:eastAsia="ru-RU"/>
        </w:rPr>
        <w:t>»</w:t>
      </w:r>
      <w:r w:rsidR="00C9219C" w:rsidRPr="00C9219C">
        <w:rPr>
          <w:rFonts w:ascii="Times New Roman" w:eastAsia="Times New Roman" w:hAnsi="Times New Roman" w:cs="Times New Roman"/>
          <w:sz w:val="28"/>
          <w:szCs w:val="28"/>
          <w:lang w:eastAsia="ru-RU"/>
        </w:rPr>
        <w:t xml:space="preserve"> среди мальчиков и дев</w:t>
      </w:r>
      <w:r>
        <w:rPr>
          <w:rFonts w:ascii="Times New Roman" w:eastAsia="Times New Roman" w:hAnsi="Times New Roman" w:cs="Times New Roman"/>
          <w:sz w:val="28"/>
          <w:szCs w:val="28"/>
          <w:lang w:eastAsia="ru-RU"/>
        </w:rPr>
        <w:t xml:space="preserve">очек 2009-2010 годов рождения - </w:t>
      </w:r>
      <w:r w:rsidR="00C9219C" w:rsidRPr="00C9219C">
        <w:rPr>
          <w:rFonts w:ascii="Times New Roman" w:eastAsia="Times New Roman" w:hAnsi="Times New Roman" w:cs="Times New Roman"/>
          <w:sz w:val="28"/>
          <w:szCs w:val="28"/>
          <w:lang w:eastAsia="ru-RU"/>
        </w:rPr>
        <w:t>84 участника;</w:t>
      </w:r>
    </w:p>
    <w:p w:rsidR="00CE4F24" w:rsidRDefault="00304A5D"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Региона</w:t>
      </w:r>
      <w:r w:rsidR="00CE4F24">
        <w:rPr>
          <w:rFonts w:ascii="Times New Roman" w:eastAsia="Times New Roman" w:hAnsi="Times New Roman" w:cs="Times New Roman"/>
          <w:sz w:val="28"/>
          <w:szCs w:val="28"/>
          <w:lang w:eastAsia="ru-RU"/>
        </w:rPr>
        <w:t>льные соревнования по плаванию «</w:t>
      </w:r>
      <w:r w:rsidR="00C9219C" w:rsidRPr="00C9219C">
        <w:rPr>
          <w:rFonts w:ascii="Times New Roman" w:eastAsia="Times New Roman" w:hAnsi="Times New Roman" w:cs="Times New Roman"/>
          <w:sz w:val="28"/>
          <w:szCs w:val="28"/>
          <w:lang w:eastAsia="ru-RU"/>
        </w:rPr>
        <w:t>Веселый дельфин</w:t>
      </w:r>
      <w:r w:rsidR="00CE4F24">
        <w:rPr>
          <w:rFonts w:ascii="Times New Roman" w:eastAsia="Times New Roman" w:hAnsi="Times New Roman" w:cs="Times New Roman"/>
          <w:sz w:val="28"/>
          <w:szCs w:val="28"/>
          <w:lang w:eastAsia="ru-RU"/>
        </w:rPr>
        <w:t xml:space="preserve">» (центральная зона) - </w:t>
      </w:r>
      <w:r w:rsidR="00C9219C" w:rsidRPr="00C9219C">
        <w:rPr>
          <w:rFonts w:ascii="Times New Roman" w:eastAsia="Times New Roman" w:hAnsi="Times New Roman" w:cs="Times New Roman"/>
          <w:sz w:val="28"/>
          <w:szCs w:val="28"/>
          <w:lang w:eastAsia="ru-RU"/>
        </w:rPr>
        <w:t>60 участников;</w:t>
      </w:r>
    </w:p>
    <w:p w:rsidR="00E42AB6" w:rsidRDefault="00CE4F24"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Чемпионат и первенство Уральского федерального округа п</w:t>
      </w:r>
      <w:r w:rsidR="0002288C">
        <w:rPr>
          <w:rFonts w:ascii="Times New Roman" w:eastAsia="Times New Roman" w:hAnsi="Times New Roman" w:cs="Times New Roman"/>
          <w:sz w:val="28"/>
          <w:szCs w:val="28"/>
          <w:lang w:eastAsia="ru-RU"/>
        </w:rPr>
        <w:t xml:space="preserve">о акробатическому рок-н-роллу - </w:t>
      </w:r>
      <w:r w:rsidR="00C9219C" w:rsidRPr="00C9219C">
        <w:rPr>
          <w:rFonts w:ascii="Times New Roman" w:eastAsia="Times New Roman" w:hAnsi="Times New Roman" w:cs="Times New Roman"/>
          <w:sz w:val="28"/>
          <w:szCs w:val="28"/>
          <w:lang w:eastAsia="ru-RU"/>
        </w:rPr>
        <w:t>64 участника;</w:t>
      </w:r>
    </w:p>
    <w:p w:rsidR="00E42AB6" w:rsidRDefault="00E42AB6"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Предварительный этап Кубка Р</w:t>
      </w:r>
      <w:r>
        <w:rPr>
          <w:rFonts w:ascii="Times New Roman" w:eastAsia="Times New Roman" w:hAnsi="Times New Roman" w:cs="Times New Roman"/>
          <w:sz w:val="28"/>
          <w:szCs w:val="28"/>
          <w:lang w:eastAsia="ru-RU"/>
        </w:rPr>
        <w:t>оссии по мини-футболу дивизион «</w:t>
      </w:r>
      <w:r w:rsidR="00C9219C" w:rsidRPr="00C9219C">
        <w:rPr>
          <w:rFonts w:ascii="Times New Roman" w:eastAsia="Times New Roman" w:hAnsi="Times New Roman" w:cs="Times New Roman"/>
          <w:sz w:val="28"/>
          <w:szCs w:val="28"/>
          <w:lang w:eastAsia="ru-RU"/>
        </w:rPr>
        <w:t>Восток</w:t>
      </w:r>
      <w:r>
        <w:rPr>
          <w:rFonts w:ascii="Times New Roman" w:eastAsia="Times New Roman" w:hAnsi="Times New Roman" w:cs="Times New Roman"/>
          <w:sz w:val="28"/>
          <w:szCs w:val="28"/>
          <w:lang w:eastAsia="ru-RU"/>
        </w:rPr>
        <w:t xml:space="preserve">» - </w:t>
      </w:r>
      <w:r w:rsidR="00C9219C" w:rsidRPr="00C9219C">
        <w:rPr>
          <w:rFonts w:ascii="Times New Roman" w:eastAsia="Times New Roman" w:hAnsi="Times New Roman" w:cs="Times New Roman"/>
          <w:sz w:val="28"/>
          <w:szCs w:val="28"/>
          <w:lang w:eastAsia="ru-RU"/>
        </w:rPr>
        <w:t>44 участника;</w:t>
      </w:r>
    </w:p>
    <w:p w:rsidR="00596203" w:rsidRDefault="00E42AB6"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Чемпионат Ханты-Мансийского автономного округа-Югры по пла</w:t>
      </w:r>
      <w:r>
        <w:rPr>
          <w:rFonts w:ascii="Times New Roman" w:eastAsia="Times New Roman" w:hAnsi="Times New Roman" w:cs="Times New Roman"/>
          <w:sz w:val="28"/>
          <w:szCs w:val="28"/>
          <w:lang w:eastAsia="ru-RU"/>
        </w:rPr>
        <w:t xml:space="preserve">ванию (возрастной группе 18+) - </w:t>
      </w:r>
      <w:r w:rsidR="00C9219C" w:rsidRPr="00C9219C">
        <w:rPr>
          <w:rFonts w:ascii="Times New Roman" w:eastAsia="Times New Roman" w:hAnsi="Times New Roman" w:cs="Times New Roman"/>
          <w:sz w:val="28"/>
          <w:szCs w:val="28"/>
          <w:lang w:eastAsia="ru-RU"/>
        </w:rPr>
        <w:t>30 участников;</w:t>
      </w:r>
    </w:p>
    <w:p w:rsidR="00046E1B" w:rsidRDefault="00596203"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w:t>
      </w:r>
      <w:r w:rsidR="00C9219C" w:rsidRPr="00C9219C">
        <w:rPr>
          <w:rFonts w:ascii="Times New Roman" w:eastAsia="Times New Roman" w:hAnsi="Times New Roman" w:cs="Times New Roman"/>
          <w:sz w:val="28"/>
          <w:szCs w:val="28"/>
          <w:lang w:eastAsia="ru-RU"/>
        </w:rPr>
        <w:t>аочно) контрольное тестирован</w:t>
      </w:r>
      <w:r>
        <w:rPr>
          <w:rFonts w:ascii="Times New Roman" w:eastAsia="Times New Roman" w:hAnsi="Times New Roman" w:cs="Times New Roman"/>
          <w:sz w:val="28"/>
          <w:szCs w:val="28"/>
          <w:lang w:eastAsia="ru-RU"/>
        </w:rPr>
        <w:t>ие Всероссийского соревнования «</w:t>
      </w:r>
      <w:r w:rsidR="00C9219C" w:rsidRPr="00C9219C">
        <w:rPr>
          <w:rFonts w:ascii="Times New Roman" w:eastAsia="Times New Roman" w:hAnsi="Times New Roman" w:cs="Times New Roman"/>
          <w:sz w:val="28"/>
          <w:szCs w:val="28"/>
          <w:lang w:eastAsia="ru-RU"/>
        </w:rPr>
        <w:t>Веселый Дельфин</w:t>
      </w:r>
      <w:r>
        <w:rPr>
          <w:rFonts w:ascii="Times New Roman" w:eastAsia="Times New Roman" w:hAnsi="Times New Roman" w:cs="Times New Roman"/>
          <w:sz w:val="28"/>
          <w:szCs w:val="28"/>
          <w:lang w:eastAsia="ru-RU"/>
        </w:rPr>
        <w:t>»</w:t>
      </w:r>
      <w:r w:rsidR="00C9219C" w:rsidRPr="00C9219C">
        <w:rPr>
          <w:rFonts w:ascii="Times New Roman" w:eastAsia="Times New Roman" w:hAnsi="Times New Roman" w:cs="Times New Roman"/>
          <w:sz w:val="28"/>
          <w:szCs w:val="28"/>
          <w:lang w:eastAsia="ru-RU"/>
        </w:rPr>
        <w:t xml:space="preserve"> по п</w:t>
      </w:r>
      <w:r w:rsidR="00A02C48">
        <w:rPr>
          <w:rFonts w:ascii="Times New Roman" w:eastAsia="Times New Roman" w:hAnsi="Times New Roman" w:cs="Times New Roman"/>
          <w:sz w:val="28"/>
          <w:szCs w:val="28"/>
          <w:lang w:eastAsia="ru-RU"/>
        </w:rPr>
        <w:t>лаванию, спортсменов МАУ «</w:t>
      </w:r>
      <w:r>
        <w:rPr>
          <w:rFonts w:ascii="Times New Roman" w:eastAsia="Times New Roman" w:hAnsi="Times New Roman" w:cs="Times New Roman"/>
          <w:sz w:val="28"/>
          <w:szCs w:val="28"/>
          <w:lang w:eastAsia="ru-RU"/>
        </w:rPr>
        <w:t>СШОР «</w:t>
      </w:r>
      <w:r w:rsidR="00C9219C" w:rsidRPr="00C9219C">
        <w:rPr>
          <w:rFonts w:ascii="Times New Roman" w:eastAsia="Times New Roman" w:hAnsi="Times New Roman" w:cs="Times New Roman"/>
          <w:sz w:val="28"/>
          <w:szCs w:val="28"/>
          <w:lang w:eastAsia="ru-RU"/>
        </w:rPr>
        <w:t>Сибиряк</w:t>
      </w:r>
      <w:r>
        <w:rPr>
          <w:rFonts w:ascii="Times New Roman" w:eastAsia="Times New Roman" w:hAnsi="Times New Roman" w:cs="Times New Roman"/>
          <w:sz w:val="28"/>
          <w:szCs w:val="28"/>
          <w:lang w:eastAsia="ru-RU"/>
        </w:rPr>
        <w:t>»</w:t>
      </w:r>
      <w:r w:rsidR="00C9219C" w:rsidRPr="00C9219C">
        <w:rPr>
          <w:rFonts w:ascii="Times New Roman" w:eastAsia="Times New Roman" w:hAnsi="Times New Roman" w:cs="Times New Roman"/>
          <w:sz w:val="28"/>
          <w:szCs w:val="28"/>
          <w:lang w:eastAsia="ru-RU"/>
        </w:rPr>
        <w:t xml:space="preserve"> чле</w:t>
      </w:r>
      <w:r>
        <w:rPr>
          <w:rFonts w:ascii="Times New Roman" w:eastAsia="Times New Roman" w:hAnsi="Times New Roman" w:cs="Times New Roman"/>
          <w:sz w:val="28"/>
          <w:szCs w:val="28"/>
          <w:lang w:eastAsia="ru-RU"/>
        </w:rPr>
        <w:t xml:space="preserve">нов сборной команды ХМАО-Югры - </w:t>
      </w:r>
      <w:r w:rsidR="00C9219C" w:rsidRPr="00C9219C">
        <w:rPr>
          <w:rFonts w:ascii="Times New Roman" w:eastAsia="Times New Roman" w:hAnsi="Times New Roman" w:cs="Times New Roman"/>
          <w:sz w:val="28"/>
          <w:szCs w:val="28"/>
          <w:lang w:eastAsia="ru-RU"/>
        </w:rPr>
        <w:t>405 участников</w:t>
      </w:r>
      <w:r w:rsidR="00046E1B">
        <w:rPr>
          <w:rFonts w:ascii="Times New Roman" w:eastAsia="Times New Roman" w:hAnsi="Times New Roman" w:cs="Times New Roman"/>
          <w:sz w:val="28"/>
          <w:szCs w:val="28"/>
          <w:lang w:eastAsia="ru-RU"/>
        </w:rPr>
        <w:t>;</w:t>
      </w:r>
    </w:p>
    <w:p w:rsidR="00C9219C" w:rsidRPr="00C9219C" w:rsidRDefault="00046E1B" w:rsidP="00E45767">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19C" w:rsidRPr="00C9219C">
        <w:rPr>
          <w:rFonts w:ascii="Times New Roman" w:eastAsia="Times New Roman" w:hAnsi="Times New Roman" w:cs="Times New Roman"/>
          <w:sz w:val="28"/>
          <w:szCs w:val="28"/>
          <w:lang w:eastAsia="ru-RU"/>
        </w:rPr>
        <w:t xml:space="preserve">Открытый фестиваль по гимнастическим </w:t>
      </w:r>
      <w:r>
        <w:rPr>
          <w:rFonts w:ascii="Times New Roman" w:eastAsia="Times New Roman" w:hAnsi="Times New Roman" w:cs="Times New Roman"/>
          <w:sz w:val="28"/>
          <w:szCs w:val="28"/>
          <w:lang w:eastAsia="ru-RU"/>
        </w:rPr>
        <w:t xml:space="preserve">видам спорта «Жемчужина Югры» - </w:t>
      </w:r>
      <w:r w:rsidR="00C9219C" w:rsidRPr="00C9219C">
        <w:rPr>
          <w:rFonts w:ascii="Times New Roman" w:eastAsia="Times New Roman" w:hAnsi="Times New Roman" w:cs="Times New Roman"/>
          <w:sz w:val="28"/>
          <w:szCs w:val="28"/>
          <w:lang w:eastAsia="ru-RU"/>
        </w:rPr>
        <w:t>75 участников.</w:t>
      </w:r>
    </w:p>
    <w:p w:rsidR="00C9219C" w:rsidRPr="006703E6" w:rsidRDefault="00C9219C" w:rsidP="00E45767">
      <w:pPr>
        <w:spacing w:after="0" w:line="240" w:lineRule="auto"/>
        <w:ind w:firstLine="680"/>
        <w:jc w:val="both"/>
        <w:rPr>
          <w:rFonts w:ascii="Times New Roman" w:eastAsia="Times New Roman" w:hAnsi="Times New Roman" w:cs="Times New Roman"/>
          <w:sz w:val="28"/>
          <w:szCs w:val="28"/>
          <w:lang w:eastAsia="ru-RU"/>
        </w:rPr>
      </w:pPr>
      <w:r w:rsidRPr="00C9219C">
        <w:rPr>
          <w:rFonts w:ascii="Times New Roman" w:eastAsia="Times New Roman" w:hAnsi="Times New Roman" w:cs="Times New Roman"/>
          <w:sz w:val="28"/>
          <w:szCs w:val="28"/>
          <w:lang w:eastAsia="ru-RU"/>
        </w:rPr>
        <w:t>В отчётном периоде, спортсмены города Нефтеюганска включены в основной и резервный состав сборной Ханты-М</w:t>
      </w:r>
      <w:r w:rsidR="00046E1B">
        <w:rPr>
          <w:rFonts w:ascii="Times New Roman" w:eastAsia="Times New Roman" w:hAnsi="Times New Roman" w:cs="Times New Roman"/>
          <w:sz w:val="28"/>
          <w:szCs w:val="28"/>
          <w:lang w:eastAsia="ru-RU"/>
        </w:rPr>
        <w:t xml:space="preserve">ансийского автономного округа - </w:t>
      </w:r>
      <w:r w:rsidRPr="00C9219C">
        <w:rPr>
          <w:rFonts w:ascii="Times New Roman" w:eastAsia="Times New Roman" w:hAnsi="Times New Roman" w:cs="Times New Roman"/>
          <w:sz w:val="28"/>
          <w:szCs w:val="28"/>
          <w:lang w:eastAsia="ru-RU"/>
        </w:rPr>
        <w:t>Югры.</w:t>
      </w:r>
    </w:p>
    <w:p w:rsidR="00BB3A97" w:rsidRDefault="000E7D96" w:rsidP="00E45767">
      <w:pPr>
        <w:tabs>
          <w:tab w:val="left" w:pos="374"/>
        </w:tabs>
        <w:spacing w:after="0" w:line="240" w:lineRule="auto"/>
        <w:ind w:firstLine="851"/>
        <w:jc w:val="both"/>
        <w:rPr>
          <w:rFonts w:ascii="Times New Roman" w:eastAsia="Times New Roman" w:hAnsi="Times New Roman" w:cs="Times New Roman"/>
          <w:sz w:val="28"/>
          <w:szCs w:val="28"/>
          <w:lang w:eastAsia="ru-RU"/>
        </w:rPr>
      </w:pPr>
      <w:r w:rsidRPr="000E7D96">
        <w:rPr>
          <w:rFonts w:ascii="Times New Roman" w:eastAsia="Times New Roman" w:hAnsi="Times New Roman" w:cs="Times New Roman"/>
          <w:sz w:val="28"/>
          <w:szCs w:val="28"/>
          <w:lang w:eastAsia="ru-RU"/>
        </w:rPr>
        <w:t xml:space="preserve">Наряду со спортивной подготовкой, </w:t>
      </w:r>
      <w:r w:rsidR="0027047A">
        <w:rPr>
          <w:rFonts w:ascii="Times New Roman" w:eastAsia="Times New Roman" w:hAnsi="Times New Roman" w:cs="Times New Roman"/>
          <w:sz w:val="28"/>
          <w:szCs w:val="28"/>
          <w:lang w:eastAsia="ru-RU"/>
        </w:rPr>
        <w:t>на территории города разв</w:t>
      </w:r>
      <w:r w:rsidR="009971EF">
        <w:rPr>
          <w:rFonts w:ascii="Times New Roman" w:eastAsia="Times New Roman" w:hAnsi="Times New Roman" w:cs="Times New Roman"/>
          <w:sz w:val="28"/>
          <w:szCs w:val="28"/>
          <w:lang w:eastAsia="ru-RU"/>
        </w:rPr>
        <w:t>ивается</w:t>
      </w:r>
      <w:r w:rsidR="0027047A">
        <w:rPr>
          <w:rFonts w:ascii="Times New Roman" w:eastAsia="Times New Roman" w:hAnsi="Times New Roman" w:cs="Times New Roman"/>
          <w:sz w:val="28"/>
          <w:szCs w:val="28"/>
          <w:lang w:eastAsia="ru-RU"/>
        </w:rPr>
        <w:t xml:space="preserve"> </w:t>
      </w:r>
      <w:proofErr w:type="spellStart"/>
      <w:r w:rsidR="0027047A" w:rsidRPr="000E7D96">
        <w:rPr>
          <w:rFonts w:ascii="Times New Roman" w:eastAsia="Times New Roman" w:hAnsi="Times New Roman" w:cs="Times New Roman"/>
          <w:sz w:val="28"/>
          <w:szCs w:val="28"/>
          <w:lang w:eastAsia="ru-RU"/>
        </w:rPr>
        <w:t>физкультурно</w:t>
      </w:r>
      <w:proofErr w:type="spellEnd"/>
      <w:r w:rsidR="0027047A">
        <w:rPr>
          <w:rFonts w:ascii="Times New Roman" w:eastAsia="Times New Roman" w:hAnsi="Times New Roman" w:cs="Times New Roman"/>
          <w:sz w:val="28"/>
          <w:szCs w:val="28"/>
          <w:lang w:eastAsia="ru-RU"/>
        </w:rPr>
        <w:t xml:space="preserve"> - </w:t>
      </w:r>
      <w:r w:rsidRPr="000E7D96">
        <w:rPr>
          <w:rFonts w:ascii="Times New Roman" w:eastAsia="Times New Roman" w:hAnsi="Times New Roman" w:cs="Times New Roman"/>
          <w:sz w:val="28"/>
          <w:szCs w:val="28"/>
          <w:lang w:eastAsia="ru-RU"/>
        </w:rPr>
        <w:t>оздоровительн</w:t>
      </w:r>
      <w:r w:rsidR="009971EF">
        <w:rPr>
          <w:rFonts w:ascii="Times New Roman" w:eastAsia="Times New Roman" w:hAnsi="Times New Roman" w:cs="Times New Roman"/>
          <w:sz w:val="28"/>
          <w:szCs w:val="28"/>
          <w:lang w:eastAsia="ru-RU"/>
        </w:rPr>
        <w:t>ое</w:t>
      </w:r>
      <w:r w:rsidRPr="000E7D96">
        <w:rPr>
          <w:rFonts w:ascii="Times New Roman" w:eastAsia="Times New Roman" w:hAnsi="Times New Roman" w:cs="Times New Roman"/>
          <w:sz w:val="28"/>
          <w:szCs w:val="28"/>
          <w:lang w:eastAsia="ru-RU"/>
        </w:rPr>
        <w:t xml:space="preserve"> направлени</w:t>
      </w:r>
      <w:r w:rsidR="009971EF">
        <w:rPr>
          <w:rFonts w:ascii="Times New Roman" w:eastAsia="Times New Roman" w:hAnsi="Times New Roman" w:cs="Times New Roman"/>
          <w:sz w:val="28"/>
          <w:szCs w:val="28"/>
          <w:lang w:eastAsia="ru-RU"/>
        </w:rPr>
        <w:t>е</w:t>
      </w:r>
      <w:r w:rsidRPr="000E7D96">
        <w:rPr>
          <w:rFonts w:ascii="Times New Roman" w:eastAsia="Times New Roman" w:hAnsi="Times New Roman" w:cs="Times New Roman"/>
          <w:sz w:val="28"/>
          <w:szCs w:val="28"/>
          <w:lang w:eastAsia="ru-RU"/>
        </w:rPr>
        <w:t>, которые направлено на пропаганду здорового образа жизни и оздоровление жителей города. В рамках проведения физкультурно-оздоровительных мероприятий среди населения города в 2020 году осуществлялась следующая работа:</w:t>
      </w:r>
    </w:p>
    <w:p w:rsidR="00DC220B" w:rsidRPr="00DC220B" w:rsidRDefault="00DC220B" w:rsidP="004D5111">
      <w:pPr>
        <w:tabs>
          <w:tab w:val="left" w:pos="374"/>
        </w:tabs>
        <w:spacing w:after="0" w:line="240" w:lineRule="auto"/>
        <w:ind w:firstLine="851"/>
        <w:jc w:val="both"/>
        <w:rPr>
          <w:rFonts w:ascii="Times New Roman" w:eastAsia="Times New Roman" w:hAnsi="Times New Roman" w:cs="Times New Roman"/>
          <w:sz w:val="24"/>
          <w:szCs w:val="24"/>
          <w:lang w:eastAsia="ru-RU"/>
        </w:rPr>
      </w:pPr>
    </w:p>
    <w:tbl>
      <w:tblPr>
        <w:tblStyle w:val="ac"/>
        <w:tblW w:w="0" w:type="auto"/>
        <w:jc w:val="center"/>
        <w:tblLook w:val="04A0" w:firstRow="1" w:lastRow="0" w:firstColumn="1" w:lastColumn="0" w:noHBand="0" w:noVBand="1"/>
      </w:tblPr>
      <w:tblGrid>
        <w:gridCol w:w="3114"/>
        <w:gridCol w:w="4678"/>
        <w:gridCol w:w="1552"/>
      </w:tblGrid>
      <w:tr w:rsidR="00BB3A97" w:rsidRPr="00DC220B" w:rsidTr="004F3604">
        <w:trPr>
          <w:jc w:val="center"/>
        </w:trPr>
        <w:tc>
          <w:tcPr>
            <w:tcW w:w="3114" w:type="dxa"/>
            <w:vAlign w:val="center"/>
          </w:tcPr>
          <w:p w:rsidR="00BB3A97" w:rsidRPr="00DC220B" w:rsidRDefault="00BB3A97" w:rsidP="004D5111">
            <w:pPr>
              <w:tabs>
                <w:tab w:val="left" w:pos="374"/>
              </w:tabs>
              <w:jc w:val="center"/>
              <w:rPr>
                <w:rFonts w:ascii="Times New Roman" w:eastAsia="Times New Roman" w:hAnsi="Times New Roman" w:cs="Times New Roman"/>
                <w:sz w:val="24"/>
                <w:szCs w:val="24"/>
                <w:lang w:eastAsia="ru-RU"/>
              </w:rPr>
            </w:pPr>
            <w:r w:rsidRPr="00DC220B">
              <w:rPr>
                <w:rFonts w:ascii="Times New Roman" w:eastAsia="Times New Roman" w:hAnsi="Times New Roman" w:cs="Times New Roman"/>
                <w:sz w:val="24"/>
                <w:szCs w:val="24"/>
                <w:lang w:eastAsia="ru-RU"/>
              </w:rPr>
              <w:t>Наименование спортивного объекта</w:t>
            </w:r>
          </w:p>
        </w:tc>
        <w:tc>
          <w:tcPr>
            <w:tcW w:w="4678" w:type="dxa"/>
            <w:vAlign w:val="center"/>
          </w:tcPr>
          <w:p w:rsidR="00BB3A97" w:rsidRPr="00DC220B" w:rsidRDefault="00BB3A97" w:rsidP="004D5111">
            <w:pPr>
              <w:tabs>
                <w:tab w:val="left" w:pos="374"/>
              </w:tabs>
              <w:jc w:val="center"/>
              <w:rPr>
                <w:rFonts w:ascii="Times New Roman" w:eastAsia="Times New Roman" w:hAnsi="Times New Roman" w:cs="Times New Roman"/>
                <w:sz w:val="24"/>
                <w:szCs w:val="24"/>
                <w:lang w:eastAsia="ru-RU"/>
              </w:rPr>
            </w:pPr>
            <w:r w:rsidRPr="00DC220B">
              <w:rPr>
                <w:rFonts w:ascii="Times New Roman" w:eastAsia="Times New Roman" w:hAnsi="Times New Roman" w:cs="Times New Roman"/>
                <w:sz w:val="24"/>
                <w:szCs w:val="24"/>
                <w:lang w:eastAsia="ru-RU"/>
              </w:rPr>
              <w:t>Наименование услуги</w:t>
            </w:r>
          </w:p>
        </w:tc>
        <w:tc>
          <w:tcPr>
            <w:tcW w:w="1552" w:type="dxa"/>
            <w:vAlign w:val="center"/>
          </w:tcPr>
          <w:p w:rsidR="00BB3A97" w:rsidRPr="00DC220B" w:rsidRDefault="00BB3A97" w:rsidP="004D5111">
            <w:pPr>
              <w:tabs>
                <w:tab w:val="left" w:pos="374"/>
              </w:tabs>
              <w:jc w:val="center"/>
              <w:rPr>
                <w:rFonts w:ascii="Times New Roman" w:eastAsia="Times New Roman" w:hAnsi="Times New Roman" w:cs="Times New Roman"/>
                <w:sz w:val="24"/>
                <w:szCs w:val="24"/>
                <w:lang w:eastAsia="ru-RU"/>
              </w:rPr>
            </w:pPr>
            <w:r w:rsidRPr="00DC220B">
              <w:rPr>
                <w:rFonts w:ascii="Times New Roman" w:eastAsia="Times New Roman" w:hAnsi="Times New Roman" w:cs="Times New Roman"/>
                <w:sz w:val="24"/>
                <w:szCs w:val="24"/>
                <w:lang w:eastAsia="ru-RU"/>
              </w:rPr>
              <w:t>Кол-во</w:t>
            </w:r>
          </w:p>
        </w:tc>
      </w:tr>
      <w:tr w:rsidR="002F5B75" w:rsidRPr="00DC220B" w:rsidTr="004F3604">
        <w:trPr>
          <w:jc w:val="center"/>
        </w:trPr>
        <w:tc>
          <w:tcPr>
            <w:tcW w:w="3114" w:type="dxa"/>
            <w:vMerge w:val="restart"/>
            <w:vAlign w:val="center"/>
          </w:tcPr>
          <w:p w:rsidR="002F5B75" w:rsidRPr="004C58EC" w:rsidRDefault="002F5B75" w:rsidP="004D5111">
            <w:pPr>
              <w:tabs>
                <w:tab w:val="left" w:pos="374"/>
              </w:tabs>
              <w:jc w:val="center"/>
              <w:rPr>
                <w:rFonts w:ascii="Times New Roman" w:eastAsia="Times New Roman" w:hAnsi="Times New Roman" w:cs="Times New Roman"/>
                <w:sz w:val="24"/>
                <w:szCs w:val="24"/>
                <w:lang w:eastAsia="ru-RU"/>
              </w:rPr>
            </w:pPr>
            <w:r w:rsidRPr="004C58EC">
              <w:rPr>
                <w:rFonts w:ascii="Times New Roman" w:eastAsia="Times New Roman" w:hAnsi="Times New Roman" w:cs="Times New Roman"/>
                <w:sz w:val="24"/>
                <w:szCs w:val="24"/>
                <w:lang w:eastAsia="ru-RU"/>
              </w:rPr>
              <w:t xml:space="preserve">МБУ </w:t>
            </w:r>
            <w:proofErr w:type="spellStart"/>
            <w:r w:rsidRPr="004C58EC">
              <w:rPr>
                <w:rFonts w:ascii="Times New Roman" w:eastAsia="Times New Roman" w:hAnsi="Times New Roman" w:cs="Times New Roman"/>
                <w:sz w:val="24"/>
                <w:szCs w:val="24"/>
                <w:lang w:eastAsia="ru-RU"/>
              </w:rPr>
              <w:t>ЦФКиС</w:t>
            </w:r>
            <w:proofErr w:type="spellEnd"/>
            <w:r w:rsidRPr="004C58EC">
              <w:rPr>
                <w:rFonts w:ascii="Times New Roman" w:eastAsia="Times New Roman" w:hAnsi="Times New Roman" w:cs="Times New Roman"/>
                <w:sz w:val="24"/>
                <w:szCs w:val="24"/>
                <w:lang w:eastAsia="ru-RU"/>
              </w:rPr>
              <w:t xml:space="preserve">  </w:t>
            </w:r>
          </w:p>
          <w:p w:rsidR="002F5B75" w:rsidRPr="004C58EC" w:rsidRDefault="002F5B75" w:rsidP="004D5111">
            <w:pPr>
              <w:tabs>
                <w:tab w:val="left" w:pos="374"/>
              </w:tabs>
              <w:jc w:val="center"/>
              <w:rPr>
                <w:rFonts w:ascii="Times New Roman" w:eastAsia="Times New Roman" w:hAnsi="Times New Roman" w:cs="Times New Roman"/>
                <w:sz w:val="24"/>
                <w:szCs w:val="24"/>
                <w:lang w:eastAsia="ru-RU"/>
              </w:rPr>
            </w:pPr>
            <w:r w:rsidRPr="004C58EC">
              <w:rPr>
                <w:rFonts w:ascii="Times New Roman" w:eastAsia="Times New Roman" w:hAnsi="Times New Roman" w:cs="Times New Roman"/>
                <w:sz w:val="24"/>
                <w:szCs w:val="24"/>
                <w:lang w:eastAsia="ru-RU"/>
              </w:rPr>
              <w:t>«Жемчужина</w:t>
            </w:r>
          </w:p>
          <w:p w:rsidR="002F5B75" w:rsidRPr="004C58EC" w:rsidRDefault="002F5B75" w:rsidP="004D5111">
            <w:pPr>
              <w:tabs>
                <w:tab w:val="left" w:pos="374"/>
              </w:tabs>
              <w:jc w:val="center"/>
              <w:rPr>
                <w:rFonts w:ascii="Times New Roman" w:eastAsia="Times New Roman" w:hAnsi="Times New Roman" w:cs="Times New Roman"/>
                <w:sz w:val="24"/>
                <w:szCs w:val="24"/>
                <w:lang w:eastAsia="ru-RU"/>
              </w:rPr>
            </w:pPr>
            <w:r w:rsidRPr="004C58EC">
              <w:rPr>
                <w:rFonts w:ascii="Times New Roman" w:eastAsia="Times New Roman" w:hAnsi="Times New Roman" w:cs="Times New Roman"/>
                <w:sz w:val="24"/>
                <w:szCs w:val="24"/>
                <w:lang w:eastAsia="ru-RU"/>
              </w:rPr>
              <w:t>Югры»</w:t>
            </w:r>
          </w:p>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Бассейн (взрослые)</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40 466</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Аквапарк</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4 384</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Ледовый каток (прокат коньков 1 мкр</w:t>
            </w:r>
            <w:r>
              <w:rPr>
                <w:rFonts w:ascii="Times New Roman" w:eastAsia="Times New Roman" w:hAnsi="Times New Roman" w:cs="Times New Roman"/>
                <w:sz w:val="24"/>
                <w:szCs w:val="24"/>
                <w:lang w:eastAsia="ru-RU"/>
              </w:rPr>
              <w:t>.</w:t>
            </w:r>
            <w:r w:rsidRPr="000E7D96">
              <w:rPr>
                <w:rFonts w:ascii="Times New Roman" w:eastAsia="Times New Roman" w:hAnsi="Times New Roman" w:cs="Times New Roman"/>
                <w:sz w:val="24"/>
                <w:szCs w:val="24"/>
                <w:lang w:eastAsia="ru-RU"/>
              </w:rPr>
              <w:t>)</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6 906</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Женская гимнастика</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9 620</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proofErr w:type="spellStart"/>
            <w:r w:rsidRPr="000E7D96">
              <w:rPr>
                <w:rFonts w:ascii="Times New Roman" w:eastAsia="Times New Roman" w:hAnsi="Times New Roman" w:cs="Times New Roman"/>
                <w:sz w:val="24"/>
                <w:szCs w:val="24"/>
                <w:lang w:eastAsia="ru-RU"/>
              </w:rPr>
              <w:t>Аквааэробика</w:t>
            </w:r>
            <w:proofErr w:type="spellEnd"/>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4 319</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Плавание (дошкольники)</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784</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Плавание (дети 7-18 лет)</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8 484</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Баня</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702</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Спортивный зал</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5 303</w:t>
            </w:r>
          </w:p>
        </w:tc>
      </w:tr>
      <w:tr w:rsidR="002F5B75" w:rsidRPr="00DC220B" w:rsidTr="004F3604">
        <w:trPr>
          <w:jc w:val="center"/>
        </w:trPr>
        <w:tc>
          <w:tcPr>
            <w:tcW w:w="3114" w:type="dxa"/>
            <w:vMerge/>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2F5B75" w:rsidRPr="000E7D96" w:rsidRDefault="002F5B75" w:rsidP="004D5111">
            <w:pPr>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Акробатический рок-н-ролл</w:t>
            </w:r>
          </w:p>
        </w:tc>
        <w:tc>
          <w:tcPr>
            <w:tcW w:w="1552" w:type="dxa"/>
            <w:vAlign w:val="center"/>
          </w:tcPr>
          <w:p w:rsidR="002F5B75" w:rsidRPr="00DC220B" w:rsidRDefault="002F5B75"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color w:val="000000"/>
                <w:sz w:val="24"/>
                <w:szCs w:val="24"/>
                <w:lang w:eastAsia="ru-RU"/>
              </w:rPr>
              <w:t>3 437</w:t>
            </w:r>
          </w:p>
        </w:tc>
      </w:tr>
      <w:tr w:rsidR="001D53A9" w:rsidRPr="00DC220B" w:rsidTr="004F3604">
        <w:trPr>
          <w:jc w:val="center"/>
        </w:trPr>
        <w:tc>
          <w:tcPr>
            <w:tcW w:w="3114" w:type="dxa"/>
            <w:vMerge w:val="restart"/>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r w:rsidRPr="00EA52AC">
              <w:rPr>
                <w:rFonts w:ascii="Times New Roman" w:eastAsia="Times New Roman" w:hAnsi="Times New Roman" w:cs="Times New Roman"/>
                <w:sz w:val="24"/>
                <w:szCs w:val="24"/>
                <w:lang w:eastAsia="ru-RU"/>
              </w:rPr>
              <w:t>МБУ «СШОР по биатлону»</w:t>
            </w:r>
          </w:p>
        </w:tc>
        <w:tc>
          <w:tcPr>
            <w:tcW w:w="4678" w:type="dxa"/>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proofErr w:type="gramStart"/>
            <w:r w:rsidRPr="00EA52AC">
              <w:rPr>
                <w:rFonts w:ascii="Times New Roman" w:eastAsia="Times New Roman" w:hAnsi="Times New Roman" w:cs="Times New Roman"/>
                <w:sz w:val="24"/>
                <w:szCs w:val="24"/>
                <w:lang w:eastAsia="ru-RU"/>
              </w:rPr>
              <w:t>прокат</w:t>
            </w:r>
            <w:proofErr w:type="gramEnd"/>
            <w:r w:rsidRPr="00EA52AC">
              <w:rPr>
                <w:rFonts w:ascii="Times New Roman" w:eastAsia="Times New Roman" w:hAnsi="Times New Roman" w:cs="Times New Roman"/>
                <w:sz w:val="24"/>
                <w:szCs w:val="24"/>
                <w:lang w:eastAsia="ru-RU"/>
              </w:rPr>
              <w:t xml:space="preserve"> коньков, хоккейный корт 9 микрорайон</w:t>
            </w:r>
          </w:p>
        </w:tc>
        <w:tc>
          <w:tcPr>
            <w:tcW w:w="1552" w:type="dxa"/>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r w:rsidRPr="00EA52AC">
              <w:rPr>
                <w:rFonts w:ascii="Times New Roman" w:eastAsia="Times New Roman" w:hAnsi="Times New Roman" w:cs="Times New Roman"/>
                <w:sz w:val="24"/>
                <w:szCs w:val="24"/>
                <w:lang w:eastAsia="ru-RU"/>
              </w:rPr>
              <w:t>2656 чел./час</w:t>
            </w:r>
          </w:p>
        </w:tc>
      </w:tr>
      <w:tr w:rsidR="001D53A9" w:rsidRPr="00DC220B" w:rsidTr="004F3604">
        <w:trPr>
          <w:jc w:val="center"/>
        </w:trPr>
        <w:tc>
          <w:tcPr>
            <w:tcW w:w="3114" w:type="dxa"/>
            <w:vMerge/>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proofErr w:type="gramStart"/>
            <w:r w:rsidRPr="00EA52AC">
              <w:rPr>
                <w:rFonts w:ascii="Times New Roman" w:eastAsia="Times New Roman" w:hAnsi="Times New Roman" w:cs="Times New Roman"/>
                <w:sz w:val="24"/>
                <w:szCs w:val="24"/>
                <w:lang w:eastAsia="ru-RU"/>
              </w:rPr>
              <w:t>прокат</w:t>
            </w:r>
            <w:proofErr w:type="gramEnd"/>
            <w:r w:rsidRPr="00EA52AC">
              <w:rPr>
                <w:rFonts w:ascii="Times New Roman" w:eastAsia="Times New Roman" w:hAnsi="Times New Roman" w:cs="Times New Roman"/>
                <w:sz w:val="24"/>
                <w:szCs w:val="24"/>
                <w:lang w:eastAsia="ru-RU"/>
              </w:rPr>
              <w:t xml:space="preserve"> коньков, крытый каток 15 мкр</w:t>
            </w:r>
            <w:r>
              <w:rPr>
                <w:rFonts w:ascii="Times New Roman" w:eastAsia="Times New Roman" w:hAnsi="Times New Roman" w:cs="Times New Roman"/>
                <w:sz w:val="24"/>
                <w:szCs w:val="24"/>
                <w:lang w:eastAsia="ru-RU"/>
              </w:rPr>
              <w:t>.</w:t>
            </w:r>
          </w:p>
        </w:tc>
        <w:tc>
          <w:tcPr>
            <w:tcW w:w="1552" w:type="dxa"/>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r w:rsidRPr="00EA52AC">
              <w:rPr>
                <w:rFonts w:ascii="Times New Roman" w:eastAsia="Times New Roman" w:hAnsi="Times New Roman" w:cs="Times New Roman"/>
                <w:sz w:val="24"/>
                <w:szCs w:val="24"/>
                <w:lang w:eastAsia="ru-RU"/>
              </w:rPr>
              <w:t>7754 чел./час.</w:t>
            </w:r>
          </w:p>
        </w:tc>
      </w:tr>
      <w:tr w:rsidR="001D53A9" w:rsidRPr="00DC220B" w:rsidTr="004F3604">
        <w:trPr>
          <w:jc w:val="center"/>
        </w:trPr>
        <w:tc>
          <w:tcPr>
            <w:tcW w:w="3114" w:type="dxa"/>
            <w:vMerge/>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1D53A9" w:rsidRPr="000E7D96" w:rsidRDefault="001D53A9" w:rsidP="004D5111">
            <w:pPr>
              <w:tabs>
                <w:tab w:val="left" w:pos="7920"/>
              </w:tabs>
              <w:ind w:firstLine="851"/>
              <w:jc w:val="center"/>
              <w:rPr>
                <w:rFonts w:ascii="Times New Roman" w:eastAsia="Times New Roman" w:hAnsi="Times New Roman" w:cs="Times New Roman"/>
                <w:sz w:val="24"/>
                <w:szCs w:val="24"/>
                <w:lang w:eastAsia="ru-RU"/>
              </w:rPr>
            </w:pPr>
            <w:proofErr w:type="gramStart"/>
            <w:r w:rsidRPr="000E7D96">
              <w:rPr>
                <w:rFonts w:ascii="Times New Roman" w:eastAsia="Times New Roman" w:hAnsi="Times New Roman" w:cs="Times New Roman"/>
                <w:sz w:val="24"/>
                <w:szCs w:val="24"/>
                <w:lang w:eastAsia="ru-RU"/>
              </w:rPr>
              <w:t>прокат</w:t>
            </w:r>
            <w:proofErr w:type="gramEnd"/>
            <w:r w:rsidRPr="000E7D96">
              <w:rPr>
                <w:rFonts w:ascii="Times New Roman" w:eastAsia="Times New Roman" w:hAnsi="Times New Roman" w:cs="Times New Roman"/>
                <w:sz w:val="24"/>
                <w:szCs w:val="24"/>
                <w:lang w:eastAsia="ru-RU"/>
              </w:rPr>
              <w:t xml:space="preserve"> лыжного инвентаря</w:t>
            </w:r>
          </w:p>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p>
        </w:tc>
        <w:tc>
          <w:tcPr>
            <w:tcW w:w="1552" w:type="dxa"/>
            <w:vAlign w:val="center"/>
          </w:tcPr>
          <w:p w:rsidR="001D53A9" w:rsidRPr="00DC220B" w:rsidRDefault="001D53A9" w:rsidP="004D5111">
            <w:pPr>
              <w:tabs>
                <w:tab w:val="left" w:pos="374"/>
              </w:tabs>
              <w:jc w:val="center"/>
              <w:rPr>
                <w:rFonts w:ascii="Times New Roman" w:eastAsia="Times New Roman" w:hAnsi="Times New Roman" w:cs="Times New Roman"/>
                <w:sz w:val="24"/>
                <w:szCs w:val="24"/>
                <w:lang w:eastAsia="ru-RU"/>
              </w:rPr>
            </w:pPr>
            <w:r w:rsidRPr="00775E9C">
              <w:rPr>
                <w:rFonts w:ascii="Times New Roman" w:eastAsia="Times New Roman" w:hAnsi="Times New Roman" w:cs="Times New Roman"/>
                <w:sz w:val="24"/>
                <w:szCs w:val="24"/>
                <w:lang w:eastAsia="ru-RU"/>
              </w:rPr>
              <w:t>4138 чел./час.</w:t>
            </w:r>
          </w:p>
        </w:tc>
      </w:tr>
      <w:tr w:rsidR="005B0CFA" w:rsidRPr="00DC220B" w:rsidTr="004F3604">
        <w:trPr>
          <w:jc w:val="center"/>
        </w:trPr>
        <w:tc>
          <w:tcPr>
            <w:tcW w:w="3114" w:type="dxa"/>
            <w:vMerge w:val="restart"/>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Спортивный комплекс «Олимп»</w:t>
            </w:r>
          </w:p>
        </w:tc>
        <w:tc>
          <w:tcPr>
            <w:tcW w:w="4678" w:type="dxa"/>
          </w:tcPr>
          <w:p w:rsidR="005B0CFA" w:rsidRPr="000E7D96" w:rsidRDefault="005B0CFA" w:rsidP="004D5111">
            <w:pPr>
              <w:tabs>
                <w:tab w:val="left" w:pos="7920"/>
              </w:tabs>
              <w:ind w:firstLine="851"/>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Фитнес-аэробика</w:t>
            </w:r>
          </w:p>
        </w:tc>
        <w:tc>
          <w:tcPr>
            <w:tcW w:w="1552" w:type="dxa"/>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269</w:t>
            </w:r>
          </w:p>
        </w:tc>
      </w:tr>
      <w:tr w:rsidR="005B0CFA" w:rsidRPr="00DC220B" w:rsidTr="004F3604">
        <w:trPr>
          <w:jc w:val="center"/>
        </w:trPr>
        <w:tc>
          <w:tcPr>
            <w:tcW w:w="3114" w:type="dxa"/>
            <w:vMerge/>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proofErr w:type="spellStart"/>
            <w:r w:rsidRPr="000E7D96">
              <w:rPr>
                <w:rFonts w:ascii="Times New Roman" w:eastAsia="Times New Roman" w:hAnsi="Times New Roman" w:cs="Times New Roman"/>
                <w:sz w:val="24"/>
                <w:szCs w:val="24"/>
                <w:lang w:eastAsia="ru-RU"/>
              </w:rPr>
              <w:t>Сайкл</w:t>
            </w:r>
            <w:proofErr w:type="spellEnd"/>
          </w:p>
        </w:tc>
        <w:tc>
          <w:tcPr>
            <w:tcW w:w="1552" w:type="dxa"/>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472</w:t>
            </w:r>
          </w:p>
        </w:tc>
      </w:tr>
      <w:tr w:rsidR="005B0CFA" w:rsidRPr="00DC220B" w:rsidTr="004F3604">
        <w:trPr>
          <w:jc w:val="center"/>
        </w:trPr>
        <w:tc>
          <w:tcPr>
            <w:tcW w:w="3114" w:type="dxa"/>
            <w:vMerge/>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p>
        </w:tc>
        <w:tc>
          <w:tcPr>
            <w:tcW w:w="4678" w:type="dxa"/>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Атлетическая гимнастика</w:t>
            </w:r>
          </w:p>
        </w:tc>
        <w:tc>
          <w:tcPr>
            <w:tcW w:w="1552" w:type="dxa"/>
            <w:vAlign w:val="center"/>
          </w:tcPr>
          <w:p w:rsidR="005B0CFA" w:rsidRPr="00DC220B" w:rsidRDefault="005B0CFA" w:rsidP="004D5111">
            <w:pPr>
              <w:tabs>
                <w:tab w:val="left" w:pos="374"/>
              </w:tabs>
              <w:jc w:val="center"/>
              <w:rPr>
                <w:rFonts w:ascii="Times New Roman" w:eastAsia="Times New Roman" w:hAnsi="Times New Roman" w:cs="Times New Roman"/>
                <w:sz w:val="24"/>
                <w:szCs w:val="24"/>
                <w:lang w:eastAsia="ru-RU"/>
              </w:rPr>
            </w:pPr>
            <w:r w:rsidRPr="000E7D96">
              <w:rPr>
                <w:rFonts w:ascii="Times New Roman" w:eastAsia="Times New Roman" w:hAnsi="Times New Roman" w:cs="Times New Roman"/>
                <w:sz w:val="24"/>
                <w:szCs w:val="24"/>
                <w:lang w:eastAsia="ru-RU"/>
              </w:rPr>
              <w:t>630</w:t>
            </w:r>
          </w:p>
        </w:tc>
      </w:tr>
    </w:tbl>
    <w:p w:rsidR="000E7D96" w:rsidRPr="000E7D96" w:rsidRDefault="000E7D96" w:rsidP="004D5111">
      <w:pPr>
        <w:spacing w:after="0" w:line="240" w:lineRule="auto"/>
        <w:jc w:val="both"/>
        <w:rPr>
          <w:rFonts w:ascii="Times New Roman" w:eastAsia="Times New Roman" w:hAnsi="Times New Roman" w:cs="Times New Roman"/>
          <w:sz w:val="28"/>
          <w:szCs w:val="28"/>
          <w:lang w:eastAsia="ru-RU"/>
        </w:rPr>
      </w:pPr>
    </w:p>
    <w:p w:rsidR="000E7D96" w:rsidRPr="00A30882" w:rsidRDefault="000E7D96" w:rsidP="0071666E">
      <w:pPr>
        <w:suppressAutoHyphens/>
        <w:spacing w:after="0" w:line="240" w:lineRule="auto"/>
        <w:ind w:firstLine="567"/>
        <w:jc w:val="both"/>
        <w:rPr>
          <w:rFonts w:ascii="Times New Roman" w:eastAsia="Lucida Sans Unicode" w:hAnsi="Times New Roman" w:cs="Times New Roman"/>
          <w:sz w:val="28"/>
          <w:szCs w:val="28"/>
          <w:lang w:bidi="en-US"/>
        </w:rPr>
      </w:pPr>
      <w:r w:rsidRPr="000E7D96">
        <w:rPr>
          <w:rFonts w:ascii="Times New Roman" w:eastAsia="Lucida Sans Unicode" w:hAnsi="Times New Roman" w:cs="Times New Roman"/>
          <w:sz w:val="28"/>
          <w:szCs w:val="28"/>
          <w:lang w:bidi="en-US"/>
        </w:rPr>
        <w:t>В летний и осенний период 2020 года, в связи со сложившейся неблагополучной эпидемиологической ситуацией в Российской Федерации и Ханты</w:t>
      </w:r>
      <w:r w:rsidR="000067C7" w:rsidRPr="00455AF6">
        <w:rPr>
          <w:rFonts w:ascii="Times New Roman" w:eastAsia="Lucida Sans Unicode" w:hAnsi="Times New Roman" w:cs="Times New Roman"/>
          <w:sz w:val="28"/>
          <w:szCs w:val="28"/>
          <w:lang w:bidi="en-US"/>
        </w:rPr>
        <w:t xml:space="preserve">-Мансийском автономном округе - </w:t>
      </w:r>
      <w:r w:rsidRPr="000E7D96">
        <w:rPr>
          <w:rFonts w:ascii="Times New Roman" w:eastAsia="Lucida Sans Unicode" w:hAnsi="Times New Roman" w:cs="Times New Roman"/>
          <w:sz w:val="28"/>
          <w:szCs w:val="28"/>
          <w:lang w:bidi="en-US"/>
        </w:rPr>
        <w:t>Югры, во исполнение постановлений Губернатора Ханты-Мансийском автономном округе – Югры, на базе 4 муниципальных учреждений, подведомственных Спорткомитету, организована занятость несовершеннолетних в онлайн формате, которая позволила детям продолжить занятия спортом, а также принять участия в различных конкурсах. Общее количество занятых детей составило 629 человек, из них: в летний период составило 368 человек, в осенний 261 ребёнок (2019 год общее количество занятых составило 657, из них: лето –368, осень</w:t>
      </w:r>
      <w:r w:rsidR="00455AF6">
        <w:rPr>
          <w:rFonts w:ascii="Times New Roman" w:eastAsia="Lucida Sans Unicode" w:hAnsi="Times New Roman" w:cs="Times New Roman"/>
          <w:sz w:val="28"/>
          <w:szCs w:val="28"/>
          <w:lang w:bidi="en-US"/>
        </w:rPr>
        <w:t xml:space="preserve"> - </w:t>
      </w:r>
      <w:r w:rsidRPr="000E7D96">
        <w:rPr>
          <w:rFonts w:ascii="Times New Roman" w:eastAsia="Lucida Sans Unicode" w:hAnsi="Times New Roman" w:cs="Times New Roman"/>
          <w:sz w:val="28"/>
          <w:szCs w:val="28"/>
          <w:lang w:bidi="en-US"/>
        </w:rPr>
        <w:t xml:space="preserve"> 289). Снижение показателя связано с введением ограничительных мероприятий по недопущению распространения новой </w:t>
      </w:r>
      <w:proofErr w:type="spellStart"/>
      <w:r w:rsidRPr="000E7D96">
        <w:rPr>
          <w:rFonts w:ascii="Times New Roman" w:eastAsia="Lucida Sans Unicode" w:hAnsi="Times New Roman" w:cs="Times New Roman"/>
          <w:sz w:val="28"/>
          <w:szCs w:val="28"/>
          <w:lang w:bidi="en-US"/>
        </w:rPr>
        <w:t>коронавирусной</w:t>
      </w:r>
      <w:proofErr w:type="spellEnd"/>
      <w:r w:rsidRPr="000E7D96">
        <w:rPr>
          <w:rFonts w:ascii="Times New Roman" w:eastAsia="Lucida Sans Unicode" w:hAnsi="Times New Roman" w:cs="Times New Roman"/>
          <w:sz w:val="28"/>
          <w:szCs w:val="28"/>
          <w:lang w:bidi="en-US"/>
        </w:rPr>
        <w:t xml:space="preserve"> инфекции. Информация об организации летней кампании размещена на официальном сайте органов местного самоуправления города Нефтеюганска.</w:t>
      </w:r>
      <w:r w:rsidR="00A30882">
        <w:rPr>
          <w:rFonts w:ascii="Times New Roman" w:eastAsia="Times New Roman" w:hAnsi="Times New Roman" w:cs="Times New Roman"/>
          <w:sz w:val="24"/>
          <w:szCs w:val="24"/>
          <w:lang w:eastAsia="ru-RU"/>
        </w:rPr>
        <w:t xml:space="preserve"> </w:t>
      </w:r>
      <w:r w:rsidR="00A30882">
        <w:rPr>
          <w:rFonts w:ascii="Times New Roman" w:eastAsia="Times New Roman" w:hAnsi="Times New Roman" w:cs="Times New Roman"/>
          <w:sz w:val="24"/>
          <w:szCs w:val="24"/>
          <w:lang w:eastAsia="ru-RU"/>
        </w:rPr>
        <w:tab/>
      </w:r>
      <w:r w:rsidRPr="000E7D96">
        <w:rPr>
          <w:rFonts w:ascii="Times New Roman" w:eastAsia="Times New Roman" w:hAnsi="Times New Roman" w:cs="Times New Roman"/>
          <w:sz w:val="28"/>
          <w:szCs w:val="28"/>
          <w:lang w:eastAsia="ru-RU"/>
        </w:rPr>
        <w:t xml:space="preserve">Физкультурно-оздоровительную работу по месту жительства в 2020 году осуществляли специалисты физкультурно-спортивных организаций города, инструкторы-спортсмены и специалисты клубов по месту жительства, но в связи со сложившейся эпидемиологической ситуацией, связанной с распространением новой </w:t>
      </w:r>
      <w:proofErr w:type="spellStart"/>
      <w:r w:rsidRPr="000E7D96">
        <w:rPr>
          <w:rFonts w:ascii="Times New Roman" w:eastAsia="Times New Roman" w:hAnsi="Times New Roman" w:cs="Times New Roman"/>
          <w:sz w:val="28"/>
          <w:szCs w:val="28"/>
          <w:lang w:eastAsia="ru-RU"/>
        </w:rPr>
        <w:t>коронавирусной</w:t>
      </w:r>
      <w:proofErr w:type="spellEnd"/>
      <w:r w:rsidRPr="000E7D96">
        <w:rPr>
          <w:rFonts w:ascii="Times New Roman" w:eastAsia="Times New Roman" w:hAnsi="Times New Roman" w:cs="Times New Roman"/>
          <w:sz w:val="28"/>
          <w:szCs w:val="28"/>
          <w:lang w:eastAsia="ru-RU"/>
        </w:rPr>
        <w:t xml:space="preserve"> инфекцией в Ханты</w:t>
      </w:r>
      <w:r w:rsidR="00210BF7">
        <w:rPr>
          <w:rFonts w:ascii="Times New Roman" w:eastAsia="Times New Roman" w:hAnsi="Times New Roman" w:cs="Times New Roman"/>
          <w:sz w:val="28"/>
          <w:szCs w:val="28"/>
          <w:lang w:eastAsia="ru-RU"/>
        </w:rPr>
        <w:t xml:space="preserve">-Мансийском автономном округе - </w:t>
      </w:r>
      <w:r w:rsidRPr="000E7D96">
        <w:rPr>
          <w:rFonts w:ascii="Times New Roman" w:eastAsia="Times New Roman" w:hAnsi="Times New Roman" w:cs="Times New Roman"/>
          <w:sz w:val="28"/>
          <w:szCs w:val="28"/>
          <w:lang w:eastAsia="ru-RU"/>
        </w:rPr>
        <w:t>Югре в отчётном периоде работа специалистами велась в дистанционном формате.</w:t>
      </w:r>
    </w:p>
    <w:p w:rsidR="000E7D96" w:rsidRPr="000E7D96" w:rsidRDefault="000E7D96" w:rsidP="00997CB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7D96">
        <w:rPr>
          <w:rFonts w:ascii="Times New Roman" w:eastAsia="Times New Roman" w:hAnsi="Times New Roman" w:cs="Times New Roman"/>
          <w:sz w:val="28"/>
          <w:szCs w:val="28"/>
          <w:lang w:eastAsia="ru-RU"/>
        </w:rPr>
        <w:t>Работа по организации содержательного и позитивного досуга детей по месту жительства в летний каникулярный период не осуществлялась в связи с ведением ограничительных мероприятий.</w:t>
      </w:r>
    </w:p>
    <w:p w:rsidR="00A81FC4" w:rsidRDefault="000E7D96" w:rsidP="00A81FC4">
      <w:pPr>
        <w:spacing w:after="0" w:line="240" w:lineRule="auto"/>
        <w:ind w:firstLine="709"/>
        <w:jc w:val="both"/>
        <w:rPr>
          <w:rFonts w:ascii="Times New Roman" w:eastAsia="Lucida Sans Unicode" w:hAnsi="Times New Roman" w:cs="Times New Roman"/>
          <w:sz w:val="28"/>
          <w:szCs w:val="28"/>
          <w:lang w:bidi="en-US"/>
        </w:rPr>
      </w:pPr>
      <w:r w:rsidRPr="000E7D96">
        <w:rPr>
          <w:rFonts w:ascii="Times New Roman" w:eastAsia="Lucida Sans Unicode" w:hAnsi="Times New Roman" w:cs="Times New Roman"/>
          <w:sz w:val="28"/>
          <w:szCs w:val="28"/>
          <w:lang w:bidi="en-US"/>
        </w:rPr>
        <w:t xml:space="preserve">В связи со сложившейся эпидемиологической ситуацией, связанной с распространением новой </w:t>
      </w:r>
      <w:proofErr w:type="spellStart"/>
      <w:r w:rsidRPr="000E7D96">
        <w:rPr>
          <w:rFonts w:ascii="Times New Roman" w:eastAsia="Lucida Sans Unicode" w:hAnsi="Times New Roman" w:cs="Times New Roman"/>
          <w:sz w:val="28"/>
          <w:szCs w:val="28"/>
          <w:lang w:bidi="en-US"/>
        </w:rPr>
        <w:t>коронавирусной</w:t>
      </w:r>
      <w:proofErr w:type="spellEnd"/>
      <w:r w:rsidRPr="000E7D96">
        <w:rPr>
          <w:rFonts w:ascii="Times New Roman" w:eastAsia="Lucida Sans Unicode" w:hAnsi="Times New Roman" w:cs="Times New Roman"/>
          <w:sz w:val="28"/>
          <w:szCs w:val="28"/>
          <w:lang w:bidi="en-US"/>
        </w:rPr>
        <w:t xml:space="preserve"> инфекцией в Ханты</w:t>
      </w:r>
      <w:r w:rsidR="00210BF7">
        <w:rPr>
          <w:rFonts w:ascii="Times New Roman" w:eastAsia="Lucida Sans Unicode" w:hAnsi="Times New Roman" w:cs="Times New Roman"/>
          <w:sz w:val="28"/>
          <w:szCs w:val="28"/>
          <w:lang w:bidi="en-US"/>
        </w:rPr>
        <w:t xml:space="preserve">-Мансийском автономном округе - </w:t>
      </w:r>
      <w:r w:rsidRPr="000E7D96">
        <w:rPr>
          <w:rFonts w:ascii="Times New Roman" w:eastAsia="Lucida Sans Unicode" w:hAnsi="Times New Roman" w:cs="Times New Roman"/>
          <w:sz w:val="28"/>
          <w:szCs w:val="28"/>
          <w:lang w:bidi="en-US"/>
        </w:rPr>
        <w:t>Югре, период проведения летней оздоровительной кампании для детей, занимающихся физической культурой и спортом, была организована занятость детей в онлайн формате, где дети смогли, не смотря на ограничительные меры, продолжить занятия спортом в домашних условиях.</w:t>
      </w:r>
      <w:r w:rsidR="00A81FC4">
        <w:rPr>
          <w:rFonts w:ascii="Times New Roman" w:eastAsia="Lucida Sans Unicode" w:hAnsi="Times New Roman" w:cs="Times New Roman"/>
          <w:sz w:val="28"/>
          <w:szCs w:val="28"/>
          <w:lang w:bidi="en-US"/>
        </w:rPr>
        <w:t xml:space="preserve"> </w:t>
      </w:r>
    </w:p>
    <w:p w:rsidR="000E7D96" w:rsidRPr="00A81FC4" w:rsidRDefault="000E7D96" w:rsidP="00A81FC4">
      <w:pPr>
        <w:spacing w:after="0" w:line="240" w:lineRule="auto"/>
        <w:ind w:firstLine="709"/>
        <w:jc w:val="both"/>
        <w:rPr>
          <w:rFonts w:ascii="Times New Roman" w:eastAsia="Lucida Sans Unicode" w:hAnsi="Times New Roman" w:cs="Times New Roman"/>
          <w:sz w:val="28"/>
          <w:szCs w:val="28"/>
          <w:lang w:bidi="en-US"/>
        </w:rPr>
      </w:pPr>
      <w:r w:rsidRPr="000E7D96">
        <w:rPr>
          <w:rFonts w:ascii="Times New Roman" w:eastAsia="Lucida Sans Unicode" w:hAnsi="Times New Roman" w:cs="Times New Roman"/>
          <w:bCs/>
          <w:sz w:val="28"/>
          <w:szCs w:val="28"/>
          <w:lang w:bidi="en-US"/>
        </w:rPr>
        <w:t>В зимний период действ</w:t>
      </w:r>
      <w:r w:rsidR="006439C5">
        <w:rPr>
          <w:rFonts w:ascii="Times New Roman" w:eastAsia="Lucida Sans Unicode" w:hAnsi="Times New Roman" w:cs="Times New Roman"/>
          <w:bCs/>
          <w:sz w:val="28"/>
          <w:szCs w:val="28"/>
          <w:lang w:bidi="en-US"/>
        </w:rPr>
        <w:t>овали</w:t>
      </w:r>
      <w:r w:rsidRPr="000E7D96">
        <w:rPr>
          <w:rFonts w:ascii="Times New Roman" w:eastAsia="Lucida Sans Unicode" w:hAnsi="Times New Roman" w:cs="Times New Roman"/>
          <w:bCs/>
          <w:sz w:val="28"/>
          <w:szCs w:val="28"/>
          <w:lang w:bidi="en-US"/>
        </w:rPr>
        <w:t xml:space="preserve"> катки, где все желающие жители и гости города мог</w:t>
      </w:r>
      <w:r w:rsidR="003D0537">
        <w:rPr>
          <w:rFonts w:ascii="Times New Roman" w:eastAsia="Lucida Sans Unicode" w:hAnsi="Times New Roman" w:cs="Times New Roman"/>
          <w:bCs/>
          <w:sz w:val="28"/>
          <w:szCs w:val="28"/>
          <w:lang w:bidi="en-US"/>
        </w:rPr>
        <w:t>ли</w:t>
      </w:r>
      <w:r w:rsidRPr="000E7D96">
        <w:rPr>
          <w:rFonts w:ascii="Times New Roman" w:eastAsia="Lucida Sans Unicode" w:hAnsi="Times New Roman" w:cs="Times New Roman"/>
          <w:bCs/>
          <w:sz w:val="28"/>
          <w:szCs w:val="28"/>
          <w:lang w:bidi="en-US"/>
        </w:rPr>
        <w:t xml:space="preserve"> проводить свой досуг</w:t>
      </w:r>
      <w:r w:rsidR="003D0537">
        <w:rPr>
          <w:rFonts w:ascii="Times New Roman" w:eastAsia="Lucida Sans Unicode" w:hAnsi="Times New Roman" w:cs="Times New Roman"/>
          <w:bCs/>
          <w:sz w:val="28"/>
          <w:szCs w:val="28"/>
          <w:lang w:bidi="en-US"/>
        </w:rPr>
        <w:t>.</w:t>
      </w:r>
    </w:p>
    <w:p w:rsidR="000E7D96" w:rsidRPr="000E7D96" w:rsidRDefault="00A81FC4" w:rsidP="00997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267C4">
        <w:rPr>
          <w:rFonts w:ascii="Times New Roman" w:eastAsia="Times New Roman" w:hAnsi="Times New Roman" w:cs="Times New Roman"/>
          <w:sz w:val="28"/>
          <w:szCs w:val="28"/>
          <w:lang w:eastAsia="ru-RU"/>
        </w:rPr>
        <w:t>В 2020 году велась</w:t>
      </w:r>
      <w:r w:rsidR="000E7D96" w:rsidRPr="000E7D96">
        <w:rPr>
          <w:rFonts w:ascii="Times New Roman" w:eastAsia="Times New Roman" w:hAnsi="Times New Roman" w:cs="Times New Roman"/>
          <w:sz w:val="28"/>
          <w:szCs w:val="28"/>
          <w:lang w:eastAsia="ru-RU"/>
        </w:rPr>
        <w:t xml:space="preserve"> работа по созданию клубов по месту </w:t>
      </w:r>
      <w:r w:rsidR="00CD2F1E" w:rsidRPr="000E7D96">
        <w:rPr>
          <w:rFonts w:ascii="Times New Roman" w:eastAsia="Times New Roman" w:hAnsi="Times New Roman" w:cs="Times New Roman"/>
          <w:sz w:val="28"/>
          <w:szCs w:val="28"/>
          <w:lang w:eastAsia="ru-RU"/>
        </w:rPr>
        <w:t xml:space="preserve">жительства, </w:t>
      </w:r>
      <w:r w:rsidR="00CD2F1E">
        <w:rPr>
          <w:rFonts w:ascii="Times New Roman" w:eastAsia="Times New Roman" w:hAnsi="Times New Roman" w:cs="Times New Roman"/>
          <w:sz w:val="28"/>
          <w:szCs w:val="28"/>
          <w:lang w:eastAsia="ru-RU"/>
        </w:rPr>
        <w:t>была</w:t>
      </w:r>
      <w:r w:rsidR="000E7D96" w:rsidRPr="000E7D96">
        <w:rPr>
          <w:rFonts w:ascii="Times New Roman" w:eastAsia="Times New Roman" w:hAnsi="Times New Roman" w:cs="Times New Roman"/>
          <w:sz w:val="28"/>
          <w:szCs w:val="28"/>
          <w:lang w:eastAsia="ru-RU"/>
        </w:rPr>
        <w:t xml:space="preserve"> организована работа ещё одного клуба «Клуб любителей шахмат», основной целью, которого стало организация досуга любителей игры шахмат и участие в спортивных мероприятиях. Занятия проводятся на бесплатной основе. </w:t>
      </w:r>
    </w:p>
    <w:p w:rsidR="000E7D96" w:rsidRPr="000E7D96" w:rsidRDefault="000E7D96" w:rsidP="00997CBA">
      <w:pPr>
        <w:spacing w:after="0" w:line="240" w:lineRule="auto"/>
        <w:ind w:firstLine="709"/>
        <w:jc w:val="both"/>
        <w:rPr>
          <w:rFonts w:ascii="Times New Roman" w:eastAsia="Times New Roman" w:hAnsi="Times New Roman" w:cs="Times New Roman"/>
          <w:sz w:val="28"/>
          <w:szCs w:val="28"/>
          <w:lang w:eastAsia="ru-RU"/>
        </w:rPr>
      </w:pPr>
      <w:r w:rsidRPr="000E7D96">
        <w:rPr>
          <w:rFonts w:ascii="Times New Roman" w:eastAsia="Times New Roman" w:hAnsi="Times New Roman" w:cs="Times New Roman"/>
          <w:sz w:val="28"/>
          <w:szCs w:val="28"/>
          <w:lang w:eastAsia="ru-RU"/>
        </w:rPr>
        <w:t>Всего на территории города осуществля</w:t>
      </w:r>
      <w:r w:rsidR="00526D4A">
        <w:rPr>
          <w:rFonts w:ascii="Times New Roman" w:eastAsia="Times New Roman" w:hAnsi="Times New Roman" w:cs="Times New Roman"/>
          <w:sz w:val="28"/>
          <w:szCs w:val="28"/>
          <w:lang w:eastAsia="ru-RU"/>
        </w:rPr>
        <w:t>ли</w:t>
      </w:r>
      <w:r w:rsidRPr="000E7D96">
        <w:rPr>
          <w:rFonts w:ascii="Times New Roman" w:eastAsia="Times New Roman" w:hAnsi="Times New Roman" w:cs="Times New Roman"/>
          <w:sz w:val="28"/>
          <w:szCs w:val="28"/>
          <w:lang w:eastAsia="ru-RU"/>
        </w:rPr>
        <w:t xml:space="preserve"> свою работу 3 клуба, которые успешно работают это:</w:t>
      </w:r>
      <w:r w:rsidR="00526D4A">
        <w:rPr>
          <w:rFonts w:ascii="Times New Roman" w:eastAsia="Times New Roman" w:hAnsi="Times New Roman" w:cs="Times New Roman"/>
          <w:sz w:val="28"/>
          <w:szCs w:val="28"/>
          <w:lang w:eastAsia="ru-RU"/>
        </w:rPr>
        <w:t xml:space="preserve"> «Клуб любителей Лыж», </w:t>
      </w:r>
      <w:r w:rsidRPr="000E7D96">
        <w:rPr>
          <w:rFonts w:ascii="Times New Roman" w:eastAsia="Times New Roman" w:hAnsi="Times New Roman" w:cs="Times New Roman"/>
          <w:sz w:val="28"/>
          <w:szCs w:val="28"/>
          <w:lang w:eastAsia="ru-RU"/>
        </w:rPr>
        <w:t>«Женский клуб»</w:t>
      </w:r>
      <w:r w:rsidR="00526D4A">
        <w:rPr>
          <w:rFonts w:ascii="Times New Roman" w:eastAsia="Times New Roman" w:hAnsi="Times New Roman" w:cs="Times New Roman"/>
          <w:sz w:val="28"/>
          <w:szCs w:val="28"/>
          <w:lang w:eastAsia="ru-RU"/>
        </w:rPr>
        <w:t>,</w:t>
      </w:r>
      <w:r w:rsidRPr="000E7D96">
        <w:rPr>
          <w:rFonts w:ascii="Times New Roman" w:eastAsia="Times New Roman" w:hAnsi="Times New Roman" w:cs="Times New Roman"/>
          <w:sz w:val="28"/>
          <w:szCs w:val="28"/>
          <w:lang w:eastAsia="ru-RU"/>
        </w:rPr>
        <w:t xml:space="preserve"> «Клуб любителей шахмат».</w:t>
      </w:r>
      <w:r w:rsidR="00BD3A71">
        <w:rPr>
          <w:rFonts w:ascii="Times New Roman" w:eastAsia="Times New Roman" w:hAnsi="Times New Roman" w:cs="Times New Roman"/>
          <w:sz w:val="28"/>
          <w:szCs w:val="28"/>
          <w:lang w:eastAsia="ru-RU"/>
        </w:rPr>
        <w:t xml:space="preserve"> </w:t>
      </w:r>
      <w:r w:rsidRPr="000E7D96">
        <w:rPr>
          <w:rFonts w:ascii="Times New Roman" w:eastAsia="Times New Roman" w:hAnsi="Times New Roman" w:cs="Times New Roman"/>
          <w:sz w:val="28"/>
          <w:szCs w:val="28"/>
          <w:lang w:eastAsia="ru-RU"/>
        </w:rPr>
        <w:t>В связи с введением ограничительных мероприятий, работа клубов была ограничена или переведена в онлайн формат. Но не смотря на ограничительные мероприятия, были организованы онлайн интернет-турниры по быстрым шахматам, шашкам, организована работа по проведению физкультурно-оздоровительных мероприятий таких как «зарядка со звездой».</w:t>
      </w:r>
    </w:p>
    <w:p w:rsidR="000E7D96" w:rsidRPr="000E7D96" w:rsidRDefault="00BD3A71" w:rsidP="00997CBA">
      <w:pPr>
        <w:shd w:val="clear" w:color="auto" w:fill="FFFFFF"/>
        <w:spacing w:after="0" w:line="240" w:lineRule="auto"/>
        <w:jc w:val="both"/>
        <w:rPr>
          <w:rFonts w:ascii="Times New Roman" w:eastAsia="Times New Roman" w:hAnsi="Times New Roman" w:cs="Times New Roman"/>
          <w:sz w:val="28"/>
          <w:szCs w:val="28"/>
          <w:lang w:eastAsia="ru-RU"/>
        </w:rPr>
      </w:pPr>
      <w:bookmarkStart w:id="2" w:name="_Hlk27559404"/>
      <w:r>
        <w:rPr>
          <w:rFonts w:ascii="Times New Roman" w:eastAsia="Times New Roman" w:hAnsi="Times New Roman" w:cs="Times New Roman"/>
          <w:sz w:val="28"/>
          <w:szCs w:val="28"/>
          <w:lang w:eastAsia="ru-RU"/>
        </w:rPr>
        <w:tab/>
      </w:r>
      <w:r w:rsidR="000E7D96" w:rsidRPr="000E7D96">
        <w:rPr>
          <w:rFonts w:ascii="Times New Roman" w:eastAsia="Times New Roman" w:hAnsi="Times New Roman" w:cs="Times New Roman"/>
          <w:sz w:val="28"/>
          <w:szCs w:val="28"/>
          <w:lang w:eastAsia="ru-RU"/>
        </w:rPr>
        <w:t>В муниципальном образовании город Нефтеюганск 1</w:t>
      </w:r>
      <w:r w:rsidR="006975B0">
        <w:rPr>
          <w:rFonts w:ascii="Times New Roman" w:eastAsia="Times New Roman" w:hAnsi="Times New Roman" w:cs="Times New Roman"/>
          <w:sz w:val="28"/>
          <w:szCs w:val="28"/>
          <w:lang w:eastAsia="ru-RU"/>
        </w:rPr>
        <w:t xml:space="preserve"> </w:t>
      </w:r>
      <w:r w:rsidR="000E7D96" w:rsidRPr="000E7D96">
        <w:rPr>
          <w:rFonts w:ascii="Times New Roman" w:eastAsia="Times New Roman" w:hAnsi="Times New Roman" w:cs="Times New Roman"/>
          <w:sz w:val="28"/>
          <w:szCs w:val="28"/>
          <w:lang w:eastAsia="ru-RU"/>
        </w:rPr>
        <w:t>346 человек с инвалидностью занимается адаптивной физической ку</w:t>
      </w:r>
      <w:r w:rsidR="006975B0">
        <w:rPr>
          <w:rFonts w:ascii="Times New Roman" w:eastAsia="Times New Roman" w:hAnsi="Times New Roman" w:cs="Times New Roman"/>
          <w:sz w:val="28"/>
          <w:szCs w:val="28"/>
          <w:lang w:eastAsia="ru-RU"/>
        </w:rPr>
        <w:t xml:space="preserve">льтурой и спортом, из них 618 - </w:t>
      </w:r>
      <w:r w:rsidR="000E7D96" w:rsidRPr="000E7D96">
        <w:rPr>
          <w:rFonts w:ascii="Times New Roman" w:eastAsia="Times New Roman" w:hAnsi="Times New Roman" w:cs="Times New Roman"/>
          <w:sz w:val="28"/>
          <w:szCs w:val="28"/>
          <w:lang w:eastAsia="ru-RU"/>
        </w:rPr>
        <w:t>де</w:t>
      </w:r>
      <w:r w:rsidR="006975B0">
        <w:rPr>
          <w:rFonts w:ascii="Times New Roman" w:eastAsia="Times New Roman" w:hAnsi="Times New Roman" w:cs="Times New Roman"/>
          <w:sz w:val="28"/>
          <w:szCs w:val="28"/>
          <w:lang w:eastAsia="ru-RU"/>
        </w:rPr>
        <w:t xml:space="preserve">тей - инвалидов, 240 - </w:t>
      </w:r>
      <w:r w:rsidR="000E7D96" w:rsidRPr="000E7D96">
        <w:rPr>
          <w:rFonts w:ascii="Times New Roman" w:eastAsia="Times New Roman" w:hAnsi="Times New Roman" w:cs="Times New Roman"/>
          <w:sz w:val="28"/>
          <w:szCs w:val="28"/>
          <w:lang w:eastAsia="ru-RU"/>
        </w:rPr>
        <w:t>лиц с инвалидностью и лиц с ограниченными возможностями старше 50 лет (женщины) и 55 лет (мужчины).</w:t>
      </w:r>
    </w:p>
    <w:p w:rsidR="000E7D96" w:rsidRPr="000E7D96" w:rsidRDefault="00D70D9D" w:rsidP="00997C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0E7D96" w:rsidRPr="000E7D96">
        <w:rPr>
          <w:rFonts w:ascii="Times New Roman" w:eastAsia="Times New Roman" w:hAnsi="Times New Roman" w:cs="Times New Roman"/>
          <w:color w:val="000000"/>
          <w:sz w:val="28"/>
          <w:szCs w:val="28"/>
          <w:lang w:eastAsia="ru-RU"/>
        </w:rPr>
        <w:t xml:space="preserve">Отделение адаптивной физической культуры и адаптивного спорта муниципального бюджетного учреждения Центр физической культуры и спорта «Жемчужина Югры», осуществляя системную работу по реализации комплекса мер, направленного на поддержание активного участия в спортивно-массовых мероприятиях и спортивных соревнованиях, укреплению физического здоровья спортсменов-инвалидов и лиц с ограниченными возможностями здоровья </w:t>
      </w:r>
      <w:r>
        <w:rPr>
          <w:rFonts w:ascii="Times New Roman" w:eastAsia="Times New Roman" w:hAnsi="Times New Roman" w:cs="Times New Roman"/>
          <w:color w:val="000000"/>
          <w:sz w:val="28"/>
          <w:szCs w:val="28"/>
          <w:lang w:eastAsia="ru-RU"/>
        </w:rPr>
        <w:t>в</w:t>
      </w:r>
      <w:r w:rsidR="000E7D96" w:rsidRPr="000E7D96">
        <w:rPr>
          <w:rFonts w:ascii="Times New Roman" w:eastAsia="Times New Roman" w:hAnsi="Times New Roman" w:cs="Times New Roman"/>
          <w:color w:val="000000"/>
          <w:sz w:val="28"/>
          <w:szCs w:val="28"/>
          <w:lang w:eastAsia="ru-RU"/>
        </w:rPr>
        <w:t xml:space="preserve"> 2020 год</w:t>
      </w:r>
      <w:bookmarkEnd w:id="2"/>
      <w:r>
        <w:rPr>
          <w:rFonts w:ascii="Times New Roman" w:eastAsia="Times New Roman" w:hAnsi="Times New Roman" w:cs="Times New Roman"/>
          <w:color w:val="000000"/>
          <w:sz w:val="28"/>
          <w:szCs w:val="28"/>
          <w:lang w:eastAsia="ru-RU"/>
        </w:rPr>
        <w:t>у</w:t>
      </w:r>
      <w:r w:rsidR="000E7D96" w:rsidRPr="000E7D96">
        <w:rPr>
          <w:rFonts w:ascii="Times New Roman" w:eastAsia="Times New Roman" w:hAnsi="Times New Roman" w:cs="Times New Roman"/>
          <w:color w:val="000000"/>
          <w:sz w:val="28"/>
          <w:szCs w:val="28"/>
          <w:lang w:eastAsia="ru-RU"/>
        </w:rPr>
        <w:t xml:space="preserve"> сохранило контингент занимающихся в к</w:t>
      </w:r>
      <w:r>
        <w:rPr>
          <w:rFonts w:ascii="Times New Roman" w:eastAsia="Times New Roman" w:hAnsi="Times New Roman" w:cs="Times New Roman"/>
          <w:color w:val="000000"/>
          <w:sz w:val="28"/>
          <w:szCs w:val="28"/>
          <w:lang w:eastAsia="ru-RU"/>
        </w:rPr>
        <w:t>оличестве 458 человек (</w:t>
      </w:r>
      <w:r w:rsidR="000E7D96" w:rsidRPr="000E7D96">
        <w:rPr>
          <w:rFonts w:ascii="Times New Roman" w:eastAsia="Times New Roman" w:hAnsi="Times New Roman" w:cs="Times New Roman"/>
          <w:color w:val="000000"/>
          <w:sz w:val="28"/>
          <w:szCs w:val="28"/>
          <w:lang w:eastAsia="ru-RU"/>
        </w:rPr>
        <w:t>2019</w:t>
      </w:r>
      <w:r>
        <w:rPr>
          <w:rFonts w:ascii="Times New Roman" w:eastAsia="Times New Roman" w:hAnsi="Times New Roman" w:cs="Times New Roman"/>
          <w:color w:val="000000"/>
          <w:sz w:val="28"/>
          <w:szCs w:val="28"/>
          <w:lang w:eastAsia="ru-RU"/>
        </w:rPr>
        <w:t xml:space="preserve"> г.</w:t>
      </w:r>
      <w:r w:rsidR="000E7D96" w:rsidRPr="000E7D96">
        <w:rPr>
          <w:rFonts w:ascii="Times New Roman" w:eastAsia="Times New Roman" w:hAnsi="Times New Roman" w:cs="Times New Roman"/>
          <w:color w:val="000000"/>
          <w:sz w:val="28"/>
          <w:szCs w:val="28"/>
          <w:lang w:eastAsia="ru-RU"/>
        </w:rPr>
        <w:t xml:space="preserve"> - 332 человека), из них: 362 человека занимаются на этапах спортивной подготовки  по 6 спорти</w:t>
      </w:r>
      <w:r w:rsidR="0091329E">
        <w:rPr>
          <w:rFonts w:ascii="Times New Roman" w:eastAsia="Times New Roman" w:hAnsi="Times New Roman" w:cs="Times New Roman"/>
          <w:color w:val="000000"/>
          <w:sz w:val="28"/>
          <w:szCs w:val="28"/>
          <w:lang w:eastAsia="ru-RU"/>
        </w:rPr>
        <w:t xml:space="preserve">вным дисциплинам,  96 человек - </w:t>
      </w:r>
      <w:r w:rsidR="000E7D96" w:rsidRPr="000E7D96">
        <w:rPr>
          <w:rFonts w:ascii="Times New Roman" w:eastAsia="Times New Roman" w:hAnsi="Times New Roman" w:cs="Times New Roman"/>
          <w:color w:val="000000"/>
          <w:sz w:val="28"/>
          <w:szCs w:val="28"/>
          <w:lang w:eastAsia="ru-RU"/>
        </w:rPr>
        <w:t>в группах спортивно-оздоровительной направленности. Финансирование адаптивной физической культуры и спорта в 2020 году составило 9 344,3 тыс. руб</w:t>
      </w:r>
      <w:r w:rsidR="0091329E">
        <w:rPr>
          <w:rFonts w:ascii="Times New Roman" w:eastAsia="Times New Roman" w:hAnsi="Times New Roman" w:cs="Times New Roman"/>
          <w:color w:val="000000"/>
          <w:sz w:val="28"/>
          <w:szCs w:val="28"/>
          <w:lang w:eastAsia="ru-RU"/>
        </w:rPr>
        <w:t xml:space="preserve">лей (2019 г. - </w:t>
      </w:r>
      <w:r w:rsidR="000E7D96" w:rsidRPr="000E7D96">
        <w:rPr>
          <w:rFonts w:ascii="Times New Roman" w:eastAsia="Times New Roman" w:hAnsi="Times New Roman" w:cs="Times New Roman"/>
          <w:color w:val="000000"/>
          <w:sz w:val="28"/>
          <w:szCs w:val="28"/>
          <w:lang w:eastAsia="ru-RU"/>
        </w:rPr>
        <w:t>12 953,8 тыс. руб</w:t>
      </w:r>
      <w:r w:rsidR="0091329E">
        <w:rPr>
          <w:rFonts w:ascii="Times New Roman" w:eastAsia="Times New Roman" w:hAnsi="Times New Roman" w:cs="Times New Roman"/>
          <w:color w:val="000000"/>
          <w:sz w:val="28"/>
          <w:szCs w:val="28"/>
          <w:lang w:eastAsia="ru-RU"/>
        </w:rPr>
        <w:t>лей</w:t>
      </w:r>
      <w:r w:rsidR="000E7D96" w:rsidRPr="000E7D96">
        <w:rPr>
          <w:rFonts w:ascii="Times New Roman" w:eastAsia="Times New Roman" w:hAnsi="Times New Roman" w:cs="Times New Roman"/>
          <w:color w:val="000000"/>
          <w:sz w:val="28"/>
          <w:szCs w:val="28"/>
          <w:lang w:eastAsia="ru-RU"/>
        </w:rPr>
        <w:t>), из них на проведение, участие в спортивных</w:t>
      </w:r>
      <w:r w:rsidR="0091329E">
        <w:rPr>
          <w:rFonts w:ascii="Times New Roman" w:eastAsia="Times New Roman" w:hAnsi="Times New Roman" w:cs="Times New Roman"/>
          <w:color w:val="000000"/>
          <w:sz w:val="28"/>
          <w:szCs w:val="28"/>
          <w:lang w:eastAsia="ru-RU"/>
        </w:rPr>
        <w:t xml:space="preserve"> мероприятиях среди инвалидов - </w:t>
      </w:r>
      <w:r w:rsidR="000E7D96" w:rsidRPr="000E7D96">
        <w:rPr>
          <w:rFonts w:ascii="Times New Roman" w:eastAsia="Times New Roman" w:hAnsi="Times New Roman" w:cs="Times New Roman"/>
          <w:color w:val="000000"/>
          <w:sz w:val="28"/>
          <w:szCs w:val="28"/>
          <w:lang w:eastAsia="ru-RU"/>
        </w:rPr>
        <w:t>491,5 тыс. рублей, на приобретение спортивного оборудования и инвентаря израсходовано 375,6 тыс. рублей.</w:t>
      </w:r>
    </w:p>
    <w:p w:rsidR="000E7D96" w:rsidRPr="000E7D96" w:rsidRDefault="000E7D96" w:rsidP="00997CBA">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E7D96">
        <w:rPr>
          <w:rFonts w:ascii="Times New Roman" w:eastAsia="Times New Roman" w:hAnsi="Times New Roman" w:cs="Times New Roman"/>
          <w:color w:val="000000"/>
          <w:sz w:val="28"/>
          <w:szCs w:val="28"/>
          <w:lang w:eastAsia="ru-RU"/>
        </w:rPr>
        <w:t xml:space="preserve">В 2020 году большое внимание </w:t>
      </w:r>
      <w:r w:rsidR="00E51CBF">
        <w:rPr>
          <w:rFonts w:ascii="Times New Roman" w:eastAsia="Times New Roman" w:hAnsi="Times New Roman" w:cs="Times New Roman"/>
          <w:color w:val="000000"/>
          <w:sz w:val="28"/>
          <w:szCs w:val="28"/>
          <w:lang w:eastAsia="ru-RU"/>
        </w:rPr>
        <w:t xml:space="preserve">уделялось </w:t>
      </w:r>
      <w:r w:rsidRPr="000E7D96">
        <w:rPr>
          <w:rFonts w:ascii="Times New Roman" w:eastAsia="Times New Roman" w:hAnsi="Times New Roman" w:cs="Times New Roman"/>
          <w:color w:val="000000"/>
          <w:sz w:val="28"/>
          <w:szCs w:val="28"/>
          <w:lang w:eastAsia="ru-RU"/>
        </w:rPr>
        <w:t>агитации и пропаганде физкультуры и спорта, и сотрудничеству со средствами массовой информации. Так в местных газетах, выходят раз в две недели специальные, спортивные выпуски, еженедельный анонс о предстоящих соревнованиях, и информация о результатах выступлений спортсменов.</w:t>
      </w:r>
    </w:p>
    <w:p w:rsidR="000E7D96" w:rsidRPr="000E7D96" w:rsidRDefault="000E7D96" w:rsidP="00997CBA">
      <w:pPr>
        <w:spacing w:after="0" w:line="240" w:lineRule="auto"/>
        <w:ind w:firstLine="720"/>
        <w:jc w:val="both"/>
        <w:rPr>
          <w:rFonts w:ascii="Times New Roman" w:eastAsia="Times New Roman" w:hAnsi="Times New Roman" w:cs="Times New Roman"/>
          <w:color w:val="000000"/>
          <w:sz w:val="28"/>
          <w:szCs w:val="28"/>
          <w:lang w:eastAsia="ru-RU"/>
        </w:rPr>
      </w:pPr>
      <w:r w:rsidRPr="000E7D96">
        <w:rPr>
          <w:rFonts w:ascii="Times New Roman" w:eastAsia="Times New Roman" w:hAnsi="Times New Roman" w:cs="Times New Roman"/>
          <w:color w:val="000000"/>
          <w:sz w:val="28"/>
          <w:szCs w:val="28"/>
          <w:lang w:eastAsia="ru-RU"/>
        </w:rPr>
        <w:t>В подведомственных Спорткомитету учреждениях созданы официальные интернет-сайты, на которых можно в полном объеме ознакомиться с работой данного учреждения.</w:t>
      </w:r>
    </w:p>
    <w:p w:rsidR="000E7D96" w:rsidRPr="00880AD6" w:rsidRDefault="000E7D96" w:rsidP="00997CBA">
      <w:pPr>
        <w:spacing w:after="0" w:line="240" w:lineRule="auto"/>
        <w:ind w:firstLine="720"/>
        <w:jc w:val="both"/>
        <w:rPr>
          <w:rFonts w:ascii="Times New Roman" w:eastAsia="Times New Roman" w:hAnsi="Times New Roman" w:cs="Times New Roman"/>
          <w:bCs/>
          <w:iCs/>
          <w:sz w:val="28"/>
          <w:szCs w:val="28"/>
          <w:lang w:eastAsia="ru-RU"/>
        </w:rPr>
      </w:pPr>
      <w:r w:rsidRPr="00880AD6">
        <w:rPr>
          <w:rFonts w:ascii="Times New Roman" w:eastAsia="Times New Roman" w:hAnsi="Times New Roman" w:cs="Times New Roman"/>
          <w:color w:val="000000"/>
          <w:sz w:val="28"/>
          <w:szCs w:val="28"/>
          <w:lang w:eastAsia="ru-RU"/>
        </w:rPr>
        <w:t>В социальных сетях «Одноклассники», «В Контакте», создана группа «Комитет физической культуры и спорта администрации города Нефтеюганска», где регулярно обновляется информация о знаковых событиях в сфере физической культуры и спорта, мероприятиях, проводимых на территории города, за его пределами и о достигнутых результатах.</w:t>
      </w:r>
      <w:r w:rsidR="00880AD6" w:rsidRPr="00880AD6">
        <w:rPr>
          <w:rFonts w:ascii="Times New Roman" w:eastAsia="Times New Roman" w:hAnsi="Times New Roman" w:cs="Times New Roman"/>
          <w:color w:val="000000"/>
          <w:sz w:val="28"/>
          <w:szCs w:val="28"/>
          <w:lang w:eastAsia="ru-RU"/>
        </w:rPr>
        <w:t xml:space="preserve"> Регулярно в интернет ресурсах, телевидении, радио, периодических печатных изданиях: </w:t>
      </w:r>
      <w:r w:rsidR="00880AD6" w:rsidRPr="00880AD6">
        <w:rPr>
          <w:rFonts w:ascii="Times New Roman" w:eastAsia="Times New Roman" w:hAnsi="Times New Roman" w:cs="Times New Roman"/>
          <w:bCs/>
          <w:iCs/>
          <w:sz w:val="28"/>
          <w:szCs w:val="28"/>
          <w:lang w:eastAsia="ru-RU"/>
        </w:rPr>
        <w:t>ТРК «</w:t>
      </w:r>
      <w:proofErr w:type="spellStart"/>
      <w:r w:rsidR="00880AD6" w:rsidRPr="00880AD6">
        <w:rPr>
          <w:rFonts w:ascii="Times New Roman" w:eastAsia="Times New Roman" w:hAnsi="Times New Roman" w:cs="Times New Roman"/>
          <w:bCs/>
          <w:iCs/>
          <w:sz w:val="28"/>
          <w:szCs w:val="28"/>
          <w:lang w:eastAsia="ru-RU"/>
        </w:rPr>
        <w:t>Юганск</w:t>
      </w:r>
      <w:proofErr w:type="spellEnd"/>
      <w:r w:rsidR="00880AD6" w:rsidRPr="00880AD6">
        <w:rPr>
          <w:rFonts w:ascii="Times New Roman" w:eastAsia="Times New Roman" w:hAnsi="Times New Roman" w:cs="Times New Roman"/>
          <w:bCs/>
          <w:iCs/>
          <w:sz w:val="28"/>
          <w:szCs w:val="28"/>
          <w:lang w:eastAsia="ru-RU"/>
        </w:rPr>
        <w:t xml:space="preserve">» (38), радио Европа+ (17), газета «Здравствуйте, </w:t>
      </w:r>
      <w:proofErr w:type="spellStart"/>
      <w:r w:rsidR="00880AD6" w:rsidRPr="00880AD6">
        <w:rPr>
          <w:rFonts w:ascii="Times New Roman" w:eastAsia="Times New Roman" w:hAnsi="Times New Roman" w:cs="Times New Roman"/>
          <w:bCs/>
          <w:iCs/>
          <w:sz w:val="28"/>
          <w:szCs w:val="28"/>
          <w:lang w:eastAsia="ru-RU"/>
        </w:rPr>
        <w:t>нефтеюганцы</w:t>
      </w:r>
      <w:proofErr w:type="spellEnd"/>
      <w:r w:rsidR="00880AD6" w:rsidRPr="00880AD6">
        <w:rPr>
          <w:rFonts w:ascii="Times New Roman" w:eastAsia="Times New Roman" w:hAnsi="Times New Roman" w:cs="Times New Roman"/>
          <w:bCs/>
          <w:iCs/>
          <w:sz w:val="28"/>
          <w:szCs w:val="28"/>
          <w:lang w:eastAsia="ru-RU"/>
        </w:rPr>
        <w:t>!» (43), журнал «</w:t>
      </w:r>
      <w:proofErr w:type="spellStart"/>
      <w:r w:rsidR="00880AD6" w:rsidRPr="00880AD6">
        <w:rPr>
          <w:rFonts w:ascii="Times New Roman" w:eastAsia="Times New Roman" w:hAnsi="Times New Roman" w:cs="Times New Roman"/>
          <w:bCs/>
          <w:iCs/>
          <w:sz w:val="28"/>
          <w:szCs w:val="28"/>
          <w:lang w:eastAsia="ru-RU"/>
        </w:rPr>
        <w:t>проЛучшее</w:t>
      </w:r>
      <w:proofErr w:type="spellEnd"/>
      <w:r w:rsidR="00880AD6" w:rsidRPr="00880AD6">
        <w:rPr>
          <w:rFonts w:ascii="Times New Roman" w:eastAsia="Times New Roman" w:hAnsi="Times New Roman" w:cs="Times New Roman"/>
          <w:bCs/>
          <w:iCs/>
          <w:sz w:val="28"/>
          <w:szCs w:val="28"/>
          <w:lang w:eastAsia="ru-RU"/>
        </w:rPr>
        <w:t xml:space="preserve">» (18), официальный сайт органов местного самоуправления город Нефтеюганск (46) освещается </w:t>
      </w:r>
      <w:r w:rsidR="00880AD6" w:rsidRPr="00880AD6">
        <w:rPr>
          <w:rFonts w:ascii="Times New Roman" w:eastAsia="Times New Roman" w:hAnsi="Times New Roman" w:cs="Times New Roman"/>
          <w:color w:val="000000"/>
          <w:sz w:val="28"/>
          <w:szCs w:val="28"/>
          <w:lang w:eastAsia="ru-RU"/>
        </w:rPr>
        <w:t>спортивная</w:t>
      </w:r>
      <w:r w:rsidRPr="00880AD6">
        <w:rPr>
          <w:rFonts w:ascii="Times New Roman" w:eastAsia="Times New Roman" w:hAnsi="Times New Roman" w:cs="Times New Roman"/>
          <w:color w:val="000000"/>
          <w:sz w:val="28"/>
          <w:szCs w:val="28"/>
          <w:lang w:eastAsia="ru-RU"/>
        </w:rPr>
        <w:t xml:space="preserve"> жизн</w:t>
      </w:r>
      <w:r w:rsidR="00880AD6" w:rsidRPr="00880AD6">
        <w:rPr>
          <w:rFonts w:ascii="Times New Roman" w:eastAsia="Times New Roman" w:hAnsi="Times New Roman" w:cs="Times New Roman"/>
          <w:color w:val="000000"/>
          <w:sz w:val="28"/>
          <w:szCs w:val="28"/>
          <w:lang w:eastAsia="ru-RU"/>
        </w:rPr>
        <w:t>ь</w:t>
      </w:r>
      <w:r w:rsidR="00880AD6">
        <w:rPr>
          <w:rFonts w:ascii="Times New Roman" w:eastAsia="Times New Roman" w:hAnsi="Times New Roman" w:cs="Times New Roman"/>
          <w:color w:val="000000"/>
          <w:sz w:val="28"/>
          <w:szCs w:val="28"/>
          <w:lang w:eastAsia="ru-RU"/>
        </w:rPr>
        <w:t xml:space="preserve"> муниципалитета.</w:t>
      </w:r>
    </w:p>
    <w:p w:rsidR="00BE56CA" w:rsidRDefault="000E7D96" w:rsidP="00B339DE">
      <w:pPr>
        <w:spacing w:after="0" w:line="240" w:lineRule="auto"/>
        <w:ind w:firstLine="567"/>
        <w:jc w:val="both"/>
        <w:rPr>
          <w:rFonts w:ascii="Times New Roman" w:hAnsi="Times New Roman"/>
          <w:b/>
          <w:sz w:val="28"/>
          <w:szCs w:val="28"/>
        </w:rPr>
      </w:pPr>
      <w:r w:rsidRPr="004D5111">
        <w:rPr>
          <w:rFonts w:ascii="Times New Roman" w:eastAsia="Times New Roman" w:hAnsi="Times New Roman" w:cs="Times New Roman"/>
          <w:sz w:val="28"/>
          <w:szCs w:val="28"/>
          <w:lang w:eastAsia="ru-RU"/>
        </w:rPr>
        <w:t>В соответствии с Указом Президента Российской Федерации от 17.04.2017 № 171 «О мониторинге и анализе результатов рассмотрения обращений граждан и организаций» в комитете физической культуры и спорта администрации города Нефтеюганска и подведомственных ему учреждениях назначены уполномоченные лица, ответственные за предоставление информации о результатах рассмотрения обращений граждан и организаций, а также ежемесячно предоставляется отчет о результатах рассмотрения обращений граждан и организаций комитетом физической культуры и спорта администрации города Нефтеюганска и подведомственных ему учреждений.</w:t>
      </w:r>
      <w:r w:rsidRPr="004D5111">
        <w:rPr>
          <w:rFonts w:ascii="Pragmatica" w:eastAsia="Times New Roman" w:hAnsi="Pragmatica" w:cs="Times New Roman"/>
          <w:b/>
          <w:sz w:val="20"/>
          <w:szCs w:val="20"/>
          <w:lang w:eastAsia="ru-RU"/>
        </w:rPr>
        <w:t xml:space="preserve"> </w:t>
      </w:r>
      <w:r w:rsidR="007F7780">
        <w:rPr>
          <w:rFonts w:ascii="Calibri" w:eastAsia="Times New Roman" w:hAnsi="Calibri" w:cs="Times New Roman"/>
          <w:b/>
          <w:sz w:val="20"/>
          <w:szCs w:val="20"/>
          <w:lang w:eastAsia="ru-RU"/>
        </w:rPr>
        <w:tab/>
      </w:r>
      <w:r w:rsidRPr="004D5111">
        <w:rPr>
          <w:rFonts w:ascii="Times New Roman" w:eastAsia="Times New Roman" w:hAnsi="Times New Roman" w:cs="Times New Roman"/>
          <w:sz w:val="28"/>
          <w:szCs w:val="28"/>
          <w:lang w:eastAsia="ru-RU"/>
        </w:rPr>
        <w:t>Во исполнение подпунктов «а», «б» пункта 30 Национального плана противодействия коррупции на 2018 – 2020 годы, утвержденного Указом</w:t>
      </w:r>
      <w:r w:rsidRPr="000E7D96">
        <w:rPr>
          <w:rFonts w:ascii="Times New Roman" w:eastAsia="Times New Roman" w:hAnsi="Times New Roman" w:cs="Times New Roman"/>
          <w:sz w:val="28"/>
          <w:szCs w:val="28"/>
          <w:lang w:eastAsia="ru-RU"/>
        </w:rPr>
        <w:t xml:space="preserve"> Президента Российской Федерации от 29.06.2018 № 378, за счет</w:t>
      </w:r>
      <w:r w:rsidRPr="000E7D96">
        <w:rPr>
          <w:rFonts w:ascii="Pragmatica" w:eastAsia="Times New Roman" w:hAnsi="Pragmatica" w:cs="Times New Roman"/>
          <w:b/>
          <w:sz w:val="20"/>
          <w:szCs w:val="20"/>
          <w:lang w:eastAsia="ru-RU"/>
        </w:rPr>
        <w:t xml:space="preserve"> </w:t>
      </w:r>
      <w:r w:rsidRPr="000E7D96">
        <w:rPr>
          <w:rFonts w:ascii="Times New Roman" w:eastAsia="Times New Roman" w:hAnsi="Times New Roman" w:cs="Times New Roman"/>
          <w:sz w:val="28"/>
          <w:szCs w:val="28"/>
          <w:lang w:eastAsia="ru-RU"/>
        </w:rPr>
        <w:t>средств, предусмотренных в местном бюджете</w:t>
      </w:r>
      <w:r w:rsidRPr="000E7D96">
        <w:rPr>
          <w:rFonts w:ascii="Pragmatica" w:eastAsia="Times New Roman" w:hAnsi="Pragmatica" w:cs="Times New Roman"/>
          <w:b/>
          <w:sz w:val="20"/>
          <w:szCs w:val="20"/>
          <w:lang w:eastAsia="ru-RU"/>
        </w:rPr>
        <w:t xml:space="preserve"> </w:t>
      </w:r>
      <w:r w:rsidRPr="000E7D96">
        <w:rPr>
          <w:rFonts w:ascii="Times New Roman" w:eastAsia="Times New Roman" w:hAnsi="Times New Roman" w:cs="Times New Roman"/>
          <w:sz w:val="28"/>
          <w:szCs w:val="28"/>
          <w:lang w:eastAsia="ru-RU"/>
        </w:rPr>
        <w:t xml:space="preserve">в 2020 году, четверо муниципальных служащих, в должностные обязанности которых входит участие в </w:t>
      </w:r>
      <w:r w:rsidRPr="00154D05">
        <w:rPr>
          <w:rFonts w:ascii="Times New Roman" w:eastAsia="Times New Roman" w:hAnsi="Times New Roman" w:cs="Times New Roman"/>
          <w:sz w:val="28"/>
          <w:szCs w:val="28"/>
          <w:lang w:eastAsia="ru-RU"/>
        </w:rPr>
        <w:t>противодействии коррупции, прошли обучение на курсах повышения квалификации по теме «Противодействие коррупции. Профилактика коррупционных правонарушений на муниципальной службе».</w:t>
      </w:r>
      <w:r w:rsidRPr="00154D05">
        <w:rPr>
          <w:rFonts w:ascii="Times New Roman" w:eastAsia="Times New Roman" w:hAnsi="Times New Roman" w:cs="Times New Roman"/>
          <w:b/>
          <w:sz w:val="18"/>
          <w:szCs w:val="18"/>
          <w:lang w:eastAsia="ru-RU"/>
        </w:rPr>
        <w:t xml:space="preserve"> </w:t>
      </w:r>
    </w:p>
    <w:p w:rsidR="00BE56CA" w:rsidRPr="00154D05" w:rsidRDefault="00BE56CA" w:rsidP="00EE62F8">
      <w:pPr>
        <w:shd w:val="clear" w:color="auto" w:fill="FFFFFF"/>
        <w:tabs>
          <w:tab w:val="left" w:pos="709"/>
        </w:tabs>
        <w:spacing w:after="0" w:line="240" w:lineRule="auto"/>
        <w:jc w:val="center"/>
        <w:outlineLvl w:val="0"/>
        <w:rPr>
          <w:rFonts w:ascii="Times New Roman" w:hAnsi="Times New Roman"/>
          <w:b/>
          <w:sz w:val="28"/>
          <w:szCs w:val="28"/>
        </w:rPr>
      </w:pPr>
    </w:p>
    <w:p w:rsidR="007446D1" w:rsidRPr="00154D05" w:rsidRDefault="00892C57" w:rsidP="00EE62F8">
      <w:pPr>
        <w:pStyle w:val="a8"/>
        <w:numPr>
          <w:ilvl w:val="1"/>
          <w:numId w:val="13"/>
        </w:numPr>
        <w:shd w:val="clear" w:color="auto" w:fill="FFFFFF"/>
        <w:tabs>
          <w:tab w:val="left" w:pos="709"/>
        </w:tabs>
        <w:jc w:val="center"/>
        <w:outlineLvl w:val="0"/>
        <w:rPr>
          <w:rFonts w:ascii="Times New Roman" w:hAnsi="Times New Roman"/>
          <w:sz w:val="28"/>
          <w:szCs w:val="28"/>
        </w:rPr>
      </w:pPr>
      <w:r w:rsidRPr="00154D05">
        <w:rPr>
          <w:rFonts w:ascii="Times New Roman" w:hAnsi="Times New Roman"/>
          <w:sz w:val="28"/>
          <w:szCs w:val="28"/>
        </w:rPr>
        <w:t>Потребительский</w:t>
      </w:r>
      <w:r w:rsidR="007446D1" w:rsidRPr="00154D05">
        <w:rPr>
          <w:rFonts w:ascii="Times New Roman" w:hAnsi="Times New Roman"/>
          <w:sz w:val="28"/>
          <w:szCs w:val="28"/>
        </w:rPr>
        <w:t xml:space="preserve"> рынок</w:t>
      </w:r>
    </w:p>
    <w:p w:rsidR="00D16F6D" w:rsidRPr="00EE4B4A" w:rsidRDefault="00D16F6D" w:rsidP="00EE62F8">
      <w:pPr>
        <w:shd w:val="clear" w:color="auto" w:fill="FFFFFF"/>
        <w:tabs>
          <w:tab w:val="left" w:pos="709"/>
        </w:tabs>
        <w:spacing w:after="0" w:line="240" w:lineRule="auto"/>
        <w:jc w:val="center"/>
        <w:outlineLvl w:val="0"/>
        <w:rPr>
          <w:rFonts w:ascii="Times New Roman" w:hAnsi="Times New Roman"/>
          <w:b/>
          <w:sz w:val="28"/>
          <w:szCs w:val="28"/>
          <w:highlight w:val="yellow"/>
        </w:rPr>
      </w:pPr>
    </w:p>
    <w:p w:rsidR="00843835" w:rsidRPr="00226DC7" w:rsidRDefault="00492E45" w:rsidP="00843835">
      <w:pPr>
        <w:ind w:firstLine="697"/>
        <w:contextualSpacing/>
        <w:jc w:val="both"/>
        <w:rPr>
          <w:rFonts w:ascii="Times New Roman" w:eastAsia="Times New Roman" w:hAnsi="Times New Roman" w:cs="Times New Roman"/>
          <w:i/>
          <w:sz w:val="28"/>
          <w:szCs w:val="28"/>
          <w:lang w:eastAsia="ru-RU"/>
        </w:rPr>
      </w:pPr>
      <w:r w:rsidRPr="00226DC7">
        <w:rPr>
          <w:rFonts w:ascii="Times New Roman" w:eastAsia="Times New Roman" w:hAnsi="Times New Roman" w:cs="Times New Roman"/>
          <w:i/>
          <w:sz w:val="28"/>
          <w:szCs w:val="28"/>
          <w:highlight w:val="yellow"/>
          <w:lang w:eastAsia="ru-RU"/>
        </w:rPr>
        <w:tab/>
      </w:r>
      <w:r w:rsidR="00843835" w:rsidRPr="00226DC7">
        <w:rPr>
          <w:rFonts w:ascii="Times New Roman" w:eastAsia="Times New Roman" w:hAnsi="Times New Roman" w:cs="Times New Roman"/>
          <w:i/>
          <w:sz w:val="28"/>
          <w:szCs w:val="28"/>
          <w:lang w:eastAsia="ru-RU"/>
        </w:rPr>
        <w:t>Создание условий для обеспечения жителей услугами связи, общественного питания, торговли и бытового обслуживания</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Потре</w:t>
      </w:r>
      <w:r w:rsidR="00B20D8A">
        <w:rPr>
          <w:rFonts w:ascii="Times New Roman" w:eastAsia="Times New Roman" w:hAnsi="Times New Roman" w:cs="Times New Roman"/>
          <w:sz w:val="28"/>
          <w:szCs w:val="28"/>
          <w:lang w:eastAsia="ru-RU"/>
        </w:rPr>
        <w:t xml:space="preserve">бительский рынок Нефтеюганска - </w:t>
      </w:r>
      <w:r w:rsidRPr="00843835">
        <w:rPr>
          <w:rFonts w:ascii="Times New Roman" w:eastAsia="Times New Roman" w:hAnsi="Times New Roman" w:cs="Times New Roman"/>
          <w:sz w:val="28"/>
          <w:szCs w:val="28"/>
          <w:lang w:eastAsia="ru-RU"/>
        </w:rPr>
        <w:t>одна из наиболее динамично развивающихся отраслей городского хозяйства, для которого характерны положительные тенденции развития: увеличение доли предприятий современных форматов, расширение ассортимента предлагаемых товаров и услуг, повышение культуры и качества обслуживания населения, внедрение новых методов и форм обслуживания.</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Одной из важнейших задач органов власти на местах является создание комфортных условий для проживания жителей путём развития всей городской инфраструктуры, в том числе инфраструктуры потребительского рынка, отделений почтовой связи. В городе активно развивается </w:t>
      </w:r>
      <w:proofErr w:type="spellStart"/>
      <w:r w:rsidRPr="00843835">
        <w:rPr>
          <w:rFonts w:ascii="Times New Roman" w:eastAsia="Times New Roman" w:hAnsi="Times New Roman" w:cs="Times New Roman"/>
          <w:sz w:val="28"/>
          <w:szCs w:val="28"/>
          <w:lang w:eastAsia="ru-RU"/>
        </w:rPr>
        <w:t>мультисервисная</w:t>
      </w:r>
      <w:proofErr w:type="spellEnd"/>
      <w:r w:rsidRPr="00843835">
        <w:rPr>
          <w:rFonts w:ascii="Times New Roman" w:eastAsia="Times New Roman" w:hAnsi="Times New Roman" w:cs="Times New Roman"/>
          <w:sz w:val="28"/>
          <w:szCs w:val="28"/>
          <w:lang w:eastAsia="ru-RU"/>
        </w:rPr>
        <w:t xml:space="preserve"> сеть связи. Деловому сектору и жителям города предлагаются новые виды и услуги связи. Предприятиями, обеспечивающими телефонную связь города, являются Нефтеюганский цех электросвязи ОАО «Ростелеком» и ЗАО «Комстар-Регионы», филиал ООО «РОЙЛКОМ». Операторы сотовой связи представлены такими компаниями, как «Теле 2», «Мегафон», «МТС», «Билайн», «Мотив».</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настоящее время активно проводится замена доступа в сеть Интернет по технологии ADSL на оптоволоконные линии связи, что позволит потребителям получать услуги более высокого качества с возможностью получения по единой линии связи телефонии, интернета и телевидения.</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У каждого жителя города есть возможность подключения к кабельному телевидению, пакет программ которого насчитывает более 160 каналов. Свои услуги предлагают компании «</w:t>
      </w:r>
      <w:proofErr w:type="spellStart"/>
      <w:r w:rsidRPr="00843835">
        <w:rPr>
          <w:rFonts w:ascii="Times New Roman" w:eastAsia="Times New Roman" w:hAnsi="Times New Roman" w:cs="Times New Roman"/>
          <w:sz w:val="28"/>
          <w:szCs w:val="28"/>
          <w:lang w:eastAsia="ru-RU"/>
        </w:rPr>
        <w:t>Метросеть</w:t>
      </w:r>
      <w:proofErr w:type="spellEnd"/>
      <w:r w:rsidRPr="00843835">
        <w:rPr>
          <w:rFonts w:ascii="Times New Roman" w:eastAsia="Times New Roman" w:hAnsi="Times New Roman" w:cs="Times New Roman"/>
          <w:sz w:val="28"/>
          <w:szCs w:val="28"/>
          <w:lang w:eastAsia="ru-RU"/>
        </w:rPr>
        <w:t>», «Ростелеком», «Завод РТА», «МТС»</w:t>
      </w:r>
      <w:r w:rsidR="00DC274E">
        <w:rPr>
          <w:rFonts w:ascii="Times New Roman" w:eastAsia="Times New Roman" w:hAnsi="Times New Roman" w:cs="Times New Roman"/>
          <w:sz w:val="28"/>
          <w:szCs w:val="28"/>
          <w:lang w:eastAsia="ru-RU"/>
        </w:rPr>
        <w:t xml:space="preserve">, «Электронный </w:t>
      </w:r>
      <w:proofErr w:type="spellStart"/>
      <w:r w:rsidR="00DC274E">
        <w:rPr>
          <w:rFonts w:ascii="Times New Roman" w:eastAsia="Times New Roman" w:hAnsi="Times New Roman" w:cs="Times New Roman"/>
          <w:sz w:val="28"/>
          <w:szCs w:val="28"/>
          <w:lang w:eastAsia="ru-RU"/>
        </w:rPr>
        <w:t>Юганск</w:t>
      </w:r>
      <w:proofErr w:type="spellEnd"/>
      <w:r w:rsidR="00DC274E">
        <w:rPr>
          <w:rFonts w:ascii="Times New Roman" w:eastAsia="Times New Roman" w:hAnsi="Times New Roman" w:cs="Times New Roman"/>
          <w:sz w:val="28"/>
          <w:szCs w:val="28"/>
          <w:lang w:eastAsia="ru-RU"/>
        </w:rPr>
        <w:t>»</w:t>
      </w:r>
      <w:r w:rsidRPr="00843835">
        <w:rPr>
          <w:rFonts w:ascii="Times New Roman" w:eastAsia="Times New Roman" w:hAnsi="Times New Roman" w:cs="Times New Roman"/>
          <w:sz w:val="28"/>
          <w:szCs w:val="28"/>
          <w:lang w:eastAsia="ru-RU"/>
        </w:rPr>
        <w:t>.</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Запущена в коммерческую эксплуатацию сеть 3G и 4G, в результате чего значительно расширился спектр предоставляемых услуг, в том числе, повысилась скорость передачи данных по сети Интернет.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Услуги почтовой связи на территории города Нефтеюганска оказывают 9 предприятий.</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городе Нефтеюганске сформирована розничная инфраструктура потребительского рынка, что позволило обеспечить насыщение рынка продовольственными и промышленными товарами. Бесперебойно в продаже основные продукты питания, товары первой необходимости.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По состоянию на 1 января 2021 года по оценке на территории муниципального образования город Нефтеюганск обеспечивают население города товарами и услугами: 19 торговых центров (торговая площадь 4</w:t>
      </w:r>
      <w:r w:rsidR="00F83829">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9823,20 </w:t>
      </w:r>
      <w:proofErr w:type="spellStart"/>
      <w:r w:rsidRPr="00843835">
        <w:rPr>
          <w:rFonts w:ascii="Times New Roman" w:eastAsia="Times New Roman" w:hAnsi="Times New Roman" w:cs="Times New Roman"/>
          <w:sz w:val="28"/>
          <w:szCs w:val="28"/>
          <w:lang w:eastAsia="ru-RU"/>
        </w:rPr>
        <w:t>кв.м</w:t>
      </w:r>
      <w:proofErr w:type="spellEnd"/>
      <w:r w:rsidRPr="00843835">
        <w:rPr>
          <w:rFonts w:ascii="Times New Roman" w:eastAsia="Times New Roman" w:hAnsi="Times New Roman" w:cs="Times New Roman"/>
          <w:sz w:val="28"/>
          <w:szCs w:val="28"/>
          <w:lang w:eastAsia="ru-RU"/>
        </w:rPr>
        <w:t>.), 429 магазинов (торговая площадь 44</w:t>
      </w:r>
      <w:r w:rsidR="00F83829">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916,23,43 кв. м.), 15 оптовых предприятий, 1 городской рынок на 460 рабочих мест; 140 предприятий общественного питания на 7</w:t>
      </w:r>
      <w:r w:rsidR="00F83829">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972 посадочных мест; 343 объекта по оказанию различных видов услуг.</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Важным показателем развития торговой отрасли является обеспеченность населения площадью торговых объектов на 1000 (тысячу) жителей.</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По состоянию на 01.01.2021 по оценке обеспеченность торговыми площадями составила 742 кв. метров на 1000 жителей (при нормативе 578 кв. метров на 1000 жителей), или 128</w:t>
      </w:r>
      <w:r w:rsidR="00593F9F">
        <w:rPr>
          <w:rFonts w:ascii="Times New Roman" w:eastAsia="Times New Roman" w:hAnsi="Times New Roman" w:cs="Times New Roman"/>
          <w:sz w:val="28"/>
          <w:szCs w:val="28"/>
          <w:lang w:eastAsia="ru-RU"/>
        </w:rPr>
        <w:t>,0</w:t>
      </w:r>
      <w:r w:rsidR="00F83829">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от установленного норматива обеспеченности населения площадью торговых объектов (норматив утверждён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w:t>
      </w:r>
      <w:proofErr w:type="spellStart"/>
      <w:r w:rsidRPr="00843835">
        <w:rPr>
          <w:rFonts w:ascii="Times New Roman" w:eastAsia="Times New Roman" w:hAnsi="Times New Roman" w:cs="Times New Roman"/>
          <w:sz w:val="28"/>
          <w:szCs w:val="28"/>
          <w:lang w:eastAsia="ru-RU"/>
        </w:rPr>
        <w:t>ритейлеров</w:t>
      </w:r>
      <w:proofErr w:type="spellEnd"/>
      <w:r w:rsidRPr="00843835">
        <w:rPr>
          <w:rFonts w:ascii="Times New Roman" w:eastAsia="Times New Roman" w:hAnsi="Times New Roman" w:cs="Times New Roman"/>
          <w:sz w:val="28"/>
          <w:szCs w:val="28"/>
          <w:lang w:eastAsia="ru-RU"/>
        </w:rPr>
        <w:t xml:space="preserve">, таких, как «Пятерочка», «Магнит», «Монетка», «М-видео», «ДНС», </w:t>
      </w:r>
      <w:r w:rsidR="002E1861">
        <w:rPr>
          <w:rFonts w:ascii="Times New Roman" w:eastAsia="Times New Roman" w:hAnsi="Times New Roman" w:cs="Times New Roman"/>
          <w:sz w:val="28"/>
          <w:szCs w:val="28"/>
          <w:lang w:eastAsia="ru-RU"/>
        </w:rPr>
        <w:t xml:space="preserve">«РБТ.РУ», </w:t>
      </w:r>
      <w:r w:rsidRPr="00843835">
        <w:rPr>
          <w:rFonts w:ascii="Times New Roman" w:eastAsia="Times New Roman" w:hAnsi="Times New Roman" w:cs="Times New Roman"/>
          <w:sz w:val="28"/>
          <w:szCs w:val="28"/>
          <w:lang w:eastAsia="ru-RU"/>
        </w:rPr>
        <w:t>«Детский мир», «Спортмастер», «</w:t>
      </w:r>
      <w:proofErr w:type="spellStart"/>
      <w:r w:rsidRPr="00843835">
        <w:rPr>
          <w:rFonts w:ascii="Times New Roman" w:eastAsia="Times New Roman" w:hAnsi="Times New Roman" w:cs="Times New Roman"/>
          <w:sz w:val="28"/>
          <w:szCs w:val="28"/>
          <w:lang w:eastAsia="ru-RU"/>
        </w:rPr>
        <w:t>Санлайт</w:t>
      </w:r>
      <w:proofErr w:type="spellEnd"/>
      <w:r w:rsidRPr="00843835">
        <w:rPr>
          <w:rFonts w:ascii="Times New Roman" w:eastAsia="Times New Roman" w:hAnsi="Times New Roman" w:cs="Times New Roman"/>
          <w:sz w:val="28"/>
          <w:szCs w:val="28"/>
          <w:lang w:eastAsia="ru-RU"/>
        </w:rPr>
        <w:t>», «Много мебели», «</w:t>
      </w:r>
      <w:proofErr w:type="spellStart"/>
      <w:r w:rsidRPr="00843835">
        <w:rPr>
          <w:rFonts w:ascii="Times New Roman" w:eastAsia="Times New Roman" w:hAnsi="Times New Roman" w:cs="Times New Roman"/>
          <w:sz w:val="28"/>
          <w:szCs w:val="28"/>
          <w:lang w:eastAsia="ru-RU"/>
        </w:rPr>
        <w:t>Kari</w:t>
      </w:r>
      <w:proofErr w:type="spellEnd"/>
      <w:r w:rsidRPr="00843835">
        <w:rPr>
          <w:rFonts w:ascii="Times New Roman" w:eastAsia="Times New Roman" w:hAnsi="Times New Roman" w:cs="Times New Roman"/>
          <w:sz w:val="28"/>
          <w:szCs w:val="28"/>
          <w:lang w:eastAsia="ru-RU"/>
        </w:rPr>
        <w:t>», «</w:t>
      </w:r>
      <w:proofErr w:type="spellStart"/>
      <w:r w:rsidRPr="00843835">
        <w:rPr>
          <w:rFonts w:ascii="Times New Roman" w:eastAsia="Times New Roman" w:hAnsi="Times New Roman" w:cs="Times New Roman"/>
          <w:sz w:val="28"/>
          <w:szCs w:val="28"/>
          <w:lang w:eastAsia="ru-RU"/>
        </w:rPr>
        <w:t>Галамарт</w:t>
      </w:r>
      <w:proofErr w:type="spellEnd"/>
      <w:r w:rsidRPr="00843835">
        <w:rPr>
          <w:rFonts w:ascii="Times New Roman" w:eastAsia="Times New Roman" w:hAnsi="Times New Roman" w:cs="Times New Roman"/>
          <w:sz w:val="28"/>
          <w:szCs w:val="28"/>
          <w:lang w:eastAsia="ru-RU"/>
        </w:rPr>
        <w:t>», «RBT.ru», «</w:t>
      </w:r>
      <w:proofErr w:type="spellStart"/>
      <w:r w:rsidRPr="00843835">
        <w:rPr>
          <w:rFonts w:ascii="Times New Roman" w:eastAsia="Times New Roman" w:hAnsi="Times New Roman" w:cs="Times New Roman"/>
          <w:sz w:val="28"/>
          <w:szCs w:val="28"/>
          <w:lang w:eastAsia="ru-RU"/>
        </w:rPr>
        <w:t>Ostin</w:t>
      </w:r>
      <w:proofErr w:type="spellEnd"/>
      <w:r w:rsidRPr="00843835">
        <w:rPr>
          <w:rFonts w:ascii="Times New Roman" w:eastAsia="Times New Roman" w:hAnsi="Times New Roman" w:cs="Times New Roman"/>
          <w:sz w:val="28"/>
          <w:szCs w:val="28"/>
          <w:lang w:eastAsia="ru-RU"/>
        </w:rPr>
        <w:t>», «</w:t>
      </w:r>
      <w:proofErr w:type="spellStart"/>
      <w:r w:rsidRPr="00843835">
        <w:rPr>
          <w:rFonts w:ascii="Times New Roman" w:eastAsia="Times New Roman" w:hAnsi="Times New Roman" w:cs="Times New Roman"/>
          <w:sz w:val="28"/>
          <w:szCs w:val="28"/>
          <w:lang w:eastAsia="ru-RU"/>
        </w:rPr>
        <w:t>Sela</w:t>
      </w:r>
      <w:proofErr w:type="spellEnd"/>
      <w:r w:rsidRPr="00843835">
        <w:rPr>
          <w:rFonts w:ascii="Times New Roman" w:eastAsia="Times New Roman" w:hAnsi="Times New Roman" w:cs="Times New Roman"/>
          <w:sz w:val="28"/>
          <w:szCs w:val="28"/>
          <w:lang w:eastAsia="ru-RU"/>
        </w:rPr>
        <w:t>», «</w:t>
      </w:r>
      <w:proofErr w:type="spellStart"/>
      <w:r w:rsidRPr="00843835">
        <w:rPr>
          <w:rFonts w:ascii="Times New Roman" w:eastAsia="Times New Roman" w:hAnsi="Times New Roman" w:cs="Times New Roman"/>
          <w:sz w:val="28"/>
          <w:szCs w:val="28"/>
          <w:lang w:eastAsia="ru-RU"/>
        </w:rPr>
        <w:t>Zollo</w:t>
      </w:r>
      <w:proofErr w:type="spellEnd"/>
      <w:r w:rsidRPr="00843835">
        <w:rPr>
          <w:rFonts w:ascii="Times New Roman" w:eastAsia="Times New Roman" w:hAnsi="Times New Roman" w:cs="Times New Roman"/>
          <w:sz w:val="28"/>
          <w:szCs w:val="28"/>
          <w:lang w:eastAsia="ru-RU"/>
        </w:rPr>
        <w:t>», «Светофор», «</w:t>
      </w:r>
      <w:proofErr w:type="spellStart"/>
      <w:r w:rsidRPr="00843835">
        <w:rPr>
          <w:rFonts w:ascii="Times New Roman" w:eastAsia="Times New Roman" w:hAnsi="Times New Roman" w:cs="Times New Roman"/>
          <w:sz w:val="28"/>
          <w:szCs w:val="28"/>
          <w:lang w:eastAsia="ru-RU"/>
        </w:rPr>
        <w:t>Fix</w:t>
      </w:r>
      <w:proofErr w:type="spellEnd"/>
      <w:r w:rsidRPr="00843835">
        <w:rPr>
          <w:rFonts w:ascii="Times New Roman" w:eastAsia="Times New Roman" w:hAnsi="Times New Roman" w:cs="Times New Roman"/>
          <w:sz w:val="28"/>
          <w:szCs w:val="28"/>
          <w:lang w:eastAsia="ru-RU"/>
        </w:rPr>
        <w:t xml:space="preserve"> </w:t>
      </w:r>
      <w:proofErr w:type="spellStart"/>
      <w:r w:rsidRPr="00843835">
        <w:rPr>
          <w:rFonts w:ascii="Times New Roman" w:eastAsia="Times New Roman" w:hAnsi="Times New Roman" w:cs="Times New Roman"/>
          <w:sz w:val="28"/>
          <w:szCs w:val="28"/>
          <w:lang w:eastAsia="ru-RU"/>
        </w:rPr>
        <w:t>Pr</w:t>
      </w:r>
      <w:r w:rsidRPr="00843835">
        <w:rPr>
          <w:rFonts w:ascii="Times New Roman" w:eastAsia="Times New Roman" w:hAnsi="Times New Roman" w:cs="Times New Roman"/>
          <w:sz w:val="28"/>
          <w:szCs w:val="28"/>
          <w:lang w:val="en-US" w:eastAsia="ru-RU"/>
        </w:rPr>
        <w:t>i</w:t>
      </w:r>
      <w:r w:rsidRPr="00843835">
        <w:rPr>
          <w:rFonts w:ascii="Times New Roman" w:eastAsia="Times New Roman" w:hAnsi="Times New Roman" w:cs="Times New Roman"/>
          <w:sz w:val="28"/>
          <w:szCs w:val="28"/>
          <w:lang w:eastAsia="ru-RU"/>
        </w:rPr>
        <w:t>ce</w:t>
      </w:r>
      <w:proofErr w:type="spellEnd"/>
      <w:r w:rsidRPr="00843835">
        <w:rPr>
          <w:rFonts w:ascii="Times New Roman" w:eastAsia="Times New Roman" w:hAnsi="Times New Roman" w:cs="Times New Roman"/>
          <w:sz w:val="28"/>
          <w:szCs w:val="28"/>
          <w:lang w:eastAsia="ru-RU"/>
        </w:rPr>
        <w:t>».</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За последнее время в городе открылись предприятия торговли более высокого уровня комфортности, отвечающие современным требованиям архитектурных, дизайнерских решений, с применением высокотехнологичного оборудования, с широким выбором товаров и максимальными удобствами для покупателей.</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Вновь открывающиеся магазины работают по методу самообслуживания, для комфорта покупателей внедряются самые новые технологии обслуживания - экспресс-кассами самообслуживания, которые позволяют приобрести товар самостоятельно, оплатив покупки, как наличными деньгами, так и банковскими картами.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Очень популярным стало у жителей города приобретение товаров в интернет-магазинах. В городе работает 6 пунктов выдачи товара магазина </w:t>
      </w:r>
      <w:proofErr w:type="spellStart"/>
      <w:r w:rsidRPr="00843835">
        <w:rPr>
          <w:rFonts w:ascii="Times New Roman" w:eastAsia="Times New Roman" w:hAnsi="Times New Roman" w:cs="Times New Roman"/>
          <w:sz w:val="28"/>
          <w:szCs w:val="28"/>
          <w:lang w:val="en-US" w:eastAsia="ru-RU"/>
        </w:rPr>
        <w:t>Wildberries</w:t>
      </w:r>
      <w:proofErr w:type="spellEnd"/>
      <w:r w:rsidR="007F4F05">
        <w:rPr>
          <w:rFonts w:ascii="Times New Roman" w:eastAsia="Times New Roman" w:hAnsi="Times New Roman" w:cs="Times New Roman"/>
          <w:sz w:val="28"/>
          <w:szCs w:val="28"/>
          <w:lang w:eastAsia="ru-RU"/>
        </w:rPr>
        <w:t xml:space="preserve">, 9 - </w:t>
      </w:r>
      <w:proofErr w:type="spellStart"/>
      <w:r w:rsidRPr="00843835">
        <w:rPr>
          <w:rFonts w:ascii="Times New Roman" w:eastAsia="Times New Roman" w:hAnsi="Times New Roman" w:cs="Times New Roman"/>
          <w:sz w:val="28"/>
          <w:szCs w:val="28"/>
          <w:lang w:val="en-US" w:eastAsia="ru-RU"/>
        </w:rPr>
        <w:t>Ozon</w:t>
      </w:r>
      <w:proofErr w:type="spellEnd"/>
      <w:r w:rsidR="007F4F05">
        <w:rPr>
          <w:rFonts w:ascii="Times New Roman" w:eastAsia="Times New Roman" w:hAnsi="Times New Roman" w:cs="Times New Roman"/>
          <w:sz w:val="28"/>
          <w:szCs w:val="28"/>
          <w:lang w:eastAsia="ru-RU"/>
        </w:rPr>
        <w:t xml:space="preserve">, 1 - </w:t>
      </w:r>
      <w:proofErr w:type="spellStart"/>
      <w:r w:rsidRPr="00843835">
        <w:rPr>
          <w:rFonts w:ascii="Times New Roman" w:eastAsia="Times New Roman" w:hAnsi="Times New Roman" w:cs="Times New Roman"/>
          <w:sz w:val="28"/>
          <w:szCs w:val="28"/>
          <w:lang w:val="en-US" w:eastAsia="ru-RU"/>
        </w:rPr>
        <w:t>Emex</w:t>
      </w:r>
      <w:proofErr w:type="spellEnd"/>
      <w:r w:rsidR="007F4F05">
        <w:rPr>
          <w:rFonts w:ascii="Times New Roman" w:eastAsia="Times New Roman" w:hAnsi="Times New Roman" w:cs="Times New Roman"/>
          <w:sz w:val="28"/>
          <w:szCs w:val="28"/>
          <w:lang w:eastAsia="ru-RU"/>
        </w:rPr>
        <w:t xml:space="preserve">, 1 - </w:t>
      </w:r>
      <w:proofErr w:type="spellStart"/>
      <w:r w:rsidRPr="00843835">
        <w:rPr>
          <w:rFonts w:ascii="Times New Roman" w:eastAsia="Times New Roman" w:hAnsi="Times New Roman" w:cs="Times New Roman"/>
          <w:sz w:val="28"/>
          <w:szCs w:val="28"/>
          <w:lang w:val="en-US" w:eastAsia="ru-RU"/>
        </w:rPr>
        <w:t>Exsist</w:t>
      </w:r>
      <w:proofErr w:type="spellEnd"/>
      <w:r w:rsidRPr="00843835">
        <w:rPr>
          <w:rFonts w:ascii="Times New Roman" w:eastAsia="Times New Roman" w:hAnsi="Times New Roman" w:cs="Times New Roman"/>
          <w:sz w:val="28"/>
          <w:szCs w:val="28"/>
          <w:lang w:eastAsia="ru-RU"/>
        </w:rPr>
        <w:t xml:space="preserve">, а также пункты выдачи служб доставки для интернет-магазинов и других компаний дистанционной торговли </w:t>
      </w:r>
      <w:r w:rsidRPr="00843835">
        <w:rPr>
          <w:rFonts w:ascii="Times New Roman" w:eastAsia="Times New Roman" w:hAnsi="Times New Roman" w:cs="Times New Roman"/>
          <w:sz w:val="28"/>
          <w:szCs w:val="28"/>
          <w:lang w:val="en-US" w:eastAsia="ru-RU"/>
        </w:rPr>
        <w:t>Pick</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val="en-US" w:eastAsia="ru-RU"/>
        </w:rPr>
        <w:t>Point</w:t>
      </w:r>
      <w:r w:rsidRPr="00843835">
        <w:rPr>
          <w:rFonts w:ascii="Times New Roman" w:eastAsia="Times New Roman" w:hAnsi="Times New Roman" w:cs="Times New Roman"/>
          <w:sz w:val="28"/>
          <w:szCs w:val="28"/>
          <w:lang w:eastAsia="ru-RU"/>
        </w:rPr>
        <w:t xml:space="preserve"> и </w:t>
      </w:r>
      <w:proofErr w:type="spellStart"/>
      <w:r w:rsidRPr="00843835">
        <w:rPr>
          <w:rFonts w:ascii="Times New Roman" w:eastAsia="Times New Roman" w:hAnsi="Times New Roman" w:cs="Times New Roman"/>
          <w:sz w:val="28"/>
          <w:szCs w:val="28"/>
          <w:lang w:val="en-US" w:eastAsia="ru-RU"/>
        </w:rPr>
        <w:t>Boxberry</w:t>
      </w:r>
      <w:proofErr w:type="spellEnd"/>
      <w:r w:rsidRPr="00843835">
        <w:rPr>
          <w:rFonts w:ascii="Times New Roman" w:eastAsia="Times New Roman" w:hAnsi="Times New Roman" w:cs="Times New Roman"/>
          <w:sz w:val="28"/>
          <w:szCs w:val="28"/>
          <w:lang w:eastAsia="ru-RU"/>
        </w:rPr>
        <w:t>.</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Несмотря на открытие новых торговых объектов, часть объектов по различным причинам закрывается. Закрытие обусловлено увеличением числа новых современных сетевых предприятий торговли, привлекательных высоким уровнем сервиса, доступными ценами и разнообразными торговыми и развлекательными услугами.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городе открываются уличные автоматы по очистке и продаже воды. Уличные автоматы для воды дают возможность недорого, в круглосуточном режиме и без приобретения специализированного оборудования иметь дома и в офисе качественно очищенную воду, что очень востребовано жителями города.</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Особое внимание администрация города Нефтеюганска уделяет упорядочению размещения объектов мелкорозничной торговли.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порядке реализации требований Федерального закона от 28.12.2009      № 381-ФЗ «Об основах государственного регулирования торговой деятельности в Российской Федерации», разработана схема размещения нестационарных объектов на территории города Нефтеюганска, которая утверждена постановлением администрации города от 20.06.2012 № 1661.</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Проводится работа по демонтажу киосков и павильонов старого образца, в которых продавались, в основном, пиво, табачные изделия, тонизирующие напитки. Упорядочение размещения мелкорозничной торговой сети – одно из направлений улучшения качества торгового обслуживания.</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hint="eastAsia"/>
          <w:sz w:val="28"/>
          <w:szCs w:val="28"/>
          <w:lang w:eastAsia="ru-RU"/>
        </w:rPr>
        <w:t>Всего</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на</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территории</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города</w:t>
      </w:r>
      <w:r w:rsidRPr="00843835">
        <w:rPr>
          <w:rFonts w:ascii="Times New Roman" w:eastAsia="Times New Roman" w:hAnsi="Times New Roman" w:cs="Times New Roman"/>
          <w:sz w:val="28"/>
          <w:szCs w:val="28"/>
          <w:lang w:eastAsia="ru-RU"/>
        </w:rPr>
        <w:t xml:space="preserve"> размещено </w:t>
      </w:r>
      <w:r w:rsidRPr="00843835">
        <w:rPr>
          <w:rFonts w:ascii="Times New Roman" w:eastAsia="Times New Roman" w:hAnsi="Times New Roman" w:cs="Times New Roman" w:hint="eastAsia"/>
          <w:sz w:val="28"/>
          <w:szCs w:val="28"/>
          <w:lang w:eastAsia="ru-RU"/>
        </w:rPr>
        <w:t>на</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земельных</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участках</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находящихся</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в</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муниципальной</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собственности</w:t>
      </w:r>
      <w:r w:rsidRPr="00843835">
        <w:rPr>
          <w:rFonts w:ascii="Times New Roman" w:eastAsia="Times New Roman" w:hAnsi="Times New Roman" w:cs="Times New Roman"/>
          <w:sz w:val="28"/>
          <w:szCs w:val="28"/>
          <w:lang w:eastAsia="ru-RU"/>
        </w:rPr>
        <w:t xml:space="preserve">, 73 </w:t>
      </w:r>
      <w:r w:rsidRPr="00843835">
        <w:rPr>
          <w:rFonts w:ascii="Times New Roman" w:eastAsia="Times New Roman" w:hAnsi="Times New Roman" w:cs="Times New Roman" w:hint="eastAsia"/>
          <w:sz w:val="28"/>
          <w:szCs w:val="28"/>
          <w:lang w:eastAsia="ru-RU"/>
        </w:rPr>
        <w:t>объекта</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в</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том</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числе</w:t>
      </w:r>
      <w:r w:rsidRPr="00843835">
        <w:rPr>
          <w:rFonts w:ascii="Times New Roman" w:eastAsia="Times New Roman" w:hAnsi="Times New Roman" w:cs="Times New Roman"/>
          <w:sz w:val="28"/>
          <w:szCs w:val="28"/>
          <w:lang w:eastAsia="ru-RU"/>
        </w:rPr>
        <w:t>:</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8A20C3">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23 </w:t>
      </w:r>
      <w:r w:rsidRPr="00843835">
        <w:rPr>
          <w:rFonts w:ascii="Times New Roman" w:eastAsia="Times New Roman" w:hAnsi="Times New Roman" w:cs="Times New Roman" w:hint="eastAsia"/>
          <w:sz w:val="28"/>
          <w:szCs w:val="28"/>
          <w:lang w:eastAsia="ru-RU"/>
        </w:rPr>
        <w:t>объекта</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передвижной</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торговли</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которая</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осуществляется</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с</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помощью</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специально</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оборудованных</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трейлеров</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по</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типу</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Купава»</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с</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их</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помощью</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реализуется</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продукция</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производимая</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местными</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предприятиями</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пищевой</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промышленности</w:t>
      </w:r>
      <w:r w:rsidRPr="00843835">
        <w:rPr>
          <w:rFonts w:ascii="Times New Roman" w:eastAsia="Times New Roman" w:hAnsi="Times New Roman" w:cs="Times New Roman"/>
          <w:sz w:val="28"/>
          <w:szCs w:val="28"/>
          <w:lang w:eastAsia="ru-RU"/>
        </w:rPr>
        <w:t>;</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1D6CE4">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46 </w:t>
      </w:r>
      <w:r w:rsidRPr="00843835">
        <w:rPr>
          <w:rFonts w:ascii="Times New Roman" w:eastAsia="Times New Roman" w:hAnsi="Times New Roman" w:cs="Times New Roman" w:hint="eastAsia"/>
          <w:sz w:val="28"/>
          <w:szCs w:val="28"/>
          <w:lang w:eastAsia="ru-RU"/>
        </w:rPr>
        <w:t>торговых</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павильона</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цветы</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продукты</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непродовольственные</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товары</w:t>
      </w:r>
      <w:r w:rsidRPr="00843835">
        <w:rPr>
          <w:rFonts w:ascii="Times New Roman" w:eastAsia="Times New Roman" w:hAnsi="Times New Roman" w:cs="Times New Roman"/>
          <w:sz w:val="28"/>
          <w:szCs w:val="28"/>
          <w:lang w:eastAsia="ru-RU"/>
        </w:rPr>
        <w:t>);</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1D6CE4">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4 </w:t>
      </w:r>
      <w:r w:rsidRPr="00843835">
        <w:rPr>
          <w:rFonts w:ascii="Times New Roman" w:eastAsia="Times New Roman" w:hAnsi="Times New Roman" w:cs="Times New Roman" w:hint="eastAsia"/>
          <w:sz w:val="28"/>
          <w:szCs w:val="28"/>
          <w:lang w:eastAsia="ru-RU"/>
        </w:rPr>
        <w:t>торговых</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киоска</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периодическая</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печать</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непродовольственные</w:t>
      </w:r>
      <w:r w:rsidRPr="00843835">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hint="eastAsia"/>
          <w:sz w:val="28"/>
          <w:szCs w:val="28"/>
          <w:lang w:eastAsia="ru-RU"/>
        </w:rPr>
        <w:t>товары</w:t>
      </w:r>
      <w:r w:rsidRPr="00843835">
        <w:rPr>
          <w:rFonts w:ascii="Times New Roman" w:eastAsia="Times New Roman" w:hAnsi="Times New Roman" w:cs="Times New Roman"/>
          <w:sz w:val="28"/>
          <w:szCs w:val="28"/>
          <w:lang w:eastAsia="ru-RU"/>
        </w:rPr>
        <w:t>).</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По-прежнему приоритетными остаются задачи обеспечения горожан качественной и недорогой продукцией местных товаропроизводителей, создания на территории города условий для сельскохозяйственных товаропроизводителей и представителей социально-незащищенных слоев населения для реализации сельскохозяйственной продукции.</w:t>
      </w:r>
    </w:p>
    <w:p w:rsidR="00843835" w:rsidRPr="00843835" w:rsidRDefault="00FF4515" w:rsidP="00843835">
      <w:pPr>
        <w:spacing w:after="0" w:line="240" w:lineRule="auto"/>
        <w:ind w:firstLine="69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Гражданам - </w:t>
      </w:r>
      <w:r w:rsidR="00843835" w:rsidRPr="00843835">
        <w:rPr>
          <w:rFonts w:ascii="Times New Roman" w:eastAsia="Times New Roman" w:hAnsi="Times New Roman" w:cs="Times New Roman"/>
          <w:sz w:val="28"/>
          <w:szCs w:val="28"/>
          <w:lang w:eastAsia="ru-RU"/>
        </w:rPr>
        <w:t>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городского универсального рынка предоставляется 5</w:t>
      </w:r>
      <w:r w:rsidR="004836D2">
        <w:rPr>
          <w:rFonts w:ascii="Times New Roman" w:eastAsia="Times New Roman" w:hAnsi="Times New Roman" w:cs="Times New Roman"/>
          <w:sz w:val="28"/>
          <w:szCs w:val="28"/>
          <w:lang w:eastAsia="ru-RU"/>
        </w:rPr>
        <w:t>,0</w:t>
      </w:r>
      <w:r w:rsidR="00843835" w:rsidRPr="00843835">
        <w:rPr>
          <w:rFonts w:ascii="Times New Roman" w:eastAsia="Times New Roman" w:hAnsi="Times New Roman" w:cs="Times New Roman"/>
          <w:sz w:val="28"/>
          <w:szCs w:val="28"/>
          <w:lang w:eastAsia="ru-RU"/>
        </w:rPr>
        <w:t xml:space="preserve"> % от общего количества торговых мест (23 торговых места) для осуществления деятельности по продаже сельскохозяйственной продукции.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202</w:t>
      </w:r>
      <w:r w:rsidR="00DB461C">
        <w:rPr>
          <w:rFonts w:ascii="Times New Roman" w:eastAsia="Times New Roman" w:hAnsi="Times New Roman" w:cs="Times New Roman"/>
          <w:sz w:val="28"/>
          <w:szCs w:val="28"/>
          <w:lang w:eastAsia="ru-RU"/>
        </w:rPr>
        <w:t>0</w:t>
      </w:r>
      <w:r w:rsidRPr="00843835">
        <w:rPr>
          <w:rFonts w:ascii="Times New Roman" w:eastAsia="Times New Roman" w:hAnsi="Times New Roman" w:cs="Times New Roman"/>
          <w:sz w:val="28"/>
          <w:szCs w:val="28"/>
          <w:lang w:eastAsia="ru-RU"/>
        </w:rPr>
        <w:t xml:space="preserve"> году в Нефтеюганске проведена во второй раз Неделя качества, в рамках которой были организованы мероприятия, направленные на повышение качества продукции, услуг и безопасности товаров.</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ней приняли участие 30 предприятий. Это магазины по реализации продовольственных товаров, предприятия общественного питания, спортивные клубы, развлекательные центры для детей.</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Для совершенствования инфраструктуры потребительского рынка, повышения доступности и качества услуг, торговля в городе развивается по следующим направлениям:</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344C7">
        <w:rPr>
          <w:rFonts w:ascii="Times New Roman" w:eastAsia="Times New Roman" w:hAnsi="Times New Roman" w:cs="Times New Roman"/>
          <w:sz w:val="28"/>
          <w:szCs w:val="28"/>
          <w:lang w:eastAsia="ru-RU"/>
        </w:rPr>
        <w:t xml:space="preserve"> </w:t>
      </w:r>
      <w:r w:rsidR="00FC74E2">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открытие новых объектов торговли различных форматов, в том числе торговых предприятий типа торгово-развлекательных комплексов и торговых центров, магазинов шаговой доступности, супермаркетов, объединение предпринимателей в торговые сети;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03690">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создание условий для обеспечения жителей города качественными услугами торговли;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03690">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повышение уровня сервиса и качества обслуживания потребителей путём внедрения современных форм обслуживания и обучения персонала;</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03690">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содействие продвижению на потребительский рынок товаров местных производителей;</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03690">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упорядочение и качественное улучшение объектов мелкорозничной торговой сети, ликвидация торговли в неустановленных местах;</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03690">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организация ярмарочной деятельности как одной из форм обеспечения жителей города недорогими качественными товарами;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03690">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взаимодействие администрации города, предприятий потребительского рынка и профессиональных учебных учреждений по вопросам трудоустройства, переподготовки и повышения квалификации кадров с целью снижения снятия напряженности на рынке труда и повышения уровня обслуживания.</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Сфера услуг общественного питания не стоит на месте и под влиянием общей экономической ситуации на потребительском рынке, а также в условиях пандемии продолжает развиваться с учётом потребностей жителей и гостей города. Растет уровень сервиса, расширяются предлагаемые возможности, внедряются перспективные формы и методы обслуживания. Новые предприятия общественного питания отличаются наиболее расширенным ассортиментом предоставляемых услуг, новым современным оборудованием. Руководители предприятий и индивидуальные предприниматели, оказывающие услуги в сфере общественного питания принимают меры по сохранению, увеличению объемов и качеству предоставляемых услуг.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В сфере общественного питания открываются специализированные предприятия питания, объекты с национальной кухней, кофейни и пиццерии.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По состоянию на 01.01.2021 в городе функционирует 140 предприятий общественного питания на 7</w:t>
      </w:r>
      <w:r w:rsidR="007D4121">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972 посадочных мест.</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Показателем обеспеченности населения услугами общественного питания является показатель количества посадочных мест на 1</w:t>
      </w:r>
      <w:r w:rsidR="00374FE9">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000 жителей. Обеспеченность общедоступной сетью жителей города на 01.01.2021 составляет 37 мест на 1</w:t>
      </w:r>
      <w:r w:rsidR="00374FE9">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000 жителей (норматив на 1</w:t>
      </w:r>
      <w:r w:rsidR="00374FE9">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000 жителей 40 мест) или 92,5 % от норматива.</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Несмотря на динамичное развитие общедоступной сети предприятий общественного питания, за истекший период наблюдается значительное закрытие общедоступной сети предприятий общественного питания. Причинами закрытия являются: возросшая арендная плата, запрет на курение в местах общественного питания, увеличение стоимости продуктов, падение покупательской способности, открытие крупных торговых центров с фаст-</w:t>
      </w:r>
      <w:proofErr w:type="spellStart"/>
      <w:r w:rsidRPr="00843835">
        <w:rPr>
          <w:rFonts w:ascii="Times New Roman" w:eastAsia="Times New Roman" w:hAnsi="Times New Roman" w:cs="Times New Roman"/>
          <w:sz w:val="28"/>
          <w:szCs w:val="28"/>
          <w:lang w:eastAsia="ru-RU"/>
        </w:rPr>
        <w:t>фудами</w:t>
      </w:r>
      <w:proofErr w:type="spellEnd"/>
      <w:r w:rsidRPr="00843835">
        <w:rPr>
          <w:rFonts w:ascii="Times New Roman" w:eastAsia="Times New Roman" w:hAnsi="Times New Roman" w:cs="Times New Roman"/>
          <w:sz w:val="28"/>
          <w:szCs w:val="28"/>
          <w:lang w:eastAsia="ru-RU"/>
        </w:rPr>
        <w:t>, переоборудование помещений под другие цели</w:t>
      </w:r>
      <w:r w:rsidR="004B5BF7">
        <w:rPr>
          <w:rFonts w:ascii="Times New Roman" w:eastAsia="Times New Roman" w:hAnsi="Times New Roman" w:cs="Times New Roman"/>
          <w:sz w:val="28"/>
          <w:szCs w:val="28"/>
          <w:lang w:eastAsia="ru-RU"/>
        </w:rPr>
        <w:t>.</w:t>
      </w:r>
      <w:r w:rsidRPr="00843835">
        <w:rPr>
          <w:rFonts w:ascii="Times New Roman" w:eastAsia="Times New Roman" w:hAnsi="Times New Roman" w:cs="Times New Roman"/>
          <w:sz w:val="28"/>
          <w:szCs w:val="28"/>
          <w:lang w:eastAsia="ru-RU"/>
        </w:rPr>
        <w:t xml:space="preserve"> </w:t>
      </w:r>
    </w:p>
    <w:p w:rsidR="00843835" w:rsidRPr="00843835" w:rsidRDefault="00226DC7" w:rsidP="00843835">
      <w:pPr>
        <w:spacing w:after="0" w:line="240" w:lineRule="auto"/>
        <w:ind w:firstLine="69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43835" w:rsidRPr="00843835">
        <w:rPr>
          <w:rFonts w:ascii="Times New Roman" w:eastAsia="Times New Roman" w:hAnsi="Times New Roman" w:cs="Times New Roman"/>
          <w:sz w:val="28"/>
          <w:szCs w:val="28"/>
          <w:lang w:eastAsia="ru-RU"/>
        </w:rPr>
        <w:t xml:space="preserve">сновным задачам развития сферы услуг общественного питания в городе Нефтеюганске </w:t>
      </w:r>
      <w:r w:rsidR="00F96DA7">
        <w:rPr>
          <w:rFonts w:ascii="Times New Roman" w:eastAsia="Times New Roman" w:hAnsi="Times New Roman" w:cs="Times New Roman"/>
          <w:sz w:val="28"/>
          <w:szCs w:val="28"/>
          <w:lang w:eastAsia="ru-RU"/>
        </w:rPr>
        <w:t>являются</w:t>
      </w:r>
      <w:r w:rsidR="00843835" w:rsidRPr="00843835">
        <w:rPr>
          <w:rFonts w:ascii="Times New Roman" w:eastAsia="Times New Roman" w:hAnsi="Times New Roman" w:cs="Times New Roman"/>
          <w:sz w:val="28"/>
          <w:szCs w:val="28"/>
          <w:lang w:eastAsia="ru-RU"/>
        </w:rPr>
        <w:t xml:space="preserve">: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AC121F">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формирование достаточной конкурентной среды на рынке услуг общественного питания за счет развития инфраструктуры общественного питания;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AC121F">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упорядочение размещения летних кафе на территории города;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AC121F">
        <w:rPr>
          <w:rFonts w:ascii="Times New Roman" w:eastAsia="Times New Roman" w:hAnsi="Times New Roman" w:cs="Times New Roman"/>
          <w:sz w:val="28"/>
          <w:szCs w:val="28"/>
          <w:lang w:eastAsia="ru-RU"/>
        </w:rPr>
        <w:t xml:space="preserve"> в общедоступной сети - </w:t>
      </w:r>
      <w:r w:rsidRPr="00843835">
        <w:rPr>
          <w:rFonts w:ascii="Times New Roman" w:eastAsia="Times New Roman" w:hAnsi="Times New Roman" w:cs="Times New Roman"/>
          <w:sz w:val="28"/>
          <w:szCs w:val="28"/>
          <w:lang w:eastAsia="ru-RU"/>
        </w:rPr>
        <w:t xml:space="preserve">развитие сетевых форм организации предприятий общественного питания, включая специализированные, открытие предприятий общественного питания с национальными кухнями;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AC121F">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развитие общедоступной сети в новых микрорайонах города, включая сеть быстрого питания, общедоступных столовых, предоставляющих питание по более низким ценам, магазинов кулинарии;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E5D7C">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 xml:space="preserve">повышение квалификации кадров общественного питания путем проведения конкурсов профессионального мастерства, семинаров, мастер-классов для массовых профессий работников общественного питания; </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7E5D7C">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системная работа по подготовке и переподготовке специалистов общественного питания. Сотрудничество с учебными заведениями по подготовке специалистов для данной отрасли.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Бытовое обслуживание населения занимает особое место в структуре социально-экономического развития города и несёт на себе большую социальную нагрузку, направленную на удовлетворение потребности населения широким спектром сервисных услуг, доступности их для потребителя, играет значительную роль в создании комфортных условий для жизни, работы и отдыха жителей города.</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городе бытовые услуги населению предоставляются в 343 объектах.</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Основную часть объема бытовых услуг традиционно составляют организации, оказывающие косметические и парикмахерские услуги, ателье, мастерские по пошиву и ремонту одежды, меховых и кожаных изделий, пошиву штор, а также предприятия, специализирующиеся на ремонте и обслуживании автомобилей.</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Наблюдается и тенденция устойчивого роста объема бытовых услуг, получаемых населением в этих сферах. Спрос населения на такой вид бытовых услуг, как ремонт и техническое обслуживание автотранспортных средств, сохраняется в связи с ежегодным увеличением количества автомобилей в собственности граждан, что является стимулом для открытия новых предприятий, реконструкции ранее действующих и, как следствие, увеличения конкуренции на рынке предприятий автосервиса.</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Расширяют свою нишу на потребительском рынке п</w:t>
      </w:r>
      <w:r w:rsidR="007E5D7C">
        <w:rPr>
          <w:rFonts w:ascii="Times New Roman" w:eastAsia="Times New Roman" w:hAnsi="Times New Roman" w:cs="Times New Roman"/>
          <w:sz w:val="28"/>
          <w:szCs w:val="28"/>
          <w:lang w:eastAsia="ru-RU"/>
        </w:rPr>
        <w:t xml:space="preserve">арикмахерские, салоны красоты - </w:t>
      </w:r>
      <w:r w:rsidRPr="00843835">
        <w:rPr>
          <w:rFonts w:ascii="Times New Roman" w:eastAsia="Times New Roman" w:hAnsi="Times New Roman" w:cs="Times New Roman"/>
          <w:sz w:val="28"/>
          <w:szCs w:val="28"/>
          <w:lang w:eastAsia="ru-RU"/>
        </w:rPr>
        <w:t>это одна из самых рентабельных услуг в сфере бизнеса бытового обслуживания. Услуги, предлагаемые современными фотолабораториями с оборудованием по цифровой обработке и печати фотографий, профессиональные фотосессии также пользуются у населения повышенным спросом.</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Основными задачами в развитии бытового обслуживания населения и улучшении качества оказываемых услуг населению в текущем году остаются: повышение качества оказываемых услуг и культуры обслуживания, обеспечение ценовой и территориальной доступности услуг, развитие сети предприятий комплексного бытового обслуживания в городе, особенно в его новых районах.</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Степень удовлетворения потребностей населения в услугах является одним из индикаторов уровня жизни. Бытовые услуги, как часть показателя уровня жизни населения, можно отнести к основным видам потребления.</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Таким образом, социально значимые бытовые услуги, предоставляемые населению в условиях функционирования потребительского рынка города - это, прежде всего, услуги первой необходимости, наиболее полно и постоянно востребованные населением, предназначенные для удовлетворения основных физиологических и социально-культурных потребностей человека и доступные всем слоям населения. Каждая социально значимая услуга имеет свое индивидуальное значение, поскольку не все услуги можно воспроизвести при самообслуживании.</w:t>
      </w:r>
    </w:p>
    <w:p w:rsidR="00843835" w:rsidRPr="00843835" w:rsidRDefault="00466F4E" w:rsidP="00843835">
      <w:pPr>
        <w:spacing w:after="0" w:line="240" w:lineRule="auto"/>
        <w:ind w:firstLine="69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43835" w:rsidRPr="00843835">
        <w:rPr>
          <w:rFonts w:ascii="Times New Roman" w:eastAsia="Times New Roman" w:hAnsi="Times New Roman" w:cs="Times New Roman"/>
          <w:sz w:val="28"/>
          <w:szCs w:val="28"/>
          <w:lang w:eastAsia="ru-RU"/>
        </w:rPr>
        <w:t>ринимаются меры, призванные обеспечить контроль за розничной продажей алкогольной продукции на территории города Нефтеюганска:</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8F7356">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информация, памятки, объявления для лицензиатов размещаются и актуализируются на официальном сайте администрации города в сети Интернет (Раздел «Потребительский рынок» - «Розничная продажа алкогольной продукции»);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w:t>
      </w:r>
      <w:r w:rsidR="008F7356">
        <w:rPr>
          <w:rFonts w:ascii="Times New Roman" w:eastAsia="Times New Roman" w:hAnsi="Times New Roman" w:cs="Times New Roman"/>
          <w:sz w:val="28"/>
          <w:szCs w:val="28"/>
          <w:lang w:eastAsia="ru-RU"/>
        </w:rPr>
        <w:t xml:space="preserve"> </w:t>
      </w:r>
      <w:r w:rsidRPr="00843835">
        <w:rPr>
          <w:rFonts w:ascii="Times New Roman" w:eastAsia="Times New Roman" w:hAnsi="Times New Roman" w:cs="Times New Roman"/>
          <w:sz w:val="28"/>
          <w:szCs w:val="28"/>
          <w:lang w:eastAsia="ru-RU"/>
        </w:rPr>
        <w:t>для повышения ответственности руководителей и персонала торговых точек, в целях недопущения продажи алкогольной продукции и табачных изделий несовершеннолетним, с руководителями организаций, имеющими лицензии на розничную продажу алкогольной продукции и индивидуальными предпринимателями, осуществляющими розничную продажу пива и напитков, изготавливаемых на его основе проводятся устные профилактические беседы о необходимости соблюдения требований Феде</w:t>
      </w:r>
      <w:r w:rsidR="00B12E03">
        <w:rPr>
          <w:rFonts w:ascii="Times New Roman" w:eastAsia="Times New Roman" w:hAnsi="Times New Roman" w:cs="Times New Roman"/>
          <w:sz w:val="28"/>
          <w:szCs w:val="28"/>
          <w:lang w:eastAsia="ru-RU"/>
        </w:rPr>
        <w:t xml:space="preserve">ральных законов от 22.11.1995 </w:t>
      </w:r>
      <w:r w:rsidRPr="00843835">
        <w:rPr>
          <w:rFonts w:ascii="Times New Roman" w:eastAsia="Times New Roman" w:hAnsi="Times New Roman" w:cs="Times New Roman"/>
          <w:sz w:val="28"/>
          <w:szCs w:val="28"/>
          <w:lang w:eastAsia="ru-RU"/>
        </w:rPr>
        <w:t>№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В администрации города Нефтеюганска продолжает работать «горячая линия» по вопросам соблюдения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касающейся требований к розничной продаже алкогольной продукции.</w:t>
      </w:r>
    </w:p>
    <w:p w:rsidR="00843835" w:rsidRPr="00843835"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В случаях обнаружения продажи алкогольной продукции без лицензии на розничную продажу алкогольной продукции, продажи алкогольной продукции несовершеннолетним лицам, продажи алкогольной продукции в нестационарных торговых объектах, нарушений по ограничению времени продажи алкогольной продукции и других нарушений в сфере розничной продажи алкогольной продукции потребители могут обратиться в департамент экономического развития администрации города Нефтеюганска. </w:t>
      </w:r>
    </w:p>
    <w:p w:rsidR="00BE56CA" w:rsidRPr="002B3CF4" w:rsidRDefault="00843835" w:rsidP="00843835">
      <w:pPr>
        <w:spacing w:after="0" w:line="240" w:lineRule="auto"/>
        <w:ind w:firstLine="697"/>
        <w:contextualSpacing/>
        <w:jc w:val="both"/>
        <w:rPr>
          <w:rFonts w:ascii="Times New Roman" w:eastAsia="Times New Roman" w:hAnsi="Times New Roman" w:cs="Times New Roman"/>
          <w:sz w:val="28"/>
          <w:szCs w:val="28"/>
          <w:lang w:eastAsia="ru-RU"/>
        </w:rPr>
      </w:pPr>
      <w:r w:rsidRPr="00843835">
        <w:rPr>
          <w:rFonts w:ascii="Times New Roman" w:eastAsia="Times New Roman" w:hAnsi="Times New Roman" w:cs="Times New Roman"/>
          <w:sz w:val="28"/>
          <w:szCs w:val="28"/>
          <w:lang w:eastAsia="ru-RU"/>
        </w:rPr>
        <w:t xml:space="preserve">Осуществляется взаимодействие в виде информационного обмена с Нефтеюганской межрайонной прокуратурой Ханты-Мансийского автономного округа - Югры, Межрайонной инспекцией Федеральной налоговой службы России № 7 по Ханты-Мансийскому автономному округу – Югре, отделом Министерства внутренних дел России по городу </w:t>
      </w:r>
      <w:r w:rsidRPr="002B3CF4">
        <w:rPr>
          <w:rFonts w:ascii="Times New Roman" w:eastAsia="Times New Roman" w:hAnsi="Times New Roman" w:cs="Times New Roman"/>
          <w:sz w:val="28"/>
          <w:szCs w:val="28"/>
          <w:lang w:eastAsia="ru-RU"/>
        </w:rPr>
        <w:t>Нефтеюганску.</w:t>
      </w:r>
    </w:p>
    <w:p w:rsidR="00C65113" w:rsidRPr="002B3CF4" w:rsidRDefault="00C65113" w:rsidP="00843835">
      <w:pPr>
        <w:shd w:val="clear" w:color="auto" w:fill="FFFFFF"/>
        <w:tabs>
          <w:tab w:val="left" w:pos="709"/>
        </w:tabs>
        <w:spacing w:after="0" w:line="240" w:lineRule="auto"/>
        <w:jc w:val="both"/>
        <w:outlineLvl w:val="0"/>
        <w:rPr>
          <w:rFonts w:ascii="Times New Roman" w:hAnsi="Times New Roman" w:cs="Times New Roman"/>
          <w:b/>
          <w:sz w:val="28"/>
          <w:szCs w:val="28"/>
        </w:rPr>
      </w:pPr>
    </w:p>
    <w:p w:rsidR="00E81565" w:rsidRDefault="008369A4" w:rsidP="00EE62F8">
      <w:pPr>
        <w:pStyle w:val="a8"/>
        <w:numPr>
          <w:ilvl w:val="1"/>
          <w:numId w:val="13"/>
        </w:numPr>
        <w:shd w:val="clear" w:color="auto" w:fill="FFFFFF"/>
        <w:tabs>
          <w:tab w:val="left" w:pos="709"/>
        </w:tabs>
        <w:jc w:val="center"/>
        <w:outlineLvl w:val="0"/>
        <w:rPr>
          <w:rFonts w:ascii="Times New Roman" w:hAnsi="Times New Roman"/>
          <w:sz w:val="28"/>
          <w:szCs w:val="28"/>
        </w:rPr>
      </w:pPr>
      <w:r w:rsidRPr="002B3CF4">
        <w:rPr>
          <w:rFonts w:ascii="Times New Roman" w:hAnsi="Times New Roman"/>
          <w:sz w:val="28"/>
          <w:szCs w:val="28"/>
        </w:rPr>
        <w:t>Малое</w:t>
      </w:r>
      <w:r w:rsidR="007446D1" w:rsidRPr="002B3CF4">
        <w:rPr>
          <w:rFonts w:ascii="Times New Roman" w:hAnsi="Times New Roman"/>
          <w:sz w:val="28"/>
          <w:szCs w:val="28"/>
        </w:rPr>
        <w:t xml:space="preserve"> предпринимательство</w:t>
      </w:r>
    </w:p>
    <w:p w:rsidR="00C624CE" w:rsidRPr="00BE56CA" w:rsidRDefault="00C624CE" w:rsidP="00C624CE">
      <w:pPr>
        <w:pStyle w:val="a8"/>
        <w:shd w:val="clear" w:color="auto" w:fill="FFFFFF"/>
        <w:tabs>
          <w:tab w:val="left" w:pos="709"/>
        </w:tabs>
        <w:jc w:val="center"/>
        <w:outlineLvl w:val="0"/>
        <w:rPr>
          <w:rFonts w:ascii="Times New Roman" w:hAnsi="Times New Roman"/>
          <w:sz w:val="28"/>
          <w:szCs w:val="28"/>
        </w:rPr>
      </w:pP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Одним из инструментов поддержки и развития субъектов малого и среднего предпринимательства является муниципальная программа «Социально-экономическое развитие города Нефтеюганска» (подпрограмма IV «Развитие малого и среднего предпринимательства»).</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В 2020 году на реализацию Подпрограммы выделено 12 280,90 тыс. рублей, в том числе:</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w:t>
      </w:r>
      <w:r w:rsidR="00171383">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4 330,30</w:t>
      </w:r>
      <w:r w:rsidR="00592599">
        <w:rPr>
          <w:rFonts w:ascii="Times New Roman" w:eastAsia="Times New Roman" w:hAnsi="Times New Roman" w:cs="Times New Roman"/>
          <w:sz w:val="28"/>
          <w:szCs w:val="28"/>
          <w:lang w:eastAsia="ru-RU"/>
        </w:rPr>
        <w:t xml:space="preserve"> тыс. рублей - </w:t>
      </w:r>
      <w:r w:rsidRPr="0041270C">
        <w:rPr>
          <w:rFonts w:ascii="Times New Roman" w:eastAsia="Times New Roman" w:hAnsi="Times New Roman" w:cs="Times New Roman"/>
          <w:sz w:val="28"/>
          <w:szCs w:val="28"/>
          <w:lang w:eastAsia="ru-RU"/>
        </w:rPr>
        <w:t xml:space="preserve"> средства бюджета города Нефтеюганска;</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-7 9</w:t>
      </w:r>
      <w:r w:rsidR="004B3FC0">
        <w:rPr>
          <w:rFonts w:ascii="Times New Roman" w:eastAsia="Times New Roman" w:hAnsi="Times New Roman" w:cs="Times New Roman"/>
          <w:sz w:val="28"/>
          <w:szCs w:val="28"/>
          <w:lang w:eastAsia="ru-RU"/>
        </w:rPr>
        <w:t>50</w:t>
      </w:r>
      <w:r w:rsidRPr="0041270C">
        <w:rPr>
          <w:rFonts w:ascii="Times New Roman" w:eastAsia="Times New Roman" w:hAnsi="Times New Roman" w:cs="Times New Roman"/>
          <w:sz w:val="28"/>
          <w:szCs w:val="28"/>
          <w:lang w:eastAsia="ru-RU"/>
        </w:rPr>
        <w:t>,60</w:t>
      </w:r>
      <w:r w:rsidR="00592599">
        <w:rPr>
          <w:rFonts w:ascii="Times New Roman" w:eastAsia="Times New Roman" w:hAnsi="Times New Roman" w:cs="Times New Roman"/>
          <w:sz w:val="28"/>
          <w:szCs w:val="28"/>
          <w:lang w:eastAsia="ru-RU"/>
        </w:rPr>
        <w:t xml:space="preserve"> тыс. рублей - </w:t>
      </w:r>
      <w:r w:rsidRPr="0041270C">
        <w:rPr>
          <w:rFonts w:ascii="Times New Roman" w:eastAsia="Times New Roman" w:hAnsi="Times New Roman" w:cs="Times New Roman"/>
          <w:sz w:val="28"/>
          <w:szCs w:val="28"/>
          <w:lang w:eastAsia="ru-RU"/>
        </w:rPr>
        <w:t>средства бюджета Ханты-Мансийского автономного округа - Югры.</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Одним из направлений Подпрограммы является установка надёжного и конструктивного диалога между органами власти и бизнес-ст</w:t>
      </w:r>
      <w:r w:rsidR="00592599">
        <w:rPr>
          <w:rFonts w:ascii="Times New Roman" w:eastAsia="Times New Roman" w:hAnsi="Times New Roman" w:cs="Times New Roman"/>
          <w:sz w:val="28"/>
          <w:szCs w:val="28"/>
          <w:lang w:eastAsia="ru-RU"/>
        </w:rPr>
        <w:t xml:space="preserve">руктурами, общая цель которых - </w:t>
      </w:r>
      <w:r w:rsidRPr="0041270C">
        <w:rPr>
          <w:rFonts w:ascii="Times New Roman" w:eastAsia="Times New Roman" w:hAnsi="Times New Roman" w:cs="Times New Roman"/>
          <w:sz w:val="28"/>
          <w:szCs w:val="28"/>
          <w:lang w:eastAsia="ru-RU"/>
        </w:rPr>
        <w:t>осуществление дальнейших экономических преобразований и создание благоприятного режима для деятельности предприятий всех форм собственности.</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 xml:space="preserve">Департаментом экономического развития администрации города ведётся постоянное взаимодействие с такими организациями как Торгово-промышленная палата ХМАО - Югры, Фонд поддержки предпринимательства Югры, Фонд «Югорская региональная </w:t>
      </w:r>
      <w:proofErr w:type="spellStart"/>
      <w:r w:rsidRPr="0041270C">
        <w:rPr>
          <w:rFonts w:ascii="Times New Roman" w:eastAsia="Times New Roman" w:hAnsi="Times New Roman" w:cs="Times New Roman"/>
          <w:sz w:val="28"/>
          <w:szCs w:val="28"/>
          <w:lang w:eastAsia="ru-RU"/>
        </w:rPr>
        <w:t>микрокредитная</w:t>
      </w:r>
      <w:proofErr w:type="spellEnd"/>
      <w:r w:rsidRPr="0041270C">
        <w:rPr>
          <w:rFonts w:ascii="Times New Roman" w:eastAsia="Times New Roman" w:hAnsi="Times New Roman" w:cs="Times New Roman"/>
          <w:sz w:val="28"/>
          <w:szCs w:val="28"/>
          <w:lang w:eastAsia="ru-RU"/>
        </w:rPr>
        <w:t xml:space="preserve"> компания» и многими другими в сфере организации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На территории города осуществляет деятельность Координационный совет по развитию малого и среднего предпринимательства при администрации города Нефтеюганска, в состав которого вошли представители, как органов местного самоуправления, так и непосредственно производственные структуры малого бизнеса, общественные организации. Главная его цель - координация интересов органов власти и предпринимательства.</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 xml:space="preserve">В отчётном периоде проведено 4 заседания Координационного совета по развитию малого и среднего предпринимательства при администрации города. </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К действенным мерам, направленным на поддержку и развитие малых и средних предприятий, следует отнести финансовую поддержку, в рамках которой производится возмещение части затрат субъектам предпринимательства в форме субсидий.</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 xml:space="preserve">В 2020 году введены неотложные меры поддержки субъектов малого и среднего предпринимательства,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41270C">
        <w:rPr>
          <w:rFonts w:ascii="Times New Roman" w:eastAsia="Times New Roman" w:hAnsi="Times New Roman" w:cs="Times New Roman"/>
          <w:sz w:val="28"/>
          <w:szCs w:val="28"/>
          <w:lang w:eastAsia="ru-RU"/>
        </w:rPr>
        <w:t>коронавирусной</w:t>
      </w:r>
      <w:proofErr w:type="spellEnd"/>
      <w:r w:rsidRPr="0041270C">
        <w:rPr>
          <w:rFonts w:ascii="Times New Roman" w:eastAsia="Times New Roman" w:hAnsi="Times New Roman" w:cs="Times New Roman"/>
          <w:sz w:val="28"/>
          <w:szCs w:val="28"/>
          <w:lang w:eastAsia="ru-RU"/>
        </w:rPr>
        <w:t xml:space="preserve"> инфекции (далее – неотложные меры).</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В 2020 году на реализацию неотложных мер выделено 4 357,44 тыс. рублей, в том числе:</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w:t>
      </w:r>
      <w:r w:rsidR="00592599">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610,04</w:t>
      </w:r>
      <w:r w:rsidR="00592599">
        <w:rPr>
          <w:rFonts w:ascii="Times New Roman" w:eastAsia="Times New Roman" w:hAnsi="Times New Roman" w:cs="Times New Roman"/>
          <w:sz w:val="28"/>
          <w:szCs w:val="28"/>
          <w:lang w:eastAsia="ru-RU"/>
        </w:rPr>
        <w:t xml:space="preserve"> тыс. рублей - </w:t>
      </w:r>
      <w:r w:rsidRPr="0041270C">
        <w:rPr>
          <w:rFonts w:ascii="Times New Roman" w:eastAsia="Times New Roman" w:hAnsi="Times New Roman" w:cs="Times New Roman"/>
          <w:sz w:val="28"/>
          <w:szCs w:val="28"/>
          <w:lang w:eastAsia="ru-RU"/>
        </w:rPr>
        <w:t>средства бюджета города Нефтеюганска;</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w:t>
      </w:r>
      <w:r w:rsidR="00171383">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3 747,40</w:t>
      </w:r>
      <w:r w:rsidR="00592599">
        <w:rPr>
          <w:rFonts w:ascii="Times New Roman" w:eastAsia="Times New Roman" w:hAnsi="Times New Roman" w:cs="Times New Roman"/>
          <w:sz w:val="28"/>
          <w:szCs w:val="28"/>
          <w:lang w:eastAsia="ru-RU"/>
        </w:rPr>
        <w:t xml:space="preserve"> тыс. рублей - </w:t>
      </w:r>
      <w:r w:rsidRPr="0041270C">
        <w:rPr>
          <w:rFonts w:ascii="Times New Roman" w:eastAsia="Times New Roman" w:hAnsi="Times New Roman" w:cs="Times New Roman"/>
          <w:sz w:val="28"/>
          <w:szCs w:val="28"/>
          <w:lang w:eastAsia="ru-RU"/>
        </w:rPr>
        <w:t>средства бюджета Ханты-Мансийского автономного округа - Югры.</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В рамках реализации неотложных мер 38 субъектам малого и среднего предпринимательства предоставлено субсидий на сумму 4 356,</w:t>
      </w:r>
      <w:r w:rsidR="004B3FC0">
        <w:rPr>
          <w:rFonts w:ascii="Times New Roman" w:eastAsia="Times New Roman" w:hAnsi="Times New Roman" w:cs="Times New Roman"/>
          <w:sz w:val="28"/>
          <w:szCs w:val="28"/>
          <w:lang w:eastAsia="ru-RU"/>
        </w:rPr>
        <w:t>64</w:t>
      </w:r>
      <w:r w:rsidRPr="0041270C">
        <w:rPr>
          <w:rFonts w:ascii="Times New Roman" w:eastAsia="Times New Roman" w:hAnsi="Times New Roman" w:cs="Times New Roman"/>
          <w:sz w:val="28"/>
          <w:szCs w:val="28"/>
          <w:lang w:eastAsia="ru-RU"/>
        </w:rPr>
        <w:t xml:space="preserve"> тыс. рублей (610,04</w:t>
      </w:r>
      <w:r w:rsidR="00EC1C0D">
        <w:rPr>
          <w:rFonts w:ascii="Times New Roman" w:eastAsia="Times New Roman" w:hAnsi="Times New Roman" w:cs="Times New Roman"/>
          <w:sz w:val="28"/>
          <w:szCs w:val="28"/>
          <w:lang w:eastAsia="ru-RU"/>
        </w:rPr>
        <w:t xml:space="preserve">тыс. рублей - </w:t>
      </w:r>
      <w:r w:rsidRPr="0041270C">
        <w:rPr>
          <w:rFonts w:ascii="Times New Roman" w:eastAsia="Times New Roman" w:hAnsi="Times New Roman" w:cs="Times New Roman"/>
          <w:sz w:val="28"/>
          <w:szCs w:val="28"/>
          <w:lang w:eastAsia="ru-RU"/>
        </w:rPr>
        <w:t>средства бюджета</w:t>
      </w:r>
      <w:r w:rsidR="00EC1C0D">
        <w:rPr>
          <w:rFonts w:ascii="Times New Roman" w:eastAsia="Times New Roman" w:hAnsi="Times New Roman" w:cs="Times New Roman"/>
          <w:sz w:val="28"/>
          <w:szCs w:val="28"/>
          <w:lang w:eastAsia="ru-RU"/>
        </w:rPr>
        <w:t xml:space="preserve"> города</w:t>
      </w:r>
      <w:r w:rsidRPr="0041270C">
        <w:rPr>
          <w:rFonts w:ascii="Times New Roman" w:eastAsia="Times New Roman" w:hAnsi="Times New Roman" w:cs="Times New Roman"/>
          <w:sz w:val="28"/>
          <w:szCs w:val="28"/>
          <w:lang w:eastAsia="ru-RU"/>
        </w:rPr>
        <w:t>; 3 746,</w:t>
      </w:r>
      <w:r w:rsidR="004B3FC0">
        <w:rPr>
          <w:rFonts w:ascii="Times New Roman" w:eastAsia="Times New Roman" w:hAnsi="Times New Roman" w:cs="Times New Roman"/>
          <w:sz w:val="28"/>
          <w:szCs w:val="28"/>
          <w:lang w:eastAsia="ru-RU"/>
        </w:rPr>
        <w:t>60</w:t>
      </w:r>
      <w:r w:rsidR="00EC1C0D">
        <w:rPr>
          <w:rFonts w:ascii="Times New Roman" w:eastAsia="Times New Roman" w:hAnsi="Times New Roman" w:cs="Times New Roman"/>
          <w:sz w:val="28"/>
          <w:szCs w:val="28"/>
          <w:lang w:eastAsia="ru-RU"/>
        </w:rPr>
        <w:t xml:space="preserve"> тыс. рублей - </w:t>
      </w:r>
      <w:r w:rsidRPr="0041270C">
        <w:rPr>
          <w:rFonts w:ascii="Times New Roman" w:eastAsia="Times New Roman" w:hAnsi="Times New Roman" w:cs="Times New Roman"/>
          <w:sz w:val="28"/>
          <w:szCs w:val="28"/>
          <w:lang w:eastAsia="ru-RU"/>
        </w:rPr>
        <w:t>средства бюджета</w:t>
      </w:r>
      <w:r w:rsidR="00EC1C0D">
        <w:rPr>
          <w:rFonts w:ascii="Times New Roman" w:eastAsia="Times New Roman" w:hAnsi="Times New Roman" w:cs="Times New Roman"/>
          <w:sz w:val="28"/>
          <w:szCs w:val="28"/>
          <w:lang w:eastAsia="ru-RU"/>
        </w:rPr>
        <w:t xml:space="preserve"> округа</w:t>
      </w:r>
      <w:r w:rsidRPr="0041270C">
        <w:rPr>
          <w:rFonts w:ascii="Times New Roman" w:eastAsia="Times New Roman" w:hAnsi="Times New Roman" w:cs="Times New Roman"/>
          <w:sz w:val="28"/>
          <w:szCs w:val="28"/>
          <w:lang w:eastAsia="ru-RU"/>
        </w:rPr>
        <w:t>).</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Освоение денежных средств, предусмотренных на реализацию неотложных мер, составило 99,98 %.</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В целях информационно-консультационной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2 869 консультаций по общим вопросам предпринимательской деятельности и вопросам оказания поддержки.</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 xml:space="preserve">За 2020 год в данных сообществах «Предприниматели Нефтеюганска» в социальных сетях </w:t>
      </w:r>
      <w:proofErr w:type="spellStart"/>
      <w:r w:rsidRPr="0041270C">
        <w:rPr>
          <w:rFonts w:ascii="Times New Roman" w:eastAsia="Times New Roman" w:hAnsi="Times New Roman" w:cs="Times New Roman"/>
          <w:sz w:val="28"/>
          <w:szCs w:val="28"/>
          <w:lang w:eastAsia="ru-RU"/>
        </w:rPr>
        <w:t>Facebook</w:t>
      </w:r>
      <w:proofErr w:type="spellEnd"/>
      <w:r w:rsidRPr="0041270C">
        <w:rPr>
          <w:rFonts w:ascii="Times New Roman" w:eastAsia="Times New Roman" w:hAnsi="Times New Roman" w:cs="Times New Roman"/>
          <w:sz w:val="28"/>
          <w:szCs w:val="28"/>
          <w:lang w:eastAsia="ru-RU"/>
        </w:rPr>
        <w:t xml:space="preserve">, </w:t>
      </w:r>
      <w:proofErr w:type="spellStart"/>
      <w:r w:rsidRPr="0041270C">
        <w:rPr>
          <w:rFonts w:ascii="Times New Roman" w:eastAsia="Times New Roman" w:hAnsi="Times New Roman" w:cs="Times New Roman"/>
          <w:sz w:val="28"/>
          <w:szCs w:val="28"/>
          <w:lang w:eastAsia="ru-RU"/>
        </w:rPr>
        <w:t>ВКонтакте</w:t>
      </w:r>
      <w:proofErr w:type="spellEnd"/>
      <w:r w:rsidRPr="0041270C">
        <w:rPr>
          <w:rFonts w:ascii="Times New Roman" w:eastAsia="Times New Roman" w:hAnsi="Times New Roman" w:cs="Times New Roman"/>
          <w:sz w:val="28"/>
          <w:szCs w:val="28"/>
          <w:lang w:eastAsia="ru-RU"/>
        </w:rPr>
        <w:t xml:space="preserve"> и </w:t>
      </w:r>
      <w:proofErr w:type="spellStart"/>
      <w:r w:rsidRPr="0041270C">
        <w:rPr>
          <w:rFonts w:ascii="Times New Roman" w:eastAsia="Times New Roman" w:hAnsi="Times New Roman" w:cs="Times New Roman"/>
          <w:sz w:val="28"/>
          <w:szCs w:val="28"/>
          <w:lang w:eastAsia="ru-RU"/>
        </w:rPr>
        <w:t>Instagram</w:t>
      </w:r>
      <w:proofErr w:type="spellEnd"/>
      <w:r w:rsidRPr="0041270C">
        <w:rPr>
          <w:rFonts w:ascii="Times New Roman" w:eastAsia="Times New Roman" w:hAnsi="Times New Roman" w:cs="Times New Roman"/>
          <w:sz w:val="28"/>
          <w:szCs w:val="28"/>
          <w:lang w:eastAsia="ru-RU"/>
        </w:rPr>
        <w:t>, направленных на информирование субъектов предпринимательства города Нефтеюганска (новости, важная информация, фото, видео, полезные ссылки, документы), размещено около 700 информационных постов.</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 xml:space="preserve">Осуществление закупок товаров, работ, услуг среди субъектов малого и среднего предпринимательства осуществлялось в рамках 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 xml:space="preserve">Субъекты малого и среднего предпринимательства города Нефтеюганска имели равные возможности для участия в конкурентных процедурах закупок. </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Доля закупок, размещённых за период с 01.01.2020 по 31.12.2020 у субъектов малого предпринимательства, социально ориентированных некоммерческих организаций, в совокупном годовом объёме закупок за 2020 год составила 46,17 %, что в 1,18 раз выше аналогичного показателя 2019 года.</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Общее исполнение расходов бюджетных обязательств по Подпрограмме составило 12</w:t>
      </w:r>
      <w:r w:rsidR="004B3FC0">
        <w:rPr>
          <w:rFonts w:ascii="Times New Roman" w:eastAsia="Times New Roman" w:hAnsi="Times New Roman" w:cs="Times New Roman"/>
          <w:sz w:val="28"/>
          <w:szCs w:val="28"/>
          <w:lang w:eastAsia="ru-RU"/>
        </w:rPr>
        <w:t> </w:t>
      </w:r>
      <w:r w:rsidRPr="0041270C">
        <w:rPr>
          <w:rFonts w:ascii="Times New Roman" w:eastAsia="Times New Roman" w:hAnsi="Times New Roman" w:cs="Times New Roman"/>
          <w:sz w:val="28"/>
          <w:szCs w:val="28"/>
          <w:lang w:eastAsia="ru-RU"/>
        </w:rPr>
        <w:t>27</w:t>
      </w:r>
      <w:r w:rsidR="004B3FC0">
        <w:rPr>
          <w:rFonts w:ascii="Times New Roman" w:eastAsia="Times New Roman" w:hAnsi="Times New Roman" w:cs="Times New Roman"/>
          <w:sz w:val="28"/>
          <w:szCs w:val="28"/>
          <w:lang w:eastAsia="ru-RU"/>
        </w:rPr>
        <w:t xml:space="preserve">0,03 </w:t>
      </w:r>
      <w:r w:rsidRPr="0041270C">
        <w:rPr>
          <w:rFonts w:ascii="Times New Roman" w:eastAsia="Times New Roman" w:hAnsi="Times New Roman" w:cs="Times New Roman"/>
          <w:sz w:val="28"/>
          <w:szCs w:val="28"/>
          <w:lang w:eastAsia="ru-RU"/>
        </w:rPr>
        <w:t>тыс. рублей (99,99</w:t>
      </w:r>
      <w:r w:rsidR="00BB14AA">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 в том числе:</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w:t>
      </w:r>
      <w:r w:rsidR="00BB14AA">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4</w:t>
      </w:r>
      <w:r w:rsidR="004B3FC0">
        <w:rPr>
          <w:rFonts w:ascii="Times New Roman" w:eastAsia="Times New Roman" w:hAnsi="Times New Roman" w:cs="Times New Roman"/>
          <w:sz w:val="28"/>
          <w:szCs w:val="28"/>
          <w:lang w:eastAsia="ru-RU"/>
        </w:rPr>
        <w:t> 356,64</w:t>
      </w:r>
      <w:r w:rsidRPr="0041270C">
        <w:rPr>
          <w:rFonts w:ascii="Times New Roman" w:eastAsia="Times New Roman" w:hAnsi="Times New Roman" w:cs="Times New Roman"/>
          <w:sz w:val="28"/>
          <w:szCs w:val="28"/>
          <w:lang w:eastAsia="ru-RU"/>
        </w:rPr>
        <w:t xml:space="preserve"> тыс. рублей </w:t>
      </w:r>
      <w:r w:rsidR="00BB14AA">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средства бюджета города Нефтеюганска;</w:t>
      </w:r>
    </w:p>
    <w:p w:rsid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w:t>
      </w:r>
      <w:r w:rsidR="00BB14AA">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7</w:t>
      </w:r>
      <w:r w:rsidR="004B3FC0">
        <w:rPr>
          <w:rFonts w:ascii="Times New Roman" w:eastAsia="Times New Roman" w:hAnsi="Times New Roman" w:cs="Times New Roman"/>
          <w:sz w:val="28"/>
          <w:szCs w:val="28"/>
          <w:lang w:eastAsia="ru-RU"/>
        </w:rPr>
        <w:t> 574,39</w:t>
      </w:r>
      <w:r w:rsidR="009206C1">
        <w:rPr>
          <w:rFonts w:ascii="Times New Roman" w:eastAsia="Times New Roman" w:hAnsi="Times New Roman" w:cs="Times New Roman"/>
          <w:sz w:val="28"/>
          <w:szCs w:val="28"/>
          <w:lang w:eastAsia="ru-RU"/>
        </w:rPr>
        <w:t xml:space="preserve"> тыс. рублей - </w:t>
      </w:r>
      <w:r w:rsidRPr="0041270C">
        <w:rPr>
          <w:rFonts w:ascii="Times New Roman" w:eastAsia="Times New Roman" w:hAnsi="Times New Roman" w:cs="Times New Roman"/>
          <w:sz w:val="28"/>
          <w:szCs w:val="28"/>
          <w:lang w:eastAsia="ru-RU"/>
        </w:rPr>
        <w:t>средства бюджета Ханты-Мансийского автономного округа - Югры.</w:t>
      </w:r>
    </w:p>
    <w:p w:rsidR="00EB3FC3" w:rsidRPr="0041270C" w:rsidRDefault="00EB3FC3" w:rsidP="00EB3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С учетом принятия Федерального закона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 состоянию на 31.12.2020 преимущественное право на приобретение арендуемого имущества, предусмотренное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возникло у 4 субъектов малого и среднего предпринимательства.</w:t>
      </w:r>
    </w:p>
    <w:p w:rsidR="00EB3FC3" w:rsidRPr="0041270C" w:rsidRDefault="00EB3FC3" w:rsidP="00EB3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Запланированные мероприятия Подпрограммы выполнены в полном объёме, ожидаемая эффективность достигнута.</w:t>
      </w:r>
    </w:p>
    <w:p w:rsidR="0084629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 xml:space="preserve">В целом в муниципальном образовании город Нефтеюганск отмечается позитивная динамика основных показателей, характеризующих деятельность малого бизнеса. Наблюдается увеличение объёма производства продукции (работ, услуг), количества жителей города, непосредственно занятых в сфере предпринимательства. </w:t>
      </w:r>
    </w:p>
    <w:p w:rsidR="0041270C" w:rsidRPr="0041270C" w:rsidRDefault="0041270C" w:rsidP="004127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70C">
        <w:rPr>
          <w:rFonts w:ascii="Times New Roman" w:eastAsia="Times New Roman" w:hAnsi="Times New Roman" w:cs="Times New Roman"/>
          <w:sz w:val="28"/>
          <w:szCs w:val="28"/>
          <w:lang w:eastAsia="ru-RU"/>
        </w:rPr>
        <w:t>По данным из Единого реестра субъектов малого и среднего предпринимательства на 10.01.2021 на территории муниципального образования город Нефтеюганск действует 4 382 субъекта малого и среднего предпринимательства, в том числе: 1</w:t>
      </w:r>
      <w:r w:rsidR="003E23A0">
        <w:rPr>
          <w:rFonts w:ascii="Times New Roman" w:eastAsia="Times New Roman" w:hAnsi="Times New Roman" w:cs="Times New Roman"/>
          <w:sz w:val="28"/>
          <w:szCs w:val="28"/>
          <w:lang w:eastAsia="ru-RU"/>
        </w:rPr>
        <w:t xml:space="preserve"> </w:t>
      </w:r>
      <w:r w:rsidRPr="0041270C">
        <w:rPr>
          <w:rFonts w:ascii="Times New Roman" w:eastAsia="Times New Roman" w:hAnsi="Times New Roman" w:cs="Times New Roman"/>
          <w:sz w:val="28"/>
          <w:szCs w:val="28"/>
          <w:lang w:eastAsia="ru-RU"/>
        </w:rPr>
        <w:t xml:space="preserve">266 </w:t>
      </w:r>
      <w:proofErr w:type="spellStart"/>
      <w:r w:rsidRPr="0041270C">
        <w:rPr>
          <w:rFonts w:ascii="Times New Roman" w:eastAsia="Times New Roman" w:hAnsi="Times New Roman" w:cs="Times New Roman"/>
          <w:sz w:val="28"/>
          <w:szCs w:val="28"/>
          <w:lang w:eastAsia="ru-RU"/>
        </w:rPr>
        <w:t>микропредприятий</w:t>
      </w:r>
      <w:proofErr w:type="spellEnd"/>
      <w:r w:rsidRPr="0041270C">
        <w:rPr>
          <w:rFonts w:ascii="Times New Roman" w:eastAsia="Times New Roman" w:hAnsi="Times New Roman" w:cs="Times New Roman"/>
          <w:sz w:val="28"/>
          <w:szCs w:val="28"/>
          <w:lang w:eastAsia="ru-RU"/>
        </w:rPr>
        <w:t>, 140 малых, 15 средних предприятий, и 2832 индивидуальных предпринимателей без образования юридического лица.</w:t>
      </w:r>
    </w:p>
    <w:p w:rsidR="0018425F" w:rsidRPr="00EE4B4A" w:rsidRDefault="0018425F" w:rsidP="00EE62F8">
      <w:pPr>
        <w:widowControl w:val="0"/>
        <w:autoSpaceDE w:val="0"/>
        <w:autoSpaceDN w:val="0"/>
        <w:adjustRightInd w:val="0"/>
        <w:spacing w:after="0" w:line="240" w:lineRule="auto"/>
        <w:ind w:firstLine="709"/>
        <w:jc w:val="both"/>
        <w:rPr>
          <w:rFonts w:ascii="Times New Roman" w:hAnsi="Times New Roman" w:cs="Times New Roman"/>
          <w:b/>
          <w:sz w:val="28"/>
          <w:szCs w:val="28"/>
          <w:highlight w:val="yellow"/>
        </w:rPr>
      </w:pPr>
    </w:p>
    <w:p w:rsidR="00421A1B" w:rsidRPr="00452885" w:rsidRDefault="007446D1" w:rsidP="00EE62F8">
      <w:pPr>
        <w:tabs>
          <w:tab w:val="left" w:pos="709"/>
        </w:tabs>
        <w:spacing w:after="0" w:line="240" w:lineRule="auto"/>
        <w:jc w:val="center"/>
        <w:outlineLvl w:val="0"/>
        <w:rPr>
          <w:rFonts w:ascii="Times New Roman" w:hAnsi="Times New Roman" w:cs="Times New Roman"/>
          <w:b/>
          <w:sz w:val="28"/>
          <w:szCs w:val="28"/>
        </w:rPr>
      </w:pPr>
      <w:r w:rsidRPr="00452885">
        <w:rPr>
          <w:rFonts w:ascii="Times New Roman" w:hAnsi="Times New Roman" w:cs="Times New Roman"/>
          <w:b/>
          <w:sz w:val="28"/>
          <w:szCs w:val="28"/>
        </w:rPr>
        <w:t>1.</w:t>
      </w:r>
      <w:r w:rsidR="00F5637D" w:rsidRPr="00452885">
        <w:rPr>
          <w:rFonts w:ascii="Times New Roman" w:hAnsi="Times New Roman" w:cs="Times New Roman"/>
          <w:b/>
          <w:sz w:val="28"/>
          <w:szCs w:val="28"/>
        </w:rPr>
        <w:t>14</w:t>
      </w:r>
      <w:r w:rsidR="00421A1B" w:rsidRPr="00452885">
        <w:rPr>
          <w:rFonts w:ascii="Times New Roman" w:hAnsi="Times New Roman" w:cs="Times New Roman"/>
          <w:b/>
          <w:sz w:val="28"/>
          <w:szCs w:val="28"/>
        </w:rPr>
        <w:t>. Взаимодействие</w:t>
      </w:r>
      <w:r w:rsidRPr="00452885">
        <w:rPr>
          <w:rFonts w:ascii="Times New Roman" w:hAnsi="Times New Roman" w:cs="Times New Roman"/>
          <w:b/>
          <w:sz w:val="28"/>
          <w:szCs w:val="28"/>
        </w:rPr>
        <w:t xml:space="preserve"> с общественными, национальными и религиозными организациями, осуществляющими деятельность на территории города Нефтеюганска</w:t>
      </w:r>
    </w:p>
    <w:p w:rsidR="00047588" w:rsidRPr="00EE4B4A" w:rsidRDefault="00047588" w:rsidP="00EE62F8">
      <w:pPr>
        <w:tabs>
          <w:tab w:val="left" w:pos="709"/>
        </w:tabs>
        <w:spacing w:after="0" w:line="240" w:lineRule="auto"/>
        <w:jc w:val="center"/>
        <w:outlineLvl w:val="0"/>
        <w:rPr>
          <w:rFonts w:ascii="Times New Roman" w:hAnsi="Times New Roman" w:cs="Times New Roman"/>
          <w:b/>
          <w:sz w:val="28"/>
          <w:szCs w:val="28"/>
          <w:highlight w:val="yellow"/>
        </w:rPr>
      </w:pPr>
    </w:p>
    <w:p w:rsidR="00F26B1B" w:rsidRPr="00F26B1B" w:rsidRDefault="008C4A23" w:rsidP="00F26B1B">
      <w:pPr>
        <w:tabs>
          <w:tab w:val="left" w:pos="709"/>
        </w:tabs>
        <w:suppressAutoHyphens/>
        <w:ind w:firstLine="709"/>
        <w:jc w:val="both"/>
        <w:rPr>
          <w:rFonts w:ascii="Times New Roman" w:eastAsia="Times New Roman" w:hAnsi="Times New Roman" w:cs="Times New Roman"/>
          <w:sz w:val="28"/>
          <w:szCs w:val="28"/>
          <w:lang w:eastAsia="ru-RU"/>
        </w:rPr>
      </w:pPr>
      <w:r w:rsidRPr="00AE1386">
        <w:rPr>
          <w:rFonts w:ascii="Times New Roman" w:eastAsia="Calibri" w:hAnsi="Times New Roman" w:cs="Times New Roman"/>
          <w:bCs/>
          <w:sz w:val="28"/>
          <w:szCs w:val="28"/>
        </w:rPr>
        <w:t xml:space="preserve"> </w:t>
      </w:r>
      <w:r w:rsidR="00F26B1B" w:rsidRPr="00AE1386">
        <w:rPr>
          <w:rFonts w:ascii="Times New Roman" w:eastAsia="Times New Roman" w:hAnsi="Times New Roman" w:cs="Times New Roman"/>
          <w:sz w:val="28"/>
          <w:szCs w:val="28"/>
          <w:lang w:eastAsia="ru-RU"/>
        </w:rPr>
        <w:t>В городе</w:t>
      </w:r>
      <w:r w:rsidR="00F26B1B" w:rsidRPr="00F26B1B">
        <w:rPr>
          <w:rFonts w:ascii="Times New Roman" w:eastAsia="Times New Roman" w:hAnsi="Times New Roman" w:cs="Times New Roman"/>
          <w:sz w:val="28"/>
          <w:szCs w:val="28"/>
          <w:lang w:eastAsia="ru-RU"/>
        </w:rPr>
        <w:t xml:space="preserve"> Нефтеюганске действует 170 некоммерческих организаций, зарегистрированных в управлении Министерства юстиции ХМАО-Югры, из них 96 являются социально ориентированными некоммерческими организациями. Также на территории города Нефтеюганска осуществляют свою деятельность </w:t>
      </w:r>
      <w:r w:rsidR="00AE1386" w:rsidRPr="00F26B1B">
        <w:rPr>
          <w:rFonts w:ascii="Times New Roman" w:eastAsia="Times New Roman" w:hAnsi="Times New Roman" w:cs="Times New Roman"/>
          <w:sz w:val="28"/>
          <w:szCs w:val="28"/>
          <w:lang w:eastAsia="ru-RU"/>
        </w:rPr>
        <w:t>общественные и инициативные объединения,</w:t>
      </w:r>
      <w:r w:rsidR="00F26B1B" w:rsidRPr="00F26B1B">
        <w:rPr>
          <w:rFonts w:ascii="Times New Roman" w:eastAsia="Times New Roman" w:hAnsi="Times New Roman" w:cs="Times New Roman"/>
          <w:sz w:val="28"/>
          <w:szCs w:val="28"/>
          <w:lang w:eastAsia="ru-RU"/>
        </w:rPr>
        <w:t xml:space="preserve"> не имеющие статуса юридического лица. </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Основными формами работы муниципального образования г.Нефтеюганск с общественными и иными некоммерческими организациями являются: </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1.Создание и организация деятельности совместных совещательных органов, предназначенных для обсуждения вопросов, представляющих взаимный интерес:</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w:t>
      </w:r>
      <w:r w:rsidR="007E5399">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sz w:val="28"/>
          <w:szCs w:val="28"/>
          <w:lang w:eastAsia="ru-RU"/>
        </w:rPr>
        <w:t>проводятся совместные круглые столы, семинары, совещания по социально значимым вопросам, касающихся основных сфер деятельности города.</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sz w:val="28"/>
          <w:szCs w:val="28"/>
          <w:lang w:eastAsia="ru-RU"/>
        </w:rPr>
        <w:t>-</w:t>
      </w:r>
      <w:r w:rsidR="007E5399">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sz w:val="28"/>
          <w:szCs w:val="28"/>
          <w:lang w:eastAsia="ru-RU"/>
        </w:rPr>
        <w:t xml:space="preserve">члены общественных организаций входят в состав Общественного совета города Нефтеюганска, Общественного совета по вопросам жилищно-коммунального комплекса при Главе города Нефтеюганска, Общественного совета по развитию образования города Нефтеюганска, Общественного совета по физической культуре и спорту, Координационного Совета по делам инвалидов при главе города Нефтеюганска, Координационного совета по развитию малого и среднего предпринимательства при администрации города Нефтеюганска,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w:t>
      </w:r>
      <w:r w:rsidRPr="00F26B1B">
        <w:rPr>
          <w:rFonts w:ascii="Times New Roman" w:eastAsia="Times New Roman" w:hAnsi="Times New Roman" w:cs="Times New Roman"/>
          <w:color w:val="000000"/>
          <w:sz w:val="28"/>
          <w:szCs w:val="28"/>
          <w:lang w:eastAsia="ru-RU"/>
        </w:rPr>
        <w:t xml:space="preserve">при главе города Нефтеюганска, комиссии по жилищным вопросам, градостроительной и земельной комиссий администрации города и др.. </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В городе осуществляет деятельность Общественный совет г.Нефтеюганска</w:t>
      </w:r>
      <w:r w:rsidR="00C2623E">
        <w:rPr>
          <w:rFonts w:ascii="Times New Roman" w:eastAsia="Times New Roman" w:hAnsi="Times New Roman" w:cs="Times New Roman"/>
          <w:color w:val="000000"/>
          <w:sz w:val="28"/>
          <w:szCs w:val="28"/>
          <w:lang w:eastAsia="ru-RU"/>
        </w:rPr>
        <w:t>, в</w:t>
      </w:r>
      <w:r w:rsidRPr="00F26B1B">
        <w:rPr>
          <w:rFonts w:ascii="Times New Roman" w:eastAsia="Times New Roman" w:hAnsi="Times New Roman" w:cs="Times New Roman"/>
          <w:color w:val="000000"/>
          <w:sz w:val="28"/>
          <w:szCs w:val="28"/>
          <w:lang w:eastAsia="ru-RU"/>
        </w:rPr>
        <w:t xml:space="preserve"> состав которого входят представители органов местного самоуправления, некоммерческие организации. </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В связи со сложившейся в 2020 году эпидемиологической ситуацией, связанной с распространением новой </w:t>
      </w:r>
      <w:proofErr w:type="spellStart"/>
      <w:r w:rsidRPr="00F26B1B">
        <w:rPr>
          <w:rFonts w:ascii="Times New Roman" w:eastAsia="Times New Roman" w:hAnsi="Times New Roman" w:cs="Times New Roman"/>
          <w:sz w:val="28"/>
          <w:szCs w:val="28"/>
          <w:lang w:eastAsia="ru-RU"/>
        </w:rPr>
        <w:t>короновирусной</w:t>
      </w:r>
      <w:proofErr w:type="spellEnd"/>
      <w:r w:rsidRPr="00F26B1B">
        <w:rPr>
          <w:rFonts w:ascii="Times New Roman" w:eastAsia="Times New Roman" w:hAnsi="Times New Roman" w:cs="Times New Roman"/>
          <w:sz w:val="28"/>
          <w:szCs w:val="28"/>
          <w:lang w:eastAsia="ru-RU"/>
        </w:rPr>
        <w:t xml:space="preserve"> инфекцией, вызванной COVID</w:t>
      </w:r>
      <w:r w:rsidR="00D43598">
        <w:rPr>
          <w:rFonts w:ascii="Times New Roman" w:eastAsia="Times New Roman" w:hAnsi="Times New Roman" w:cs="Times New Roman"/>
          <w:sz w:val="28"/>
          <w:szCs w:val="28"/>
          <w:lang w:eastAsia="ru-RU"/>
        </w:rPr>
        <w:t>-</w:t>
      </w:r>
      <w:r w:rsidRPr="00F26B1B">
        <w:rPr>
          <w:rFonts w:ascii="Times New Roman" w:eastAsia="Times New Roman" w:hAnsi="Times New Roman" w:cs="Times New Roman"/>
          <w:sz w:val="28"/>
          <w:szCs w:val="28"/>
          <w:lang w:eastAsia="ru-RU"/>
        </w:rPr>
        <w:t xml:space="preserve">19 большинство мероприятий и заседаний отменено либо проведено в режиме онлайн. </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За 2020 года было проведено 1 заседание Общественного совета города Нефтеюганска и 9 заседаний Президиума, рассмотрено более 20 вопросов, в том числе социально-значимые для города: о ходе выполнения мероприятий в сфере действующего законодательства по сбору, обезвреживанию и утилизации мусора (ТКО) на территории города Нефтеюганска, о выполнении рекомендаций Общественного совета города Нефтеюганска администрацией города Нефтеюганска «Организация альтернативного доступа детей в образовательные учреждения города Нефтеюганска», о присвоении имени МБОУ «СОШ №1», о состоянии архитектурно-скульптурной композиции «Первопроходцы», о проекте Федерального Закона «О профилактике семейно-бытового насилия в Российской Федерации», о проекте комплексного межведомственного плана  «Улучшение демографической ситуации и укрепление общественного здоровья населения на территории муниципального образования город Нефтеюганск» на 2020-2025 годы, о результатах мониторинга </w:t>
      </w:r>
      <w:proofErr w:type="spellStart"/>
      <w:r w:rsidRPr="00F26B1B">
        <w:rPr>
          <w:rFonts w:ascii="Times New Roman" w:eastAsia="Times New Roman" w:hAnsi="Times New Roman" w:cs="Times New Roman"/>
          <w:sz w:val="28"/>
          <w:szCs w:val="28"/>
          <w:lang w:eastAsia="ru-RU"/>
        </w:rPr>
        <w:t>наркоситуации</w:t>
      </w:r>
      <w:proofErr w:type="spellEnd"/>
      <w:r w:rsidRPr="00F26B1B">
        <w:rPr>
          <w:rFonts w:ascii="Times New Roman" w:eastAsia="Times New Roman" w:hAnsi="Times New Roman" w:cs="Times New Roman"/>
          <w:sz w:val="28"/>
          <w:szCs w:val="28"/>
          <w:lang w:eastAsia="ru-RU"/>
        </w:rPr>
        <w:t xml:space="preserve"> в Ханты</w:t>
      </w:r>
      <w:r w:rsidR="00CC5C5F">
        <w:rPr>
          <w:rFonts w:ascii="Times New Roman" w:eastAsia="Times New Roman" w:hAnsi="Times New Roman" w:cs="Times New Roman"/>
          <w:sz w:val="28"/>
          <w:szCs w:val="28"/>
          <w:lang w:eastAsia="ru-RU"/>
        </w:rPr>
        <w:t xml:space="preserve">-Мансийском автономном округе - </w:t>
      </w:r>
      <w:r w:rsidRPr="00F26B1B">
        <w:rPr>
          <w:rFonts w:ascii="Times New Roman" w:eastAsia="Times New Roman" w:hAnsi="Times New Roman" w:cs="Times New Roman"/>
          <w:sz w:val="28"/>
          <w:szCs w:val="28"/>
          <w:lang w:eastAsia="ru-RU"/>
        </w:rPr>
        <w:t>Югре за 2019 год и мер направленных на улучшение ситуации, связанной с наркотизацией населения в муниципальном образовании город Нефтеюганск, об установлении на 2021 год запрета на привлечение хозяйствующими субъектами, осуществляющими деятельность в Ханты</w:t>
      </w:r>
      <w:r w:rsidR="00233195">
        <w:rPr>
          <w:rFonts w:ascii="Times New Roman" w:eastAsia="Times New Roman" w:hAnsi="Times New Roman" w:cs="Times New Roman"/>
          <w:sz w:val="28"/>
          <w:szCs w:val="28"/>
          <w:lang w:eastAsia="ru-RU"/>
        </w:rPr>
        <w:t xml:space="preserve">-Мансийском автономном округе - </w:t>
      </w:r>
      <w:r w:rsidRPr="00F26B1B">
        <w:rPr>
          <w:rFonts w:ascii="Times New Roman" w:eastAsia="Times New Roman" w:hAnsi="Times New Roman" w:cs="Times New Roman"/>
          <w:sz w:val="28"/>
          <w:szCs w:val="28"/>
          <w:lang w:eastAsia="ru-RU"/>
        </w:rPr>
        <w:t xml:space="preserve">Югре, иностранных граждан, осуществляющих трудовую деятельность на основании патентов, по отдельным видам экономической деятельности; об организации работы по возобновлению деятельности государственных учреждений подведомственных департаменту физической культуры и спорта Ханты-Мансийского автономного округа-Югры в период режима повышенной готовности;  о работе комиссии по сопровождению учреждений культуры, возобновляющих свою деятельность в период режима повышенной готовности; об участии в мониторинге соблюдения ограничительных мер на предупреждение завоза и распространения новой </w:t>
      </w:r>
      <w:proofErr w:type="spellStart"/>
      <w:r w:rsidRPr="00F26B1B">
        <w:rPr>
          <w:rFonts w:ascii="Times New Roman" w:eastAsia="Times New Roman" w:hAnsi="Times New Roman" w:cs="Times New Roman"/>
          <w:sz w:val="28"/>
          <w:szCs w:val="28"/>
          <w:lang w:eastAsia="ru-RU"/>
        </w:rPr>
        <w:t>короновирусной</w:t>
      </w:r>
      <w:proofErr w:type="spellEnd"/>
      <w:r w:rsidRPr="00F26B1B">
        <w:rPr>
          <w:rFonts w:ascii="Times New Roman" w:eastAsia="Times New Roman" w:hAnsi="Times New Roman" w:cs="Times New Roman"/>
          <w:sz w:val="28"/>
          <w:szCs w:val="28"/>
          <w:lang w:eastAsia="ru-RU"/>
        </w:rPr>
        <w:t xml:space="preserve"> инфекции; о поддержании инициативы создания Клуба городских лидеров при АНО «Агентство стратегических инициатив по продвижению новых проектов»; о проведении общественного мониторинга удовлетворенности жителей г.Нефтеюганска качеством пищевых продуктов и оказанием услуг общественного питания и другие.</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2.Подготовка и проведение городских общественно-значимых мероприятий совместно с представителями некоммерческих организаций: фестивалей, торжественных и праздничных мероприятий. </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3.Оказание поддержки общественным объединениям.</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sz w:val="28"/>
          <w:szCs w:val="28"/>
          <w:lang w:eastAsia="ru-RU"/>
        </w:rPr>
        <w:t xml:space="preserve">В соответствии с Федеральным законом от 12.01.1996 № 7-ФЗ </w:t>
      </w:r>
      <w:r w:rsidRPr="00F26B1B">
        <w:rPr>
          <w:rFonts w:ascii="Times New Roman" w:eastAsia="Times New Roman" w:hAnsi="Times New Roman" w:cs="Times New Roman"/>
          <w:sz w:val="28"/>
          <w:szCs w:val="28"/>
          <w:lang w:eastAsia="ru-RU"/>
        </w:rPr>
        <w:br/>
        <w:t>«О некоммерческих организациях» в городе Нефтеюганске реализуется муниципальная программа</w:t>
      </w:r>
      <w:r w:rsidRPr="00F26B1B">
        <w:rPr>
          <w:rFonts w:ascii="Times New Roman" w:eastAsia="Times New Roman" w:hAnsi="Times New Roman" w:cs="Times New Roman"/>
          <w:color w:val="000000"/>
          <w:sz w:val="28"/>
          <w:szCs w:val="28"/>
          <w:lang w:eastAsia="ru-RU"/>
        </w:rPr>
        <w:t xml:space="preserve"> «Поддержка социально ориентированных некоммерческих организаций, осуществляющих деятельность в городе Нефтеюганске». </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Основными задачами программы являются:</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w:t>
      </w:r>
      <w:r w:rsidR="00233195">
        <w:rPr>
          <w:rFonts w:ascii="Times New Roman" w:eastAsia="Times New Roman" w:hAnsi="Times New Roman" w:cs="Times New Roman"/>
          <w:color w:val="000000"/>
          <w:sz w:val="28"/>
          <w:szCs w:val="28"/>
          <w:lang w:eastAsia="ru-RU"/>
        </w:rPr>
        <w:t xml:space="preserve"> о</w:t>
      </w:r>
      <w:r w:rsidRPr="00F26B1B">
        <w:rPr>
          <w:rFonts w:ascii="Times New Roman" w:eastAsia="Times New Roman" w:hAnsi="Times New Roman" w:cs="Times New Roman"/>
          <w:color w:val="000000"/>
          <w:sz w:val="28"/>
          <w:szCs w:val="28"/>
          <w:lang w:eastAsia="ru-RU"/>
        </w:rPr>
        <w:t>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r w:rsidR="00233195">
        <w:rPr>
          <w:rFonts w:ascii="Times New Roman" w:eastAsia="Times New Roman" w:hAnsi="Times New Roman" w:cs="Times New Roman"/>
          <w:color w:val="000000"/>
          <w:sz w:val="28"/>
          <w:szCs w:val="28"/>
          <w:lang w:eastAsia="ru-RU"/>
        </w:rPr>
        <w:t>;</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w:t>
      </w:r>
      <w:r w:rsidR="00233195">
        <w:rPr>
          <w:rFonts w:ascii="Times New Roman" w:eastAsia="Times New Roman" w:hAnsi="Times New Roman" w:cs="Times New Roman"/>
          <w:color w:val="000000"/>
          <w:sz w:val="28"/>
          <w:szCs w:val="28"/>
          <w:lang w:eastAsia="ru-RU"/>
        </w:rPr>
        <w:t xml:space="preserve"> п</w:t>
      </w:r>
      <w:r w:rsidRPr="00F26B1B">
        <w:rPr>
          <w:rFonts w:ascii="Times New Roman" w:eastAsia="Times New Roman" w:hAnsi="Times New Roman" w:cs="Times New Roman"/>
          <w:color w:val="000000"/>
          <w:sz w:val="28"/>
          <w:szCs w:val="28"/>
          <w:lang w:eastAsia="ru-RU"/>
        </w:rPr>
        <w:t>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r w:rsidR="00233195">
        <w:rPr>
          <w:rFonts w:ascii="Times New Roman" w:eastAsia="Times New Roman" w:hAnsi="Times New Roman" w:cs="Times New Roman"/>
          <w:color w:val="000000"/>
          <w:sz w:val="28"/>
          <w:szCs w:val="28"/>
          <w:lang w:eastAsia="ru-RU"/>
        </w:rPr>
        <w:t>;</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w:t>
      </w:r>
      <w:r w:rsidR="00233195">
        <w:rPr>
          <w:rFonts w:ascii="Times New Roman" w:eastAsia="Times New Roman" w:hAnsi="Times New Roman" w:cs="Times New Roman"/>
          <w:color w:val="000000"/>
          <w:sz w:val="28"/>
          <w:szCs w:val="28"/>
          <w:lang w:eastAsia="ru-RU"/>
        </w:rPr>
        <w:t xml:space="preserve"> п</w:t>
      </w:r>
      <w:r w:rsidRPr="00F26B1B">
        <w:rPr>
          <w:rFonts w:ascii="Times New Roman" w:eastAsia="Times New Roman" w:hAnsi="Times New Roman" w:cs="Times New Roman"/>
          <w:color w:val="000000"/>
          <w:sz w:val="28"/>
          <w:szCs w:val="28"/>
          <w:lang w:eastAsia="ru-RU"/>
        </w:rPr>
        <w:t>редоставление помещений, находящихся в муниципальной собственности, в пользование социально ориентированным некоммерческим организациям»</w:t>
      </w:r>
      <w:r w:rsidR="00233195">
        <w:rPr>
          <w:rFonts w:ascii="Times New Roman" w:eastAsia="Times New Roman" w:hAnsi="Times New Roman" w:cs="Times New Roman"/>
          <w:color w:val="000000"/>
          <w:sz w:val="28"/>
          <w:szCs w:val="28"/>
          <w:lang w:eastAsia="ru-RU"/>
        </w:rPr>
        <w:t>;</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w:t>
      </w:r>
      <w:r w:rsidR="00233195">
        <w:rPr>
          <w:rFonts w:ascii="Times New Roman" w:eastAsia="Times New Roman" w:hAnsi="Times New Roman" w:cs="Times New Roman"/>
          <w:color w:val="000000"/>
          <w:sz w:val="28"/>
          <w:szCs w:val="28"/>
          <w:lang w:eastAsia="ru-RU"/>
        </w:rPr>
        <w:t xml:space="preserve"> п</w:t>
      </w:r>
      <w:r w:rsidRPr="00F26B1B">
        <w:rPr>
          <w:rFonts w:ascii="Times New Roman" w:eastAsia="Times New Roman" w:hAnsi="Times New Roman" w:cs="Times New Roman"/>
          <w:color w:val="000000"/>
          <w:sz w:val="28"/>
          <w:szCs w:val="28"/>
          <w:lang w:eastAsia="ru-RU"/>
        </w:rPr>
        <w:t>редоставление организационно-методической помощи и консультационной поддержки некоммерческим организациям по ведению уставной деятельности.</w:t>
      </w:r>
    </w:p>
    <w:p w:rsidR="00F26B1B" w:rsidRPr="00D43598" w:rsidRDefault="00D43598" w:rsidP="00F26B1B">
      <w:pPr>
        <w:suppressAutoHyphen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Финансовая поддержка</w:t>
      </w:r>
    </w:p>
    <w:p w:rsid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В 2020 году с целью оказания финансовой поддержки социально ориентированным некоммерческим организациям,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выплачено 2</w:t>
      </w:r>
      <w:r w:rsidR="00162E70">
        <w:rPr>
          <w:rFonts w:ascii="Times New Roman" w:eastAsia="Times New Roman" w:hAnsi="Times New Roman" w:cs="Times New Roman"/>
          <w:sz w:val="28"/>
          <w:szCs w:val="28"/>
          <w:lang w:eastAsia="ru-RU"/>
        </w:rPr>
        <w:t> </w:t>
      </w:r>
      <w:r w:rsidRPr="00F26B1B">
        <w:rPr>
          <w:rFonts w:ascii="Times New Roman" w:eastAsia="Times New Roman" w:hAnsi="Times New Roman" w:cs="Times New Roman"/>
          <w:sz w:val="28"/>
          <w:szCs w:val="28"/>
          <w:lang w:eastAsia="ru-RU"/>
        </w:rPr>
        <w:t>950</w:t>
      </w:r>
      <w:r w:rsidR="00162E70">
        <w:rPr>
          <w:rFonts w:ascii="Times New Roman" w:eastAsia="Times New Roman" w:hAnsi="Times New Roman" w:cs="Times New Roman"/>
          <w:sz w:val="28"/>
          <w:szCs w:val="28"/>
          <w:lang w:eastAsia="ru-RU"/>
        </w:rPr>
        <w:t>,00</w:t>
      </w:r>
      <w:r w:rsidRPr="00F26B1B">
        <w:rPr>
          <w:rFonts w:ascii="Times New Roman" w:eastAsia="Times New Roman" w:hAnsi="Times New Roman" w:cs="Times New Roman"/>
          <w:sz w:val="28"/>
          <w:szCs w:val="28"/>
          <w:lang w:eastAsia="ru-RU"/>
        </w:rPr>
        <w:t xml:space="preserve"> тыс.</w:t>
      </w:r>
      <w:r w:rsidR="00162E70">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sz w:val="28"/>
          <w:szCs w:val="28"/>
          <w:lang w:eastAsia="ru-RU"/>
        </w:rPr>
        <w:t>рублей, заключено 14 соглашений на выплату субсидий.</w:t>
      </w:r>
    </w:p>
    <w:p w:rsidR="00162E70" w:rsidRPr="00F26B1B" w:rsidRDefault="00162E70" w:rsidP="00F26B1B">
      <w:pPr>
        <w:suppressAutoHyphens/>
        <w:spacing w:after="0" w:line="240" w:lineRule="auto"/>
        <w:ind w:firstLine="709"/>
        <w:jc w:val="both"/>
        <w:rPr>
          <w:rFonts w:ascii="Times New Roman" w:eastAsia="Times New Roman" w:hAnsi="Times New Roman" w:cs="Times New Roman"/>
          <w:sz w:val="28"/>
          <w:szCs w:val="28"/>
          <w:lang w:eastAsia="ru-RU"/>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3969"/>
        <w:gridCol w:w="1276"/>
      </w:tblGrid>
      <w:tr w:rsidR="00F26B1B" w:rsidRPr="00F26B1B" w:rsidTr="00112719">
        <w:trPr>
          <w:trHeight w:val="621"/>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w:t>
            </w:r>
          </w:p>
          <w:p w:rsidR="00DE6B45" w:rsidRDefault="00F26B1B" w:rsidP="00F26B1B">
            <w:pPr>
              <w:suppressAutoHyphens/>
              <w:spacing w:after="0" w:line="240" w:lineRule="auto"/>
              <w:jc w:val="center"/>
              <w:rPr>
                <w:rFonts w:ascii="Times New Roman" w:eastAsia="Times New Roman" w:hAnsi="Times New Roman" w:cs="Times New Roman"/>
                <w:sz w:val="24"/>
                <w:szCs w:val="24"/>
                <w:lang w:eastAsia="ru-RU"/>
              </w:rPr>
            </w:pPr>
            <w:proofErr w:type="gramStart"/>
            <w:r w:rsidRPr="00F26B1B">
              <w:rPr>
                <w:rFonts w:ascii="Times New Roman" w:eastAsia="Times New Roman" w:hAnsi="Times New Roman" w:cs="Times New Roman"/>
                <w:sz w:val="24"/>
                <w:szCs w:val="24"/>
                <w:lang w:eastAsia="ru-RU"/>
              </w:rPr>
              <w:t>п</w:t>
            </w:r>
            <w:proofErr w:type="gramEnd"/>
            <w:r w:rsidRPr="00F26B1B">
              <w:rPr>
                <w:rFonts w:ascii="Times New Roman" w:eastAsia="Times New Roman" w:hAnsi="Times New Roman" w:cs="Times New Roman"/>
                <w:sz w:val="24"/>
                <w:szCs w:val="24"/>
                <w:lang w:eastAsia="ru-RU"/>
              </w:rPr>
              <w:t>/</w:t>
            </w:r>
          </w:p>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proofErr w:type="gramStart"/>
            <w:r w:rsidRPr="00F26B1B">
              <w:rPr>
                <w:rFonts w:ascii="Times New Roman" w:eastAsia="Times New Roman" w:hAnsi="Times New Roman" w:cs="Times New Roman"/>
                <w:sz w:val="24"/>
                <w:szCs w:val="24"/>
                <w:lang w:eastAsia="ru-RU"/>
              </w:rPr>
              <w:t>п</w:t>
            </w:r>
            <w:proofErr w:type="gramEnd"/>
          </w:p>
        </w:tc>
        <w:tc>
          <w:tcPr>
            <w:tcW w:w="340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 xml:space="preserve">Наименование </w:t>
            </w:r>
            <w:r w:rsidRPr="00F26B1B">
              <w:rPr>
                <w:rFonts w:ascii="Times New Roman" w:eastAsia="Times New Roman" w:hAnsi="Times New Roman" w:cs="Times New Roman"/>
                <w:bCs/>
                <w:sz w:val="24"/>
                <w:szCs w:val="24"/>
                <w:lang w:eastAsia="ru-RU"/>
              </w:rPr>
              <w:t>некоммерческой организации</w:t>
            </w:r>
          </w:p>
        </w:tc>
        <w:tc>
          <w:tcPr>
            <w:tcW w:w="3969"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 xml:space="preserve">Название проекта </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Размер субсидии (тыс. рублей)</w:t>
            </w:r>
          </w:p>
        </w:tc>
      </w:tr>
      <w:tr w:rsidR="00F26B1B" w:rsidRPr="00F26B1B" w:rsidTr="00112719">
        <w:trPr>
          <w:trHeight w:val="277"/>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1</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Автономная некоммерческая организация «Центр развития культуры спорта и туризма «Мастерская перемен»</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«Праздник КВАСА»</w:t>
            </w:r>
          </w:p>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276" w:type="dxa"/>
            <w:shd w:val="clear" w:color="auto" w:fill="auto"/>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150,0</w:t>
            </w:r>
          </w:p>
        </w:tc>
      </w:tr>
      <w:tr w:rsidR="00F26B1B" w:rsidRPr="00F26B1B" w:rsidTr="00112719">
        <w:trPr>
          <w:trHeight w:val="277"/>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2</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proofErr w:type="spellStart"/>
            <w:r w:rsidRPr="00F26B1B">
              <w:rPr>
                <w:rFonts w:ascii="Times New Roman" w:eastAsia="Times New Roman" w:hAnsi="Times New Roman" w:cs="Times New Roman"/>
                <w:sz w:val="24"/>
                <w:szCs w:val="24"/>
                <w:lang w:eastAsia="ru-RU"/>
              </w:rPr>
              <w:t>Нефтеюганское</w:t>
            </w:r>
            <w:proofErr w:type="spellEnd"/>
            <w:r w:rsidRPr="00F26B1B">
              <w:rPr>
                <w:rFonts w:ascii="Times New Roman" w:eastAsia="Times New Roman" w:hAnsi="Times New Roman" w:cs="Times New Roman"/>
                <w:sz w:val="24"/>
                <w:szCs w:val="24"/>
                <w:lang w:eastAsia="ru-RU"/>
              </w:rPr>
              <w:t xml:space="preserve"> отделение</w:t>
            </w:r>
          </w:p>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proofErr w:type="gramStart"/>
            <w:r w:rsidRPr="00F26B1B">
              <w:rPr>
                <w:rFonts w:ascii="Times New Roman" w:eastAsia="Times New Roman" w:hAnsi="Times New Roman" w:cs="Times New Roman"/>
                <w:sz w:val="24"/>
                <w:szCs w:val="24"/>
                <w:lang w:eastAsia="ru-RU"/>
              </w:rPr>
              <w:t>общественной</w:t>
            </w:r>
            <w:proofErr w:type="gramEnd"/>
            <w:r w:rsidRPr="00F26B1B">
              <w:rPr>
                <w:rFonts w:ascii="Times New Roman" w:eastAsia="Times New Roman" w:hAnsi="Times New Roman" w:cs="Times New Roman"/>
                <w:sz w:val="24"/>
                <w:szCs w:val="24"/>
                <w:lang w:eastAsia="ru-RU"/>
              </w:rPr>
              <w:t xml:space="preserve"> организации</w:t>
            </w:r>
          </w:p>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«Спасение Югры»</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 xml:space="preserve">Этнокультурный проект «Праздники моего народа» </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200,0</w:t>
            </w:r>
          </w:p>
        </w:tc>
      </w:tr>
      <w:tr w:rsidR="00F26B1B" w:rsidRPr="00F26B1B" w:rsidTr="00112719">
        <w:trPr>
          <w:trHeight w:val="277"/>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3</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 xml:space="preserve">Местная общественная организация «Нефтеюганский городской молдавский культурный центр </w:t>
            </w:r>
          </w:p>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«Наш дом»</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Международный Молдавский фестиваль «Дружба народов»</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300,0</w:t>
            </w:r>
          </w:p>
        </w:tc>
      </w:tr>
      <w:tr w:rsidR="00F26B1B" w:rsidRPr="00F26B1B" w:rsidTr="00112719">
        <w:trPr>
          <w:trHeight w:val="277"/>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4</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Частное общеобразовательное учреждение «Нефтеюганская православная гимназия»</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«Пасхальное представление как средство повышения интереса к культуре и традициям своего народа»</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170,0</w:t>
            </w:r>
          </w:p>
        </w:tc>
      </w:tr>
      <w:tr w:rsidR="00F26B1B" w:rsidRPr="00F26B1B" w:rsidTr="00112719">
        <w:trPr>
          <w:trHeight w:val="1188"/>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5</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 xml:space="preserve">Местная общественная организация </w:t>
            </w:r>
            <w:proofErr w:type="spellStart"/>
            <w:r w:rsidRPr="00F26B1B">
              <w:rPr>
                <w:rFonts w:ascii="Times New Roman" w:eastAsia="Times New Roman" w:hAnsi="Times New Roman" w:cs="Times New Roman"/>
                <w:sz w:val="24"/>
                <w:szCs w:val="24"/>
                <w:lang w:eastAsia="ru-RU"/>
              </w:rPr>
              <w:t>Нефтеюганское</w:t>
            </w:r>
            <w:proofErr w:type="spellEnd"/>
            <w:r w:rsidRPr="00F26B1B">
              <w:rPr>
                <w:rFonts w:ascii="Times New Roman" w:eastAsia="Times New Roman" w:hAnsi="Times New Roman" w:cs="Times New Roman"/>
                <w:sz w:val="24"/>
                <w:szCs w:val="24"/>
                <w:lang w:eastAsia="ru-RU"/>
              </w:rPr>
              <w:t xml:space="preserve"> городское отделение Российского Союза Ветеранов Афганистана</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«Кордон» «Приобретение музыкального оборудования и инструментов для группы воинов-интернационалистов»</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345,0</w:t>
            </w:r>
          </w:p>
        </w:tc>
      </w:tr>
      <w:tr w:rsidR="00F26B1B" w:rsidRPr="00F26B1B" w:rsidTr="00112719">
        <w:trPr>
          <w:trHeight w:val="1461"/>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6</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Местная общественная организация города Нефтеюганска «Спортивно – оздоровительный клуб фитнеса и спортивной аэробики «Грация»</w:t>
            </w:r>
          </w:p>
        </w:tc>
        <w:tc>
          <w:tcPr>
            <w:tcW w:w="3969"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Межрегиональный турнир по спортивной аэробике, посвящённый 75-ой годовщине со Дня Победы в Великой Отечественной войне «Наши Победы - Благодаря Вам!»</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300,0</w:t>
            </w:r>
          </w:p>
        </w:tc>
      </w:tr>
      <w:tr w:rsidR="00F26B1B" w:rsidRPr="00F26B1B" w:rsidTr="00112719">
        <w:trPr>
          <w:trHeight w:val="1461"/>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7</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Региональная спортивная общественная организация «Федерация айкидо Ханты-Мансийского автономного округа – Югры»</w:t>
            </w:r>
          </w:p>
        </w:tc>
        <w:tc>
          <w:tcPr>
            <w:tcW w:w="3969"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Открытый межрегиональный фестиваль Айкидо</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70,0</w:t>
            </w:r>
          </w:p>
        </w:tc>
      </w:tr>
      <w:tr w:rsidR="00F26B1B" w:rsidRPr="00F26B1B" w:rsidTr="00112719">
        <w:trPr>
          <w:trHeight w:val="1191"/>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8</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color w:val="000000"/>
                <w:sz w:val="24"/>
                <w:szCs w:val="24"/>
                <w:lang w:eastAsia="ru-RU"/>
              </w:rPr>
              <w:t xml:space="preserve">Местная </w:t>
            </w:r>
            <w:proofErr w:type="gramStart"/>
            <w:r w:rsidRPr="00F26B1B">
              <w:rPr>
                <w:rFonts w:ascii="Times New Roman" w:eastAsia="Times New Roman" w:hAnsi="Times New Roman" w:cs="Times New Roman"/>
                <w:color w:val="000000"/>
                <w:sz w:val="24"/>
                <w:szCs w:val="24"/>
                <w:lang w:eastAsia="ru-RU"/>
              </w:rPr>
              <w:t>общественная  организация</w:t>
            </w:r>
            <w:proofErr w:type="gramEnd"/>
            <w:r w:rsidRPr="00F26B1B">
              <w:rPr>
                <w:rFonts w:ascii="Times New Roman" w:eastAsia="Times New Roman" w:hAnsi="Times New Roman" w:cs="Times New Roman"/>
                <w:color w:val="000000"/>
                <w:sz w:val="24"/>
                <w:szCs w:val="24"/>
                <w:lang w:eastAsia="ru-RU"/>
              </w:rPr>
              <w:t xml:space="preserve"> «Федерация шахмат города Нефтеюганска»</w:t>
            </w:r>
          </w:p>
        </w:tc>
        <w:tc>
          <w:tcPr>
            <w:tcW w:w="3969"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 xml:space="preserve">Проведение открытого турнира по быстрым шахматам, посвященного «75-летию Победы в Великой Отечественной войне 1941-1945 </w:t>
            </w:r>
            <w:r w:rsidR="00C35DB4" w:rsidRPr="00F26B1B">
              <w:rPr>
                <w:rFonts w:ascii="Times New Roman" w:eastAsia="Times New Roman" w:hAnsi="Times New Roman" w:cs="Times New Roman"/>
                <w:sz w:val="24"/>
                <w:szCs w:val="24"/>
                <w:lang w:eastAsia="ru-RU"/>
              </w:rPr>
              <w:t>гг.</w:t>
            </w:r>
            <w:r w:rsidRPr="00F26B1B">
              <w:rPr>
                <w:rFonts w:ascii="Times New Roman" w:eastAsia="Times New Roman" w:hAnsi="Times New Roman" w:cs="Times New Roman"/>
                <w:sz w:val="24"/>
                <w:szCs w:val="24"/>
                <w:lang w:eastAsia="ru-RU"/>
              </w:rPr>
              <w:t>»</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100,0</w:t>
            </w:r>
          </w:p>
        </w:tc>
      </w:tr>
      <w:tr w:rsidR="00F26B1B" w:rsidRPr="00F26B1B" w:rsidTr="00112719">
        <w:trPr>
          <w:trHeight w:val="698"/>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9</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Местная общественная спортивно-оздоровительная организация города Нефтеюганска «Фитнес поколение»</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 xml:space="preserve">«Социальная </w:t>
            </w:r>
            <w:proofErr w:type="spellStart"/>
            <w:r w:rsidRPr="00F26B1B">
              <w:rPr>
                <w:rFonts w:ascii="Times New Roman" w:eastAsia="Calibri" w:hAnsi="Times New Roman" w:cs="Times New Roman"/>
                <w:color w:val="000000"/>
                <w:sz w:val="24"/>
                <w:szCs w:val="24"/>
              </w:rPr>
              <w:t>пейнтбольная</w:t>
            </w:r>
            <w:proofErr w:type="spellEnd"/>
            <w:r w:rsidRPr="00F26B1B">
              <w:rPr>
                <w:rFonts w:ascii="Times New Roman" w:eastAsia="Calibri" w:hAnsi="Times New Roman" w:cs="Times New Roman"/>
                <w:color w:val="000000"/>
                <w:sz w:val="24"/>
                <w:szCs w:val="24"/>
              </w:rPr>
              <w:t xml:space="preserve"> Турнирная серия игр на «Кубок города Нефтеюганска» 2020»</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250,0</w:t>
            </w:r>
          </w:p>
        </w:tc>
      </w:tr>
      <w:tr w:rsidR="00F26B1B" w:rsidRPr="00F26B1B" w:rsidTr="00112719">
        <w:trPr>
          <w:trHeight w:val="567"/>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10</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Нефтеюганская городская организация общероссийской общественной организации «Всероссийское общество инвалидов»</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 xml:space="preserve">«Все </w:t>
            </w:r>
            <w:proofErr w:type="spellStart"/>
            <w:r w:rsidRPr="00F26B1B">
              <w:rPr>
                <w:rFonts w:ascii="Times New Roman" w:eastAsia="Calibri" w:hAnsi="Times New Roman" w:cs="Times New Roman"/>
                <w:color w:val="000000"/>
                <w:sz w:val="24"/>
                <w:szCs w:val="24"/>
              </w:rPr>
              <w:t>сВОИ</w:t>
            </w:r>
            <w:proofErr w:type="spellEnd"/>
            <w:r w:rsidRPr="00F26B1B">
              <w:rPr>
                <w:rFonts w:ascii="Times New Roman" w:eastAsia="Calibri" w:hAnsi="Times New Roman" w:cs="Times New Roman"/>
                <w:color w:val="000000"/>
                <w:sz w:val="24"/>
                <w:szCs w:val="24"/>
              </w:rPr>
              <w:t>»</w:t>
            </w:r>
          </w:p>
        </w:tc>
        <w:tc>
          <w:tcPr>
            <w:tcW w:w="1276"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170,0</w:t>
            </w:r>
          </w:p>
        </w:tc>
      </w:tr>
      <w:tr w:rsidR="00F26B1B" w:rsidRPr="00F26B1B" w:rsidTr="00112719">
        <w:trPr>
          <w:trHeight w:val="567"/>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11</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Местная общественная организация помощи детям инвалидам «Радуга»</w:t>
            </w:r>
          </w:p>
        </w:tc>
        <w:tc>
          <w:tcPr>
            <w:tcW w:w="3969" w:type="dxa"/>
            <w:vAlign w:val="center"/>
          </w:tcPr>
          <w:p w:rsidR="00F26B1B" w:rsidRPr="00F26B1B" w:rsidRDefault="00F26B1B" w:rsidP="00F26B1B">
            <w:pPr>
              <w:suppressAutoHyphens/>
              <w:autoSpaceDE w:val="0"/>
              <w:autoSpaceDN w:val="0"/>
              <w:adjustRightInd w:val="0"/>
              <w:spacing w:after="0" w:line="240" w:lineRule="auto"/>
              <w:jc w:val="center"/>
              <w:rPr>
                <w:rFonts w:ascii="Times New Roman" w:eastAsia="Calibri" w:hAnsi="Times New Roman" w:cs="Times New Roman"/>
                <w:color w:val="000000"/>
                <w:sz w:val="24"/>
                <w:szCs w:val="24"/>
              </w:rPr>
            </w:pPr>
            <w:r w:rsidRPr="00F26B1B">
              <w:rPr>
                <w:rFonts w:ascii="Times New Roman" w:eastAsia="Calibri" w:hAnsi="Times New Roman" w:cs="Times New Roman"/>
                <w:color w:val="000000"/>
                <w:sz w:val="24"/>
                <w:szCs w:val="24"/>
              </w:rPr>
              <w:t>«Группа кратковременного присмотра «Мамонтенок»»</w:t>
            </w:r>
          </w:p>
        </w:tc>
        <w:tc>
          <w:tcPr>
            <w:tcW w:w="1276" w:type="dxa"/>
            <w:shd w:val="clear" w:color="auto" w:fill="auto"/>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300,0</w:t>
            </w:r>
          </w:p>
        </w:tc>
      </w:tr>
      <w:tr w:rsidR="00F26B1B" w:rsidRPr="00F26B1B" w:rsidTr="00112719">
        <w:trPr>
          <w:trHeight w:val="1132"/>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12</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Местное отделение Общероссийской общественно-государственной организации «Добровольное общество содействия армии, авиации и флоту России» города Нефтеюганска Ханты-Мансийского автономного округа-Югры</w:t>
            </w:r>
          </w:p>
        </w:tc>
        <w:tc>
          <w:tcPr>
            <w:tcW w:w="3969"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«Десантники Югры-наследники Победы»</w:t>
            </w:r>
          </w:p>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p>
          <w:p w:rsidR="00F26B1B" w:rsidRPr="00F26B1B" w:rsidRDefault="00F26B1B" w:rsidP="00F26B1B">
            <w:pPr>
              <w:suppressAutoHyphens/>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100,0</w:t>
            </w:r>
          </w:p>
        </w:tc>
      </w:tr>
      <w:tr w:rsidR="00F26B1B" w:rsidRPr="00F26B1B" w:rsidTr="00112719">
        <w:trPr>
          <w:trHeight w:val="912"/>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13</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color w:val="000000"/>
                <w:sz w:val="24"/>
                <w:szCs w:val="24"/>
                <w:lang w:eastAsia="ru-RU"/>
              </w:rPr>
              <w:t xml:space="preserve"> Местная общественная организация «Союз Морских Пехотинцев г.Нефтеюганска»</w:t>
            </w:r>
          </w:p>
        </w:tc>
        <w:tc>
          <w:tcPr>
            <w:tcW w:w="3969"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«Там, где мы, там- победа!»</w:t>
            </w:r>
          </w:p>
        </w:tc>
        <w:tc>
          <w:tcPr>
            <w:tcW w:w="1276" w:type="dxa"/>
            <w:shd w:val="clear" w:color="auto" w:fill="auto"/>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300,0</w:t>
            </w:r>
          </w:p>
        </w:tc>
      </w:tr>
      <w:tr w:rsidR="00F26B1B" w:rsidRPr="00F26B1B" w:rsidTr="00112719">
        <w:trPr>
          <w:trHeight w:val="1132"/>
          <w:jc w:val="center"/>
        </w:trPr>
        <w:tc>
          <w:tcPr>
            <w:tcW w:w="562"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color w:val="000000"/>
                <w:sz w:val="24"/>
                <w:szCs w:val="24"/>
                <w:lang w:eastAsia="ru-RU"/>
              </w:rPr>
            </w:pPr>
            <w:r w:rsidRPr="00F26B1B">
              <w:rPr>
                <w:rFonts w:ascii="Times New Roman" w:eastAsia="Times New Roman" w:hAnsi="Times New Roman" w:cs="Times New Roman"/>
                <w:color w:val="000000"/>
                <w:sz w:val="24"/>
                <w:szCs w:val="24"/>
                <w:lang w:eastAsia="ru-RU"/>
              </w:rPr>
              <w:t>14</w:t>
            </w:r>
          </w:p>
        </w:tc>
        <w:tc>
          <w:tcPr>
            <w:tcW w:w="3402" w:type="dxa"/>
            <w:vAlign w:val="center"/>
          </w:tcPr>
          <w:p w:rsidR="00F26B1B" w:rsidRPr="00F26B1B" w:rsidRDefault="00F26B1B" w:rsidP="00162E70">
            <w:pPr>
              <w:suppressAutoHyphens/>
              <w:spacing w:after="0" w:line="240" w:lineRule="auto"/>
              <w:jc w:val="both"/>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Городская общественная организация по содействию занятости женского населения социально-досуговой деятельностью «Женский клуб» г.Нефтеюганска</w:t>
            </w:r>
          </w:p>
        </w:tc>
        <w:tc>
          <w:tcPr>
            <w:tcW w:w="3969" w:type="dxa"/>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z w:val="24"/>
                <w:szCs w:val="24"/>
                <w:lang w:eastAsia="ru-RU"/>
              </w:rPr>
            </w:pPr>
            <w:r w:rsidRPr="00F26B1B">
              <w:rPr>
                <w:rFonts w:ascii="Times New Roman" w:eastAsia="Times New Roman" w:hAnsi="Times New Roman" w:cs="Times New Roman"/>
                <w:sz w:val="24"/>
                <w:szCs w:val="24"/>
                <w:lang w:eastAsia="ru-RU"/>
              </w:rPr>
              <w:t>«Активное поколение»</w:t>
            </w:r>
          </w:p>
        </w:tc>
        <w:tc>
          <w:tcPr>
            <w:tcW w:w="1276" w:type="dxa"/>
            <w:shd w:val="clear" w:color="auto" w:fill="auto"/>
            <w:vAlign w:val="center"/>
          </w:tcPr>
          <w:p w:rsidR="00F26B1B" w:rsidRPr="00F26B1B" w:rsidRDefault="00F26B1B" w:rsidP="00F26B1B">
            <w:pPr>
              <w:suppressAutoHyphens/>
              <w:spacing w:after="0" w:line="240" w:lineRule="auto"/>
              <w:jc w:val="center"/>
              <w:rPr>
                <w:rFonts w:ascii="Times New Roman" w:eastAsia="Times New Roman" w:hAnsi="Times New Roman" w:cs="Times New Roman"/>
                <w:spacing w:val="2"/>
                <w:sz w:val="24"/>
                <w:szCs w:val="24"/>
                <w:lang w:eastAsia="ru-RU"/>
              </w:rPr>
            </w:pPr>
            <w:r w:rsidRPr="00F26B1B">
              <w:rPr>
                <w:rFonts w:ascii="Times New Roman" w:eastAsia="Times New Roman" w:hAnsi="Times New Roman" w:cs="Times New Roman"/>
                <w:spacing w:val="2"/>
                <w:sz w:val="24"/>
                <w:szCs w:val="24"/>
                <w:lang w:eastAsia="ru-RU"/>
              </w:rPr>
              <w:t>195,0</w:t>
            </w:r>
          </w:p>
        </w:tc>
      </w:tr>
    </w:tbl>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В рамках программы была выплачена субсидия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на сумму 1</w:t>
      </w:r>
      <w:r w:rsidR="00765B8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sz w:val="28"/>
          <w:szCs w:val="28"/>
          <w:lang w:eastAsia="ru-RU"/>
        </w:rPr>
        <w:t>360,3</w:t>
      </w:r>
      <w:r w:rsidR="00765B8B">
        <w:rPr>
          <w:rFonts w:ascii="Times New Roman" w:eastAsia="Times New Roman" w:hAnsi="Times New Roman" w:cs="Times New Roman"/>
          <w:sz w:val="28"/>
          <w:szCs w:val="28"/>
          <w:lang w:eastAsia="ru-RU"/>
        </w:rPr>
        <w:t>0</w:t>
      </w:r>
      <w:r w:rsidRPr="00F26B1B">
        <w:rPr>
          <w:rFonts w:ascii="Times New Roman" w:eastAsia="Times New Roman" w:hAnsi="Times New Roman" w:cs="Times New Roman"/>
          <w:color w:val="000000"/>
          <w:sz w:val="24"/>
          <w:szCs w:val="24"/>
          <w:lang w:eastAsia="ar-SA"/>
        </w:rPr>
        <w:t xml:space="preserve"> </w:t>
      </w:r>
      <w:r w:rsidRPr="00F26B1B">
        <w:rPr>
          <w:rFonts w:ascii="Times New Roman" w:eastAsia="Times New Roman" w:hAnsi="Times New Roman" w:cs="Times New Roman"/>
          <w:sz w:val="28"/>
          <w:szCs w:val="28"/>
          <w:lang w:eastAsia="ru-RU"/>
        </w:rPr>
        <w:t>тыс</w:t>
      </w:r>
      <w:r w:rsidR="00765B8B">
        <w:rPr>
          <w:rFonts w:ascii="Times New Roman" w:eastAsia="Times New Roman" w:hAnsi="Times New Roman" w:cs="Times New Roman"/>
          <w:sz w:val="28"/>
          <w:szCs w:val="28"/>
          <w:lang w:eastAsia="ru-RU"/>
        </w:rPr>
        <w:t>.</w:t>
      </w:r>
      <w:r w:rsidRPr="00F26B1B">
        <w:rPr>
          <w:rFonts w:ascii="Times New Roman" w:eastAsia="Times New Roman" w:hAnsi="Times New Roman" w:cs="Times New Roman"/>
          <w:sz w:val="28"/>
          <w:szCs w:val="28"/>
          <w:lang w:eastAsia="ru-RU"/>
        </w:rPr>
        <w:t xml:space="preserve"> рублей (оплата коммунальных услуг по показателям приборов учета ЧОУ «Нефтеюганская православная гимназия»).</w:t>
      </w:r>
    </w:p>
    <w:p w:rsidR="00F26B1B" w:rsidRPr="00D43598" w:rsidRDefault="00D43598"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Имущественная поддержка</w:t>
      </w:r>
      <w:r w:rsidR="00F26B1B" w:rsidRPr="00D43598">
        <w:rPr>
          <w:rFonts w:ascii="Times New Roman" w:eastAsia="Times New Roman" w:hAnsi="Times New Roman" w:cs="Times New Roman"/>
          <w:sz w:val="28"/>
          <w:szCs w:val="28"/>
          <w:lang w:eastAsia="ru-RU"/>
        </w:rPr>
        <w:t xml:space="preserve"> </w:t>
      </w:r>
    </w:p>
    <w:p w:rsidR="00F26B1B" w:rsidRPr="00F26B1B" w:rsidRDefault="00F26B1B" w:rsidP="00F26B1B">
      <w:pPr>
        <w:suppressAutoHyphens/>
        <w:spacing w:after="0" w:line="240" w:lineRule="auto"/>
        <w:ind w:firstLine="708"/>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Решением Думы города Нефтеюганска «Об утверждении Перечней муниципального имущества» от 29.09.2017 № 239-</w:t>
      </w:r>
      <w:r w:rsidRPr="00F26B1B">
        <w:rPr>
          <w:rFonts w:ascii="Times New Roman" w:eastAsia="Times New Roman" w:hAnsi="Times New Roman" w:cs="Times New Roman"/>
          <w:sz w:val="28"/>
          <w:szCs w:val="28"/>
          <w:lang w:val="en-US" w:eastAsia="ru-RU"/>
        </w:rPr>
        <w:t>VI</w:t>
      </w:r>
      <w:r w:rsidRPr="00F26B1B">
        <w:rPr>
          <w:rFonts w:ascii="Times New Roman" w:eastAsia="Times New Roman" w:hAnsi="Times New Roman" w:cs="Times New Roman"/>
          <w:sz w:val="28"/>
          <w:szCs w:val="28"/>
          <w:lang w:eastAsia="ru-RU"/>
        </w:rPr>
        <w:t xml:space="preserve"> утвержден перечень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СО НКО.</w:t>
      </w:r>
    </w:p>
    <w:p w:rsidR="00F26B1B" w:rsidRPr="00F26B1B" w:rsidRDefault="00F26B1B" w:rsidP="00F26B1B">
      <w:pPr>
        <w:suppressAutoHyphens/>
        <w:spacing w:after="0" w:line="240" w:lineRule="auto"/>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ab/>
        <w:t>Перечень муниципального имущества, предназначенного для передачи в пользование социально ориентированным некоммерческим организациям, актуализирован решением Думы города Неф</w:t>
      </w:r>
      <w:r w:rsidR="00013B75">
        <w:rPr>
          <w:rFonts w:ascii="Times New Roman" w:eastAsia="Times New Roman" w:hAnsi="Times New Roman" w:cs="Times New Roman"/>
          <w:sz w:val="28"/>
          <w:szCs w:val="28"/>
          <w:lang w:eastAsia="ru-RU"/>
        </w:rPr>
        <w:t xml:space="preserve">теюганска 28 октября 2020 года </w:t>
      </w:r>
      <w:r w:rsidR="00013B75" w:rsidRPr="00F26B1B">
        <w:rPr>
          <w:rFonts w:ascii="Times New Roman" w:eastAsia="Times New Roman" w:hAnsi="Times New Roman" w:cs="Times New Roman"/>
          <w:sz w:val="28"/>
          <w:szCs w:val="28"/>
          <w:lang w:eastAsia="ru-RU"/>
        </w:rPr>
        <w:t>№</w:t>
      </w:r>
      <w:r w:rsidRPr="00F26B1B">
        <w:rPr>
          <w:rFonts w:ascii="Times New Roman" w:eastAsia="Times New Roman" w:hAnsi="Times New Roman" w:cs="Times New Roman"/>
          <w:sz w:val="28"/>
          <w:szCs w:val="28"/>
          <w:lang w:eastAsia="ru-RU"/>
        </w:rPr>
        <w:t xml:space="preserve"> 836-VI «О внесении изменений в Перечни муниципального имущества»:</w:t>
      </w:r>
    </w:p>
    <w:p w:rsidR="00F26B1B" w:rsidRPr="00F26B1B" w:rsidRDefault="00F26B1B" w:rsidP="00F26B1B">
      <w:pPr>
        <w:suppressAutoHyphens/>
        <w:spacing w:after="0" w:line="240" w:lineRule="auto"/>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ab/>
        <w:t>- анализ динамики площади имущества, включенного в перечень, а также фактически предоставленного СО НКО: включено в перечень 2</w:t>
      </w:r>
      <w:r w:rsidR="00013B75">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sz w:val="28"/>
          <w:szCs w:val="28"/>
          <w:lang w:eastAsia="ru-RU"/>
        </w:rPr>
        <w:t>839,5 кв.</w:t>
      </w:r>
      <w:r w:rsidR="008C65EF">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sz w:val="28"/>
          <w:szCs w:val="28"/>
          <w:lang w:eastAsia="ru-RU"/>
        </w:rPr>
        <w:t>м</w:t>
      </w:r>
      <w:r w:rsidR="008C65EF">
        <w:rPr>
          <w:rFonts w:ascii="Times New Roman" w:eastAsia="Times New Roman" w:hAnsi="Times New Roman" w:cs="Times New Roman"/>
          <w:sz w:val="28"/>
          <w:szCs w:val="28"/>
          <w:lang w:eastAsia="ru-RU"/>
        </w:rPr>
        <w:t>етров</w:t>
      </w:r>
      <w:r w:rsidRPr="00F26B1B">
        <w:rPr>
          <w:rFonts w:ascii="Times New Roman" w:eastAsia="Times New Roman" w:hAnsi="Times New Roman" w:cs="Times New Roman"/>
          <w:sz w:val="28"/>
          <w:szCs w:val="28"/>
          <w:lang w:eastAsia="ru-RU"/>
        </w:rPr>
        <w:t>, фа</w:t>
      </w:r>
      <w:r w:rsidR="007D0339">
        <w:rPr>
          <w:rFonts w:ascii="Times New Roman" w:eastAsia="Times New Roman" w:hAnsi="Times New Roman" w:cs="Times New Roman"/>
          <w:sz w:val="28"/>
          <w:szCs w:val="28"/>
          <w:lang w:eastAsia="ru-RU"/>
        </w:rPr>
        <w:t xml:space="preserve">ктически предоставлено СО НКО - </w:t>
      </w:r>
      <w:r w:rsidRPr="00F26B1B">
        <w:rPr>
          <w:rFonts w:ascii="Times New Roman" w:eastAsia="Times New Roman" w:hAnsi="Times New Roman" w:cs="Times New Roman"/>
          <w:sz w:val="28"/>
          <w:szCs w:val="28"/>
          <w:lang w:eastAsia="ru-RU"/>
        </w:rPr>
        <w:t>4</w:t>
      </w:r>
      <w:r w:rsidR="007D0339">
        <w:rPr>
          <w:rFonts w:ascii="Times New Roman" w:eastAsia="Times New Roman" w:hAnsi="Times New Roman" w:cs="Times New Roman"/>
          <w:sz w:val="28"/>
          <w:szCs w:val="28"/>
          <w:lang w:eastAsia="ru-RU"/>
        </w:rPr>
        <w:t xml:space="preserve"> </w:t>
      </w:r>
      <w:r w:rsidR="008C65EF">
        <w:rPr>
          <w:rFonts w:ascii="Times New Roman" w:eastAsia="Times New Roman" w:hAnsi="Times New Roman" w:cs="Times New Roman"/>
          <w:sz w:val="28"/>
          <w:szCs w:val="28"/>
          <w:lang w:eastAsia="ru-RU"/>
        </w:rPr>
        <w:t>196,1 кв. метров</w:t>
      </w:r>
      <w:r w:rsidR="00665C3F">
        <w:rPr>
          <w:rFonts w:ascii="Times New Roman" w:eastAsia="Times New Roman" w:hAnsi="Times New Roman" w:cs="Times New Roman"/>
          <w:sz w:val="28"/>
          <w:szCs w:val="28"/>
          <w:lang w:eastAsia="ru-RU"/>
        </w:rPr>
        <w:t>;</w:t>
      </w:r>
      <w:r w:rsidRPr="00F26B1B">
        <w:rPr>
          <w:rFonts w:ascii="Times New Roman" w:eastAsia="Times New Roman" w:hAnsi="Times New Roman" w:cs="Times New Roman"/>
          <w:sz w:val="28"/>
          <w:szCs w:val="28"/>
          <w:lang w:eastAsia="ru-RU"/>
        </w:rPr>
        <w:t xml:space="preserve"> </w:t>
      </w:r>
    </w:p>
    <w:p w:rsidR="00F26B1B" w:rsidRPr="00F26B1B" w:rsidRDefault="00F26B1B" w:rsidP="00F26B1B">
      <w:pPr>
        <w:suppressAutoHyphens/>
        <w:spacing w:after="0" w:line="240" w:lineRule="auto"/>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ab/>
        <w:t>- льготы для СО НКО при предоставлении во владение и (или) в польз</w:t>
      </w:r>
      <w:r w:rsidR="00665C3F">
        <w:rPr>
          <w:rFonts w:ascii="Times New Roman" w:eastAsia="Times New Roman" w:hAnsi="Times New Roman" w:cs="Times New Roman"/>
          <w:sz w:val="28"/>
          <w:szCs w:val="28"/>
          <w:lang w:eastAsia="ru-RU"/>
        </w:rPr>
        <w:t>ование муниципального имущества.</w:t>
      </w:r>
    </w:p>
    <w:p w:rsidR="00F26B1B" w:rsidRPr="00F26B1B" w:rsidRDefault="00F26B1B" w:rsidP="00F26B1B">
      <w:pPr>
        <w:suppressAutoHyphens/>
        <w:spacing w:after="0" w:line="240" w:lineRule="auto"/>
        <w:ind w:firstLine="708"/>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В соответствии с постановлением Администрации города Нефтеюганска от 13.10.2017 № 169-нп «Об утверждении методики определения размера арендной платы за пользование муниципальным имуществом в городе Нефтеюганске» применяется понижающий коэффициент для определения  размера арендной платы, в зависимости от вида деятельности: 0,5 -Организации, образующие инфраструктуру поддержки субъектов малого и среднего предпринимательства; субъекты малого и среднего предпринимательства, осуществляющие на территории Ханты-Мансийского автономного округа - Югры социально значимые виды деятельности, установленные федеральными, региональными и муниципальными программами развития субъектов малого и среднего предпринимательства; социально-ориентированные некоммерческие организации; субъекты малого и среднего предпринимательства, осуществляющие образовательную деятельность по программе дошкольного образования; негосударственные организации, реализующие дополнительные образовательные программы; субъекты малого и среднего предпринимательства при аренде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поддержку субъектов малого</w:t>
      </w:r>
      <w:r w:rsidR="00665C3F">
        <w:rPr>
          <w:rFonts w:ascii="Times New Roman" w:eastAsia="Times New Roman" w:hAnsi="Times New Roman" w:cs="Times New Roman"/>
          <w:sz w:val="28"/>
          <w:szCs w:val="28"/>
          <w:lang w:eastAsia="ru-RU"/>
        </w:rPr>
        <w:t xml:space="preserve"> и среднего предпринимательства:</w:t>
      </w:r>
      <w:r w:rsidR="00920A9F">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sz w:val="28"/>
          <w:szCs w:val="28"/>
          <w:lang w:eastAsia="ru-RU"/>
        </w:rPr>
        <w:t>анализ динамики количества СО НКО, которым предоставлено муниципальное</w:t>
      </w:r>
      <w:r w:rsidR="00665C3F">
        <w:rPr>
          <w:rFonts w:ascii="Times New Roman" w:eastAsia="Times New Roman" w:hAnsi="Times New Roman" w:cs="Times New Roman"/>
          <w:sz w:val="28"/>
          <w:szCs w:val="28"/>
          <w:lang w:eastAsia="ru-RU"/>
        </w:rPr>
        <w:t xml:space="preserve"> имущество на льготных условиях.</w:t>
      </w:r>
    </w:p>
    <w:p w:rsidR="00F26B1B" w:rsidRPr="00F26B1B" w:rsidRDefault="00F26B1B" w:rsidP="00F26B1B">
      <w:pPr>
        <w:suppressAutoHyphens/>
        <w:spacing w:after="0" w:line="240" w:lineRule="auto"/>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ab/>
      </w:r>
      <w:r w:rsidR="000B2653">
        <w:rPr>
          <w:rFonts w:ascii="Times New Roman" w:eastAsia="Times New Roman" w:hAnsi="Times New Roman" w:cs="Times New Roman"/>
          <w:sz w:val="28"/>
          <w:szCs w:val="28"/>
          <w:lang w:eastAsia="ru-RU"/>
        </w:rPr>
        <w:t>В 2020 году</w:t>
      </w:r>
      <w:r w:rsidRPr="00F26B1B">
        <w:rPr>
          <w:rFonts w:ascii="Times New Roman" w:eastAsia="Times New Roman" w:hAnsi="Times New Roman" w:cs="Times New Roman"/>
          <w:sz w:val="28"/>
          <w:szCs w:val="28"/>
          <w:lang w:eastAsia="ru-RU"/>
        </w:rPr>
        <w:t xml:space="preserve"> с 8 арендаторами СО НКО заключено 9 договоров аренды, в том числе 2 договора заключены с одной </w:t>
      </w:r>
      <w:r w:rsidRPr="00F26B1B">
        <w:rPr>
          <w:rFonts w:ascii="Times New Roman" w:eastAsia="Times New Roman" w:hAnsi="Times New Roman" w:cs="Times New Roman"/>
          <w:color w:val="000000"/>
          <w:sz w:val="28"/>
          <w:szCs w:val="28"/>
          <w:shd w:val="clear" w:color="auto" w:fill="FFFFFF"/>
          <w:lang w:eastAsia="ru-RU"/>
        </w:rPr>
        <w:t>социально ориентированной некоммерческой организацией</w:t>
      </w:r>
      <w:r w:rsidRPr="00F26B1B">
        <w:rPr>
          <w:rFonts w:ascii="Times New Roman" w:eastAsia="Times New Roman" w:hAnsi="Times New Roman" w:cs="Times New Roman"/>
          <w:sz w:val="28"/>
          <w:szCs w:val="28"/>
          <w:lang w:eastAsia="ru-RU"/>
        </w:rPr>
        <w:t xml:space="preserve"> АНО "ЦКСО "Анастасия", предоставлено 9 помещений.</w:t>
      </w:r>
    </w:p>
    <w:p w:rsidR="00F26B1B" w:rsidRPr="00F26B1B" w:rsidRDefault="0063219B" w:rsidP="00F26B1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январь-декабрь 2020 года</w:t>
      </w:r>
      <w:r w:rsidR="00F26B1B" w:rsidRPr="00F26B1B">
        <w:rPr>
          <w:rFonts w:ascii="Times New Roman" w:eastAsia="Times New Roman" w:hAnsi="Times New Roman" w:cs="Times New Roman"/>
          <w:sz w:val="28"/>
          <w:szCs w:val="28"/>
          <w:lang w:eastAsia="ru-RU"/>
        </w:rPr>
        <w:t xml:space="preserve"> с 12 пользователями СО НКО заключено 16 договоров безвозмездного пользования, предоставлено 21 помещение, в том числе 2 договора заключены с </w:t>
      </w:r>
      <w:r w:rsidR="00F26B1B" w:rsidRPr="00F26B1B">
        <w:rPr>
          <w:rFonts w:ascii="Times New Roman" w:eastAsia="Times New Roman" w:hAnsi="Times New Roman" w:cs="Times New Roman"/>
          <w:color w:val="000000"/>
          <w:sz w:val="28"/>
          <w:szCs w:val="28"/>
          <w:shd w:val="clear" w:color="auto" w:fill="FFFFFF"/>
          <w:lang w:eastAsia="ru-RU"/>
        </w:rPr>
        <w:t xml:space="preserve">НГОО ХМАО-Югра «Военно-поисковый клуб «Долг», </w:t>
      </w:r>
      <w:r w:rsidR="00F26B1B" w:rsidRPr="00F26B1B">
        <w:rPr>
          <w:rFonts w:ascii="Times New Roman" w:eastAsia="Times New Roman" w:hAnsi="Times New Roman" w:cs="Times New Roman"/>
          <w:sz w:val="28"/>
          <w:szCs w:val="28"/>
          <w:lang w:eastAsia="ru-RU"/>
        </w:rPr>
        <w:t xml:space="preserve">2 договора заключены с </w:t>
      </w:r>
      <w:r w:rsidR="00F26B1B" w:rsidRPr="00F26B1B">
        <w:rPr>
          <w:rFonts w:ascii="Times New Roman" w:eastAsia="Times New Roman" w:hAnsi="Times New Roman" w:cs="Times New Roman"/>
          <w:color w:val="000000"/>
          <w:sz w:val="28"/>
          <w:szCs w:val="28"/>
          <w:shd w:val="clear" w:color="auto" w:fill="FFFFFF"/>
          <w:lang w:eastAsia="ru-RU"/>
        </w:rPr>
        <w:t xml:space="preserve">Фондом содействия повышению социальной защищенности населения и адаптации «Независимость», </w:t>
      </w:r>
      <w:r w:rsidR="00F26B1B" w:rsidRPr="00F26B1B">
        <w:rPr>
          <w:rFonts w:ascii="Times New Roman" w:eastAsia="Times New Roman" w:hAnsi="Times New Roman" w:cs="Times New Roman"/>
          <w:sz w:val="28"/>
          <w:szCs w:val="28"/>
          <w:lang w:eastAsia="ru-RU"/>
        </w:rPr>
        <w:t xml:space="preserve">3 договора заключены с </w:t>
      </w:r>
      <w:r w:rsidR="00F26B1B" w:rsidRPr="00F26B1B">
        <w:rPr>
          <w:rFonts w:ascii="Times New Roman" w:eastAsia="Times New Roman" w:hAnsi="Times New Roman" w:cs="Times New Roman"/>
          <w:color w:val="000000"/>
          <w:sz w:val="28"/>
          <w:szCs w:val="28"/>
          <w:shd w:val="clear" w:color="auto" w:fill="FFFFFF"/>
          <w:lang w:eastAsia="ru-RU"/>
        </w:rPr>
        <w:t>НГОООО «Всероссийское общество инвалидов».</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Образовательная поддержка:</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Представители некоммерческих организаций привлекаются к участию в семинарах, форумах, круглых столах по обсуждению вопросов социальной проектной деятельности, финансовой поддержки и др. как городского уровня, так и регионального.</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В рамках образовательной поддержки Фондом «Центр гражданских и социальных инициатив Югры» в течение 2020 года в большей степени проводились в режиме онлайн обучающие семинары, установочные сессии «Как подать заявку на Президентский грант», индивидуальные консультации, в которых принимали участие представителей некоммерческих организаций города Нефтеюганска.</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Обучающие мероприятия:</w:t>
      </w:r>
    </w:p>
    <w:p w:rsidR="00F26B1B" w:rsidRPr="00F26B1B" w:rsidRDefault="006508B9"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 xml:space="preserve">15.02.2020 - </w:t>
      </w:r>
      <w:r w:rsidR="001B527F">
        <w:rPr>
          <w:rFonts w:ascii="Times New Roman" w:eastAsia="Times New Roman" w:hAnsi="Times New Roman" w:cs="Times New Roman"/>
          <w:sz w:val="28"/>
          <w:szCs w:val="28"/>
          <w:lang w:eastAsia="ru-RU"/>
        </w:rPr>
        <w:t>з</w:t>
      </w:r>
      <w:r w:rsidR="00F26B1B" w:rsidRPr="00F26B1B">
        <w:rPr>
          <w:rFonts w:ascii="Times New Roman" w:eastAsia="Times New Roman" w:hAnsi="Times New Roman" w:cs="Times New Roman"/>
          <w:sz w:val="28"/>
          <w:szCs w:val="28"/>
          <w:lang w:eastAsia="ru-RU"/>
        </w:rPr>
        <w:t>акрытый семинар «Школа наставников» (</w:t>
      </w:r>
      <w:proofErr w:type="spellStart"/>
      <w:r w:rsidR="00F26B1B" w:rsidRPr="00F26B1B">
        <w:rPr>
          <w:rFonts w:ascii="Times New Roman" w:eastAsia="Times New Roman" w:hAnsi="Times New Roman" w:cs="Times New Roman"/>
          <w:sz w:val="28"/>
          <w:szCs w:val="28"/>
          <w:lang w:eastAsia="ru-RU"/>
        </w:rPr>
        <w:t>г.Сургут</w:t>
      </w:r>
      <w:proofErr w:type="spellEnd"/>
      <w:r w:rsidR="00F26B1B" w:rsidRPr="00F26B1B">
        <w:rPr>
          <w:rFonts w:ascii="Times New Roman" w:eastAsia="Times New Roman" w:hAnsi="Times New Roman" w:cs="Times New Roman"/>
          <w:sz w:val="28"/>
          <w:szCs w:val="28"/>
          <w:lang w:eastAsia="ru-RU"/>
        </w:rPr>
        <w:t>), 2 человека;</w:t>
      </w:r>
    </w:p>
    <w:p w:rsidR="00F26B1B" w:rsidRPr="00F26B1B" w:rsidRDefault="006508B9"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 xml:space="preserve">03.03.2020 - </w:t>
      </w:r>
      <w:r w:rsidR="001B527F">
        <w:rPr>
          <w:rFonts w:ascii="Times New Roman" w:eastAsia="Times New Roman" w:hAnsi="Times New Roman" w:cs="Times New Roman"/>
          <w:sz w:val="28"/>
          <w:szCs w:val="28"/>
          <w:lang w:eastAsia="ru-RU"/>
        </w:rPr>
        <w:t>о</w:t>
      </w:r>
      <w:r w:rsidR="00F26B1B" w:rsidRPr="00F26B1B">
        <w:rPr>
          <w:rFonts w:ascii="Times New Roman" w:eastAsia="Times New Roman" w:hAnsi="Times New Roman" w:cs="Times New Roman"/>
          <w:sz w:val="28"/>
          <w:szCs w:val="28"/>
          <w:lang w:eastAsia="ru-RU"/>
        </w:rPr>
        <w:t>нлайн-консультации по вопросам заявочной кампании второго в 2020 году конкурса президентских грантов, 2 НКО;</w:t>
      </w:r>
    </w:p>
    <w:p w:rsidR="00F26B1B" w:rsidRPr="00F26B1B" w:rsidRDefault="006508B9"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21.03.2020 - «Формированию проектных заявок на конкурс Президентских грантов» (онлайн), 2 НКО;</w:t>
      </w:r>
    </w:p>
    <w:p w:rsidR="00F26B1B" w:rsidRPr="00F26B1B" w:rsidRDefault="006508B9"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 xml:space="preserve">04.03.2020 - </w:t>
      </w:r>
      <w:proofErr w:type="spellStart"/>
      <w:r w:rsidR="00F26B1B" w:rsidRPr="00F26B1B">
        <w:rPr>
          <w:rFonts w:ascii="Times New Roman" w:eastAsia="Times New Roman" w:hAnsi="Times New Roman" w:cs="Times New Roman"/>
          <w:sz w:val="28"/>
          <w:szCs w:val="28"/>
          <w:lang w:eastAsia="ru-RU"/>
        </w:rPr>
        <w:t>вебинар</w:t>
      </w:r>
      <w:proofErr w:type="spellEnd"/>
      <w:r w:rsidR="00F26B1B" w:rsidRPr="00F26B1B">
        <w:rPr>
          <w:rFonts w:ascii="Times New Roman" w:eastAsia="Times New Roman" w:hAnsi="Times New Roman" w:cs="Times New Roman"/>
          <w:sz w:val="28"/>
          <w:szCs w:val="28"/>
          <w:lang w:eastAsia="ru-RU"/>
        </w:rPr>
        <w:t xml:space="preserve"> по теме: «Общественное проектирование в муниципалитетах и ресурсы общественного служения (добровольчество и благотворительность) в решении вопросов местного значения», 3 НКО;</w:t>
      </w:r>
    </w:p>
    <w:p w:rsidR="00F26B1B" w:rsidRPr="00F26B1B" w:rsidRDefault="006508B9"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 xml:space="preserve">28.05.2020 - Фонд «Центр гражданских и социальных инициатив Югры» </w:t>
      </w:r>
      <w:proofErr w:type="spellStart"/>
      <w:r w:rsidR="00F26B1B" w:rsidRPr="00F26B1B">
        <w:rPr>
          <w:rFonts w:ascii="Times New Roman" w:eastAsia="Times New Roman" w:hAnsi="Times New Roman" w:cs="Times New Roman"/>
          <w:sz w:val="28"/>
          <w:szCs w:val="28"/>
          <w:lang w:eastAsia="ru-RU"/>
        </w:rPr>
        <w:t>вебинар</w:t>
      </w:r>
      <w:proofErr w:type="spellEnd"/>
      <w:r w:rsidR="00F26B1B" w:rsidRPr="00F26B1B">
        <w:rPr>
          <w:rFonts w:ascii="Times New Roman" w:eastAsia="Times New Roman" w:hAnsi="Times New Roman" w:cs="Times New Roman"/>
          <w:sz w:val="28"/>
          <w:szCs w:val="28"/>
          <w:lang w:eastAsia="ru-RU"/>
        </w:rPr>
        <w:t xml:space="preserve"> на тему: «Лучшие международные практики межнациональных проектов СОНКО Российской Федерации и ближнего зарубежья», 4 НКО;</w:t>
      </w:r>
    </w:p>
    <w:p w:rsidR="00F26B1B" w:rsidRPr="00F26B1B" w:rsidRDefault="006508B9" w:rsidP="00F26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13.05.2020 - Общественная палата Ханты-М</w:t>
      </w:r>
      <w:r w:rsidR="001B527F">
        <w:rPr>
          <w:rFonts w:ascii="Times New Roman" w:eastAsia="Times New Roman" w:hAnsi="Times New Roman" w:cs="Times New Roman"/>
          <w:sz w:val="28"/>
          <w:szCs w:val="28"/>
          <w:lang w:eastAsia="ru-RU"/>
        </w:rPr>
        <w:t xml:space="preserve">ансийского автономного округа - </w:t>
      </w:r>
      <w:r w:rsidR="00F26B1B" w:rsidRPr="00F26B1B">
        <w:rPr>
          <w:rFonts w:ascii="Times New Roman" w:eastAsia="Times New Roman" w:hAnsi="Times New Roman" w:cs="Times New Roman"/>
          <w:sz w:val="28"/>
          <w:szCs w:val="28"/>
          <w:lang w:eastAsia="ru-RU"/>
        </w:rPr>
        <w:t>Югры онлайн совещание по вопросу: «Меры поддержки НКО в условиях пандемии», 6 НКО;</w:t>
      </w:r>
    </w:p>
    <w:p w:rsidR="00F26B1B" w:rsidRPr="00F26B1B" w:rsidRDefault="00A35E5D"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00C">
        <w:rPr>
          <w:rFonts w:ascii="Times New Roman" w:eastAsia="Times New Roman" w:hAnsi="Times New Roman" w:cs="Times New Roman"/>
          <w:sz w:val="28"/>
          <w:szCs w:val="28"/>
          <w:lang w:eastAsia="ru-RU"/>
        </w:rPr>
        <w:t xml:space="preserve">03.09.2020 - </w:t>
      </w:r>
      <w:r w:rsidR="00F26B1B" w:rsidRPr="00F26B1B">
        <w:rPr>
          <w:rFonts w:ascii="Times New Roman" w:eastAsia="Times New Roman" w:hAnsi="Times New Roman" w:cs="Times New Roman"/>
          <w:sz w:val="28"/>
          <w:szCs w:val="28"/>
          <w:lang w:eastAsia="ru-RU"/>
        </w:rPr>
        <w:t>обучающий семинар «Система взаимодействия с муниципальными образованиями» в рамках заявочной кампании конкурса на предоставление грантов Губернатора автономного округа среди фи</w:t>
      </w:r>
      <w:r w:rsidR="00E5100C">
        <w:rPr>
          <w:rFonts w:ascii="Times New Roman" w:eastAsia="Times New Roman" w:hAnsi="Times New Roman" w:cs="Times New Roman"/>
          <w:sz w:val="28"/>
          <w:szCs w:val="28"/>
          <w:lang w:eastAsia="ru-RU"/>
        </w:rPr>
        <w:t>зических лиц</w:t>
      </w:r>
      <w:r w:rsidR="00F26B1B" w:rsidRPr="00F26B1B">
        <w:rPr>
          <w:rFonts w:ascii="Times New Roman" w:eastAsia="Times New Roman" w:hAnsi="Times New Roman" w:cs="Times New Roman"/>
          <w:sz w:val="28"/>
          <w:szCs w:val="28"/>
          <w:lang w:eastAsia="ru-RU"/>
        </w:rPr>
        <w:t>, 11 НКО;</w:t>
      </w:r>
    </w:p>
    <w:p w:rsidR="00F26B1B" w:rsidRPr="00F26B1B" w:rsidRDefault="00A35E5D"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 xml:space="preserve">10.09.2020 - Федеральное агентство по делам молодежи совместно с Ассоциацией волонтерских центров </w:t>
      </w:r>
      <w:proofErr w:type="spellStart"/>
      <w:r w:rsidR="00F26B1B" w:rsidRPr="00F26B1B">
        <w:rPr>
          <w:rFonts w:ascii="Times New Roman" w:eastAsia="Times New Roman" w:hAnsi="Times New Roman" w:cs="Times New Roman"/>
          <w:sz w:val="28"/>
          <w:szCs w:val="28"/>
          <w:lang w:eastAsia="ru-RU"/>
        </w:rPr>
        <w:t>вебинар</w:t>
      </w:r>
      <w:proofErr w:type="spellEnd"/>
      <w:r w:rsidR="00F26B1B" w:rsidRPr="00F26B1B">
        <w:rPr>
          <w:rFonts w:ascii="Times New Roman" w:eastAsia="Times New Roman" w:hAnsi="Times New Roman" w:cs="Times New Roman"/>
          <w:sz w:val="28"/>
          <w:szCs w:val="28"/>
          <w:lang w:eastAsia="ru-RU"/>
        </w:rPr>
        <w:t xml:space="preserve"> по теме развития добровольческого движения и проведению основных добровольческих мероприятий до конца 2020 года, 3 НКО;</w:t>
      </w:r>
    </w:p>
    <w:p w:rsidR="00F26B1B" w:rsidRPr="00F26B1B" w:rsidRDefault="00A35E5D" w:rsidP="00F26B1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6B1B" w:rsidRPr="00F26B1B">
        <w:rPr>
          <w:rFonts w:ascii="Times New Roman" w:eastAsia="Times New Roman" w:hAnsi="Times New Roman" w:cs="Times New Roman"/>
          <w:sz w:val="28"/>
          <w:szCs w:val="28"/>
          <w:lang w:eastAsia="ru-RU"/>
        </w:rPr>
        <w:t xml:space="preserve">26.09.2020 - </w:t>
      </w:r>
      <w:r w:rsidR="004C5E6E">
        <w:rPr>
          <w:rFonts w:ascii="Times New Roman" w:eastAsia="Times New Roman" w:hAnsi="Times New Roman" w:cs="Times New Roman"/>
          <w:sz w:val="28"/>
          <w:szCs w:val="28"/>
          <w:lang w:eastAsia="ru-RU"/>
        </w:rPr>
        <w:t>т</w:t>
      </w:r>
      <w:r w:rsidR="00F26B1B" w:rsidRPr="00F26B1B">
        <w:rPr>
          <w:rFonts w:ascii="Times New Roman" w:eastAsia="Times New Roman" w:hAnsi="Times New Roman" w:cs="Times New Roman"/>
          <w:sz w:val="28"/>
          <w:szCs w:val="28"/>
          <w:lang w:eastAsia="ru-RU"/>
        </w:rPr>
        <w:t xml:space="preserve">ренинг «Моделирование проектной заявки» </w:t>
      </w:r>
      <w:proofErr w:type="spellStart"/>
      <w:r w:rsidR="00F26B1B" w:rsidRPr="00F26B1B">
        <w:rPr>
          <w:rFonts w:ascii="Times New Roman" w:eastAsia="Times New Roman" w:hAnsi="Times New Roman" w:cs="Times New Roman"/>
          <w:sz w:val="28"/>
          <w:szCs w:val="28"/>
          <w:lang w:eastAsia="ru-RU"/>
        </w:rPr>
        <w:t>г.Сургут</w:t>
      </w:r>
      <w:proofErr w:type="spellEnd"/>
      <w:r w:rsidR="00F26B1B" w:rsidRPr="00F26B1B">
        <w:rPr>
          <w:rFonts w:ascii="Times New Roman" w:eastAsia="Times New Roman" w:hAnsi="Times New Roman" w:cs="Times New Roman"/>
          <w:sz w:val="28"/>
          <w:szCs w:val="28"/>
          <w:lang w:eastAsia="ru-RU"/>
        </w:rPr>
        <w:t>, 10 НКО.</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Информационно-консультационная и методическая поддержка:</w:t>
      </w:r>
    </w:p>
    <w:p w:rsidR="00F26B1B" w:rsidRPr="00F26B1B" w:rsidRDefault="00F26B1B" w:rsidP="00F26B1B">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 xml:space="preserve">В целях повышения эффективности и результативности деятельности социально ориентированных некоммерческих организаций, им оказывается информационная и консультационная поддержка по ведению уставной деятельности. </w:t>
      </w:r>
    </w:p>
    <w:p w:rsidR="00F26B1B" w:rsidRPr="00F26B1B" w:rsidRDefault="00F26B1B" w:rsidP="00F26B1B">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 xml:space="preserve">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 в соответствии с постановлением администрации города Нефтеюганска от 29.01.2018 № 13-нп «Об утверждении Порядка оказания информационной поддержки социально ориентированным некоммерческим организациям города Нефтеюганска». СОНКО имеют право на размещение информационного материала в СМИ не более двенадцати раз в год, при этом не более шести раз в печатных СМИ и не более шести раз на телевидении или радио. Консультационная поддержка предоставляется по мере поступления вопросов. </w:t>
      </w:r>
    </w:p>
    <w:p w:rsidR="00F26B1B" w:rsidRPr="00F26B1B" w:rsidRDefault="00F26B1B" w:rsidP="00F26B1B">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B1B">
        <w:rPr>
          <w:rFonts w:ascii="Times New Roman" w:eastAsia="Calibri" w:hAnsi="Times New Roman" w:cs="Times New Roman"/>
          <w:sz w:val="28"/>
          <w:szCs w:val="28"/>
          <w:lang w:eastAsia="ru-RU"/>
        </w:rPr>
        <w:t>Информационная поддержка осуществляется через:</w:t>
      </w:r>
    </w:p>
    <w:p w:rsidR="00F26B1B" w:rsidRPr="00F26B1B" w:rsidRDefault="00F26B1B" w:rsidP="00F26B1B">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B1B">
        <w:rPr>
          <w:rFonts w:ascii="Times New Roman" w:eastAsia="Calibri" w:hAnsi="Times New Roman" w:cs="Times New Roman"/>
          <w:sz w:val="28"/>
          <w:szCs w:val="28"/>
          <w:lang w:eastAsia="ru-RU"/>
        </w:rPr>
        <w:t>-</w:t>
      </w:r>
      <w:r w:rsidR="00034799">
        <w:rPr>
          <w:rFonts w:ascii="Times New Roman" w:eastAsia="Calibri" w:hAnsi="Times New Roman" w:cs="Times New Roman"/>
          <w:sz w:val="28"/>
          <w:szCs w:val="28"/>
          <w:lang w:eastAsia="ru-RU"/>
        </w:rPr>
        <w:t xml:space="preserve"> </w:t>
      </w:r>
      <w:r w:rsidRPr="00F26B1B">
        <w:rPr>
          <w:rFonts w:ascii="Times New Roman" w:eastAsia="Calibri" w:hAnsi="Times New Roman" w:cs="Times New Roman"/>
          <w:sz w:val="28"/>
          <w:szCs w:val="28"/>
          <w:lang w:eastAsia="ru-RU"/>
        </w:rPr>
        <w:t xml:space="preserve">официальный сайт </w:t>
      </w:r>
      <w:r w:rsidR="00A95F09">
        <w:rPr>
          <w:rFonts w:ascii="Times New Roman" w:eastAsia="Calibri" w:hAnsi="Times New Roman" w:cs="Times New Roman"/>
          <w:sz w:val="28"/>
          <w:szCs w:val="28"/>
          <w:lang w:eastAsia="ru-RU"/>
        </w:rPr>
        <w:t>органов местного самоуправления а</w:t>
      </w:r>
      <w:r w:rsidRPr="00F26B1B">
        <w:rPr>
          <w:rFonts w:ascii="Times New Roman" w:eastAsia="Calibri" w:hAnsi="Times New Roman" w:cs="Times New Roman"/>
          <w:sz w:val="28"/>
          <w:szCs w:val="28"/>
          <w:lang w:eastAsia="ru-RU"/>
        </w:rPr>
        <w:t>дми</w:t>
      </w:r>
      <w:r w:rsidR="00A95F09">
        <w:rPr>
          <w:rFonts w:ascii="Times New Roman" w:eastAsia="Calibri" w:hAnsi="Times New Roman" w:cs="Times New Roman"/>
          <w:sz w:val="28"/>
          <w:szCs w:val="28"/>
          <w:lang w:eastAsia="ru-RU"/>
        </w:rPr>
        <w:t xml:space="preserve">нистрации города Нефтеюганска - </w:t>
      </w:r>
      <w:r w:rsidRPr="00F26B1B">
        <w:rPr>
          <w:rFonts w:ascii="Times New Roman" w:eastAsia="Calibri" w:hAnsi="Times New Roman" w:cs="Times New Roman"/>
          <w:sz w:val="28"/>
          <w:szCs w:val="28"/>
          <w:lang w:eastAsia="ru-RU"/>
        </w:rPr>
        <w:t>раздел «Взаимодействие с негосударственными организациями»;</w:t>
      </w:r>
    </w:p>
    <w:p w:rsidR="00F26B1B" w:rsidRPr="00F26B1B" w:rsidRDefault="00F26B1B" w:rsidP="00F26B1B">
      <w:pPr>
        <w:suppressAutoHyphens/>
        <w:spacing w:after="0" w:line="240" w:lineRule="auto"/>
        <w:ind w:firstLine="709"/>
        <w:jc w:val="both"/>
        <w:rPr>
          <w:rFonts w:ascii="Times New Roman" w:eastAsia="Calibri" w:hAnsi="Times New Roman" w:cs="Times New Roman"/>
          <w:sz w:val="28"/>
          <w:szCs w:val="28"/>
          <w:lang w:eastAsia="ru-RU"/>
        </w:rPr>
      </w:pPr>
      <w:r w:rsidRPr="00F26B1B">
        <w:rPr>
          <w:rFonts w:ascii="Times New Roman" w:eastAsia="Calibri" w:hAnsi="Times New Roman" w:cs="Times New Roman"/>
          <w:sz w:val="28"/>
          <w:szCs w:val="28"/>
          <w:lang w:eastAsia="ru-RU"/>
        </w:rPr>
        <w:t>-</w:t>
      </w:r>
      <w:r w:rsidR="00034799">
        <w:rPr>
          <w:rFonts w:ascii="Times New Roman" w:eastAsia="Calibri" w:hAnsi="Times New Roman" w:cs="Times New Roman"/>
          <w:sz w:val="28"/>
          <w:szCs w:val="28"/>
          <w:lang w:eastAsia="ru-RU"/>
        </w:rPr>
        <w:t xml:space="preserve"> </w:t>
      </w:r>
      <w:r w:rsidRPr="00F26B1B">
        <w:rPr>
          <w:rFonts w:ascii="Times New Roman" w:eastAsia="Calibri" w:hAnsi="Times New Roman" w:cs="Times New Roman"/>
          <w:sz w:val="28"/>
          <w:szCs w:val="28"/>
          <w:lang w:eastAsia="ru-RU"/>
        </w:rPr>
        <w:t>официальный сайт департамента образования и молодежной политики адми</w:t>
      </w:r>
      <w:r w:rsidR="00034799">
        <w:rPr>
          <w:rFonts w:ascii="Times New Roman" w:eastAsia="Calibri" w:hAnsi="Times New Roman" w:cs="Times New Roman"/>
          <w:sz w:val="28"/>
          <w:szCs w:val="28"/>
          <w:lang w:eastAsia="ru-RU"/>
        </w:rPr>
        <w:t xml:space="preserve">нистрации города Нефтеюганска - </w:t>
      </w:r>
      <w:r w:rsidRPr="00F26B1B">
        <w:rPr>
          <w:rFonts w:ascii="Times New Roman" w:eastAsia="Calibri" w:hAnsi="Times New Roman" w:cs="Times New Roman"/>
          <w:sz w:val="28"/>
          <w:szCs w:val="28"/>
          <w:lang w:eastAsia="ru-RU"/>
        </w:rPr>
        <w:t>раздел «Взаимодействие с негосударственными организациями».</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Times New Roman" w:hAnsi="Times New Roman" w:cs="Times New Roman"/>
          <w:color w:val="000000"/>
          <w:sz w:val="28"/>
          <w:szCs w:val="28"/>
          <w:lang w:eastAsia="ru-RU"/>
        </w:rPr>
        <w:t>Информирование населения, в том числе через средства массовой информации, об «истории успеха», достижениях в сфере оказания услуг населению негосударственными организациями, в том числе СОНКО и социальными предпринимателями всего за 2020 год размещено 200 материалов.</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26B1B">
        <w:rPr>
          <w:rFonts w:ascii="Times New Roman" w:eastAsia="Calibri" w:hAnsi="Times New Roman" w:cs="Times New Roman"/>
          <w:color w:val="000000"/>
          <w:sz w:val="28"/>
          <w:szCs w:val="28"/>
          <w:lang w:eastAsia="ru-RU"/>
        </w:rPr>
        <w:t>Социально ориентированные некоммерческие организации, осуществляющие деятельность в городе Нефтеюганске, также принимают участие в конкурсах на получение финансовой поддержки из федерального и регионального бюджетов.</w:t>
      </w:r>
    </w:p>
    <w:p w:rsidR="00F26B1B" w:rsidRPr="00F26B1B" w:rsidRDefault="00F26B1B" w:rsidP="00F26B1B">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26B1B">
        <w:rPr>
          <w:rFonts w:ascii="Times New Roman" w:eastAsia="Calibri" w:hAnsi="Times New Roman" w:cs="Times New Roman"/>
          <w:color w:val="000000"/>
          <w:sz w:val="28"/>
          <w:szCs w:val="28"/>
          <w:lang w:eastAsia="ru-RU"/>
        </w:rPr>
        <w:t>В 2020 году по результатам конкурсов на грант Президента РФ победителями конкурса были признаны:</w:t>
      </w:r>
    </w:p>
    <w:p w:rsidR="00F26B1B" w:rsidRPr="00F26B1B" w:rsidRDefault="00F26B1B" w:rsidP="00F26B1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Calibri" w:hAnsi="Times New Roman" w:cs="Times New Roman"/>
          <w:color w:val="000000"/>
          <w:sz w:val="28"/>
          <w:szCs w:val="28"/>
          <w:lang w:eastAsia="ru-RU"/>
        </w:rPr>
        <w:t xml:space="preserve">- </w:t>
      </w:r>
      <w:r w:rsidRPr="00F26B1B">
        <w:rPr>
          <w:rFonts w:ascii="Times New Roman" w:eastAsia="Times New Roman" w:hAnsi="Times New Roman" w:cs="Times New Roman"/>
          <w:sz w:val="28"/>
          <w:szCs w:val="28"/>
          <w:lang w:eastAsia="ru-RU"/>
        </w:rPr>
        <w:t>Автономная некоммерческая организация «Институт археологии Севера», с проектом «Архитектура древней Югры. 1 этап», размер субсидии 2</w:t>
      </w:r>
      <w:r w:rsidR="00057B60">
        <w:rPr>
          <w:rFonts w:ascii="Times New Roman" w:eastAsia="Times New Roman" w:hAnsi="Times New Roman" w:cs="Times New Roman"/>
          <w:b/>
          <w:sz w:val="24"/>
          <w:szCs w:val="24"/>
          <w:lang w:eastAsia="ru-RU"/>
        </w:rPr>
        <w:t> </w:t>
      </w:r>
      <w:r w:rsidRPr="00F26B1B">
        <w:rPr>
          <w:rFonts w:ascii="Times New Roman" w:eastAsia="Times New Roman" w:hAnsi="Times New Roman" w:cs="Times New Roman"/>
          <w:sz w:val="28"/>
          <w:szCs w:val="28"/>
          <w:lang w:eastAsia="ru-RU"/>
        </w:rPr>
        <w:t>349</w:t>
      </w:r>
      <w:r w:rsidR="00057B60">
        <w:rPr>
          <w:rFonts w:ascii="Times New Roman" w:eastAsia="Times New Roman" w:hAnsi="Times New Roman" w:cs="Times New Roman"/>
          <w:sz w:val="28"/>
          <w:szCs w:val="28"/>
          <w:lang w:eastAsia="ru-RU"/>
        </w:rPr>
        <w:t>,7 тыс.</w:t>
      </w:r>
      <w:r w:rsidRPr="00F26B1B">
        <w:rPr>
          <w:rFonts w:ascii="Times New Roman" w:eastAsia="Times New Roman" w:hAnsi="Times New Roman" w:cs="Times New Roman"/>
          <w:sz w:val="28"/>
          <w:szCs w:val="28"/>
          <w:lang w:eastAsia="ru-RU"/>
        </w:rPr>
        <w:t xml:space="preserve"> рублей;</w:t>
      </w:r>
    </w:p>
    <w:p w:rsidR="00F26B1B" w:rsidRPr="00F26B1B" w:rsidRDefault="00F26B1B" w:rsidP="00F26B1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Нефтеюганская городская общественная организация ХМ</w:t>
      </w:r>
      <w:r w:rsidR="001755CD">
        <w:rPr>
          <w:rFonts w:ascii="Times New Roman" w:eastAsia="Times New Roman" w:hAnsi="Times New Roman" w:cs="Times New Roman"/>
          <w:sz w:val="28"/>
          <w:szCs w:val="28"/>
          <w:lang w:eastAsia="ru-RU"/>
        </w:rPr>
        <w:t>АО-Югра «</w:t>
      </w:r>
      <w:r w:rsidRPr="00F26B1B">
        <w:rPr>
          <w:rFonts w:ascii="Times New Roman" w:eastAsia="Times New Roman" w:hAnsi="Times New Roman" w:cs="Times New Roman"/>
          <w:sz w:val="28"/>
          <w:szCs w:val="28"/>
          <w:lang w:eastAsia="ru-RU"/>
        </w:rPr>
        <w:t>Военно-поисковый клуб «Долг», с проектом «Линия фронта - солдатская мастерская», размер субсидии 495</w:t>
      </w:r>
      <w:r w:rsidR="00057B60">
        <w:rPr>
          <w:rFonts w:ascii="Times New Roman" w:eastAsia="Times New Roman" w:hAnsi="Times New Roman" w:cs="Times New Roman"/>
          <w:sz w:val="28"/>
          <w:szCs w:val="28"/>
          <w:lang w:eastAsia="ru-RU"/>
        </w:rPr>
        <w:t>,6 тыс.</w:t>
      </w:r>
      <w:r w:rsidRPr="00F26B1B">
        <w:rPr>
          <w:rFonts w:ascii="Times New Roman" w:eastAsia="Times New Roman" w:hAnsi="Times New Roman" w:cs="Times New Roman"/>
          <w:sz w:val="28"/>
          <w:szCs w:val="28"/>
          <w:lang w:eastAsia="ru-RU"/>
        </w:rPr>
        <w:t xml:space="preserve"> рублей из федерального бюджета.</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В 2020 году победителями конкурсов на грант Губернатора автономного округа и получившими финансовую поддержку из окружного бюджета были признаны:</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Автономная</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некоммерческая</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организация</w:t>
      </w:r>
      <w:r w:rsidR="008E1002">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Центр</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социально</w:t>
      </w:r>
      <w:r w:rsidRPr="00F26B1B">
        <w:rPr>
          <w:rFonts w:ascii="Times New Roman" w:eastAsia="Times New Roman" w:hAnsi="Times New Roman" w:cs="Times New Roman"/>
          <w:sz w:val="28"/>
          <w:szCs w:val="28"/>
          <w:lang w:eastAsia="ru-RU"/>
        </w:rPr>
        <w:t>-</w:t>
      </w:r>
      <w:r w:rsidRPr="00F26B1B">
        <w:rPr>
          <w:rFonts w:ascii="Times New Roman" w:eastAsia="Times New Roman" w:hAnsi="Times New Roman" w:cs="Times New Roman" w:hint="eastAsia"/>
          <w:sz w:val="28"/>
          <w:szCs w:val="28"/>
          <w:lang w:eastAsia="ru-RU"/>
        </w:rPr>
        <w:t>психологической</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помощи</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населению</w:t>
      </w:r>
      <w:r w:rsidRPr="00F26B1B">
        <w:rPr>
          <w:rFonts w:ascii="Times New Roman" w:eastAsia="Times New Roman" w:hAnsi="Times New Roman" w:cs="Times New Roman"/>
          <w:sz w:val="28"/>
          <w:szCs w:val="28"/>
          <w:lang w:eastAsia="ru-RU"/>
        </w:rPr>
        <w:t xml:space="preserve"> «</w:t>
      </w:r>
      <w:proofErr w:type="spellStart"/>
      <w:r w:rsidRPr="00F26B1B">
        <w:rPr>
          <w:rFonts w:ascii="Times New Roman" w:eastAsia="Times New Roman" w:hAnsi="Times New Roman" w:cs="Times New Roman"/>
          <w:sz w:val="28"/>
          <w:szCs w:val="28"/>
          <w:lang w:eastAsia="ru-RU"/>
        </w:rPr>
        <w:t>В</w:t>
      </w:r>
      <w:r w:rsidRPr="00F26B1B">
        <w:rPr>
          <w:rFonts w:ascii="Times New Roman" w:eastAsia="Times New Roman" w:hAnsi="Times New Roman" w:cs="Times New Roman" w:hint="eastAsia"/>
          <w:sz w:val="28"/>
          <w:szCs w:val="28"/>
          <w:lang w:eastAsia="ru-RU"/>
        </w:rPr>
        <w:t>естаплюс</w:t>
      </w:r>
      <w:proofErr w:type="spellEnd"/>
      <w:r w:rsidRPr="00F26B1B">
        <w:rPr>
          <w:rFonts w:ascii="Times New Roman" w:eastAsia="Times New Roman" w:hAnsi="Times New Roman" w:cs="Times New Roman"/>
          <w:sz w:val="28"/>
          <w:szCs w:val="28"/>
          <w:lang w:eastAsia="ru-RU"/>
        </w:rPr>
        <w:t>» с проектом «</w:t>
      </w:r>
      <w:r w:rsidRPr="00F26B1B">
        <w:rPr>
          <w:rFonts w:ascii="Times New Roman" w:eastAsia="Times New Roman" w:hAnsi="Times New Roman" w:cs="Times New Roman" w:hint="eastAsia"/>
          <w:sz w:val="28"/>
          <w:szCs w:val="28"/>
          <w:lang w:eastAsia="ru-RU"/>
        </w:rPr>
        <w:t>Группа</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кратковременного</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присмотра</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за</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детьми</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дошкольного</w:t>
      </w:r>
      <w:r w:rsidRPr="00F26B1B">
        <w:rPr>
          <w:rFonts w:ascii="Times New Roman" w:eastAsia="Times New Roman" w:hAnsi="Times New Roman" w:cs="Times New Roman"/>
          <w:sz w:val="28"/>
          <w:szCs w:val="28"/>
          <w:lang w:eastAsia="ru-RU"/>
        </w:rPr>
        <w:t xml:space="preserve"> </w:t>
      </w:r>
      <w:r w:rsidRPr="00F26B1B">
        <w:rPr>
          <w:rFonts w:ascii="Times New Roman" w:eastAsia="Times New Roman" w:hAnsi="Times New Roman" w:cs="Times New Roman" w:hint="eastAsia"/>
          <w:sz w:val="28"/>
          <w:szCs w:val="28"/>
          <w:lang w:eastAsia="ru-RU"/>
        </w:rPr>
        <w:t>возраста</w:t>
      </w:r>
      <w:r w:rsidRPr="00F26B1B">
        <w:rPr>
          <w:rFonts w:ascii="Times New Roman" w:eastAsia="Times New Roman" w:hAnsi="Times New Roman" w:cs="Times New Roman"/>
          <w:sz w:val="28"/>
          <w:szCs w:val="28"/>
          <w:lang w:eastAsia="ru-RU"/>
        </w:rPr>
        <w:t xml:space="preserve"> «</w:t>
      </w:r>
      <w:proofErr w:type="spellStart"/>
      <w:r w:rsidRPr="00F26B1B">
        <w:rPr>
          <w:rFonts w:ascii="Times New Roman" w:eastAsia="Times New Roman" w:hAnsi="Times New Roman" w:cs="Times New Roman" w:hint="eastAsia"/>
          <w:sz w:val="28"/>
          <w:szCs w:val="28"/>
          <w:lang w:eastAsia="ru-RU"/>
        </w:rPr>
        <w:t>Югорушка</w:t>
      </w:r>
      <w:proofErr w:type="spellEnd"/>
      <w:r w:rsidRPr="00F26B1B">
        <w:rPr>
          <w:rFonts w:ascii="Times New Roman" w:eastAsia="Times New Roman" w:hAnsi="Times New Roman" w:cs="Times New Roman"/>
          <w:sz w:val="28"/>
          <w:szCs w:val="28"/>
          <w:lang w:eastAsia="ru-RU"/>
        </w:rPr>
        <w:t>»», размер субсидии 363</w:t>
      </w:r>
      <w:r w:rsidR="001B4C2E">
        <w:rPr>
          <w:rFonts w:ascii="Times New Roman" w:eastAsia="Times New Roman" w:hAnsi="Times New Roman" w:cs="Times New Roman"/>
          <w:sz w:val="28"/>
          <w:szCs w:val="28"/>
          <w:lang w:eastAsia="ru-RU"/>
        </w:rPr>
        <w:t>,6 тыс.</w:t>
      </w:r>
      <w:r w:rsidRPr="00F26B1B">
        <w:rPr>
          <w:rFonts w:ascii="Times New Roman" w:eastAsia="Times New Roman" w:hAnsi="Times New Roman" w:cs="Times New Roman"/>
          <w:sz w:val="28"/>
          <w:szCs w:val="28"/>
          <w:lang w:eastAsia="ru-RU"/>
        </w:rPr>
        <w:t xml:space="preserve"> рублей;</w:t>
      </w:r>
    </w:p>
    <w:p w:rsidR="00F26B1B" w:rsidRPr="00F26B1B" w:rsidRDefault="00F26B1B" w:rsidP="00F26B1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 </w:t>
      </w:r>
      <w:proofErr w:type="spellStart"/>
      <w:r w:rsidRPr="00F26B1B">
        <w:rPr>
          <w:rFonts w:ascii="Times New Roman" w:eastAsia="Times New Roman" w:hAnsi="Times New Roman" w:cs="Times New Roman"/>
          <w:sz w:val="28"/>
          <w:szCs w:val="28"/>
          <w:lang w:eastAsia="ru-RU"/>
        </w:rPr>
        <w:t>Нефтеюганское</w:t>
      </w:r>
      <w:proofErr w:type="spellEnd"/>
      <w:r w:rsidRPr="00F26B1B">
        <w:rPr>
          <w:rFonts w:ascii="Times New Roman" w:eastAsia="Times New Roman" w:hAnsi="Times New Roman" w:cs="Times New Roman"/>
          <w:sz w:val="28"/>
          <w:szCs w:val="28"/>
          <w:lang w:eastAsia="ru-RU"/>
        </w:rPr>
        <w:t xml:space="preserve"> городское общественное движение имени Петухова Владимира Аркадьевича, с проектом «Владимир Петухов - символ </w:t>
      </w:r>
      <w:proofErr w:type="spellStart"/>
      <w:r w:rsidRPr="00F26B1B">
        <w:rPr>
          <w:rFonts w:ascii="Times New Roman" w:eastAsia="Times New Roman" w:hAnsi="Times New Roman" w:cs="Times New Roman"/>
          <w:sz w:val="28"/>
          <w:szCs w:val="28"/>
          <w:lang w:eastAsia="ru-RU"/>
        </w:rPr>
        <w:t>югорской</w:t>
      </w:r>
      <w:proofErr w:type="spellEnd"/>
      <w:r w:rsidRPr="00F26B1B">
        <w:rPr>
          <w:rFonts w:ascii="Times New Roman" w:eastAsia="Times New Roman" w:hAnsi="Times New Roman" w:cs="Times New Roman"/>
          <w:sz w:val="28"/>
          <w:szCs w:val="28"/>
          <w:lang w:eastAsia="ru-RU"/>
        </w:rPr>
        <w:t xml:space="preserve"> истории», размер субсидии 1</w:t>
      </w:r>
      <w:r w:rsidR="001B4C2E">
        <w:rPr>
          <w:rFonts w:ascii="Times New Roman" w:eastAsia="Times New Roman" w:hAnsi="Times New Roman" w:cs="Times New Roman"/>
          <w:sz w:val="28"/>
          <w:szCs w:val="28"/>
          <w:lang w:eastAsia="ru-RU"/>
        </w:rPr>
        <w:t> </w:t>
      </w:r>
      <w:r w:rsidRPr="00F26B1B">
        <w:rPr>
          <w:rFonts w:ascii="Times New Roman" w:eastAsia="Times New Roman" w:hAnsi="Times New Roman" w:cs="Times New Roman"/>
          <w:sz w:val="28"/>
          <w:szCs w:val="28"/>
          <w:lang w:eastAsia="ru-RU"/>
        </w:rPr>
        <w:t>000</w:t>
      </w:r>
      <w:r w:rsidR="001B4C2E">
        <w:rPr>
          <w:rFonts w:ascii="Times New Roman" w:eastAsia="Times New Roman" w:hAnsi="Times New Roman" w:cs="Times New Roman"/>
          <w:sz w:val="28"/>
          <w:szCs w:val="28"/>
          <w:lang w:eastAsia="ru-RU"/>
        </w:rPr>
        <w:t>,00 тыс.</w:t>
      </w:r>
      <w:r w:rsidRPr="00F26B1B">
        <w:rPr>
          <w:rFonts w:ascii="Times New Roman" w:eastAsia="Times New Roman" w:hAnsi="Times New Roman" w:cs="Times New Roman"/>
          <w:sz w:val="28"/>
          <w:szCs w:val="28"/>
          <w:lang w:eastAsia="ru-RU"/>
        </w:rPr>
        <w:t xml:space="preserve"> рублей.</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x-none"/>
        </w:rPr>
      </w:pPr>
      <w:r w:rsidRPr="00F26B1B">
        <w:rPr>
          <w:rFonts w:ascii="Times New Roman" w:eastAsia="Times New Roman" w:hAnsi="Times New Roman" w:cs="Times New Roman"/>
          <w:bCs/>
          <w:sz w:val="28"/>
          <w:szCs w:val="28"/>
          <w:lang w:eastAsia="x-none"/>
        </w:rPr>
        <w:t>В рамках взаимодействия с общественными, национальными и религиозными организациями, осуществляющими деятельность на территории города Нефтеюганска, учреждениями культуры в 2020 году проведено 49 мероприятий, в том числе в формате онлайн, с охватом 5 408 человек, количество просмотров составило более 35 000.</w:t>
      </w:r>
    </w:p>
    <w:p w:rsidR="000434E4" w:rsidRDefault="000434E4" w:rsidP="00F26B1B">
      <w:pPr>
        <w:suppressAutoHyphens/>
        <w:spacing w:after="0" w:line="240" w:lineRule="auto"/>
        <w:ind w:firstLine="708"/>
        <w:rPr>
          <w:rFonts w:ascii="Times New Roman" w:eastAsia="Times New Roman" w:hAnsi="Times New Roman" w:cs="Times New Roman"/>
          <w:b/>
          <w:i/>
          <w:sz w:val="28"/>
          <w:szCs w:val="28"/>
          <w:lang w:eastAsia="ru-RU"/>
        </w:rPr>
      </w:pPr>
    </w:p>
    <w:p w:rsidR="00F26B1B" w:rsidRPr="00F26B1B" w:rsidRDefault="00F26B1B" w:rsidP="00F26B1B">
      <w:pPr>
        <w:suppressAutoHyphens/>
        <w:spacing w:after="0" w:line="240" w:lineRule="auto"/>
        <w:ind w:firstLine="708"/>
        <w:rPr>
          <w:rFonts w:ascii="Times New Roman" w:eastAsia="Times New Roman" w:hAnsi="Times New Roman" w:cs="Times New Roman"/>
          <w:b/>
          <w:i/>
          <w:sz w:val="28"/>
          <w:szCs w:val="28"/>
          <w:lang w:eastAsia="ru-RU"/>
        </w:rPr>
      </w:pPr>
      <w:r w:rsidRPr="00F26B1B">
        <w:rPr>
          <w:rFonts w:ascii="Times New Roman" w:eastAsia="Times New Roman" w:hAnsi="Times New Roman" w:cs="Times New Roman"/>
          <w:b/>
          <w:i/>
          <w:sz w:val="28"/>
          <w:szCs w:val="28"/>
          <w:lang w:eastAsia="ru-RU"/>
        </w:rPr>
        <w:t>Взаимодействие с национальными и религиозными организациями</w:t>
      </w:r>
    </w:p>
    <w:p w:rsidR="00F26B1B" w:rsidRPr="00F26B1B" w:rsidRDefault="00F26B1B" w:rsidP="00F26B1B">
      <w:pPr>
        <w:suppressAutoHyphens/>
        <w:spacing w:after="0" w:line="240" w:lineRule="auto"/>
        <w:ind w:firstLine="708"/>
        <w:jc w:val="both"/>
        <w:rPr>
          <w:rFonts w:ascii="Times New Roman" w:eastAsia="Calibri" w:hAnsi="Times New Roman" w:cs="Times New Roman"/>
          <w:sz w:val="28"/>
          <w:szCs w:val="28"/>
        </w:rPr>
      </w:pPr>
      <w:r w:rsidRPr="00F26B1B">
        <w:rPr>
          <w:rFonts w:ascii="Times New Roman" w:eastAsia="Calibri" w:hAnsi="Times New Roman" w:cs="Times New Roman"/>
          <w:sz w:val="28"/>
          <w:szCs w:val="28"/>
        </w:rPr>
        <w:t>На территории города Нефтеюганска осуществляют деятельность 20 национальных общественных организаций, из них 7 зарегистрированы в Управлении Министерства юстиции Ханты-Мансийского автономного округа - Югры. С целью координации деятельности органов местного самоуправления города Нефтеюганска с национальными общественными объединениями и религиозными организациями, осуществляющими свою деятельность на территории города Нефтеюганска по сохранению сложившегося в городе Нефтеюганске многонационального сообщества, укреплению его духовно-нравственного потенциала, традиций, обычаев, расширению связей между представителями различных национальностей в городе Нефтеюганске ведёт свою деятельность Координационный совет по вопросам межнациональных отношений и взаимодействию с национальными общественными объединениями при главе города Нефтеюганска. Совет обеспечивает возможность личного контакта представителей национальных и религиозных объединений между собой, а также с органами местного самоуправления, учреждениями и организациями города, получения достоверной информации о проводимых мероприятиях по реализации национальной политики, навыка взаимодействия и принятия совместных решений, передачи опыта общественной деятельности.  За период 2020 года проведено 1 очередное заседание Совета.</w:t>
      </w:r>
    </w:p>
    <w:p w:rsidR="00F26B1B" w:rsidRPr="00F26B1B" w:rsidRDefault="00F26B1B" w:rsidP="00F26B1B">
      <w:pPr>
        <w:suppressAutoHyphens/>
        <w:spacing w:after="0" w:line="240" w:lineRule="auto"/>
        <w:ind w:firstLine="708"/>
        <w:jc w:val="both"/>
        <w:rPr>
          <w:rFonts w:ascii="Times New Roman" w:eastAsia="Calibri" w:hAnsi="Times New Roman" w:cs="Times New Roman"/>
          <w:sz w:val="28"/>
          <w:szCs w:val="28"/>
        </w:rPr>
      </w:pPr>
      <w:r w:rsidRPr="00F26B1B">
        <w:rPr>
          <w:rFonts w:ascii="Times New Roman" w:eastAsia="Calibri" w:hAnsi="Times New Roman" w:cs="Times New Roman"/>
          <w:sz w:val="28"/>
          <w:szCs w:val="28"/>
        </w:rPr>
        <w:t>В</w:t>
      </w:r>
      <w:r w:rsidR="00922204" w:rsidRPr="00922204">
        <w:rPr>
          <w:rFonts w:ascii="Times New Roman" w:eastAsia="Calibri" w:hAnsi="Times New Roman" w:cs="Times New Roman"/>
          <w:sz w:val="28"/>
          <w:szCs w:val="28"/>
        </w:rPr>
        <w:t xml:space="preserve"> 2020 году</w:t>
      </w:r>
      <w:r w:rsidRPr="00F26B1B">
        <w:rPr>
          <w:rFonts w:ascii="Times New Roman" w:eastAsia="Calibri" w:hAnsi="Times New Roman" w:cs="Times New Roman"/>
          <w:sz w:val="28"/>
          <w:szCs w:val="28"/>
        </w:rPr>
        <w:t xml:space="preserve"> в муниципальном образовании город Нефтеюганск оказано содействие религиозным общественным организациям и общественным организациям, сформированным по национально-культурному признаку, в участии в конкурсах на предоставление грантов Президента Российской Федерации, Губернатора Ханты-М</w:t>
      </w:r>
      <w:r w:rsidR="0083332D">
        <w:rPr>
          <w:rFonts w:ascii="Times New Roman" w:eastAsia="Calibri" w:hAnsi="Times New Roman" w:cs="Times New Roman"/>
          <w:sz w:val="28"/>
          <w:szCs w:val="28"/>
        </w:rPr>
        <w:t xml:space="preserve">ансийского автономного округа - </w:t>
      </w:r>
      <w:r w:rsidRPr="00F26B1B">
        <w:rPr>
          <w:rFonts w:ascii="Times New Roman" w:eastAsia="Calibri" w:hAnsi="Times New Roman" w:cs="Times New Roman"/>
          <w:sz w:val="28"/>
          <w:szCs w:val="28"/>
        </w:rPr>
        <w:t>Югры, а также субсидии из бюджета города. В адрес национальных некоммерческих организаций в определенные сроки направляются информационные письма о проведении конкурсов, семинаров и консультаций специалистов Фонда гражданских и социальных инициатив Югры, проводится индивидуальная работа с представителями организаций, для информирования общественных организаций активно используется технология рассылки с использованием мессенджеров «</w:t>
      </w:r>
      <w:proofErr w:type="spellStart"/>
      <w:r w:rsidR="0081505E">
        <w:fldChar w:fldCharType="begin"/>
      </w:r>
      <w:r w:rsidR="0081505E">
        <w:instrText xml:space="preserve"> HYPERLINK "http://yabs.yandex.ru/count/RJ0eCwJ25dG50CG2CLwsqrq00000E0H00aW2OBm8Q09muipZ_Go00G680PBpohO_a066ZgwkD9W1YAZksZYu0To_WTWSm05Ss064hxmPu07mdPmOw07W0OW2-DME0PW2ZgUk5g02a7t00iM1ayy2s082y0BTqSCH-0AGyOBcfSQurUK1c0EXwXEW0mIe0mgm0mIu1Fy1w0J5-mZu1DB3XW681TB3XW6G1RYxmG6W1Rg5AQW5y9aYi0NmcIAu1UMNCS05ouHuo0MWmXxW1GNm1RW1c0Q2qApp3g06uAu1g0RWhW791ag6Pwqwd6nlqGRMFnBbbbA26ja60000SAO0002f1vDUw4riCbrVi0U0W9Wyq0S6s0S7u0U62l47-3hZ7LVc5XI020JG2822W874W826W07W2CW-W0e1c0emmGe00000003mFzWA0k0AW8bw-0g0jHYg2n07ZZ_Uaru00Bc0VRclbmK0sGkJNkXDR39TN-WBqiE60V0B1eWCdg3alW7e32VW3GE93Ww-C9ag6Ei_a0x0X3sO3igCdkkgXwUsRw0Em8Gzi0u1s0u5eG_bq2BR-NxmFzaF3a37NodMyp_W3m604FskzHIG49QyykNcyO3LTfeG4Wb000000000017DpCpCpCpqFyWGZ804-13e__________y1W17k__________y1Y141a142eH400000003mFwWHm8Gzi141-X4P3G00000L000001q000009G00000j000008WI0P0I0QaIxSkagOYFK3-n4h1YcPNImkO_wHAfFqibzsuZ7F0IwV__________0VWI0u0J6OWJ1P0JP9WJ1gWJagE8rhAfvPOLm1F___________y1sXCA200G01W0800e0E0JvPSne1Jbbp6e5BYxmG7850JG5F___________m7O5FJfaEu5?from=yandex.ru%3Bsearch%26%23x2F%3B%3Bweb%3B%3B0%3B&amp;q=%D0%B8%D1%81%D0%BF%D0%BE%D0%BB%D1%8C%D0%B7%D1%83%D0%B5%D1%82%D1%81%D1%8F+%D1%82%D0%B5%D1%85%D0%BD%D0%BE%D0%BB%D0%BE%D0%B3%D0%B8%D1%8F+%D1%80%D0%B0%D1%81%D1%81%D1%8B%D0%BB%D0%BA%D0%B8+%D0%BC%D0%B5%D1%81%D1%81%D0%B5%D0%BD%D0%B4%D0%B6%D0%B5%D1%80%D0%BE%D0%B2+%D0%B2%D0%B0%D0%B9%D0%B1%D0%B5%D1%80+%D0%B2%D0%B0%D1%86%D0%B0%D0%BF&amp;etext=2202.VHn9WMz1xAzDNxuqZbooIj9zWezezrs-EO6kVs4D5YD9GtTZGhxoMQ9XKsM75oSBd_OP-0jqoy-bWJ504Fu0qyH9-GvG37RmvEgL0g4z3MdYcZhh6sW2T9lKHCMHrGMUDuOW7akagdTRxeHMFTgox0I2lItMEKXU0kPwfQ8ezsF6dHR2dXFkcXZ0dnBweGVy.7ec910fef0a425e2432f0668335a4bdaf26d71ef" \t "_blank" </w:instrText>
      </w:r>
      <w:r w:rsidR="0081505E">
        <w:fldChar w:fldCharType="separate"/>
      </w:r>
      <w:r w:rsidRPr="00F26B1B">
        <w:rPr>
          <w:rFonts w:ascii="Times New Roman" w:eastAsia="Calibri" w:hAnsi="Times New Roman" w:cs="Times New Roman"/>
          <w:sz w:val="28"/>
          <w:szCs w:val="28"/>
        </w:rPr>
        <w:t>viber</w:t>
      </w:r>
      <w:proofErr w:type="spellEnd"/>
      <w:r w:rsidRPr="00F26B1B">
        <w:rPr>
          <w:rFonts w:ascii="Times New Roman" w:eastAsia="Calibri" w:hAnsi="Times New Roman" w:cs="Times New Roman"/>
          <w:sz w:val="28"/>
          <w:szCs w:val="28"/>
        </w:rPr>
        <w:t>» и «</w:t>
      </w:r>
      <w:proofErr w:type="spellStart"/>
      <w:r w:rsidRPr="00F26B1B">
        <w:rPr>
          <w:rFonts w:ascii="Times New Roman" w:eastAsia="Calibri" w:hAnsi="Times New Roman" w:cs="Times New Roman"/>
          <w:sz w:val="28"/>
          <w:szCs w:val="28"/>
        </w:rPr>
        <w:t>whatsapp</w:t>
      </w:r>
      <w:proofErr w:type="spellEnd"/>
      <w:r w:rsidRPr="00F26B1B">
        <w:rPr>
          <w:rFonts w:ascii="Times New Roman" w:eastAsia="Calibri" w:hAnsi="Times New Roman" w:cs="Times New Roman"/>
          <w:sz w:val="28"/>
          <w:szCs w:val="28"/>
        </w:rPr>
        <w:t xml:space="preserve">». </w:t>
      </w:r>
      <w:r w:rsidR="0081505E">
        <w:rPr>
          <w:rFonts w:ascii="Times New Roman" w:eastAsia="Calibri" w:hAnsi="Times New Roman" w:cs="Times New Roman"/>
          <w:sz w:val="28"/>
          <w:szCs w:val="28"/>
        </w:rPr>
        <w:fldChar w:fldCharType="end"/>
      </w:r>
      <w:r w:rsidRPr="00F26B1B">
        <w:rPr>
          <w:rFonts w:ascii="Times New Roman" w:eastAsia="Calibri" w:hAnsi="Times New Roman" w:cs="Times New Roman"/>
          <w:sz w:val="28"/>
          <w:szCs w:val="28"/>
        </w:rPr>
        <w:t xml:space="preserve"> Информация о конкурсах также размещается на официальном сайте органов местного самоуправления размещается в разделе «Взаимодействие с общественностью».</w:t>
      </w:r>
    </w:p>
    <w:p w:rsidR="00F26B1B" w:rsidRPr="00F26B1B" w:rsidRDefault="00F26B1B" w:rsidP="00F26B1B">
      <w:pPr>
        <w:suppressAutoHyphens/>
        <w:spacing w:after="0" w:line="240" w:lineRule="auto"/>
        <w:ind w:firstLine="708"/>
        <w:jc w:val="both"/>
        <w:rPr>
          <w:rFonts w:ascii="Times New Roman" w:eastAsia="Times New Roman" w:hAnsi="Times New Roman" w:cs="Times New Roman"/>
          <w:bCs/>
          <w:sz w:val="28"/>
          <w:szCs w:val="28"/>
          <w:lang w:eastAsia="ru-RU"/>
        </w:rPr>
      </w:pPr>
      <w:r w:rsidRPr="00F26B1B">
        <w:rPr>
          <w:rFonts w:ascii="Times New Roman" w:eastAsia="Calibri" w:hAnsi="Times New Roman" w:cs="Times New Roman"/>
          <w:sz w:val="28"/>
          <w:szCs w:val="28"/>
        </w:rPr>
        <w:t xml:space="preserve">Национальные общественные организации привлекаются для участия в образовательных мероприятиях, организованных совместно со специалистами Центра гражданских и социальных инициатив по вопросам участия в конкурсах Фонда президентских грантов и грантах Губернатора, </w:t>
      </w:r>
      <w:r w:rsidRPr="00F26B1B">
        <w:rPr>
          <w:rFonts w:ascii="Times New Roman" w:eastAsia="Times New Roman" w:hAnsi="Times New Roman" w:cs="Times New Roman"/>
          <w:bCs/>
          <w:sz w:val="28"/>
          <w:szCs w:val="28"/>
          <w:lang w:eastAsia="ru-RU"/>
        </w:rPr>
        <w:t xml:space="preserve">в конкурсах </w:t>
      </w:r>
      <w:r w:rsidRPr="00F26B1B">
        <w:rPr>
          <w:rFonts w:ascii="Times New Roman" w:eastAsia="Times New Roman" w:hAnsi="Times New Roman" w:cs="Times New Roman"/>
          <w:sz w:val="28"/>
          <w:szCs w:val="28"/>
          <w:lang w:eastAsia="ru-RU"/>
        </w:rPr>
        <w:t xml:space="preserve">лидеров некоммерческих организаций, </w:t>
      </w:r>
      <w:r w:rsidRPr="00F26B1B">
        <w:rPr>
          <w:rFonts w:ascii="Times New Roman" w:eastAsia="Times New Roman" w:hAnsi="Times New Roman" w:cs="Times New Roman"/>
          <w:bCs/>
          <w:sz w:val="28"/>
          <w:szCs w:val="28"/>
          <w:lang w:eastAsia="ru-RU"/>
        </w:rPr>
        <w:t>реализующих проекты в сфере государственной национальной политики, в семинарах, форумах, фестивалях регионального и федерального уровня.</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iCs/>
          <w:sz w:val="28"/>
          <w:szCs w:val="28"/>
          <w:lang w:eastAsia="ru-RU"/>
        </w:rPr>
      </w:pPr>
      <w:r w:rsidRPr="00F26B1B">
        <w:rPr>
          <w:rFonts w:ascii="Times New Roman" w:eastAsia="Times New Roman" w:hAnsi="Times New Roman" w:cs="Times New Roman"/>
          <w:iCs/>
          <w:sz w:val="28"/>
          <w:szCs w:val="28"/>
          <w:lang w:eastAsia="ru-RU"/>
        </w:rPr>
        <w:t>В рамках сотрудничества с национальными общественными объединениями, действующими на территории города Нефтеюганска, сложилась эффективная система городских значимых мероприятий, направленных на духовно-нравственное воспитание молодежи:</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iCs/>
          <w:sz w:val="28"/>
          <w:szCs w:val="28"/>
          <w:lang w:eastAsia="ru-RU"/>
        </w:rPr>
      </w:pPr>
      <w:r w:rsidRPr="00F26B1B">
        <w:rPr>
          <w:rFonts w:ascii="Times New Roman" w:eastAsia="Times New Roman" w:hAnsi="Times New Roman" w:cs="Times New Roman"/>
          <w:sz w:val="28"/>
          <w:szCs w:val="28"/>
          <w:lang w:eastAsia="ru-RU"/>
        </w:rPr>
        <w:t>Проведен</w:t>
      </w:r>
      <w:r w:rsidRPr="00F26B1B">
        <w:rPr>
          <w:rFonts w:ascii="Times New Roman" w:eastAsia="Times New Roman" w:hAnsi="Times New Roman" w:cs="Times New Roman"/>
          <w:iCs/>
          <w:sz w:val="28"/>
          <w:szCs w:val="28"/>
          <w:lang w:eastAsia="ru-RU"/>
        </w:rPr>
        <w:t xml:space="preserve"> городской фестиваль национальных культур, направленный на формирование толерантных отношений среди учащихся, межэтнического диалога в молодежной среде «Нефтеюганск-город дружбы» (120 учащихся), с участием представителей МБУ «Центр национальных культур»,</w:t>
      </w:r>
      <w:r w:rsidRPr="00F26B1B">
        <w:rPr>
          <w:rFonts w:ascii="Times New Roman" w:eastAsia="Times New Roman" w:hAnsi="Times New Roman" w:cs="Times New Roman"/>
          <w:sz w:val="28"/>
          <w:szCs w:val="28"/>
          <w:lang w:eastAsia="ru-RU"/>
        </w:rPr>
        <w:t xml:space="preserve"> с приглашением </w:t>
      </w:r>
      <w:r w:rsidRPr="00F26B1B">
        <w:rPr>
          <w:rFonts w:ascii="Times New Roman" w:eastAsia="Times New Roman" w:hAnsi="Times New Roman" w:cs="Times New Roman"/>
          <w:iCs/>
          <w:sz w:val="28"/>
          <w:szCs w:val="28"/>
          <w:lang w:eastAsia="ru-RU"/>
        </w:rPr>
        <w:t xml:space="preserve">Региональной татаро-башкирской общественной организации Ханты-Мансийского автономного округа-Югры «Юрюзань».   </w:t>
      </w:r>
    </w:p>
    <w:p w:rsidR="00FB2D56" w:rsidRDefault="00F26B1B" w:rsidP="00F26B1B">
      <w:pPr>
        <w:suppressAutoHyphens/>
        <w:spacing w:after="0" w:line="240" w:lineRule="auto"/>
        <w:ind w:firstLine="709"/>
        <w:jc w:val="both"/>
        <w:rPr>
          <w:rFonts w:ascii="Times New Roman" w:eastAsia="Times New Roman" w:hAnsi="Times New Roman" w:cs="Times New Roman"/>
          <w:spacing w:val="-1"/>
          <w:sz w:val="28"/>
          <w:szCs w:val="28"/>
          <w:lang w:eastAsia="ru-RU"/>
        </w:rPr>
      </w:pPr>
      <w:r w:rsidRPr="00F26B1B">
        <w:rPr>
          <w:rFonts w:ascii="Times New Roman" w:eastAsia="Times New Roman" w:hAnsi="Times New Roman" w:cs="Times New Roman"/>
          <w:spacing w:val="-1"/>
          <w:sz w:val="28"/>
          <w:szCs w:val="28"/>
          <w:lang w:eastAsia="ru-RU"/>
        </w:rPr>
        <w:t xml:space="preserve">Проведен онлайн круглый стол «Этнокультурное образование как основа формирования личности» (45 участников). </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С участием Региональной татаро-башкирской общественной организацией Ханты-Мансийского автономного округа-Югры «Юрюзань», </w:t>
      </w:r>
      <w:proofErr w:type="spellStart"/>
      <w:r w:rsidRPr="00F26B1B">
        <w:rPr>
          <w:rFonts w:ascii="Times New Roman" w:eastAsia="Times New Roman" w:hAnsi="Times New Roman" w:cs="Times New Roman"/>
          <w:sz w:val="28"/>
          <w:szCs w:val="28"/>
          <w:lang w:eastAsia="ru-RU"/>
        </w:rPr>
        <w:t>Нефтеюганским</w:t>
      </w:r>
      <w:proofErr w:type="spellEnd"/>
      <w:r w:rsidRPr="00F26B1B">
        <w:rPr>
          <w:rFonts w:ascii="Times New Roman" w:eastAsia="Times New Roman" w:hAnsi="Times New Roman" w:cs="Times New Roman"/>
          <w:sz w:val="28"/>
          <w:szCs w:val="28"/>
          <w:lang w:eastAsia="ru-RU"/>
        </w:rPr>
        <w:t xml:space="preserve"> отделением Ханты-Мансийской региональной общественной организации «Центр осетинской культуры «Алания», Местной общественной организации «Украинская национально-культурная автономия «</w:t>
      </w:r>
      <w:proofErr w:type="spellStart"/>
      <w:r w:rsidRPr="00F26B1B">
        <w:rPr>
          <w:rFonts w:ascii="Times New Roman" w:eastAsia="Times New Roman" w:hAnsi="Times New Roman" w:cs="Times New Roman"/>
          <w:sz w:val="28"/>
          <w:szCs w:val="28"/>
          <w:lang w:eastAsia="ru-RU"/>
        </w:rPr>
        <w:t>Днипро</w:t>
      </w:r>
      <w:proofErr w:type="spellEnd"/>
      <w:r w:rsidRPr="00F26B1B">
        <w:rPr>
          <w:rFonts w:ascii="Times New Roman" w:eastAsia="Times New Roman" w:hAnsi="Times New Roman" w:cs="Times New Roman"/>
          <w:sz w:val="28"/>
          <w:szCs w:val="28"/>
          <w:lang w:eastAsia="ru-RU"/>
        </w:rPr>
        <w:t>» города Нефтеюганска, Региональной общественной организации «</w:t>
      </w:r>
      <w:proofErr w:type="spellStart"/>
      <w:r w:rsidRPr="00F26B1B">
        <w:rPr>
          <w:rFonts w:ascii="Times New Roman" w:eastAsia="Times New Roman" w:hAnsi="Times New Roman" w:cs="Times New Roman"/>
          <w:sz w:val="28"/>
          <w:szCs w:val="28"/>
          <w:lang w:eastAsia="ru-RU"/>
        </w:rPr>
        <w:t>Вайнах</w:t>
      </w:r>
      <w:proofErr w:type="spellEnd"/>
      <w:r w:rsidRPr="00F26B1B">
        <w:rPr>
          <w:rFonts w:ascii="Times New Roman" w:eastAsia="Times New Roman" w:hAnsi="Times New Roman" w:cs="Times New Roman"/>
          <w:sz w:val="28"/>
          <w:szCs w:val="28"/>
          <w:lang w:eastAsia="ru-RU"/>
        </w:rPr>
        <w:t>» («Наш народ») Чечено-Ингушский народ проведен коммуникативный тренинг «</w:t>
      </w:r>
      <w:proofErr w:type="spellStart"/>
      <w:r w:rsidRPr="00F26B1B">
        <w:rPr>
          <w:rFonts w:ascii="Times New Roman" w:eastAsia="Times New Roman" w:hAnsi="Times New Roman" w:cs="Times New Roman"/>
          <w:sz w:val="28"/>
          <w:szCs w:val="28"/>
          <w:lang w:eastAsia="ru-RU"/>
        </w:rPr>
        <w:t>Этнокалейдоскоп</w:t>
      </w:r>
      <w:proofErr w:type="spellEnd"/>
      <w:r w:rsidRPr="00F26B1B">
        <w:rPr>
          <w:rFonts w:ascii="Times New Roman" w:eastAsia="Times New Roman" w:hAnsi="Times New Roman" w:cs="Times New Roman"/>
          <w:sz w:val="28"/>
          <w:szCs w:val="28"/>
          <w:lang w:eastAsia="ru-RU"/>
        </w:rPr>
        <w:t>».</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pacing w:val="-1"/>
          <w:sz w:val="28"/>
          <w:szCs w:val="28"/>
          <w:lang w:eastAsia="ru-RU"/>
        </w:rPr>
      </w:pPr>
      <w:r w:rsidRPr="00F26B1B">
        <w:rPr>
          <w:rFonts w:ascii="Times New Roman" w:eastAsia="Times New Roman" w:hAnsi="Times New Roman" w:cs="Times New Roman"/>
          <w:sz w:val="28"/>
          <w:szCs w:val="28"/>
          <w:lang w:eastAsia="ru-RU"/>
        </w:rPr>
        <w:t xml:space="preserve">В форуме «Все свои» приняли участие представители Местной общественной организации «Нефтеюганский городской молдавский культурный центр «Наш дом». </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Национальные общественные организации совместно с Центром национальных культур осуществляли сбор и оформление продуктовых наборов для 130 ветеранов ВОВ, узников концлагерей, тружеников тыла для организации и проведения мероприятия «Многонациональная Победа», посвященного празднованию 75-летия Победы в Великой Отечественной войне 1941-1945 годов.</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Также с участием национальных организаций проведены: открытый городской детско-юношеский литературно-поэтический конкурс на родном языке «Под большим шатром России», фестиваль «Плов дружбы» ко Дню народного единства, мероприятия, посвящённые Дню Государственного флага Российской Федерации, городская конференция «Молодёжь против экстремизма и терроризма».</w:t>
      </w:r>
    </w:p>
    <w:p w:rsidR="00F26B1B" w:rsidRPr="00F26B1B" w:rsidRDefault="004C775E" w:rsidP="00F26B1B">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F26B1B" w:rsidRPr="00F26B1B">
        <w:rPr>
          <w:rFonts w:ascii="Times New Roman" w:eastAsia="Times New Roman" w:hAnsi="Times New Roman" w:cs="Times New Roman"/>
          <w:bCs/>
          <w:sz w:val="28"/>
          <w:szCs w:val="28"/>
          <w:lang w:eastAsia="ru-RU"/>
        </w:rPr>
        <w:t xml:space="preserve"> 2020 год</w:t>
      </w:r>
      <w:r>
        <w:rPr>
          <w:rFonts w:ascii="Times New Roman" w:eastAsia="Times New Roman" w:hAnsi="Times New Roman" w:cs="Times New Roman"/>
          <w:bCs/>
          <w:sz w:val="28"/>
          <w:szCs w:val="28"/>
          <w:lang w:eastAsia="ru-RU"/>
        </w:rPr>
        <w:t>у</w:t>
      </w:r>
      <w:r w:rsidR="00F26B1B" w:rsidRPr="00F26B1B">
        <w:rPr>
          <w:rFonts w:ascii="Times New Roman" w:eastAsia="Times New Roman" w:hAnsi="Times New Roman" w:cs="Times New Roman"/>
          <w:bCs/>
          <w:sz w:val="28"/>
          <w:szCs w:val="28"/>
          <w:lang w:eastAsia="ru-RU"/>
        </w:rPr>
        <w:t xml:space="preserve"> проведено более 30 мероприятий (в том числе в формате онлайн) с участием национальных общественных организаций: культурно-массовых мероприятий, форумов, праздников ремёсел, ярмарок, мастер-классов, выставок, просветительских мероприятий, проектов, экскурсий, семинаров, творческих встреч и пр.</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 xml:space="preserve">Представители национальных и религиозных общественных организаций принимали участие в семинарах, обучающих мероприятиях: </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w:t>
      </w:r>
      <w:r w:rsidR="00EA6848">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апрель 2020 года совещание «О продлении срока временного пребывания иностранных граждан на территории Российской Федерации»;</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w:t>
      </w:r>
      <w:r w:rsidR="00EA6848">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 xml:space="preserve">28 мая 2020 года </w:t>
      </w:r>
      <w:proofErr w:type="spellStart"/>
      <w:r w:rsidRPr="00F26B1B">
        <w:rPr>
          <w:rFonts w:ascii="Times New Roman" w:eastAsia="Times New Roman" w:hAnsi="Times New Roman" w:cs="Times New Roman"/>
          <w:bCs/>
          <w:sz w:val="28"/>
          <w:szCs w:val="28"/>
          <w:lang w:eastAsia="ru-RU"/>
        </w:rPr>
        <w:t>вебинар</w:t>
      </w:r>
      <w:proofErr w:type="spellEnd"/>
      <w:r w:rsidRPr="00F26B1B">
        <w:rPr>
          <w:rFonts w:ascii="Times New Roman" w:eastAsia="Times New Roman" w:hAnsi="Times New Roman" w:cs="Times New Roman"/>
          <w:bCs/>
          <w:sz w:val="28"/>
          <w:szCs w:val="28"/>
          <w:lang w:eastAsia="ru-RU"/>
        </w:rPr>
        <w:t xml:space="preserve"> ресурсного центра поддержки некоммерческих организаций, осуществляющих деятельность в сфере гармонизации межнациональных и межрелигиозных отношений Фонда «Центр гражданских и социальных инициатив Югры» для социально ориентированных некоммерческих организаций Ханты-Мансийского автономного округа – Югры на тему: «Лучшие международные практики межнациональных проектов СОНКО Российской Федерации и ближнего зарубежья»</w:t>
      </w:r>
      <w:r w:rsidR="00EA6848">
        <w:rPr>
          <w:rFonts w:ascii="Times New Roman" w:eastAsia="Times New Roman" w:hAnsi="Times New Roman" w:cs="Times New Roman"/>
          <w:bCs/>
          <w:sz w:val="28"/>
          <w:szCs w:val="28"/>
          <w:lang w:eastAsia="ru-RU"/>
        </w:rPr>
        <w:t>;</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w:t>
      </w:r>
      <w:r w:rsidR="00EA6848">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 xml:space="preserve">14 июля 2020 года состоялось совещание с лидерами национальных диаспор и представителями Русской православной церкви города Нефтеюганска по вопросу пропаганды соблюдения мер, направленных на предупреждение распространения новой </w:t>
      </w:r>
      <w:proofErr w:type="spellStart"/>
      <w:r w:rsidRPr="00F26B1B">
        <w:rPr>
          <w:rFonts w:ascii="Times New Roman" w:eastAsia="Times New Roman" w:hAnsi="Times New Roman" w:cs="Times New Roman"/>
          <w:bCs/>
          <w:sz w:val="28"/>
          <w:szCs w:val="28"/>
          <w:lang w:eastAsia="ru-RU"/>
        </w:rPr>
        <w:t>короновирусной</w:t>
      </w:r>
      <w:proofErr w:type="spellEnd"/>
      <w:r w:rsidRPr="00F26B1B">
        <w:rPr>
          <w:rFonts w:ascii="Times New Roman" w:eastAsia="Times New Roman" w:hAnsi="Times New Roman" w:cs="Times New Roman"/>
          <w:bCs/>
          <w:sz w:val="28"/>
          <w:szCs w:val="28"/>
          <w:lang w:eastAsia="ru-RU"/>
        </w:rPr>
        <w:t xml:space="preserve"> инфекции на территории города Нефтеюганска; </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w:t>
      </w:r>
      <w:r w:rsidR="00EA6848">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04 сентября 2020 года круглый стол с представителями ОМВД России по городу Нефтеюганску в рамках информационно-пропагандистской акции «Наш мир», приуроченной ко Всемирному дню солидарности в борьбе с терроризмом;</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w:t>
      </w:r>
      <w:r w:rsidR="00DF77B9">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 xml:space="preserve">10 сентября 2020 года Всероссийский </w:t>
      </w:r>
      <w:proofErr w:type="spellStart"/>
      <w:r w:rsidRPr="00F26B1B">
        <w:rPr>
          <w:rFonts w:ascii="Times New Roman" w:eastAsia="Times New Roman" w:hAnsi="Times New Roman" w:cs="Times New Roman"/>
          <w:bCs/>
          <w:sz w:val="28"/>
          <w:szCs w:val="28"/>
          <w:lang w:eastAsia="ru-RU"/>
        </w:rPr>
        <w:t>вебинар</w:t>
      </w:r>
      <w:proofErr w:type="spellEnd"/>
      <w:r w:rsidRPr="00F26B1B">
        <w:rPr>
          <w:rFonts w:ascii="Times New Roman" w:eastAsia="Times New Roman" w:hAnsi="Times New Roman" w:cs="Times New Roman"/>
          <w:bCs/>
          <w:sz w:val="28"/>
          <w:szCs w:val="28"/>
          <w:lang w:eastAsia="ru-RU"/>
        </w:rPr>
        <w:t xml:space="preserve"> по теме развития добровольческого движения и проведению основных добровольческих мероприятий до конца 2020 года;</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w:t>
      </w:r>
      <w:r w:rsidR="00EA6848">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26 сентября 2020 года (</w:t>
      </w:r>
      <w:proofErr w:type="spellStart"/>
      <w:r w:rsidRPr="00F26B1B">
        <w:rPr>
          <w:rFonts w:ascii="Times New Roman" w:eastAsia="Times New Roman" w:hAnsi="Times New Roman" w:cs="Times New Roman"/>
          <w:bCs/>
          <w:sz w:val="28"/>
          <w:szCs w:val="28"/>
          <w:lang w:eastAsia="ru-RU"/>
        </w:rPr>
        <w:t>г.Сургут</w:t>
      </w:r>
      <w:proofErr w:type="spellEnd"/>
      <w:r w:rsidRPr="00F26B1B">
        <w:rPr>
          <w:rFonts w:ascii="Times New Roman" w:eastAsia="Times New Roman" w:hAnsi="Times New Roman" w:cs="Times New Roman"/>
          <w:bCs/>
          <w:sz w:val="28"/>
          <w:szCs w:val="28"/>
          <w:lang w:eastAsia="ru-RU"/>
        </w:rPr>
        <w:t>) участие в тренинге «Моделирование проектной заявки» для СО НКО по подготовке проектных заявок на I конкурс Фонда президентских грантов в 2021 году;</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w:t>
      </w:r>
      <w:r w:rsidR="00EA6848">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16 по 19 декабря 2020 года VII Всероссийский форум национального единства в формате онлайн в г.</w:t>
      </w:r>
      <w:r w:rsidR="00EA6848">
        <w:rPr>
          <w:rFonts w:ascii="Times New Roman" w:eastAsia="Times New Roman" w:hAnsi="Times New Roman" w:cs="Times New Roman"/>
          <w:bCs/>
          <w:sz w:val="28"/>
          <w:szCs w:val="28"/>
          <w:lang w:eastAsia="ru-RU"/>
        </w:rPr>
        <w:t xml:space="preserve"> </w:t>
      </w:r>
      <w:r w:rsidRPr="00F26B1B">
        <w:rPr>
          <w:rFonts w:ascii="Times New Roman" w:eastAsia="Times New Roman" w:hAnsi="Times New Roman" w:cs="Times New Roman"/>
          <w:bCs/>
          <w:sz w:val="28"/>
          <w:szCs w:val="28"/>
          <w:lang w:eastAsia="ru-RU"/>
        </w:rPr>
        <w:t>Пермь.</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 xml:space="preserve">Местная общественная организация «Нефтеюганский городской молдавский культурный центр «Наш дом» в лице </w:t>
      </w:r>
      <w:proofErr w:type="spellStart"/>
      <w:r w:rsidRPr="00F26B1B">
        <w:rPr>
          <w:rFonts w:ascii="Times New Roman" w:eastAsia="Times New Roman" w:hAnsi="Times New Roman" w:cs="Times New Roman"/>
          <w:bCs/>
          <w:sz w:val="28"/>
          <w:szCs w:val="28"/>
          <w:lang w:eastAsia="ru-RU"/>
        </w:rPr>
        <w:t>Чорап</w:t>
      </w:r>
      <w:proofErr w:type="spellEnd"/>
      <w:r w:rsidRPr="00F26B1B">
        <w:rPr>
          <w:rFonts w:ascii="Times New Roman" w:eastAsia="Times New Roman" w:hAnsi="Times New Roman" w:cs="Times New Roman"/>
          <w:bCs/>
          <w:sz w:val="28"/>
          <w:szCs w:val="28"/>
          <w:lang w:eastAsia="ru-RU"/>
        </w:rPr>
        <w:t xml:space="preserve"> </w:t>
      </w:r>
      <w:proofErr w:type="spellStart"/>
      <w:r w:rsidRPr="00F26B1B">
        <w:rPr>
          <w:rFonts w:ascii="Times New Roman" w:eastAsia="Times New Roman" w:hAnsi="Times New Roman" w:cs="Times New Roman"/>
          <w:bCs/>
          <w:sz w:val="28"/>
          <w:szCs w:val="28"/>
          <w:lang w:eastAsia="ru-RU"/>
        </w:rPr>
        <w:t>Тудора</w:t>
      </w:r>
      <w:proofErr w:type="spellEnd"/>
      <w:r w:rsidRPr="00F26B1B">
        <w:rPr>
          <w:rFonts w:ascii="Times New Roman" w:eastAsia="Times New Roman" w:hAnsi="Times New Roman" w:cs="Times New Roman"/>
          <w:bCs/>
          <w:sz w:val="28"/>
          <w:szCs w:val="28"/>
          <w:lang w:eastAsia="ru-RU"/>
        </w:rPr>
        <w:t xml:space="preserve"> Георгиевича приняла участие во Всероссийской общественной премии за личный вклад в этнокультурное развитие и укрепление единства народов России «ГОРДОСТЬ НАЦИИ».</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В </w:t>
      </w:r>
      <w:r w:rsidR="00C118CC">
        <w:rPr>
          <w:rFonts w:ascii="Times New Roman" w:eastAsia="Times New Roman" w:hAnsi="Times New Roman" w:cs="Times New Roman"/>
          <w:sz w:val="28"/>
          <w:szCs w:val="28"/>
          <w:lang w:eastAsia="ru-RU"/>
        </w:rPr>
        <w:t xml:space="preserve">2020 году проведено </w:t>
      </w:r>
      <w:r w:rsidRPr="00F26B1B">
        <w:rPr>
          <w:rFonts w:ascii="Times New Roman" w:eastAsia="Times New Roman" w:hAnsi="Times New Roman" w:cs="Times New Roman"/>
          <w:sz w:val="28"/>
          <w:szCs w:val="28"/>
          <w:lang w:eastAsia="ru-RU"/>
        </w:rPr>
        <w:t>12 личных встреч главы города с руководителями, представителями национальных и религиозных организаций по вопросам совершенствования форм и методов профилактической работы в сфере межнациональных отношений.</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bCs/>
          <w:sz w:val="28"/>
          <w:szCs w:val="28"/>
          <w:lang w:eastAsia="ru-RU"/>
        </w:rPr>
      </w:pPr>
      <w:r w:rsidRPr="00F26B1B">
        <w:rPr>
          <w:rFonts w:ascii="Times New Roman" w:eastAsia="Times New Roman" w:hAnsi="Times New Roman" w:cs="Times New Roman"/>
          <w:bCs/>
          <w:sz w:val="28"/>
          <w:szCs w:val="28"/>
          <w:lang w:eastAsia="ru-RU"/>
        </w:rPr>
        <w:t xml:space="preserve">За 2020 год в муниципальных СМИ размещено более 164 публикации, направленных на формирование этнокультурной компетентности граждан и </w:t>
      </w:r>
      <w:proofErr w:type="gramStart"/>
      <w:r w:rsidRPr="00F26B1B">
        <w:rPr>
          <w:rFonts w:ascii="Times New Roman" w:eastAsia="Times New Roman" w:hAnsi="Times New Roman" w:cs="Times New Roman"/>
          <w:bCs/>
          <w:sz w:val="28"/>
          <w:szCs w:val="28"/>
          <w:lang w:eastAsia="ru-RU"/>
        </w:rPr>
        <w:t>пропаганду ценностей добрососедства</w:t>
      </w:r>
      <w:proofErr w:type="gramEnd"/>
      <w:r w:rsidRPr="00F26B1B">
        <w:rPr>
          <w:rFonts w:ascii="Times New Roman" w:eastAsia="Times New Roman" w:hAnsi="Times New Roman" w:cs="Times New Roman"/>
          <w:bCs/>
          <w:sz w:val="28"/>
          <w:szCs w:val="28"/>
          <w:lang w:eastAsia="ru-RU"/>
        </w:rPr>
        <w:t xml:space="preserve"> и взаимоуважения.</w:t>
      </w:r>
    </w:p>
    <w:p w:rsidR="000C709A" w:rsidRDefault="00F26B1B" w:rsidP="00F26B1B">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Предоставление государственной услуги в центре культурно-языковой адаптации детей - мигрантов является дополнительной услугой муниципальной образовательной организации и оказывается на безвозмездной основе.</w:t>
      </w:r>
      <w:r w:rsidRPr="00F26B1B">
        <w:rPr>
          <w:rFonts w:ascii="Times New Roman" w:eastAsia="Times New Roman" w:hAnsi="Times New Roman" w:cs="Times New Roman"/>
          <w:sz w:val="24"/>
          <w:szCs w:val="24"/>
          <w:lang w:eastAsia="ru-RU"/>
        </w:rPr>
        <w:t xml:space="preserve"> </w:t>
      </w:r>
      <w:r w:rsidRPr="00F26B1B">
        <w:rPr>
          <w:rFonts w:ascii="Times New Roman" w:eastAsia="Times New Roman" w:hAnsi="Times New Roman" w:cs="Times New Roman"/>
          <w:sz w:val="28"/>
          <w:szCs w:val="28"/>
          <w:lang w:eastAsia="ru-RU"/>
        </w:rPr>
        <w:t>Услуги в Центре культ</w:t>
      </w:r>
      <w:r w:rsidR="009429FC">
        <w:rPr>
          <w:rFonts w:ascii="Times New Roman" w:eastAsia="Times New Roman" w:hAnsi="Times New Roman" w:cs="Times New Roman"/>
          <w:sz w:val="28"/>
          <w:szCs w:val="28"/>
          <w:lang w:eastAsia="ru-RU"/>
        </w:rPr>
        <w:t xml:space="preserve">урно-языковой адаптации детей - </w:t>
      </w:r>
      <w:r w:rsidRPr="00F26B1B">
        <w:rPr>
          <w:rFonts w:ascii="Times New Roman" w:eastAsia="Times New Roman" w:hAnsi="Times New Roman" w:cs="Times New Roman"/>
          <w:sz w:val="28"/>
          <w:szCs w:val="28"/>
          <w:lang w:eastAsia="ru-RU"/>
        </w:rPr>
        <w:t>мигрантов в 2020-2021 учебном году по разным направлениям получают 22 учащихся. В реализации проекта принимают участие представители некоммерческого партнерства «</w:t>
      </w:r>
      <w:proofErr w:type="spellStart"/>
      <w:r w:rsidRPr="00F26B1B">
        <w:rPr>
          <w:rFonts w:ascii="Times New Roman" w:eastAsia="Times New Roman" w:hAnsi="Times New Roman" w:cs="Times New Roman"/>
          <w:sz w:val="28"/>
          <w:szCs w:val="28"/>
          <w:lang w:eastAsia="ru-RU"/>
        </w:rPr>
        <w:t>Одлар</w:t>
      </w:r>
      <w:proofErr w:type="spellEnd"/>
      <w:r w:rsidRPr="00F26B1B">
        <w:rPr>
          <w:rFonts w:ascii="Times New Roman" w:eastAsia="Times New Roman" w:hAnsi="Times New Roman" w:cs="Times New Roman"/>
          <w:sz w:val="28"/>
          <w:szCs w:val="28"/>
          <w:lang w:eastAsia="ru-RU"/>
        </w:rPr>
        <w:t xml:space="preserve"> </w:t>
      </w:r>
      <w:proofErr w:type="spellStart"/>
      <w:r w:rsidRPr="00F26B1B">
        <w:rPr>
          <w:rFonts w:ascii="Times New Roman" w:eastAsia="Times New Roman" w:hAnsi="Times New Roman" w:cs="Times New Roman"/>
          <w:sz w:val="28"/>
          <w:szCs w:val="28"/>
          <w:lang w:eastAsia="ru-RU"/>
        </w:rPr>
        <w:t>Юрду</w:t>
      </w:r>
      <w:proofErr w:type="spellEnd"/>
      <w:r w:rsidRPr="00F26B1B">
        <w:rPr>
          <w:rFonts w:ascii="Times New Roman" w:eastAsia="Times New Roman" w:hAnsi="Times New Roman" w:cs="Times New Roman"/>
          <w:sz w:val="28"/>
          <w:szCs w:val="28"/>
          <w:lang w:eastAsia="ru-RU"/>
        </w:rPr>
        <w:t xml:space="preserve">» («Страна огней») Азербайджанской общественной организации, Иерей Нефтеюганского православного храма Даниил Яковлевич  </w:t>
      </w:r>
      <w:proofErr w:type="spellStart"/>
      <w:r w:rsidRPr="00F26B1B">
        <w:rPr>
          <w:rFonts w:ascii="Times New Roman" w:eastAsia="Times New Roman" w:hAnsi="Times New Roman" w:cs="Times New Roman"/>
          <w:sz w:val="28"/>
          <w:szCs w:val="28"/>
          <w:lang w:eastAsia="ru-RU"/>
        </w:rPr>
        <w:t>Шумбасов</w:t>
      </w:r>
      <w:proofErr w:type="spellEnd"/>
      <w:r w:rsidRPr="00F26B1B">
        <w:rPr>
          <w:rFonts w:ascii="Times New Roman" w:eastAsia="Times New Roman" w:hAnsi="Times New Roman" w:cs="Times New Roman"/>
          <w:sz w:val="28"/>
          <w:szCs w:val="28"/>
          <w:lang w:eastAsia="ru-RU"/>
        </w:rPr>
        <w:t>, имам-</w:t>
      </w:r>
      <w:proofErr w:type="spellStart"/>
      <w:r w:rsidRPr="00F26B1B">
        <w:rPr>
          <w:rFonts w:ascii="Times New Roman" w:eastAsia="Times New Roman" w:hAnsi="Times New Roman" w:cs="Times New Roman"/>
          <w:sz w:val="28"/>
          <w:szCs w:val="28"/>
          <w:lang w:eastAsia="ru-RU"/>
        </w:rPr>
        <w:t>хатыб</w:t>
      </w:r>
      <w:proofErr w:type="spellEnd"/>
      <w:r w:rsidRPr="00F26B1B">
        <w:rPr>
          <w:rFonts w:ascii="Times New Roman" w:eastAsia="Times New Roman" w:hAnsi="Times New Roman" w:cs="Times New Roman"/>
          <w:sz w:val="28"/>
          <w:szCs w:val="28"/>
          <w:lang w:eastAsia="ru-RU"/>
        </w:rPr>
        <w:t xml:space="preserve"> Нефтеюганской соборной мечети </w:t>
      </w:r>
      <w:proofErr w:type="spellStart"/>
      <w:r w:rsidRPr="00F26B1B">
        <w:rPr>
          <w:rFonts w:ascii="Times New Roman" w:eastAsia="Times New Roman" w:hAnsi="Times New Roman" w:cs="Times New Roman"/>
          <w:sz w:val="28"/>
          <w:szCs w:val="28"/>
          <w:lang w:eastAsia="ru-RU"/>
        </w:rPr>
        <w:t>Усман</w:t>
      </w:r>
      <w:proofErr w:type="spellEnd"/>
      <w:r w:rsidRPr="00F26B1B">
        <w:rPr>
          <w:rFonts w:ascii="Times New Roman" w:eastAsia="Times New Roman" w:hAnsi="Times New Roman" w:cs="Times New Roman"/>
          <w:sz w:val="28"/>
          <w:szCs w:val="28"/>
          <w:lang w:eastAsia="ru-RU"/>
        </w:rPr>
        <w:t xml:space="preserve"> </w:t>
      </w:r>
      <w:proofErr w:type="spellStart"/>
      <w:r w:rsidRPr="00F26B1B">
        <w:rPr>
          <w:rFonts w:ascii="Times New Roman" w:eastAsia="Times New Roman" w:hAnsi="Times New Roman" w:cs="Times New Roman"/>
          <w:sz w:val="28"/>
          <w:szCs w:val="28"/>
          <w:lang w:eastAsia="ru-RU"/>
        </w:rPr>
        <w:t>хазрат</w:t>
      </w:r>
      <w:proofErr w:type="spellEnd"/>
      <w:r w:rsidRPr="00F26B1B">
        <w:rPr>
          <w:rFonts w:ascii="Times New Roman" w:eastAsia="Times New Roman" w:hAnsi="Times New Roman" w:cs="Times New Roman"/>
          <w:sz w:val="28"/>
          <w:szCs w:val="28"/>
          <w:lang w:eastAsia="ru-RU"/>
        </w:rPr>
        <w:t xml:space="preserve">, Ханты-Мансийская региональная общественная организация «Центр осетинской культуры «Алания», представители Нефтеюганского отделения Ханты-Мансийской региональной общественной организации «Центр осетинской культуры «Алания». </w:t>
      </w:r>
    </w:p>
    <w:p w:rsidR="00F324D9" w:rsidRDefault="00F26B1B" w:rsidP="00F26B1B">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В Музее Мира представлены экспонаты, отражающие образ жизни, быта народностей, представители которых учатся в нашей школе. На сегодня в музее создано 18 экспозиций по 18 национальностям. Посредством проекта «Музей мира» проводятся национальные праздники, недели национальной культуры, фестивали, учебные занятия, связанные с изучением истории г. Нефтеюганска и Ханты-Мансийского округа- Югры. </w:t>
      </w:r>
    </w:p>
    <w:p w:rsidR="00F26B1B" w:rsidRPr="00F26B1B" w:rsidRDefault="00F26B1B" w:rsidP="00F26B1B">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Этнографический центр коренных малочисленных народов Севера «Ай Ас </w:t>
      </w:r>
      <w:proofErr w:type="spellStart"/>
      <w:r w:rsidRPr="00F26B1B">
        <w:rPr>
          <w:rFonts w:ascii="Times New Roman" w:eastAsia="Times New Roman" w:hAnsi="Times New Roman" w:cs="Times New Roman"/>
          <w:sz w:val="28"/>
          <w:szCs w:val="28"/>
          <w:lang w:eastAsia="ru-RU"/>
        </w:rPr>
        <w:t>Рув</w:t>
      </w:r>
      <w:proofErr w:type="spellEnd"/>
      <w:r w:rsidRPr="00F26B1B">
        <w:rPr>
          <w:rFonts w:ascii="Times New Roman" w:eastAsia="Times New Roman" w:hAnsi="Times New Roman" w:cs="Times New Roman"/>
          <w:sz w:val="28"/>
          <w:szCs w:val="28"/>
          <w:lang w:eastAsia="ru-RU"/>
        </w:rPr>
        <w:t>». На базе Центра осуществляется организация и проведение традиционных народных праздников, фольклорных фестивалей, праздничных обрядовых действий, свадеб по этническим образцам, демонстрация основных хозяйственных и промысловых особенностей северных народов, организация этнокультурного туризма.</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4"/>
          <w:lang w:eastAsia="ru-RU"/>
        </w:rPr>
      </w:pPr>
      <w:r w:rsidRPr="00F26B1B">
        <w:rPr>
          <w:rFonts w:ascii="Times New Roman" w:eastAsia="Times New Roman" w:hAnsi="Times New Roman" w:cs="Times New Roman"/>
          <w:sz w:val="28"/>
          <w:szCs w:val="28"/>
          <w:lang w:eastAsia="ru-RU"/>
        </w:rPr>
        <w:t>Всего в городе действует 10 религиозных организаций: 7 организации, входящие в структуру Ханты-Мансийской</w:t>
      </w:r>
      <w:r w:rsidRPr="00F26B1B">
        <w:rPr>
          <w:rFonts w:ascii="Times New Roman" w:eastAsia="Times New Roman" w:hAnsi="Times New Roman" w:cs="Times New Roman"/>
          <w:sz w:val="28"/>
          <w:szCs w:val="24"/>
          <w:lang w:eastAsia="ru-RU"/>
        </w:rPr>
        <w:t xml:space="preserve"> и </w:t>
      </w:r>
      <w:proofErr w:type="spellStart"/>
      <w:r w:rsidRPr="00F26B1B">
        <w:rPr>
          <w:rFonts w:ascii="Times New Roman" w:eastAsia="Times New Roman" w:hAnsi="Times New Roman" w:cs="Times New Roman"/>
          <w:sz w:val="28"/>
          <w:szCs w:val="24"/>
          <w:lang w:eastAsia="ru-RU"/>
        </w:rPr>
        <w:t>Сургутской</w:t>
      </w:r>
      <w:proofErr w:type="spellEnd"/>
      <w:r w:rsidRPr="00F26B1B">
        <w:rPr>
          <w:rFonts w:ascii="Times New Roman" w:eastAsia="Times New Roman" w:hAnsi="Times New Roman" w:cs="Times New Roman"/>
          <w:sz w:val="28"/>
          <w:szCs w:val="24"/>
          <w:lang w:eastAsia="ru-RU"/>
        </w:rPr>
        <w:t xml:space="preserve"> епархии Русской Православной Церкви, 1 местная мусульманская организация, входящая в структуру Регионального Духовного управления мусульман ХМАО – Югры и 2 организации протестантского направления. </w:t>
      </w:r>
    </w:p>
    <w:p w:rsidR="00F26B1B" w:rsidRPr="00F26B1B" w:rsidRDefault="00F324D9" w:rsidP="00F26B1B">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2020 году проводилась</w:t>
      </w:r>
      <w:r w:rsidR="00F26B1B" w:rsidRPr="00F26B1B">
        <w:rPr>
          <w:rFonts w:ascii="Times New Roman" w:eastAsia="Times New Roman" w:hAnsi="Times New Roman" w:cs="Times New Roman"/>
          <w:sz w:val="28"/>
          <w:szCs w:val="24"/>
          <w:lang w:eastAsia="ru-RU"/>
        </w:rPr>
        <w:t xml:space="preserve"> работа с религиозными организациями по актуализации информации о деятельности религиозных объединений для обновления данных на сайте администрации, о строительстве культовых объектов на территории города.</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iCs/>
          <w:sz w:val="28"/>
          <w:szCs w:val="28"/>
          <w:lang w:eastAsia="ru-RU"/>
        </w:rPr>
      </w:pPr>
      <w:r w:rsidRPr="00F26B1B">
        <w:rPr>
          <w:rFonts w:ascii="Times New Roman" w:eastAsia="Times New Roman" w:hAnsi="Times New Roman" w:cs="Times New Roman"/>
          <w:iCs/>
          <w:sz w:val="28"/>
          <w:szCs w:val="28"/>
          <w:lang w:eastAsia="ru-RU"/>
        </w:rPr>
        <w:t xml:space="preserve">В рамках заключенных соглашений с местной религиозной организацией православный Приход храма Святого Духа, с местной религиозной мусульманской религиозной организацией о сотрудничестве в сфере образования, духовного просвещения, укрепления нравственных проводится планомерная, профилактическая работа. За каждой образовательной организацией закреплён священнослужитель одного из православных приходов города Нефтеюганска, подписан договор о совместной деятельности, активную работу проводят протоиерей Николай </w:t>
      </w:r>
      <w:proofErr w:type="spellStart"/>
      <w:r w:rsidRPr="00F26B1B">
        <w:rPr>
          <w:rFonts w:ascii="Times New Roman" w:eastAsia="Times New Roman" w:hAnsi="Times New Roman" w:cs="Times New Roman"/>
          <w:iCs/>
          <w:sz w:val="28"/>
          <w:szCs w:val="28"/>
          <w:lang w:eastAsia="ru-RU"/>
        </w:rPr>
        <w:t>Ульянович</w:t>
      </w:r>
      <w:proofErr w:type="spellEnd"/>
      <w:r w:rsidRPr="00F26B1B">
        <w:rPr>
          <w:rFonts w:ascii="Times New Roman" w:eastAsia="Times New Roman" w:hAnsi="Times New Roman" w:cs="Times New Roman"/>
          <w:iCs/>
          <w:sz w:val="28"/>
          <w:szCs w:val="28"/>
          <w:lang w:eastAsia="ru-RU"/>
        </w:rPr>
        <w:t xml:space="preserve"> Матвейчук, иерей Мелешкин Михаил Владимирович, иерей </w:t>
      </w:r>
      <w:proofErr w:type="spellStart"/>
      <w:r w:rsidRPr="00F26B1B">
        <w:rPr>
          <w:rFonts w:ascii="Times New Roman" w:eastAsia="Times New Roman" w:hAnsi="Times New Roman" w:cs="Times New Roman"/>
          <w:iCs/>
          <w:sz w:val="28"/>
          <w:szCs w:val="28"/>
          <w:lang w:eastAsia="ru-RU"/>
        </w:rPr>
        <w:t>Шумбасов</w:t>
      </w:r>
      <w:proofErr w:type="spellEnd"/>
      <w:r w:rsidRPr="00F26B1B">
        <w:rPr>
          <w:rFonts w:ascii="Times New Roman" w:eastAsia="Times New Roman" w:hAnsi="Times New Roman" w:cs="Times New Roman"/>
          <w:iCs/>
          <w:sz w:val="28"/>
          <w:szCs w:val="28"/>
          <w:lang w:eastAsia="ru-RU"/>
        </w:rPr>
        <w:t xml:space="preserve"> Данил Яковлевич, иерей Вербицкий Павел Александрович, иерей Осипов Алексей Александрович, диакон Иоанн Рассудов, иерей Олег Саватеев. Также по запросу образовательных организаций индивидуальную профилактическую работу и консультации оказывает имам-</w:t>
      </w:r>
      <w:proofErr w:type="spellStart"/>
      <w:r w:rsidRPr="00F26B1B">
        <w:rPr>
          <w:rFonts w:ascii="Times New Roman" w:eastAsia="Times New Roman" w:hAnsi="Times New Roman" w:cs="Times New Roman"/>
          <w:iCs/>
          <w:sz w:val="28"/>
          <w:szCs w:val="28"/>
          <w:lang w:eastAsia="ru-RU"/>
        </w:rPr>
        <w:t>хатыб</w:t>
      </w:r>
      <w:proofErr w:type="spellEnd"/>
      <w:r w:rsidRPr="00F26B1B">
        <w:rPr>
          <w:rFonts w:ascii="Times New Roman" w:eastAsia="Times New Roman" w:hAnsi="Times New Roman" w:cs="Times New Roman"/>
          <w:iCs/>
          <w:sz w:val="28"/>
          <w:szCs w:val="28"/>
          <w:lang w:eastAsia="ru-RU"/>
        </w:rPr>
        <w:t xml:space="preserve"> Нефтеюганской соборной мечети </w:t>
      </w:r>
      <w:proofErr w:type="spellStart"/>
      <w:r w:rsidRPr="00F26B1B">
        <w:rPr>
          <w:rFonts w:ascii="Times New Roman" w:eastAsia="Times New Roman" w:hAnsi="Times New Roman" w:cs="Times New Roman"/>
          <w:iCs/>
          <w:sz w:val="28"/>
          <w:szCs w:val="28"/>
          <w:lang w:eastAsia="ru-RU"/>
        </w:rPr>
        <w:t>Усман</w:t>
      </w:r>
      <w:proofErr w:type="spellEnd"/>
      <w:r w:rsidRPr="00F26B1B">
        <w:rPr>
          <w:rFonts w:ascii="Times New Roman" w:eastAsia="Times New Roman" w:hAnsi="Times New Roman" w:cs="Times New Roman"/>
          <w:iCs/>
          <w:sz w:val="28"/>
          <w:szCs w:val="28"/>
          <w:lang w:eastAsia="ru-RU"/>
        </w:rPr>
        <w:t xml:space="preserve"> </w:t>
      </w:r>
      <w:proofErr w:type="spellStart"/>
      <w:r w:rsidRPr="00F26B1B">
        <w:rPr>
          <w:rFonts w:ascii="Times New Roman" w:eastAsia="Times New Roman" w:hAnsi="Times New Roman" w:cs="Times New Roman"/>
          <w:iCs/>
          <w:sz w:val="28"/>
          <w:szCs w:val="28"/>
          <w:lang w:eastAsia="ru-RU"/>
        </w:rPr>
        <w:t>хазрат</w:t>
      </w:r>
      <w:proofErr w:type="spellEnd"/>
      <w:r w:rsidRPr="00F26B1B">
        <w:rPr>
          <w:rFonts w:ascii="Times New Roman" w:eastAsia="Times New Roman" w:hAnsi="Times New Roman" w:cs="Times New Roman"/>
          <w:iCs/>
          <w:sz w:val="28"/>
          <w:szCs w:val="28"/>
          <w:lang w:eastAsia="ru-RU"/>
        </w:rPr>
        <w:t xml:space="preserve"> Печорин. </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В течение года священники прихода храма «Святого Духа» проводят лекции, беседы со школьниками и студентами города, направленные на духовно-нравственное воспитание. Также Приход является организатором праздничных мероприятий, посвященных главным православным праздникам, военно-патриотическому и духовному воспитанию.</w:t>
      </w:r>
    </w:p>
    <w:p w:rsidR="00F26B1B" w:rsidRPr="00F26B1B" w:rsidRDefault="009C5E97" w:rsidP="00F26B1B">
      <w:pPr>
        <w:suppressAutoHyphens/>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w:t>
      </w:r>
      <w:r w:rsidR="00F26B1B" w:rsidRPr="00F26B1B">
        <w:rPr>
          <w:rFonts w:ascii="Times New Roman" w:eastAsia="Times New Roman" w:hAnsi="Times New Roman" w:cs="Times New Roman"/>
          <w:iCs/>
          <w:sz w:val="28"/>
          <w:szCs w:val="28"/>
          <w:lang w:eastAsia="ru-RU"/>
        </w:rPr>
        <w:t xml:space="preserve"> 2020 год</w:t>
      </w:r>
      <w:r>
        <w:rPr>
          <w:rFonts w:ascii="Times New Roman" w:eastAsia="Times New Roman" w:hAnsi="Times New Roman" w:cs="Times New Roman"/>
          <w:iCs/>
          <w:sz w:val="28"/>
          <w:szCs w:val="28"/>
          <w:lang w:eastAsia="ru-RU"/>
        </w:rPr>
        <w:t>у</w:t>
      </w:r>
      <w:r w:rsidR="00F26B1B" w:rsidRPr="00F26B1B">
        <w:rPr>
          <w:rFonts w:ascii="Times New Roman" w:eastAsia="Times New Roman" w:hAnsi="Times New Roman" w:cs="Times New Roman"/>
          <w:iCs/>
          <w:sz w:val="28"/>
          <w:szCs w:val="28"/>
          <w:lang w:eastAsia="ru-RU"/>
        </w:rPr>
        <w:t xml:space="preserve"> проводились родительские собрания по выбору модуля курса «Основы религиозных культур и светской этики» с приглашением представителей местной религиозной организации православный Приход храма Святого Духа. В родительских собраниях приняли участие более 600 родителей обучающихся.</w:t>
      </w:r>
    </w:p>
    <w:p w:rsidR="00F26B1B" w:rsidRPr="00F26B1B" w:rsidRDefault="00701F51" w:rsidP="00F26B1B">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 мае</w:t>
      </w:r>
      <w:r w:rsidR="00F26B1B" w:rsidRPr="00F26B1B">
        <w:rPr>
          <w:rFonts w:ascii="Times New Roman" w:eastAsia="Times New Roman" w:hAnsi="Times New Roman" w:cs="Times New Roman"/>
          <w:iCs/>
          <w:sz w:val="28"/>
          <w:szCs w:val="28"/>
          <w:lang w:eastAsia="ru-RU"/>
        </w:rPr>
        <w:t xml:space="preserve"> 2020 года</w:t>
      </w:r>
      <w:r w:rsidR="00F26B1B" w:rsidRPr="00F26B1B">
        <w:rPr>
          <w:rFonts w:ascii="Times New Roman" w:eastAsia="Times New Roman" w:hAnsi="Times New Roman" w:cs="Times New Roman"/>
          <w:sz w:val="28"/>
          <w:szCs w:val="28"/>
          <w:lang w:eastAsia="ru-RU"/>
        </w:rPr>
        <w:t xml:space="preserve"> проведены юношеские Кирилло-Мефодиевские чтения с участием священнослужителей Нефтеюганского благочиния. В мероприятии приняли участие 18 человек. </w:t>
      </w:r>
    </w:p>
    <w:p w:rsidR="00F26B1B" w:rsidRPr="00F26B1B" w:rsidRDefault="00F26B1B" w:rsidP="00F26B1B">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25.09.2020 года в МБОУ «СОШ № 7» состоялась XII</w:t>
      </w:r>
      <w:r w:rsidR="00A10572">
        <w:rPr>
          <w:rFonts w:ascii="Times New Roman" w:eastAsia="Times New Roman" w:hAnsi="Times New Roman" w:cs="Times New Roman"/>
          <w:sz w:val="28"/>
          <w:szCs w:val="28"/>
          <w:lang w:eastAsia="ru-RU"/>
        </w:rPr>
        <w:t xml:space="preserve"> конференция родителей «Семья - </w:t>
      </w:r>
      <w:r w:rsidRPr="00F26B1B">
        <w:rPr>
          <w:rFonts w:ascii="Times New Roman" w:eastAsia="Times New Roman" w:hAnsi="Times New Roman" w:cs="Times New Roman"/>
          <w:sz w:val="28"/>
          <w:szCs w:val="28"/>
          <w:lang w:eastAsia="ru-RU"/>
        </w:rPr>
        <w:t>основа госуд</w:t>
      </w:r>
      <w:r w:rsidR="00A10572">
        <w:rPr>
          <w:rFonts w:ascii="Times New Roman" w:eastAsia="Times New Roman" w:hAnsi="Times New Roman" w:cs="Times New Roman"/>
          <w:sz w:val="28"/>
          <w:szCs w:val="28"/>
          <w:lang w:eastAsia="ru-RU"/>
        </w:rPr>
        <w:t xml:space="preserve">арства» по теме «Семья России - </w:t>
      </w:r>
      <w:r w:rsidRPr="00F26B1B">
        <w:rPr>
          <w:rFonts w:ascii="Times New Roman" w:eastAsia="Times New Roman" w:hAnsi="Times New Roman" w:cs="Times New Roman"/>
          <w:sz w:val="28"/>
          <w:szCs w:val="28"/>
          <w:lang w:eastAsia="ru-RU"/>
        </w:rPr>
        <w:t>наследница Победы», посвящённая Году памяти и славы. Приглашения к участию в конференции направлялись в местную мусульманскую религиозную организацию города Нефтеюганска, местную религиозную организацию православный Приход храма в честь Всех святых г.Нефтеюганска Ханты-Мансийского автономного округа-Югры Тюменской области Ханты-Мансийской Епархии Русской Православной Церкви (Московский Патриархат).</w:t>
      </w:r>
    </w:p>
    <w:p w:rsidR="00F26B1B" w:rsidRPr="00F26B1B" w:rsidRDefault="00F26B1B" w:rsidP="00F26B1B">
      <w:pPr>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В декабре проведен городской конкурс детского творчества «У истоков творчества», в качестве члена жюри привлечен представитель местной религиозной организацией православный Приход храма Святого Духа, иерей Мелешкин Михаил Владимирович.</w:t>
      </w:r>
    </w:p>
    <w:p w:rsidR="00AD2A29" w:rsidRDefault="00F26B1B" w:rsidP="00BE544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F26B1B">
        <w:rPr>
          <w:rFonts w:ascii="Times New Roman" w:eastAsia="Times New Roman" w:hAnsi="Times New Roman" w:cs="Times New Roman"/>
          <w:sz w:val="28"/>
          <w:szCs w:val="28"/>
          <w:lang w:eastAsia="ru-RU"/>
        </w:rPr>
        <w:t xml:space="preserve">Администрация города осуществляет тесное взаимодействие с крупнейшими конфессиями города по вопросам жизнедеятельности общин, празднования религиозных дат и проведения социально значимых событий. Регулярно представители администрации участвуют в мероприятиях, посвященных главным религиозным праздникам, таким как Рождество </w:t>
      </w:r>
      <w:r w:rsidRPr="000D6177">
        <w:rPr>
          <w:rFonts w:ascii="Times New Roman" w:eastAsia="Times New Roman" w:hAnsi="Times New Roman" w:cs="Times New Roman"/>
          <w:sz w:val="28"/>
          <w:szCs w:val="28"/>
          <w:lang w:eastAsia="ru-RU"/>
        </w:rPr>
        <w:t xml:space="preserve">Христово, Крещение, Пасха, Троица, Курбан-байрам, Ураза-байрам. Ежегодно представителями храма Святого Духа совместно с администрацией города проводятся Региональные Рождественские образовательные чтения. </w:t>
      </w:r>
    </w:p>
    <w:p w:rsidR="006F1998" w:rsidRPr="00BE5443" w:rsidRDefault="006F1998" w:rsidP="00BE544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F353E0" w:rsidRPr="00AD0586" w:rsidRDefault="00090327" w:rsidP="00C32F8C">
      <w:pPr>
        <w:pStyle w:val="a8"/>
        <w:numPr>
          <w:ilvl w:val="1"/>
          <w:numId w:val="23"/>
        </w:numPr>
        <w:shd w:val="clear" w:color="auto" w:fill="FFFFFF"/>
        <w:tabs>
          <w:tab w:val="left" w:pos="709"/>
        </w:tabs>
        <w:jc w:val="center"/>
        <w:outlineLvl w:val="0"/>
        <w:rPr>
          <w:rFonts w:ascii="Times New Roman" w:hAnsi="Times New Roman"/>
          <w:sz w:val="28"/>
          <w:szCs w:val="28"/>
        </w:rPr>
      </w:pPr>
      <w:r w:rsidRPr="00AD0586">
        <w:rPr>
          <w:rFonts w:ascii="Times New Roman" w:hAnsi="Times New Roman"/>
          <w:sz w:val="28"/>
          <w:szCs w:val="28"/>
        </w:rPr>
        <w:t>Оказание</w:t>
      </w:r>
      <w:r w:rsidR="007446D1" w:rsidRPr="00AD0586">
        <w:rPr>
          <w:rFonts w:ascii="Times New Roman" w:hAnsi="Times New Roman"/>
          <w:sz w:val="28"/>
          <w:szCs w:val="28"/>
        </w:rPr>
        <w:t xml:space="preserve"> муниципальных услуг</w:t>
      </w:r>
    </w:p>
    <w:p w:rsidR="00071333" w:rsidRPr="00AD0586" w:rsidRDefault="00071333" w:rsidP="00EE62F8">
      <w:pPr>
        <w:pStyle w:val="a8"/>
        <w:shd w:val="clear" w:color="auto" w:fill="FFFFFF"/>
        <w:tabs>
          <w:tab w:val="left" w:pos="709"/>
        </w:tabs>
        <w:jc w:val="center"/>
        <w:outlineLvl w:val="0"/>
        <w:rPr>
          <w:rFonts w:ascii="Times New Roman" w:hAnsi="Times New Roman"/>
          <w:sz w:val="28"/>
          <w:szCs w:val="28"/>
        </w:rPr>
      </w:pPr>
    </w:p>
    <w:p w:rsidR="008052BC" w:rsidRPr="008052BC" w:rsidRDefault="008052BC" w:rsidP="008052B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bookmarkStart w:id="3" w:name="RANGE!A1"/>
      <w:r w:rsidRPr="00AD0586">
        <w:rPr>
          <w:rFonts w:ascii="Times New Roman" w:eastAsia="Times New Roman" w:hAnsi="Times New Roman" w:cs="Times New Roman"/>
          <w:sz w:val="28"/>
          <w:szCs w:val="28"/>
          <w:lang w:eastAsia="ru-RU"/>
        </w:rPr>
        <w:t>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 (с изм. на 01.12.2020 № 171-нп), Департаментом организовано предоставление 7 муниципальных услуг в электронной форме, в том числе 4 услуги предоставляются непосредственно Департаментом, 7 услуг оказываются муниципальными образовательными организациями.</w:t>
      </w:r>
    </w:p>
    <w:p w:rsidR="008052BC" w:rsidRPr="008052BC" w:rsidRDefault="008052BC" w:rsidP="008052B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052BC">
        <w:rPr>
          <w:rFonts w:ascii="Times New Roman" w:eastAsia="Times New Roman" w:hAnsi="Times New Roman" w:cs="Times New Roman"/>
          <w:sz w:val="28"/>
          <w:szCs w:val="28"/>
          <w:lang w:eastAsia="ru-RU"/>
        </w:rPr>
        <w:t>Кроме того, организовано предоставление 2 муниципальных услуг в муниципальном учреждении «Многофункциональный центр предоставления государственных и муниципальных услу</w:t>
      </w:r>
      <w:r>
        <w:rPr>
          <w:rFonts w:ascii="Times New Roman" w:eastAsia="Times New Roman" w:hAnsi="Times New Roman" w:cs="Times New Roman"/>
          <w:sz w:val="28"/>
          <w:szCs w:val="28"/>
          <w:lang w:eastAsia="ru-RU"/>
        </w:rPr>
        <w:t xml:space="preserve">г» Нефтеюганского района (далее - </w:t>
      </w:r>
      <w:r w:rsidRPr="008052BC">
        <w:rPr>
          <w:rFonts w:ascii="Times New Roman" w:eastAsia="Times New Roman" w:hAnsi="Times New Roman" w:cs="Times New Roman"/>
          <w:sz w:val="28"/>
          <w:szCs w:val="28"/>
          <w:lang w:eastAsia="ru-RU"/>
        </w:rPr>
        <w:t xml:space="preserve"> МФЦ), а также 2 муниципальные услуги предоставляются в электронном виде.</w:t>
      </w:r>
    </w:p>
    <w:p w:rsidR="008052BC" w:rsidRPr="008052BC" w:rsidRDefault="008052BC" w:rsidP="008052BC">
      <w:pPr>
        <w:widowControl w:val="0"/>
        <w:tabs>
          <w:tab w:val="left" w:pos="709"/>
        </w:tabs>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color w:val="000000"/>
          <w:sz w:val="28"/>
          <w:szCs w:val="28"/>
          <w:lang w:eastAsia="ru-RU"/>
        </w:rPr>
        <w:t xml:space="preserve">В 2020 году поступило и обработано запросов по предоставлению муниципальных услуг в количестве 1 492 872, в </w:t>
      </w:r>
      <w:r w:rsidR="00987C0D">
        <w:rPr>
          <w:rFonts w:ascii="Times New Roman" w:eastAsia="Times New Roman" w:hAnsi="Times New Roman" w:cs="Times New Roman"/>
          <w:color w:val="000000"/>
          <w:sz w:val="28"/>
          <w:szCs w:val="28"/>
          <w:lang w:eastAsia="ru-RU"/>
        </w:rPr>
        <w:t>том числе в электронной форме - 864 336, посредством МФЦ</w:t>
      </w:r>
      <w:r w:rsidR="001F1D0E">
        <w:rPr>
          <w:rFonts w:ascii="Times New Roman" w:eastAsia="Times New Roman" w:hAnsi="Times New Roman" w:cs="Times New Roman"/>
          <w:color w:val="000000"/>
          <w:sz w:val="28"/>
          <w:szCs w:val="28"/>
          <w:lang w:eastAsia="ru-RU"/>
        </w:rPr>
        <w:t xml:space="preserve"> - </w:t>
      </w:r>
      <w:r w:rsidRPr="008052BC">
        <w:rPr>
          <w:rFonts w:ascii="Times New Roman" w:eastAsia="Times New Roman" w:hAnsi="Times New Roman" w:cs="Times New Roman"/>
          <w:color w:val="000000"/>
          <w:sz w:val="28"/>
          <w:szCs w:val="28"/>
          <w:lang w:eastAsia="ru-RU"/>
        </w:rPr>
        <w:t>437</w:t>
      </w:r>
      <w:r w:rsidR="00987C0D">
        <w:rPr>
          <w:rFonts w:ascii="Times New Roman" w:eastAsia="Times New Roman" w:hAnsi="Times New Roman" w:cs="Times New Roman"/>
          <w:color w:val="000000"/>
          <w:sz w:val="28"/>
          <w:szCs w:val="28"/>
          <w:lang w:eastAsia="ru-RU"/>
        </w:rPr>
        <w:t xml:space="preserve"> услуг</w:t>
      </w:r>
      <w:r w:rsidRPr="008052BC">
        <w:rPr>
          <w:rFonts w:ascii="Times New Roman" w:eastAsia="Times New Roman" w:hAnsi="Times New Roman" w:cs="Times New Roman"/>
          <w:color w:val="000000"/>
          <w:sz w:val="28"/>
          <w:szCs w:val="28"/>
          <w:lang w:eastAsia="ru-RU"/>
        </w:rPr>
        <w:t>.</w:t>
      </w:r>
    </w:p>
    <w:p w:rsidR="008052BC" w:rsidRPr="008052BC" w:rsidRDefault="008052BC" w:rsidP="008052B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bCs/>
          <w:color w:val="000000"/>
          <w:sz w:val="28"/>
          <w:szCs w:val="28"/>
          <w:lang w:eastAsia="ru-RU"/>
        </w:rPr>
        <w:t>1.Департамент образования и молодежной политики администрации города:</w:t>
      </w:r>
    </w:p>
    <w:p w:rsidR="008052BC" w:rsidRPr="008052BC" w:rsidRDefault="008052BC" w:rsidP="008052B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color w:val="000000"/>
          <w:sz w:val="28"/>
          <w:szCs w:val="28"/>
          <w:lang w:eastAsia="ru-RU"/>
        </w:rPr>
        <w:t>-</w:t>
      </w:r>
      <w:r w:rsidR="001F1D0E">
        <w:rPr>
          <w:rFonts w:ascii="Times New Roman" w:eastAsia="Times New Roman" w:hAnsi="Times New Roman" w:cs="Times New Roman"/>
          <w:color w:val="000000"/>
          <w:sz w:val="28"/>
          <w:szCs w:val="28"/>
          <w:lang w:eastAsia="ru-RU"/>
        </w:rPr>
        <w:t xml:space="preserve"> п</w:t>
      </w:r>
      <w:r w:rsidRPr="008052BC">
        <w:rPr>
          <w:rFonts w:ascii="Times New Roman" w:eastAsia="Times New Roman" w:hAnsi="Times New Roman" w:cs="Times New Roman"/>
          <w:sz w:val="28"/>
          <w:szCs w:val="28"/>
          <w:lang w:eastAsia="ru-RU"/>
        </w:rPr>
        <w:t xml:space="preserve">редоставление информации о текущей успеваемости учащегося, </w:t>
      </w:r>
      <w:r w:rsidR="001F1D0E" w:rsidRPr="008052BC">
        <w:rPr>
          <w:rFonts w:ascii="Times New Roman" w:eastAsia="Times New Roman" w:hAnsi="Times New Roman" w:cs="Times New Roman"/>
          <w:sz w:val="28"/>
          <w:szCs w:val="28"/>
          <w:lang w:eastAsia="ru-RU"/>
        </w:rPr>
        <w:t>ведение электронного</w:t>
      </w:r>
      <w:r w:rsidRPr="008052BC">
        <w:rPr>
          <w:rFonts w:ascii="Times New Roman" w:eastAsia="Times New Roman" w:hAnsi="Times New Roman" w:cs="Times New Roman"/>
          <w:sz w:val="28"/>
          <w:szCs w:val="28"/>
          <w:lang w:eastAsia="ru-RU"/>
        </w:rPr>
        <w:t xml:space="preserve"> дневника и электронного журнала успеваемости</w:t>
      </w:r>
      <w:r w:rsidR="001F1D0E">
        <w:rPr>
          <w:rFonts w:ascii="Times New Roman" w:eastAsia="Times New Roman" w:hAnsi="Times New Roman" w:cs="Times New Roman"/>
          <w:color w:val="000000"/>
          <w:sz w:val="28"/>
          <w:szCs w:val="28"/>
          <w:lang w:eastAsia="ru-RU"/>
        </w:rPr>
        <w:t xml:space="preserve"> - </w:t>
      </w:r>
      <w:r w:rsidRPr="008052BC">
        <w:rPr>
          <w:rFonts w:ascii="Times New Roman" w:eastAsia="Times New Roman" w:hAnsi="Times New Roman" w:cs="Times New Roman"/>
          <w:color w:val="000000"/>
          <w:sz w:val="28"/>
          <w:szCs w:val="28"/>
          <w:lang w:eastAsia="ru-RU"/>
        </w:rPr>
        <w:t xml:space="preserve">1 468 862 </w:t>
      </w:r>
      <w:r w:rsidR="001F1D0E">
        <w:rPr>
          <w:rFonts w:ascii="Times New Roman" w:eastAsia="Times New Roman" w:hAnsi="Times New Roman" w:cs="Times New Roman"/>
          <w:color w:val="000000"/>
          <w:sz w:val="28"/>
          <w:szCs w:val="28"/>
          <w:lang w:eastAsia="ru-RU"/>
        </w:rPr>
        <w:t xml:space="preserve">услуги </w:t>
      </w:r>
      <w:r w:rsidRPr="008052BC">
        <w:rPr>
          <w:rFonts w:ascii="Times New Roman" w:eastAsia="Times New Roman" w:hAnsi="Times New Roman" w:cs="Times New Roman"/>
          <w:color w:val="000000"/>
          <w:sz w:val="28"/>
          <w:szCs w:val="28"/>
          <w:lang w:eastAsia="ru-RU"/>
        </w:rPr>
        <w:t>(в электронном виде);</w:t>
      </w:r>
    </w:p>
    <w:p w:rsidR="008052BC" w:rsidRPr="008052BC" w:rsidRDefault="008052BC" w:rsidP="008052B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color w:val="000000"/>
          <w:sz w:val="28"/>
          <w:szCs w:val="28"/>
          <w:lang w:eastAsia="ru-RU"/>
        </w:rPr>
        <w:t>-</w:t>
      </w:r>
      <w:r w:rsidR="001F1D0E">
        <w:rPr>
          <w:rFonts w:ascii="Times New Roman" w:eastAsia="Times New Roman" w:hAnsi="Times New Roman" w:cs="Times New Roman"/>
          <w:color w:val="000000"/>
          <w:sz w:val="28"/>
          <w:szCs w:val="28"/>
          <w:lang w:eastAsia="ru-RU"/>
        </w:rPr>
        <w:t xml:space="preserve"> п</w:t>
      </w:r>
      <w:r w:rsidRPr="008052BC">
        <w:rPr>
          <w:rFonts w:ascii="Times New Roman" w:eastAsia="Times New Roman" w:hAnsi="Times New Roman" w:cs="Times New Roman"/>
          <w:sz w:val="28"/>
          <w:szCs w:val="28"/>
          <w:lang w:eastAsia="ru-RU"/>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w:t>
      </w:r>
      <w:r w:rsidR="001F1D0E">
        <w:rPr>
          <w:rFonts w:ascii="Times New Roman" w:eastAsia="Times New Roman" w:hAnsi="Times New Roman" w:cs="Times New Roman"/>
          <w:sz w:val="28"/>
          <w:szCs w:val="28"/>
          <w:lang w:eastAsia="ru-RU"/>
        </w:rPr>
        <w:t>ых образовательных организациях</w:t>
      </w:r>
      <w:r w:rsidR="00BC48A6">
        <w:rPr>
          <w:rFonts w:ascii="Times New Roman" w:eastAsia="Times New Roman" w:hAnsi="Times New Roman" w:cs="Times New Roman"/>
          <w:sz w:val="28"/>
          <w:szCs w:val="28"/>
          <w:lang w:eastAsia="ru-RU"/>
        </w:rPr>
        <w:t xml:space="preserve"> </w:t>
      </w:r>
      <w:r w:rsidR="001F1D0E">
        <w:rPr>
          <w:rFonts w:ascii="Times New Roman" w:eastAsia="Times New Roman" w:hAnsi="Times New Roman" w:cs="Times New Roman"/>
          <w:sz w:val="28"/>
          <w:szCs w:val="28"/>
          <w:lang w:eastAsia="ru-RU"/>
        </w:rPr>
        <w:t xml:space="preserve">- </w:t>
      </w:r>
      <w:r w:rsidRPr="008052BC">
        <w:rPr>
          <w:rFonts w:ascii="Times New Roman" w:eastAsia="Times New Roman" w:hAnsi="Times New Roman" w:cs="Times New Roman"/>
          <w:color w:val="000000"/>
          <w:sz w:val="28"/>
          <w:szCs w:val="28"/>
          <w:lang w:eastAsia="ru-RU"/>
        </w:rPr>
        <w:t>12</w:t>
      </w:r>
      <w:r w:rsidR="001F1D0E">
        <w:rPr>
          <w:rFonts w:ascii="Times New Roman" w:eastAsia="Times New Roman" w:hAnsi="Times New Roman" w:cs="Times New Roman"/>
          <w:color w:val="000000"/>
          <w:sz w:val="28"/>
          <w:szCs w:val="28"/>
          <w:lang w:eastAsia="ru-RU"/>
        </w:rPr>
        <w:t> </w:t>
      </w:r>
      <w:r w:rsidRPr="008052BC">
        <w:rPr>
          <w:rFonts w:ascii="Times New Roman" w:eastAsia="Times New Roman" w:hAnsi="Times New Roman" w:cs="Times New Roman"/>
          <w:color w:val="000000"/>
          <w:sz w:val="28"/>
          <w:szCs w:val="28"/>
          <w:lang w:eastAsia="ru-RU"/>
        </w:rPr>
        <w:t>744</w:t>
      </w:r>
      <w:r w:rsidR="001F1D0E">
        <w:rPr>
          <w:rFonts w:ascii="Times New Roman" w:eastAsia="Times New Roman" w:hAnsi="Times New Roman" w:cs="Times New Roman"/>
          <w:color w:val="000000"/>
          <w:sz w:val="28"/>
          <w:szCs w:val="28"/>
          <w:lang w:eastAsia="ru-RU"/>
        </w:rPr>
        <w:t xml:space="preserve"> услуги</w:t>
      </w:r>
      <w:r w:rsidRPr="008052BC">
        <w:rPr>
          <w:rFonts w:ascii="Times New Roman" w:eastAsia="Times New Roman" w:hAnsi="Times New Roman" w:cs="Times New Roman"/>
          <w:color w:val="000000"/>
          <w:sz w:val="28"/>
          <w:szCs w:val="28"/>
          <w:lang w:eastAsia="ru-RU"/>
        </w:rPr>
        <w:t>;</w:t>
      </w:r>
    </w:p>
    <w:p w:rsidR="008052BC" w:rsidRPr="008052BC" w:rsidRDefault="008052BC" w:rsidP="008052B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color w:val="000000"/>
          <w:sz w:val="28"/>
          <w:szCs w:val="28"/>
          <w:lang w:eastAsia="ru-RU"/>
        </w:rPr>
        <w:t>-</w:t>
      </w:r>
      <w:r w:rsidR="002E7D91">
        <w:rPr>
          <w:rFonts w:ascii="Times New Roman" w:eastAsia="Times New Roman" w:hAnsi="Times New Roman" w:cs="Times New Roman"/>
          <w:color w:val="000000"/>
          <w:sz w:val="28"/>
          <w:szCs w:val="28"/>
          <w:lang w:eastAsia="ru-RU"/>
        </w:rPr>
        <w:t xml:space="preserve"> п</w:t>
      </w:r>
      <w:r w:rsidRPr="008052BC">
        <w:rPr>
          <w:rFonts w:ascii="Times New Roman" w:eastAsia="Times New Roman" w:hAnsi="Times New Roman" w:cs="Times New Roman"/>
          <w:sz w:val="28"/>
          <w:szCs w:val="28"/>
          <w:lang w:eastAsia="ru-RU"/>
        </w:rPr>
        <w:t>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2E7D91">
        <w:rPr>
          <w:rFonts w:ascii="Times New Roman" w:eastAsia="Times New Roman" w:hAnsi="Times New Roman" w:cs="Times New Roman"/>
          <w:color w:val="000000"/>
          <w:sz w:val="28"/>
          <w:szCs w:val="28"/>
          <w:lang w:eastAsia="ru-RU"/>
        </w:rPr>
        <w:t xml:space="preserve"> - </w:t>
      </w:r>
      <w:r w:rsidRPr="008052BC">
        <w:rPr>
          <w:rFonts w:ascii="Times New Roman" w:eastAsia="Times New Roman" w:hAnsi="Times New Roman" w:cs="Times New Roman"/>
          <w:color w:val="000000"/>
          <w:sz w:val="28"/>
          <w:szCs w:val="28"/>
          <w:lang w:eastAsia="ru-RU"/>
        </w:rPr>
        <w:t>2</w:t>
      </w:r>
      <w:r w:rsidR="002E7D91">
        <w:rPr>
          <w:rFonts w:ascii="Times New Roman" w:eastAsia="Times New Roman" w:hAnsi="Times New Roman" w:cs="Times New Roman"/>
          <w:color w:val="000000"/>
          <w:sz w:val="28"/>
          <w:szCs w:val="28"/>
          <w:lang w:eastAsia="ru-RU"/>
        </w:rPr>
        <w:t> </w:t>
      </w:r>
      <w:r w:rsidRPr="008052BC">
        <w:rPr>
          <w:rFonts w:ascii="Times New Roman" w:eastAsia="Times New Roman" w:hAnsi="Times New Roman" w:cs="Times New Roman"/>
          <w:color w:val="000000"/>
          <w:sz w:val="28"/>
          <w:szCs w:val="28"/>
          <w:lang w:eastAsia="ru-RU"/>
        </w:rPr>
        <w:t>959</w:t>
      </w:r>
      <w:r w:rsidR="002E7D91">
        <w:rPr>
          <w:rFonts w:ascii="Times New Roman" w:eastAsia="Times New Roman" w:hAnsi="Times New Roman" w:cs="Times New Roman"/>
          <w:color w:val="000000"/>
          <w:sz w:val="28"/>
          <w:szCs w:val="28"/>
          <w:lang w:eastAsia="ru-RU"/>
        </w:rPr>
        <w:t xml:space="preserve"> услуг</w:t>
      </w:r>
      <w:r w:rsidRPr="008052BC">
        <w:rPr>
          <w:rFonts w:ascii="Times New Roman" w:eastAsia="Times New Roman" w:hAnsi="Times New Roman" w:cs="Times New Roman"/>
          <w:color w:val="000000"/>
          <w:sz w:val="28"/>
          <w:szCs w:val="28"/>
          <w:lang w:eastAsia="ru-RU"/>
        </w:rPr>
        <w:t>;</w:t>
      </w:r>
    </w:p>
    <w:p w:rsidR="008052BC" w:rsidRPr="008052BC" w:rsidRDefault="008052BC" w:rsidP="008052B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color w:val="000000"/>
          <w:sz w:val="28"/>
          <w:szCs w:val="28"/>
          <w:lang w:eastAsia="ru-RU"/>
        </w:rPr>
        <w:t>-</w:t>
      </w:r>
      <w:r w:rsidR="002E7D91">
        <w:rPr>
          <w:rFonts w:ascii="Times New Roman" w:eastAsia="Times New Roman" w:hAnsi="Times New Roman" w:cs="Times New Roman"/>
          <w:color w:val="000000"/>
          <w:sz w:val="28"/>
          <w:szCs w:val="28"/>
          <w:lang w:eastAsia="ru-RU"/>
        </w:rPr>
        <w:t xml:space="preserve"> п</w:t>
      </w:r>
      <w:r w:rsidRPr="008052BC">
        <w:rPr>
          <w:rFonts w:ascii="Times New Roman" w:eastAsia="Times New Roman" w:hAnsi="Times New Roman" w:cs="Times New Roman"/>
          <w:sz w:val="28"/>
          <w:szCs w:val="28"/>
          <w:lang w:eastAsia="ru-RU"/>
        </w:rPr>
        <w:t>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r w:rsidR="00F7525C">
        <w:rPr>
          <w:rFonts w:ascii="Times New Roman" w:eastAsia="Times New Roman" w:hAnsi="Times New Roman" w:cs="Times New Roman"/>
          <w:color w:val="000000"/>
          <w:sz w:val="28"/>
          <w:szCs w:val="28"/>
          <w:lang w:eastAsia="ru-RU"/>
        </w:rPr>
        <w:t xml:space="preserve"> - </w:t>
      </w:r>
      <w:r w:rsidRPr="008052BC">
        <w:rPr>
          <w:rFonts w:ascii="Times New Roman" w:eastAsia="Times New Roman" w:hAnsi="Times New Roman" w:cs="Times New Roman"/>
          <w:color w:val="000000"/>
          <w:sz w:val="28"/>
          <w:szCs w:val="28"/>
          <w:lang w:eastAsia="ru-RU"/>
        </w:rPr>
        <w:t>204</w:t>
      </w:r>
      <w:r w:rsidR="002E7D91">
        <w:rPr>
          <w:rFonts w:ascii="Times New Roman" w:eastAsia="Times New Roman" w:hAnsi="Times New Roman" w:cs="Times New Roman"/>
          <w:color w:val="000000"/>
          <w:sz w:val="28"/>
          <w:szCs w:val="28"/>
          <w:lang w:eastAsia="ru-RU"/>
        </w:rPr>
        <w:t xml:space="preserve"> услуги</w:t>
      </w:r>
      <w:r w:rsidRPr="008052BC">
        <w:rPr>
          <w:rFonts w:ascii="Times New Roman" w:eastAsia="Times New Roman" w:hAnsi="Times New Roman" w:cs="Times New Roman"/>
          <w:color w:val="000000"/>
          <w:sz w:val="28"/>
          <w:szCs w:val="28"/>
          <w:lang w:eastAsia="ru-RU"/>
        </w:rPr>
        <w:t>;</w:t>
      </w:r>
    </w:p>
    <w:p w:rsidR="008052BC" w:rsidRPr="008052BC" w:rsidRDefault="008052BC" w:rsidP="008052B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color w:val="000000"/>
          <w:sz w:val="28"/>
          <w:szCs w:val="28"/>
          <w:lang w:eastAsia="ru-RU"/>
        </w:rPr>
        <w:t>-</w:t>
      </w:r>
      <w:r w:rsidR="00B0634B">
        <w:rPr>
          <w:rFonts w:ascii="Times New Roman" w:eastAsia="Times New Roman" w:hAnsi="Times New Roman" w:cs="Times New Roman"/>
          <w:color w:val="000000"/>
          <w:sz w:val="28"/>
          <w:szCs w:val="28"/>
          <w:lang w:eastAsia="ru-RU"/>
        </w:rPr>
        <w:t xml:space="preserve"> п</w:t>
      </w:r>
      <w:r w:rsidRPr="008052BC">
        <w:rPr>
          <w:rFonts w:ascii="Times New Roman" w:eastAsia="Times New Roman" w:hAnsi="Times New Roman" w:cs="Times New Roman"/>
          <w:sz w:val="28"/>
          <w:szCs w:val="28"/>
          <w:lang w:eastAsia="ru-RU"/>
        </w:rPr>
        <w:t xml:space="preserve">риём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 </w:t>
      </w:r>
      <w:r w:rsidRPr="008052BC">
        <w:rPr>
          <w:rFonts w:ascii="Times New Roman" w:eastAsia="Times New Roman" w:hAnsi="Times New Roman" w:cs="Times New Roman"/>
          <w:color w:val="000000"/>
          <w:sz w:val="28"/>
          <w:szCs w:val="28"/>
          <w:lang w:eastAsia="ru-RU"/>
        </w:rPr>
        <w:t>1</w:t>
      </w:r>
      <w:r w:rsidR="00B0634B">
        <w:rPr>
          <w:rFonts w:ascii="Times New Roman" w:eastAsia="Times New Roman" w:hAnsi="Times New Roman" w:cs="Times New Roman"/>
          <w:color w:val="000000"/>
          <w:sz w:val="28"/>
          <w:szCs w:val="28"/>
          <w:lang w:eastAsia="ru-RU"/>
        </w:rPr>
        <w:t> </w:t>
      </w:r>
      <w:r w:rsidRPr="008052BC">
        <w:rPr>
          <w:rFonts w:ascii="Times New Roman" w:eastAsia="Times New Roman" w:hAnsi="Times New Roman" w:cs="Times New Roman"/>
          <w:color w:val="000000"/>
          <w:sz w:val="28"/>
          <w:szCs w:val="28"/>
          <w:lang w:eastAsia="ru-RU"/>
        </w:rPr>
        <w:t>165</w:t>
      </w:r>
      <w:r w:rsidR="00B0634B">
        <w:rPr>
          <w:rFonts w:ascii="Times New Roman" w:eastAsia="Times New Roman" w:hAnsi="Times New Roman" w:cs="Times New Roman"/>
          <w:color w:val="000000"/>
          <w:sz w:val="28"/>
          <w:szCs w:val="28"/>
          <w:lang w:eastAsia="ru-RU"/>
        </w:rPr>
        <w:t xml:space="preserve"> услуг</w:t>
      </w:r>
      <w:r w:rsidRPr="008052BC">
        <w:rPr>
          <w:rFonts w:ascii="Times New Roman" w:eastAsia="Times New Roman" w:hAnsi="Times New Roman" w:cs="Times New Roman"/>
          <w:color w:val="000000"/>
          <w:sz w:val="28"/>
          <w:szCs w:val="28"/>
          <w:lang w:eastAsia="ru-RU"/>
        </w:rPr>
        <w:t>, в том числе в электронном виде</w:t>
      </w:r>
      <w:r w:rsidR="00B0634B">
        <w:rPr>
          <w:rFonts w:ascii="Times New Roman" w:eastAsia="Times New Roman" w:hAnsi="Times New Roman" w:cs="Times New Roman"/>
          <w:color w:val="000000"/>
          <w:sz w:val="28"/>
          <w:szCs w:val="28"/>
          <w:lang w:eastAsia="ru-RU"/>
        </w:rPr>
        <w:t xml:space="preserve"> – </w:t>
      </w:r>
      <w:r w:rsidRPr="008052BC">
        <w:rPr>
          <w:rFonts w:ascii="Times New Roman" w:eastAsia="Times New Roman" w:hAnsi="Times New Roman" w:cs="Times New Roman"/>
          <w:color w:val="000000"/>
          <w:sz w:val="28"/>
          <w:szCs w:val="28"/>
          <w:lang w:eastAsia="ru-RU"/>
        </w:rPr>
        <w:t>884</w:t>
      </w:r>
      <w:r w:rsidR="005D7D68">
        <w:rPr>
          <w:rFonts w:ascii="Times New Roman" w:eastAsia="Times New Roman" w:hAnsi="Times New Roman" w:cs="Times New Roman"/>
          <w:color w:val="000000"/>
          <w:sz w:val="28"/>
          <w:szCs w:val="28"/>
          <w:lang w:eastAsia="ru-RU"/>
        </w:rPr>
        <w:t xml:space="preserve"> услуги, посредством МФЦ - </w:t>
      </w:r>
      <w:r w:rsidRPr="008052BC">
        <w:rPr>
          <w:rFonts w:ascii="Times New Roman" w:eastAsia="Times New Roman" w:hAnsi="Times New Roman" w:cs="Times New Roman"/>
          <w:color w:val="000000"/>
          <w:sz w:val="28"/>
          <w:szCs w:val="28"/>
          <w:lang w:eastAsia="ru-RU"/>
        </w:rPr>
        <w:t>227</w:t>
      </w:r>
      <w:r w:rsidR="00B0634B">
        <w:rPr>
          <w:rFonts w:ascii="Times New Roman" w:eastAsia="Times New Roman" w:hAnsi="Times New Roman" w:cs="Times New Roman"/>
          <w:color w:val="000000"/>
          <w:sz w:val="28"/>
          <w:szCs w:val="28"/>
          <w:lang w:eastAsia="ru-RU"/>
        </w:rPr>
        <w:t xml:space="preserve"> услуг</w:t>
      </w:r>
      <w:r w:rsidRPr="008052BC">
        <w:rPr>
          <w:rFonts w:ascii="Times New Roman" w:eastAsia="Times New Roman" w:hAnsi="Times New Roman" w:cs="Times New Roman"/>
          <w:color w:val="000000"/>
          <w:sz w:val="28"/>
          <w:szCs w:val="28"/>
          <w:lang w:eastAsia="ru-RU"/>
        </w:rPr>
        <w:t>;</w:t>
      </w:r>
    </w:p>
    <w:p w:rsidR="008052BC" w:rsidRPr="008052BC" w:rsidRDefault="008052BC" w:rsidP="008052BC">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052BC">
        <w:rPr>
          <w:rFonts w:ascii="Times New Roman" w:eastAsia="Times New Roman" w:hAnsi="Times New Roman" w:cs="Times New Roman"/>
          <w:color w:val="000000"/>
          <w:sz w:val="28"/>
          <w:szCs w:val="28"/>
          <w:lang w:eastAsia="ru-RU"/>
        </w:rPr>
        <w:t>-</w:t>
      </w:r>
      <w:r w:rsidR="00DE11AB">
        <w:rPr>
          <w:rFonts w:ascii="Times New Roman" w:eastAsia="Times New Roman" w:hAnsi="Times New Roman" w:cs="Times New Roman"/>
          <w:color w:val="000000"/>
          <w:sz w:val="28"/>
          <w:szCs w:val="28"/>
          <w:lang w:eastAsia="ru-RU"/>
        </w:rPr>
        <w:t xml:space="preserve"> о</w:t>
      </w:r>
      <w:r w:rsidRPr="008052BC">
        <w:rPr>
          <w:rFonts w:ascii="Times New Roman" w:eastAsia="Times New Roman" w:hAnsi="Times New Roman" w:cs="Times New Roman"/>
          <w:bCs/>
          <w:sz w:val="28"/>
          <w:szCs w:val="28"/>
          <w:lang w:eastAsia="ru-RU"/>
        </w:rPr>
        <w:t>рганизация отдыха детей в каникулярное время в части предоставления детям, имеющим место жительства в Ханты-Мансийском автономном округе - Югре, путевок в организации</w:t>
      </w:r>
      <w:r w:rsidR="00DE11AB">
        <w:rPr>
          <w:rFonts w:ascii="Times New Roman" w:eastAsia="Times New Roman" w:hAnsi="Times New Roman" w:cs="Times New Roman"/>
          <w:bCs/>
          <w:sz w:val="28"/>
          <w:szCs w:val="28"/>
          <w:lang w:eastAsia="ru-RU"/>
        </w:rPr>
        <w:t xml:space="preserve"> отдыха детей и их оздоровления - </w:t>
      </w:r>
      <w:r w:rsidRPr="008052BC">
        <w:rPr>
          <w:rFonts w:ascii="Times New Roman" w:eastAsia="Times New Roman" w:hAnsi="Times New Roman" w:cs="Times New Roman"/>
          <w:color w:val="000000"/>
          <w:sz w:val="28"/>
          <w:szCs w:val="28"/>
          <w:lang w:eastAsia="ru-RU"/>
        </w:rPr>
        <w:t>3</w:t>
      </w:r>
      <w:r w:rsidR="00DE11AB">
        <w:rPr>
          <w:rFonts w:ascii="Times New Roman" w:eastAsia="Times New Roman" w:hAnsi="Times New Roman" w:cs="Times New Roman"/>
          <w:color w:val="000000"/>
          <w:sz w:val="28"/>
          <w:szCs w:val="28"/>
          <w:lang w:eastAsia="ru-RU"/>
        </w:rPr>
        <w:t> </w:t>
      </w:r>
      <w:r w:rsidRPr="008052BC">
        <w:rPr>
          <w:rFonts w:ascii="Times New Roman" w:eastAsia="Times New Roman" w:hAnsi="Times New Roman" w:cs="Times New Roman"/>
          <w:color w:val="000000"/>
          <w:sz w:val="28"/>
          <w:szCs w:val="28"/>
          <w:lang w:eastAsia="ru-RU"/>
        </w:rPr>
        <w:t>858</w:t>
      </w:r>
      <w:r w:rsidR="00DE11AB">
        <w:rPr>
          <w:rFonts w:ascii="Times New Roman" w:eastAsia="Times New Roman" w:hAnsi="Times New Roman" w:cs="Times New Roman"/>
          <w:color w:val="000000"/>
          <w:sz w:val="28"/>
          <w:szCs w:val="28"/>
          <w:lang w:eastAsia="ru-RU"/>
        </w:rPr>
        <w:t xml:space="preserve"> услуг</w:t>
      </w:r>
      <w:r w:rsidRPr="008052BC">
        <w:rPr>
          <w:rFonts w:ascii="Times New Roman" w:eastAsia="Times New Roman" w:hAnsi="Times New Roman" w:cs="Times New Roman"/>
          <w:color w:val="000000"/>
          <w:sz w:val="28"/>
          <w:szCs w:val="28"/>
          <w:lang w:eastAsia="ru-RU"/>
        </w:rPr>
        <w:t>, в том числе в эл</w:t>
      </w:r>
      <w:r w:rsidR="005D7D68">
        <w:rPr>
          <w:rFonts w:ascii="Times New Roman" w:eastAsia="Times New Roman" w:hAnsi="Times New Roman" w:cs="Times New Roman"/>
          <w:color w:val="000000"/>
          <w:sz w:val="28"/>
          <w:szCs w:val="28"/>
          <w:lang w:eastAsia="ru-RU"/>
        </w:rPr>
        <w:t xml:space="preserve">ектронном виде - </w:t>
      </w:r>
      <w:r w:rsidRPr="008052BC">
        <w:rPr>
          <w:rFonts w:ascii="Times New Roman" w:eastAsia="Times New Roman" w:hAnsi="Times New Roman" w:cs="Times New Roman"/>
          <w:color w:val="000000"/>
          <w:sz w:val="28"/>
          <w:szCs w:val="28"/>
          <w:lang w:eastAsia="ru-RU"/>
        </w:rPr>
        <w:t>225</w:t>
      </w:r>
      <w:r w:rsidR="001D06AB">
        <w:rPr>
          <w:rFonts w:ascii="Times New Roman" w:eastAsia="Times New Roman" w:hAnsi="Times New Roman" w:cs="Times New Roman"/>
          <w:color w:val="000000"/>
          <w:sz w:val="28"/>
          <w:szCs w:val="28"/>
          <w:lang w:eastAsia="ru-RU"/>
        </w:rPr>
        <w:t xml:space="preserve"> услуг, посредством МФЦ </w:t>
      </w:r>
      <w:r w:rsidR="00BC48A6">
        <w:rPr>
          <w:rFonts w:ascii="Times New Roman" w:eastAsia="Times New Roman" w:hAnsi="Times New Roman" w:cs="Times New Roman"/>
          <w:color w:val="000000"/>
          <w:sz w:val="28"/>
          <w:szCs w:val="28"/>
          <w:lang w:eastAsia="ru-RU"/>
        </w:rPr>
        <w:t>-</w:t>
      </w:r>
      <w:r w:rsidR="001D06AB">
        <w:rPr>
          <w:rFonts w:ascii="Times New Roman" w:eastAsia="Times New Roman" w:hAnsi="Times New Roman" w:cs="Times New Roman"/>
          <w:color w:val="000000"/>
          <w:sz w:val="28"/>
          <w:szCs w:val="28"/>
          <w:lang w:eastAsia="ru-RU"/>
        </w:rPr>
        <w:t xml:space="preserve"> </w:t>
      </w:r>
      <w:r w:rsidRPr="008052BC">
        <w:rPr>
          <w:rFonts w:ascii="Times New Roman" w:eastAsia="Times New Roman" w:hAnsi="Times New Roman" w:cs="Times New Roman"/>
          <w:color w:val="000000"/>
          <w:sz w:val="28"/>
          <w:szCs w:val="28"/>
          <w:lang w:eastAsia="ru-RU"/>
        </w:rPr>
        <w:t>160</w:t>
      </w:r>
      <w:r w:rsidR="00342CA9">
        <w:rPr>
          <w:rFonts w:ascii="Times New Roman" w:eastAsia="Times New Roman" w:hAnsi="Times New Roman" w:cs="Times New Roman"/>
          <w:color w:val="000000"/>
          <w:sz w:val="28"/>
          <w:szCs w:val="28"/>
          <w:lang w:eastAsia="ru-RU"/>
        </w:rPr>
        <w:t xml:space="preserve"> </w:t>
      </w:r>
      <w:r w:rsidR="00DE11AB">
        <w:rPr>
          <w:rFonts w:ascii="Times New Roman" w:eastAsia="Times New Roman" w:hAnsi="Times New Roman" w:cs="Times New Roman"/>
          <w:color w:val="000000"/>
          <w:sz w:val="28"/>
          <w:szCs w:val="28"/>
          <w:lang w:eastAsia="ru-RU"/>
        </w:rPr>
        <w:t>услуг</w:t>
      </w:r>
      <w:r w:rsidRPr="008052BC">
        <w:rPr>
          <w:rFonts w:ascii="Times New Roman" w:eastAsia="Times New Roman" w:hAnsi="Times New Roman" w:cs="Times New Roman"/>
          <w:color w:val="000000"/>
          <w:sz w:val="28"/>
          <w:szCs w:val="28"/>
          <w:lang w:eastAsia="ru-RU"/>
        </w:rPr>
        <w:t>;</w:t>
      </w:r>
    </w:p>
    <w:p w:rsidR="008052BC" w:rsidRDefault="008052BC" w:rsidP="00DE11A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52BC">
        <w:rPr>
          <w:rFonts w:ascii="Times New Roman" w:eastAsia="Times New Roman" w:hAnsi="Times New Roman" w:cs="Times New Roman"/>
          <w:color w:val="000000"/>
          <w:sz w:val="28"/>
          <w:szCs w:val="28"/>
          <w:lang w:eastAsia="ru-RU"/>
        </w:rPr>
        <w:t>-</w:t>
      </w:r>
      <w:r w:rsidR="00FA7F0A">
        <w:rPr>
          <w:rFonts w:ascii="Times New Roman" w:eastAsia="Times New Roman" w:hAnsi="Times New Roman" w:cs="Times New Roman"/>
          <w:color w:val="000000"/>
          <w:sz w:val="28"/>
          <w:szCs w:val="28"/>
          <w:lang w:eastAsia="ru-RU"/>
        </w:rPr>
        <w:t xml:space="preserve"> </w:t>
      </w:r>
      <w:r w:rsidR="00DE11AB">
        <w:rPr>
          <w:rFonts w:ascii="Times New Roman" w:eastAsia="Times New Roman" w:hAnsi="Times New Roman" w:cs="Times New Roman"/>
          <w:color w:val="000000"/>
          <w:sz w:val="28"/>
          <w:szCs w:val="28"/>
          <w:lang w:eastAsia="ru-RU"/>
        </w:rPr>
        <w:t>з</w:t>
      </w:r>
      <w:r w:rsidRPr="008052BC">
        <w:rPr>
          <w:rFonts w:ascii="Times New Roman" w:eastAsia="Times New Roman" w:hAnsi="Times New Roman" w:cs="Times New Roman"/>
          <w:bCs/>
          <w:sz w:val="28"/>
          <w:szCs w:val="28"/>
          <w:lang w:eastAsia="ru-RU"/>
        </w:rPr>
        <w:t>ачисление в образовательную организацию</w:t>
      </w:r>
      <w:r w:rsidR="00DE11AB">
        <w:rPr>
          <w:rFonts w:ascii="Times New Roman" w:eastAsia="Times New Roman" w:hAnsi="Times New Roman" w:cs="Times New Roman"/>
          <w:color w:val="000000"/>
          <w:sz w:val="28"/>
          <w:szCs w:val="28"/>
          <w:lang w:eastAsia="ru-RU"/>
        </w:rPr>
        <w:t xml:space="preserve"> - </w:t>
      </w:r>
      <w:r w:rsidRPr="008052BC">
        <w:rPr>
          <w:rFonts w:ascii="Times New Roman" w:eastAsia="Times New Roman" w:hAnsi="Times New Roman" w:cs="Times New Roman"/>
          <w:color w:val="000000"/>
          <w:sz w:val="28"/>
          <w:szCs w:val="28"/>
          <w:lang w:eastAsia="ru-RU"/>
        </w:rPr>
        <w:t>3</w:t>
      </w:r>
      <w:r w:rsidR="00DE11AB">
        <w:rPr>
          <w:rFonts w:ascii="Times New Roman" w:eastAsia="Times New Roman" w:hAnsi="Times New Roman" w:cs="Times New Roman"/>
          <w:color w:val="000000"/>
          <w:sz w:val="28"/>
          <w:szCs w:val="28"/>
          <w:lang w:eastAsia="ru-RU"/>
        </w:rPr>
        <w:t> </w:t>
      </w:r>
      <w:r w:rsidRPr="008052BC">
        <w:rPr>
          <w:rFonts w:ascii="Times New Roman" w:eastAsia="Times New Roman" w:hAnsi="Times New Roman" w:cs="Times New Roman"/>
          <w:color w:val="000000"/>
          <w:sz w:val="28"/>
          <w:szCs w:val="28"/>
          <w:lang w:eastAsia="ru-RU"/>
        </w:rPr>
        <w:t>080</w:t>
      </w:r>
      <w:r w:rsidR="00DE11AB">
        <w:rPr>
          <w:rFonts w:ascii="Times New Roman" w:eastAsia="Times New Roman" w:hAnsi="Times New Roman" w:cs="Times New Roman"/>
          <w:color w:val="000000"/>
          <w:sz w:val="28"/>
          <w:szCs w:val="28"/>
          <w:lang w:eastAsia="ru-RU"/>
        </w:rPr>
        <w:t xml:space="preserve"> услуг</w:t>
      </w:r>
      <w:r w:rsidRPr="008052BC">
        <w:rPr>
          <w:rFonts w:ascii="Times New Roman" w:eastAsia="Times New Roman" w:hAnsi="Times New Roman" w:cs="Times New Roman"/>
          <w:color w:val="000000"/>
          <w:sz w:val="28"/>
          <w:szCs w:val="28"/>
          <w:lang w:eastAsia="ru-RU"/>
        </w:rPr>
        <w:t>, в</w:t>
      </w:r>
      <w:r w:rsidR="00DE11AB">
        <w:rPr>
          <w:rFonts w:ascii="Times New Roman" w:eastAsia="Times New Roman" w:hAnsi="Times New Roman" w:cs="Times New Roman"/>
          <w:color w:val="000000"/>
          <w:sz w:val="28"/>
          <w:szCs w:val="28"/>
          <w:lang w:eastAsia="ru-RU"/>
        </w:rPr>
        <w:t xml:space="preserve"> том числе в электронном виде - </w:t>
      </w:r>
      <w:r w:rsidRPr="008052BC">
        <w:rPr>
          <w:rFonts w:ascii="Times New Roman" w:eastAsia="Times New Roman" w:hAnsi="Times New Roman" w:cs="Times New Roman"/>
          <w:color w:val="000000"/>
          <w:sz w:val="28"/>
          <w:szCs w:val="28"/>
          <w:lang w:eastAsia="ru-RU"/>
        </w:rPr>
        <w:t>1</w:t>
      </w:r>
      <w:r w:rsidR="00DE11AB">
        <w:rPr>
          <w:rFonts w:ascii="Times New Roman" w:eastAsia="Times New Roman" w:hAnsi="Times New Roman" w:cs="Times New Roman"/>
          <w:color w:val="000000"/>
          <w:sz w:val="28"/>
          <w:szCs w:val="28"/>
          <w:lang w:eastAsia="ru-RU"/>
        </w:rPr>
        <w:t> </w:t>
      </w:r>
      <w:r w:rsidRPr="008052BC">
        <w:rPr>
          <w:rFonts w:ascii="Times New Roman" w:eastAsia="Times New Roman" w:hAnsi="Times New Roman" w:cs="Times New Roman"/>
          <w:color w:val="000000"/>
          <w:sz w:val="28"/>
          <w:szCs w:val="28"/>
          <w:lang w:eastAsia="ru-RU"/>
        </w:rPr>
        <w:t>219</w:t>
      </w:r>
      <w:r w:rsidR="00DE11AB">
        <w:rPr>
          <w:rFonts w:ascii="Times New Roman" w:eastAsia="Times New Roman" w:hAnsi="Times New Roman" w:cs="Times New Roman"/>
          <w:color w:val="000000"/>
          <w:sz w:val="28"/>
          <w:szCs w:val="28"/>
          <w:lang w:eastAsia="ru-RU"/>
        </w:rPr>
        <w:t xml:space="preserve"> услуг</w:t>
      </w:r>
      <w:r w:rsidRPr="008052BC">
        <w:rPr>
          <w:rFonts w:ascii="Times New Roman" w:eastAsia="Times New Roman" w:hAnsi="Times New Roman" w:cs="Times New Roman"/>
          <w:color w:val="000000"/>
          <w:sz w:val="28"/>
          <w:szCs w:val="28"/>
          <w:lang w:eastAsia="ru-RU"/>
        </w:rPr>
        <w:t>.</w:t>
      </w:r>
    </w:p>
    <w:p w:rsidR="008A3A32" w:rsidRPr="008A3A32" w:rsidRDefault="008A3A32" w:rsidP="008A3A32">
      <w:pPr>
        <w:spacing w:after="0" w:line="240" w:lineRule="auto"/>
        <w:ind w:firstLine="709"/>
        <w:jc w:val="both"/>
        <w:rPr>
          <w:rFonts w:ascii="Times New Roman" w:eastAsia="Calibri" w:hAnsi="Times New Roman" w:cs="Times New Roman"/>
          <w:sz w:val="28"/>
          <w:szCs w:val="28"/>
        </w:rPr>
      </w:pPr>
      <w:r w:rsidRPr="008A3A32">
        <w:rPr>
          <w:rFonts w:ascii="Times New Roman" w:eastAsia="Calibri" w:hAnsi="Times New Roman" w:cs="Times New Roman"/>
          <w:sz w:val="28"/>
          <w:szCs w:val="28"/>
        </w:rPr>
        <w:t>В целях реализации Федерального закона от 27.07.2010 №210-ФЗ «Об организации предоставления государственных и муниципальных услуг», в соответствии с решением Думы города от 02.07.2012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в департаменте муниципального имущества администрации города Нефтеюганска осуществляется прием заявлений по оказанию муниципальных услуг гражданам.</w:t>
      </w:r>
    </w:p>
    <w:p w:rsidR="008A3A32" w:rsidRPr="008A3A32" w:rsidRDefault="008A3A32" w:rsidP="008A3A32">
      <w:pPr>
        <w:spacing w:after="0" w:line="240" w:lineRule="auto"/>
        <w:ind w:firstLine="709"/>
        <w:jc w:val="both"/>
        <w:rPr>
          <w:rFonts w:ascii="Times New Roman" w:eastAsia="Calibri" w:hAnsi="Times New Roman" w:cs="Times New Roman"/>
          <w:sz w:val="28"/>
          <w:szCs w:val="28"/>
        </w:rPr>
      </w:pPr>
      <w:r w:rsidRPr="008A3A32">
        <w:rPr>
          <w:rFonts w:ascii="Times New Roman" w:eastAsia="Calibri" w:hAnsi="Times New Roman" w:cs="Times New Roman"/>
          <w:sz w:val="28"/>
          <w:szCs w:val="28"/>
        </w:rPr>
        <w:t>В 2020 году поступило и обработано запросов по предоставлению муниципальных услуг в количестве 214, в том числе:</w:t>
      </w:r>
    </w:p>
    <w:p w:rsidR="008A3A32" w:rsidRPr="008A3A32" w:rsidRDefault="008A3A32" w:rsidP="008A3A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- 158 - </w:t>
      </w:r>
      <w:r w:rsidRPr="008A3A32">
        <w:rPr>
          <w:rFonts w:ascii="Times New Roman" w:eastAsia="Calibri" w:hAnsi="Times New Roman" w:cs="Times New Roman"/>
          <w:sz w:val="28"/>
          <w:szCs w:val="28"/>
        </w:rPr>
        <w:t>по предоставлению информации из реестра муниципального</w:t>
      </w:r>
      <w:r>
        <w:rPr>
          <w:rFonts w:ascii="Times New Roman" w:eastAsia="Calibri" w:hAnsi="Times New Roman" w:cs="Times New Roman"/>
          <w:sz w:val="28"/>
          <w:szCs w:val="28"/>
        </w:rPr>
        <w:t xml:space="preserve"> </w:t>
      </w:r>
      <w:r w:rsidRPr="008A3A32">
        <w:rPr>
          <w:rFonts w:ascii="Times New Roman" w:eastAsia="Calibri" w:hAnsi="Times New Roman" w:cs="Times New Roman"/>
          <w:sz w:val="28"/>
          <w:szCs w:val="28"/>
        </w:rPr>
        <w:t>имущества в виде выписки из реестра;</w:t>
      </w:r>
    </w:p>
    <w:p w:rsidR="008A3A32" w:rsidRPr="008A3A32" w:rsidRDefault="008A3A32" w:rsidP="008A3A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A7F0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42 - </w:t>
      </w:r>
      <w:r w:rsidRPr="008A3A32">
        <w:rPr>
          <w:rFonts w:ascii="Times New Roman" w:eastAsia="Calibri" w:hAnsi="Times New Roman" w:cs="Times New Roman"/>
          <w:sz w:val="28"/>
          <w:szCs w:val="28"/>
        </w:rPr>
        <w:t>по предоставлению муниципального имущества в аренду, безвозмездное пользование;</w:t>
      </w:r>
    </w:p>
    <w:p w:rsidR="008A3A32" w:rsidRDefault="008A3A32" w:rsidP="008A3A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A7F0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14 - </w:t>
      </w:r>
      <w:r w:rsidRPr="008A3A32">
        <w:rPr>
          <w:rFonts w:ascii="Times New Roman" w:eastAsia="Calibri" w:hAnsi="Times New Roman" w:cs="Times New Roman"/>
          <w:sz w:val="28"/>
          <w:szCs w:val="28"/>
        </w:rPr>
        <w:t>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305AB1" w:rsidRDefault="00305AB1" w:rsidP="00305AB1">
      <w:pPr>
        <w:spacing w:after="0" w:line="240" w:lineRule="auto"/>
        <w:ind w:firstLine="708"/>
        <w:jc w:val="both"/>
        <w:rPr>
          <w:rFonts w:ascii="Times New Roman" w:eastAsia="Times New Roman" w:hAnsi="Times New Roman" w:cs="Times New Roman"/>
          <w:sz w:val="28"/>
          <w:szCs w:val="28"/>
          <w:lang w:eastAsia="ru-RU"/>
        </w:rPr>
      </w:pP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рамках</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исполнения</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муниципальной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услуги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Выдача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градостроительного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земельного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участка»</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за</w:t>
      </w:r>
      <w:r w:rsidRPr="00C504E0">
        <w:rPr>
          <w:rFonts w:ascii="Times New Roman" w:eastAsia="Times New Roman" w:hAnsi="Times New Roman" w:cs="Times New Roman"/>
          <w:sz w:val="28"/>
          <w:szCs w:val="28"/>
          <w:lang w:eastAsia="ru-RU"/>
        </w:rPr>
        <w:t xml:space="preserve"> 2020 </w:t>
      </w:r>
      <w:r w:rsidRPr="00C504E0">
        <w:rPr>
          <w:rFonts w:ascii="Times New Roman" w:eastAsia="Times New Roman" w:hAnsi="Times New Roman" w:cs="Times New Roman" w:hint="eastAsia"/>
          <w:sz w:val="28"/>
          <w:szCs w:val="28"/>
          <w:lang w:eastAsia="ru-RU"/>
        </w:rPr>
        <w:t>год</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выдано</w:t>
      </w:r>
      <w:r w:rsidRPr="00C504E0">
        <w:rPr>
          <w:rFonts w:ascii="Times New Roman" w:eastAsia="Times New Roman" w:hAnsi="Times New Roman" w:cs="Times New Roman"/>
          <w:sz w:val="28"/>
          <w:szCs w:val="28"/>
          <w:lang w:eastAsia="ru-RU"/>
        </w:rPr>
        <w:t xml:space="preserve"> 76 </w:t>
      </w:r>
      <w:r w:rsidRPr="00C504E0">
        <w:rPr>
          <w:rFonts w:ascii="Times New Roman" w:eastAsia="Times New Roman" w:hAnsi="Times New Roman" w:cs="Times New Roman" w:hint="eastAsia"/>
          <w:sz w:val="28"/>
          <w:szCs w:val="28"/>
          <w:lang w:eastAsia="ru-RU"/>
        </w:rPr>
        <w:t>градостроительных</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планов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земельных</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участков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заявлениям</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физических</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юридических</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лиц</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поданных</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в</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том</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числе</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через</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портал</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государственных</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услуг</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и</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многофункциональный</w:t>
      </w:r>
      <w:r w:rsidRPr="00C504E0">
        <w:rPr>
          <w:rFonts w:ascii="Times New Roman" w:eastAsia="Times New Roman" w:hAnsi="Times New Roman" w:cs="Times New Roman"/>
          <w:sz w:val="28"/>
          <w:szCs w:val="28"/>
          <w:lang w:eastAsia="ru-RU"/>
        </w:rPr>
        <w:t xml:space="preserve"> </w:t>
      </w:r>
      <w:r w:rsidRPr="00C504E0">
        <w:rPr>
          <w:rFonts w:ascii="Times New Roman" w:eastAsia="Times New Roman" w:hAnsi="Times New Roman" w:cs="Times New Roman" w:hint="eastAsia"/>
          <w:sz w:val="28"/>
          <w:szCs w:val="28"/>
          <w:lang w:eastAsia="ru-RU"/>
        </w:rPr>
        <w:t>центр</w:t>
      </w:r>
      <w:r w:rsidRPr="00C504E0">
        <w:rPr>
          <w:rFonts w:ascii="Times New Roman" w:eastAsia="Times New Roman" w:hAnsi="Times New Roman" w:cs="Times New Roman"/>
          <w:sz w:val="28"/>
          <w:szCs w:val="28"/>
          <w:lang w:eastAsia="ru-RU"/>
        </w:rPr>
        <w:t>.</w:t>
      </w:r>
    </w:p>
    <w:p w:rsidR="003F1923" w:rsidRPr="00C504E0" w:rsidRDefault="003F1923" w:rsidP="00305AB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январь-декабрь 2020 года общее </w:t>
      </w:r>
      <w:r w:rsidR="00924404">
        <w:rPr>
          <w:rFonts w:ascii="Times New Roman" w:eastAsia="Times New Roman" w:hAnsi="Times New Roman" w:cs="Times New Roman"/>
          <w:sz w:val="28"/>
          <w:szCs w:val="28"/>
          <w:lang w:eastAsia="ru-RU"/>
        </w:rPr>
        <w:t>количество заявлений</w:t>
      </w:r>
      <w:r>
        <w:rPr>
          <w:rFonts w:ascii="Times New Roman" w:eastAsia="Times New Roman" w:hAnsi="Times New Roman" w:cs="Times New Roman"/>
          <w:sz w:val="28"/>
          <w:szCs w:val="28"/>
          <w:lang w:eastAsia="ru-RU"/>
        </w:rPr>
        <w:t xml:space="preserve"> о предоставлении услуг на территории МО г.Нефтеюганск составило 2 059</w:t>
      </w:r>
      <w:r w:rsidR="000F623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563</w:t>
      </w:r>
      <w:r w:rsidR="000F6238">
        <w:rPr>
          <w:rFonts w:ascii="Times New Roman" w:eastAsia="Times New Roman" w:hAnsi="Times New Roman" w:cs="Times New Roman"/>
          <w:sz w:val="28"/>
          <w:szCs w:val="28"/>
          <w:lang w:eastAsia="ru-RU"/>
        </w:rPr>
        <w:t xml:space="preserve"> единицы.</w:t>
      </w:r>
    </w:p>
    <w:p w:rsidR="004B0080" w:rsidRDefault="004B0080" w:rsidP="00EE62F8">
      <w:pPr>
        <w:widowControl w:val="0"/>
        <w:spacing w:after="0" w:line="240" w:lineRule="auto"/>
        <w:jc w:val="center"/>
        <w:rPr>
          <w:rFonts w:ascii="Times New Roman" w:eastAsia="Times New Roman" w:hAnsi="Times New Roman" w:cs="Times New Roman"/>
          <w:b/>
          <w:bCs/>
          <w:color w:val="000000"/>
          <w:sz w:val="28"/>
          <w:szCs w:val="28"/>
          <w:highlight w:val="yellow"/>
          <w:lang w:eastAsia="ru-RU"/>
        </w:rPr>
      </w:pPr>
    </w:p>
    <w:p w:rsidR="00F353E0" w:rsidRPr="000D6177" w:rsidRDefault="00F353E0" w:rsidP="00EE62F8">
      <w:pPr>
        <w:widowControl w:val="0"/>
        <w:spacing w:after="0" w:line="240" w:lineRule="auto"/>
        <w:jc w:val="center"/>
        <w:rPr>
          <w:rFonts w:ascii="Times New Roman" w:eastAsia="Times New Roman" w:hAnsi="Times New Roman" w:cs="Times New Roman"/>
          <w:b/>
          <w:bCs/>
          <w:color w:val="000000"/>
          <w:sz w:val="28"/>
          <w:szCs w:val="28"/>
          <w:lang w:eastAsia="ru-RU"/>
        </w:rPr>
      </w:pPr>
      <w:r w:rsidRPr="000D6177">
        <w:rPr>
          <w:rFonts w:ascii="Times New Roman" w:eastAsia="Times New Roman" w:hAnsi="Times New Roman" w:cs="Times New Roman"/>
          <w:b/>
          <w:bCs/>
          <w:color w:val="000000"/>
          <w:sz w:val="28"/>
          <w:szCs w:val="28"/>
          <w:lang w:eastAsia="ru-RU"/>
        </w:rPr>
        <w:t>2.Бюджетные средства, выделенные в 20</w:t>
      </w:r>
      <w:r w:rsidR="00F812BE" w:rsidRPr="000D6177">
        <w:rPr>
          <w:rFonts w:ascii="Times New Roman" w:eastAsia="Times New Roman" w:hAnsi="Times New Roman" w:cs="Times New Roman"/>
          <w:b/>
          <w:bCs/>
          <w:color w:val="000000"/>
          <w:sz w:val="28"/>
          <w:szCs w:val="28"/>
          <w:lang w:eastAsia="ru-RU"/>
        </w:rPr>
        <w:t xml:space="preserve">20 </w:t>
      </w:r>
      <w:r w:rsidRPr="000D6177">
        <w:rPr>
          <w:rFonts w:ascii="Times New Roman" w:eastAsia="Times New Roman" w:hAnsi="Times New Roman" w:cs="Times New Roman"/>
          <w:b/>
          <w:bCs/>
          <w:color w:val="000000"/>
          <w:sz w:val="28"/>
          <w:szCs w:val="28"/>
          <w:lang w:eastAsia="ru-RU"/>
        </w:rPr>
        <w:t>году на исполнение соответствующих полномочий, связанных с реализацией вопросов местного значения городского округа Нефтеюганск в 20</w:t>
      </w:r>
      <w:r w:rsidR="00F812BE" w:rsidRPr="000D6177">
        <w:rPr>
          <w:rFonts w:ascii="Times New Roman" w:eastAsia="Times New Roman" w:hAnsi="Times New Roman" w:cs="Times New Roman"/>
          <w:b/>
          <w:bCs/>
          <w:color w:val="000000"/>
          <w:sz w:val="28"/>
          <w:szCs w:val="28"/>
          <w:lang w:eastAsia="ru-RU"/>
        </w:rPr>
        <w:t>20</w:t>
      </w:r>
      <w:r w:rsidRPr="000D6177">
        <w:rPr>
          <w:rFonts w:ascii="Times New Roman" w:eastAsia="Times New Roman" w:hAnsi="Times New Roman" w:cs="Times New Roman"/>
          <w:b/>
          <w:bCs/>
          <w:color w:val="000000"/>
          <w:sz w:val="28"/>
          <w:szCs w:val="28"/>
          <w:lang w:eastAsia="ru-RU"/>
        </w:rPr>
        <w:t xml:space="preserve"> году</w:t>
      </w:r>
      <w:bookmarkEnd w:id="3"/>
    </w:p>
    <w:p w:rsidR="00F812BE" w:rsidRDefault="00F812BE" w:rsidP="00EE62F8">
      <w:pPr>
        <w:widowControl w:val="0"/>
        <w:spacing w:after="0" w:line="240" w:lineRule="auto"/>
        <w:jc w:val="center"/>
        <w:rPr>
          <w:rFonts w:ascii="Times New Roman" w:eastAsia="Times New Roman" w:hAnsi="Times New Roman" w:cs="Times New Roman"/>
          <w:b/>
          <w:bCs/>
          <w:color w:val="000000"/>
          <w:sz w:val="28"/>
          <w:szCs w:val="28"/>
          <w:highlight w:val="yellow"/>
          <w:lang w:eastAsia="ru-RU"/>
        </w:rPr>
      </w:pPr>
    </w:p>
    <w:tbl>
      <w:tblPr>
        <w:tblStyle w:val="ac"/>
        <w:tblW w:w="9372" w:type="dxa"/>
        <w:jc w:val="center"/>
        <w:tblLook w:val="04A0" w:firstRow="1" w:lastRow="0" w:firstColumn="1" w:lastColumn="0" w:noHBand="0" w:noVBand="1"/>
      </w:tblPr>
      <w:tblGrid>
        <w:gridCol w:w="456"/>
        <w:gridCol w:w="5635"/>
        <w:gridCol w:w="1701"/>
        <w:gridCol w:w="1559"/>
        <w:gridCol w:w="21"/>
      </w:tblGrid>
      <w:tr w:rsidR="00F812BE" w:rsidRPr="00AD27F0" w:rsidTr="000357B4">
        <w:trPr>
          <w:jc w:val="center"/>
        </w:trPr>
        <w:tc>
          <w:tcPr>
            <w:tcW w:w="456" w:type="dxa"/>
            <w:vMerge w:val="restart"/>
            <w:vAlign w:val="center"/>
          </w:tcPr>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r w:rsidRPr="00AD27F0">
              <w:rPr>
                <w:rFonts w:ascii="Times New Roman" w:eastAsia="Times New Roman" w:hAnsi="Times New Roman" w:cs="Times New Roman"/>
                <w:bCs/>
                <w:color w:val="000000"/>
                <w:sz w:val="24"/>
                <w:szCs w:val="24"/>
                <w:lang w:eastAsia="ru-RU"/>
              </w:rPr>
              <w:t>№ п/</w:t>
            </w:r>
          </w:p>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proofErr w:type="gramStart"/>
            <w:r w:rsidRPr="00AD27F0">
              <w:rPr>
                <w:rFonts w:ascii="Times New Roman" w:eastAsia="Times New Roman" w:hAnsi="Times New Roman" w:cs="Times New Roman"/>
                <w:bCs/>
                <w:color w:val="000000"/>
                <w:sz w:val="24"/>
                <w:szCs w:val="24"/>
                <w:lang w:eastAsia="ru-RU"/>
              </w:rPr>
              <w:t>п</w:t>
            </w:r>
            <w:proofErr w:type="gramEnd"/>
          </w:p>
        </w:tc>
        <w:tc>
          <w:tcPr>
            <w:tcW w:w="5635" w:type="dxa"/>
            <w:vMerge w:val="restart"/>
            <w:vAlign w:val="center"/>
          </w:tcPr>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r w:rsidRPr="00AD27F0">
              <w:rPr>
                <w:rFonts w:ascii="Times New Roman" w:eastAsia="Times New Roman" w:hAnsi="Times New Roman" w:cs="Times New Roman"/>
                <w:bCs/>
                <w:color w:val="000000"/>
                <w:sz w:val="24"/>
                <w:szCs w:val="24"/>
                <w:lang w:eastAsia="ru-RU"/>
              </w:rPr>
              <w:t>Наименование</w:t>
            </w:r>
          </w:p>
        </w:tc>
        <w:tc>
          <w:tcPr>
            <w:tcW w:w="3281" w:type="dxa"/>
            <w:gridSpan w:val="3"/>
            <w:vAlign w:val="center"/>
          </w:tcPr>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r w:rsidRPr="00AD27F0">
              <w:rPr>
                <w:rFonts w:ascii="Times New Roman" w:eastAsia="Times New Roman" w:hAnsi="Times New Roman" w:cs="Times New Roman"/>
                <w:bCs/>
                <w:color w:val="000000"/>
                <w:sz w:val="24"/>
                <w:szCs w:val="24"/>
                <w:lang w:eastAsia="ru-RU"/>
              </w:rPr>
              <w:t>Объем финансирования (тыс. рублей)</w:t>
            </w:r>
          </w:p>
        </w:tc>
      </w:tr>
      <w:tr w:rsidR="00C65771" w:rsidRPr="00AD27F0" w:rsidTr="000357B4">
        <w:trPr>
          <w:gridAfter w:val="1"/>
          <w:wAfter w:w="21" w:type="dxa"/>
          <w:jc w:val="center"/>
        </w:trPr>
        <w:tc>
          <w:tcPr>
            <w:tcW w:w="456" w:type="dxa"/>
            <w:vMerge/>
            <w:vAlign w:val="center"/>
          </w:tcPr>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p>
        </w:tc>
        <w:tc>
          <w:tcPr>
            <w:tcW w:w="5635" w:type="dxa"/>
            <w:vMerge/>
            <w:vAlign w:val="center"/>
          </w:tcPr>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p>
        </w:tc>
        <w:tc>
          <w:tcPr>
            <w:tcW w:w="1701" w:type="dxa"/>
            <w:vAlign w:val="center"/>
          </w:tcPr>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r w:rsidRPr="00AD27F0">
              <w:rPr>
                <w:rFonts w:ascii="Times New Roman" w:eastAsia="Times New Roman" w:hAnsi="Times New Roman" w:cs="Times New Roman"/>
                <w:bCs/>
                <w:color w:val="000000"/>
                <w:sz w:val="24"/>
                <w:szCs w:val="24"/>
                <w:lang w:eastAsia="ru-RU"/>
              </w:rPr>
              <w:t>План</w:t>
            </w:r>
          </w:p>
        </w:tc>
        <w:tc>
          <w:tcPr>
            <w:tcW w:w="1559" w:type="dxa"/>
            <w:vAlign w:val="center"/>
          </w:tcPr>
          <w:p w:rsidR="00F812BE" w:rsidRPr="00AD27F0" w:rsidRDefault="00F812BE" w:rsidP="00F812BE">
            <w:pPr>
              <w:widowControl w:val="0"/>
              <w:jc w:val="center"/>
              <w:rPr>
                <w:rFonts w:ascii="Times New Roman" w:eastAsia="Times New Roman" w:hAnsi="Times New Roman" w:cs="Times New Roman"/>
                <w:bCs/>
                <w:color w:val="000000"/>
                <w:sz w:val="24"/>
                <w:szCs w:val="24"/>
                <w:lang w:eastAsia="ru-RU"/>
              </w:rPr>
            </w:pPr>
            <w:r w:rsidRPr="00AD27F0">
              <w:rPr>
                <w:rFonts w:ascii="Times New Roman" w:eastAsia="Times New Roman" w:hAnsi="Times New Roman" w:cs="Times New Roman"/>
                <w:bCs/>
                <w:color w:val="000000"/>
                <w:sz w:val="24"/>
                <w:szCs w:val="24"/>
                <w:lang w:eastAsia="ru-RU"/>
              </w:rPr>
              <w:t>Факт</w:t>
            </w:r>
          </w:p>
        </w:tc>
      </w:tr>
      <w:tr w:rsidR="00760A6E" w:rsidRPr="00AD27F0" w:rsidTr="000357B4">
        <w:trPr>
          <w:gridAfter w:val="1"/>
          <w:wAfter w:w="21" w:type="dxa"/>
          <w:jc w:val="center"/>
        </w:trPr>
        <w:tc>
          <w:tcPr>
            <w:tcW w:w="456" w:type="dxa"/>
            <w:vAlign w:val="center"/>
          </w:tcPr>
          <w:p w:rsidR="00B63645" w:rsidRPr="00AD27F0" w:rsidRDefault="00B63645" w:rsidP="00B63645">
            <w:pPr>
              <w:rPr>
                <w:rFonts w:ascii="Times New Roman" w:hAnsi="Times New Roman" w:cs="Times New Roman"/>
                <w:sz w:val="24"/>
                <w:szCs w:val="24"/>
              </w:rPr>
            </w:pPr>
            <w:r w:rsidRPr="00AD27F0">
              <w:rPr>
                <w:rFonts w:ascii="Times New Roman" w:hAnsi="Times New Roman" w:cs="Times New Roman"/>
                <w:sz w:val="24"/>
                <w:szCs w:val="24"/>
              </w:rPr>
              <w:t>1</w:t>
            </w:r>
          </w:p>
        </w:tc>
        <w:tc>
          <w:tcPr>
            <w:tcW w:w="5635" w:type="dxa"/>
            <w:vAlign w:val="center"/>
          </w:tcPr>
          <w:p w:rsidR="00B63645" w:rsidRPr="00AD27F0" w:rsidRDefault="00B63645" w:rsidP="000357B4">
            <w:pPr>
              <w:jc w:val="both"/>
              <w:rPr>
                <w:rFonts w:ascii="Times New Roman" w:hAnsi="Times New Roman" w:cs="Times New Roman"/>
                <w:sz w:val="24"/>
                <w:szCs w:val="24"/>
              </w:rPr>
            </w:pPr>
            <w:r w:rsidRPr="00AD27F0">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tc>
        <w:tc>
          <w:tcPr>
            <w:tcW w:w="1701" w:type="dxa"/>
            <w:vAlign w:val="center"/>
          </w:tcPr>
          <w:p w:rsidR="00B63645" w:rsidRPr="00AD27F0" w:rsidRDefault="00B63645" w:rsidP="00EE2B02">
            <w:pPr>
              <w:jc w:val="center"/>
              <w:rPr>
                <w:rFonts w:ascii="Times New Roman" w:hAnsi="Times New Roman" w:cs="Times New Roman"/>
                <w:sz w:val="24"/>
                <w:szCs w:val="24"/>
              </w:rPr>
            </w:pPr>
            <w:r w:rsidRPr="00AD27F0">
              <w:rPr>
                <w:rFonts w:ascii="Times New Roman" w:hAnsi="Times New Roman" w:cs="Times New Roman"/>
                <w:sz w:val="24"/>
                <w:szCs w:val="24"/>
              </w:rPr>
              <w:t>540 633,46</w:t>
            </w:r>
          </w:p>
        </w:tc>
        <w:tc>
          <w:tcPr>
            <w:tcW w:w="1559" w:type="dxa"/>
            <w:vAlign w:val="center"/>
          </w:tcPr>
          <w:p w:rsidR="00B63645" w:rsidRPr="00AD27F0" w:rsidRDefault="00B63645" w:rsidP="00EE2B02">
            <w:pPr>
              <w:jc w:val="center"/>
              <w:rPr>
                <w:rFonts w:ascii="Times New Roman" w:hAnsi="Times New Roman" w:cs="Times New Roman"/>
                <w:sz w:val="24"/>
                <w:szCs w:val="24"/>
              </w:rPr>
            </w:pPr>
            <w:r w:rsidRPr="00AD27F0">
              <w:rPr>
                <w:rFonts w:ascii="Times New Roman" w:hAnsi="Times New Roman" w:cs="Times New Roman"/>
                <w:sz w:val="24"/>
                <w:szCs w:val="24"/>
              </w:rPr>
              <w:t>487 972,97</w:t>
            </w:r>
          </w:p>
        </w:tc>
      </w:tr>
      <w:tr w:rsidR="00760A6E" w:rsidRPr="00AD27F0" w:rsidTr="000357B4">
        <w:trPr>
          <w:gridAfter w:val="1"/>
          <w:wAfter w:w="21" w:type="dxa"/>
          <w:jc w:val="center"/>
        </w:trPr>
        <w:tc>
          <w:tcPr>
            <w:tcW w:w="456" w:type="dxa"/>
            <w:vAlign w:val="center"/>
          </w:tcPr>
          <w:p w:rsidR="009F170F" w:rsidRPr="00AD27F0" w:rsidRDefault="009F170F" w:rsidP="009F170F">
            <w:pPr>
              <w:rPr>
                <w:rFonts w:ascii="Times New Roman" w:hAnsi="Times New Roman" w:cs="Times New Roman"/>
                <w:sz w:val="24"/>
                <w:szCs w:val="24"/>
              </w:rPr>
            </w:pPr>
            <w:r w:rsidRPr="00AD27F0">
              <w:rPr>
                <w:rFonts w:ascii="Times New Roman" w:hAnsi="Times New Roman" w:cs="Times New Roman"/>
                <w:sz w:val="24"/>
                <w:szCs w:val="24"/>
              </w:rPr>
              <w:t>2</w:t>
            </w:r>
          </w:p>
        </w:tc>
        <w:tc>
          <w:tcPr>
            <w:tcW w:w="5635" w:type="dxa"/>
            <w:vAlign w:val="center"/>
          </w:tcPr>
          <w:p w:rsidR="009F170F" w:rsidRPr="00AD27F0" w:rsidRDefault="009F170F"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vAlign w:val="center"/>
          </w:tcPr>
          <w:p w:rsidR="009F170F" w:rsidRPr="00AD27F0" w:rsidRDefault="009F170F" w:rsidP="00EE2B02">
            <w:pPr>
              <w:jc w:val="center"/>
              <w:rPr>
                <w:rFonts w:ascii="Times New Roman" w:hAnsi="Times New Roman" w:cs="Times New Roman"/>
                <w:sz w:val="24"/>
                <w:szCs w:val="24"/>
              </w:rPr>
            </w:pPr>
            <w:r w:rsidRPr="00AD27F0">
              <w:rPr>
                <w:rFonts w:ascii="Times New Roman" w:hAnsi="Times New Roman" w:cs="Times New Roman"/>
                <w:sz w:val="24"/>
                <w:szCs w:val="24"/>
              </w:rPr>
              <w:t>2 975 631,53</w:t>
            </w:r>
          </w:p>
        </w:tc>
        <w:tc>
          <w:tcPr>
            <w:tcW w:w="1559" w:type="dxa"/>
            <w:vAlign w:val="center"/>
          </w:tcPr>
          <w:p w:rsidR="009F170F" w:rsidRPr="00AD27F0" w:rsidRDefault="009F170F" w:rsidP="00EE2B02">
            <w:pPr>
              <w:jc w:val="center"/>
              <w:rPr>
                <w:rFonts w:ascii="Times New Roman" w:hAnsi="Times New Roman" w:cs="Times New Roman"/>
                <w:sz w:val="24"/>
                <w:szCs w:val="24"/>
              </w:rPr>
            </w:pPr>
            <w:r w:rsidRPr="00AD27F0">
              <w:rPr>
                <w:rFonts w:ascii="Times New Roman" w:hAnsi="Times New Roman" w:cs="Times New Roman"/>
                <w:sz w:val="24"/>
                <w:szCs w:val="24"/>
              </w:rPr>
              <w:t>2 871 471,65</w:t>
            </w:r>
          </w:p>
        </w:tc>
      </w:tr>
      <w:tr w:rsidR="00760A6E" w:rsidRPr="00AD27F0" w:rsidTr="000357B4">
        <w:trPr>
          <w:gridAfter w:val="1"/>
          <w:wAfter w:w="21" w:type="dxa"/>
          <w:jc w:val="center"/>
        </w:trPr>
        <w:tc>
          <w:tcPr>
            <w:tcW w:w="456" w:type="dxa"/>
            <w:vAlign w:val="center"/>
          </w:tcPr>
          <w:p w:rsidR="00BF318D" w:rsidRPr="00AD27F0" w:rsidRDefault="00BF318D" w:rsidP="00BF318D">
            <w:pPr>
              <w:rPr>
                <w:rFonts w:ascii="Times New Roman" w:hAnsi="Times New Roman" w:cs="Times New Roman"/>
                <w:sz w:val="24"/>
                <w:szCs w:val="24"/>
              </w:rPr>
            </w:pPr>
            <w:r w:rsidRPr="00AD27F0">
              <w:rPr>
                <w:rFonts w:ascii="Times New Roman" w:hAnsi="Times New Roman" w:cs="Times New Roman"/>
                <w:sz w:val="24"/>
                <w:szCs w:val="24"/>
              </w:rPr>
              <w:t>3</w:t>
            </w:r>
          </w:p>
        </w:tc>
        <w:tc>
          <w:tcPr>
            <w:tcW w:w="5635" w:type="dxa"/>
            <w:vAlign w:val="center"/>
          </w:tcPr>
          <w:p w:rsidR="00BF318D" w:rsidRPr="00AD27F0" w:rsidRDefault="00BF318D"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подпункте 13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1701" w:type="dxa"/>
            <w:vAlign w:val="center"/>
          </w:tcPr>
          <w:p w:rsidR="00BF318D" w:rsidRPr="00AD27F0" w:rsidRDefault="00BF318D" w:rsidP="00EE2B02">
            <w:pPr>
              <w:jc w:val="center"/>
              <w:rPr>
                <w:rFonts w:ascii="Times New Roman" w:hAnsi="Times New Roman" w:cs="Times New Roman"/>
                <w:sz w:val="24"/>
                <w:szCs w:val="24"/>
              </w:rPr>
            </w:pPr>
            <w:r w:rsidRPr="00AD27F0">
              <w:rPr>
                <w:rFonts w:ascii="Times New Roman" w:hAnsi="Times New Roman" w:cs="Times New Roman"/>
                <w:sz w:val="24"/>
                <w:szCs w:val="24"/>
              </w:rPr>
              <w:t>156 909,41</w:t>
            </w:r>
          </w:p>
        </w:tc>
        <w:tc>
          <w:tcPr>
            <w:tcW w:w="1559" w:type="dxa"/>
            <w:vAlign w:val="center"/>
          </w:tcPr>
          <w:p w:rsidR="00BF318D" w:rsidRPr="00AD27F0" w:rsidRDefault="00BF318D" w:rsidP="00EE2B02">
            <w:pPr>
              <w:jc w:val="center"/>
              <w:rPr>
                <w:rFonts w:ascii="Times New Roman" w:hAnsi="Times New Roman" w:cs="Times New Roman"/>
                <w:sz w:val="24"/>
                <w:szCs w:val="24"/>
              </w:rPr>
            </w:pPr>
            <w:r w:rsidRPr="00AD27F0">
              <w:rPr>
                <w:rFonts w:ascii="Times New Roman" w:hAnsi="Times New Roman" w:cs="Times New Roman"/>
                <w:sz w:val="24"/>
                <w:szCs w:val="24"/>
              </w:rPr>
              <w:t>150 755,90</w:t>
            </w:r>
          </w:p>
        </w:tc>
      </w:tr>
      <w:tr w:rsidR="00760A6E" w:rsidRPr="00AD27F0" w:rsidTr="000357B4">
        <w:trPr>
          <w:gridAfter w:val="1"/>
          <w:wAfter w:w="21" w:type="dxa"/>
          <w:jc w:val="center"/>
        </w:trPr>
        <w:tc>
          <w:tcPr>
            <w:tcW w:w="456" w:type="dxa"/>
            <w:vAlign w:val="center"/>
          </w:tcPr>
          <w:p w:rsidR="00661F82" w:rsidRPr="00AD27F0" w:rsidRDefault="00661F82" w:rsidP="00661F82">
            <w:pPr>
              <w:rPr>
                <w:rFonts w:ascii="Times New Roman" w:hAnsi="Times New Roman" w:cs="Times New Roman"/>
                <w:sz w:val="24"/>
                <w:szCs w:val="24"/>
              </w:rPr>
            </w:pPr>
            <w:r w:rsidRPr="00AD27F0">
              <w:rPr>
                <w:rFonts w:ascii="Times New Roman" w:hAnsi="Times New Roman" w:cs="Times New Roman"/>
                <w:sz w:val="24"/>
                <w:szCs w:val="24"/>
              </w:rPr>
              <w:t>4</w:t>
            </w:r>
          </w:p>
        </w:tc>
        <w:tc>
          <w:tcPr>
            <w:tcW w:w="5635" w:type="dxa"/>
            <w:vAlign w:val="center"/>
          </w:tcPr>
          <w:p w:rsidR="00661F82" w:rsidRPr="00AD27F0" w:rsidRDefault="00661F82" w:rsidP="000357B4">
            <w:pPr>
              <w:jc w:val="both"/>
              <w:rPr>
                <w:rFonts w:ascii="Times New Roman" w:hAnsi="Times New Roman" w:cs="Times New Roman"/>
                <w:sz w:val="24"/>
                <w:szCs w:val="24"/>
              </w:rPr>
            </w:pPr>
            <w:r w:rsidRPr="00AD27F0">
              <w:rPr>
                <w:rFonts w:ascii="Times New Roman" w:hAnsi="Times New Roman" w:cs="Times New Roman"/>
                <w:sz w:val="24"/>
                <w:szCs w:val="24"/>
              </w:rPr>
              <w:t>Осуществление переданных полномочий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бюджета автономного округа</w:t>
            </w:r>
          </w:p>
        </w:tc>
        <w:tc>
          <w:tcPr>
            <w:tcW w:w="1701" w:type="dxa"/>
            <w:vAlign w:val="center"/>
          </w:tcPr>
          <w:p w:rsidR="00661F82" w:rsidRPr="00AD27F0" w:rsidRDefault="00661F82" w:rsidP="00EE2B02">
            <w:pPr>
              <w:jc w:val="center"/>
              <w:rPr>
                <w:rFonts w:ascii="Times New Roman" w:hAnsi="Times New Roman" w:cs="Times New Roman"/>
                <w:sz w:val="24"/>
                <w:szCs w:val="24"/>
              </w:rPr>
            </w:pPr>
            <w:r w:rsidRPr="00AD27F0">
              <w:rPr>
                <w:rFonts w:ascii="Times New Roman" w:hAnsi="Times New Roman" w:cs="Times New Roman"/>
                <w:sz w:val="24"/>
                <w:szCs w:val="24"/>
              </w:rPr>
              <w:t>104 855,40</w:t>
            </w:r>
          </w:p>
        </w:tc>
        <w:tc>
          <w:tcPr>
            <w:tcW w:w="1559" w:type="dxa"/>
            <w:vAlign w:val="center"/>
          </w:tcPr>
          <w:p w:rsidR="00661F82" w:rsidRPr="00AD27F0" w:rsidRDefault="00661F82" w:rsidP="00EE2B02">
            <w:pPr>
              <w:jc w:val="center"/>
              <w:rPr>
                <w:rFonts w:ascii="Times New Roman" w:hAnsi="Times New Roman" w:cs="Times New Roman"/>
                <w:sz w:val="24"/>
                <w:szCs w:val="24"/>
              </w:rPr>
            </w:pPr>
            <w:r w:rsidRPr="00AD27F0">
              <w:rPr>
                <w:rFonts w:ascii="Times New Roman" w:hAnsi="Times New Roman" w:cs="Times New Roman"/>
                <w:sz w:val="24"/>
                <w:szCs w:val="24"/>
              </w:rPr>
              <w:t>100 543,11</w:t>
            </w:r>
          </w:p>
        </w:tc>
      </w:tr>
      <w:tr w:rsidR="00760A6E" w:rsidRPr="00AD27F0" w:rsidTr="000357B4">
        <w:trPr>
          <w:gridAfter w:val="1"/>
          <w:wAfter w:w="21" w:type="dxa"/>
          <w:jc w:val="center"/>
        </w:trPr>
        <w:tc>
          <w:tcPr>
            <w:tcW w:w="456" w:type="dxa"/>
            <w:vAlign w:val="center"/>
          </w:tcPr>
          <w:p w:rsidR="00661F82" w:rsidRPr="00AD27F0" w:rsidRDefault="00661F82" w:rsidP="00661F82">
            <w:pPr>
              <w:rPr>
                <w:rFonts w:ascii="Times New Roman" w:hAnsi="Times New Roman" w:cs="Times New Roman"/>
                <w:sz w:val="24"/>
                <w:szCs w:val="24"/>
              </w:rPr>
            </w:pPr>
            <w:r w:rsidRPr="00AD27F0">
              <w:rPr>
                <w:rFonts w:ascii="Times New Roman" w:hAnsi="Times New Roman" w:cs="Times New Roman"/>
                <w:sz w:val="24"/>
                <w:szCs w:val="24"/>
              </w:rPr>
              <w:t>5</w:t>
            </w:r>
          </w:p>
        </w:tc>
        <w:tc>
          <w:tcPr>
            <w:tcW w:w="5635" w:type="dxa"/>
            <w:vAlign w:val="center"/>
          </w:tcPr>
          <w:p w:rsidR="00661F82" w:rsidRPr="00AD27F0" w:rsidRDefault="00661F82" w:rsidP="000357B4">
            <w:pPr>
              <w:jc w:val="both"/>
              <w:rPr>
                <w:rFonts w:ascii="Times New Roman" w:hAnsi="Times New Roman" w:cs="Times New Roman"/>
                <w:sz w:val="24"/>
                <w:szCs w:val="24"/>
              </w:rPr>
            </w:pPr>
            <w:r w:rsidRPr="00AD27F0">
              <w:rPr>
                <w:rFonts w:ascii="Times New Roman" w:hAnsi="Times New Roman" w:cs="Times New Roman"/>
                <w:sz w:val="24"/>
                <w:szCs w:val="24"/>
              </w:rPr>
              <w:t>Дополнительное финансовое обеспечение мероприятий по организации питания обучающихся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p>
        </w:tc>
        <w:tc>
          <w:tcPr>
            <w:tcW w:w="1701" w:type="dxa"/>
            <w:vAlign w:val="center"/>
          </w:tcPr>
          <w:p w:rsidR="00661F82" w:rsidRPr="00AD27F0" w:rsidRDefault="00661F82" w:rsidP="00EE2B02">
            <w:pPr>
              <w:jc w:val="center"/>
              <w:rPr>
                <w:rFonts w:ascii="Times New Roman" w:hAnsi="Times New Roman" w:cs="Times New Roman"/>
                <w:sz w:val="24"/>
                <w:szCs w:val="24"/>
              </w:rPr>
            </w:pPr>
            <w:r w:rsidRPr="00AD27F0">
              <w:rPr>
                <w:rFonts w:ascii="Times New Roman" w:hAnsi="Times New Roman" w:cs="Times New Roman"/>
                <w:sz w:val="24"/>
                <w:szCs w:val="24"/>
              </w:rPr>
              <w:t>633,60</w:t>
            </w:r>
          </w:p>
        </w:tc>
        <w:tc>
          <w:tcPr>
            <w:tcW w:w="1559" w:type="dxa"/>
            <w:vAlign w:val="center"/>
          </w:tcPr>
          <w:p w:rsidR="00661F82" w:rsidRPr="00AD27F0" w:rsidRDefault="00661F82" w:rsidP="00EE2B02">
            <w:pPr>
              <w:jc w:val="center"/>
              <w:rPr>
                <w:rFonts w:ascii="Times New Roman" w:hAnsi="Times New Roman" w:cs="Times New Roman"/>
                <w:sz w:val="24"/>
                <w:szCs w:val="24"/>
              </w:rPr>
            </w:pPr>
            <w:r w:rsidRPr="00AD27F0">
              <w:rPr>
                <w:rFonts w:ascii="Times New Roman" w:hAnsi="Times New Roman" w:cs="Times New Roman"/>
                <w:sz w:val="24"/>
                <w:szCs w:val="24"/>
              </w:rPr>
              <w:t>256,70</w:t>
            </w:r>
          </w:p>
        </w:tc>
      </w:tr>
      <w:tr w:rsidR="00760A6E" w:rsidRPr="00AD27F0" w:rsidTr="000357B4">
        <w:trPr>
          <w:gridAfter w:val="1"/>
          <w:wAfter w:w="21" w:type="dxa"/>
          <w:jc w:val="center"/>
        </w:trPr>
        <w:tc>
          <w:tcPr>
            <w:tcW w:w="456" w:type="dxa"/>
            <w:vAlign w:val="center"/>
          </w:tcPr>
          <w:p w:rsidR="001E4F96" w:rsidRPr="00AD27F0" w:rsidRDefault="001E4F96" w:rsidP="001E4F96">
            <w:pPr>
              <w:rPr>
                <w:rFonts w:ascii="Times New Roman" w:hAnsi="Times New Roman" w:cs="Times New Roman"/>
                <w:sz w:val="24"/>
                <w:szCs w:val="24"/>
              </w:rPr>
            </w:pPr>
            <w:r w:rsidRPr="00AD27F0">
              <w:rPr>
                <w:rFonts w:ascii="Times New Roman" w:hAnsi="Times New Roman" w:cs="Times New Roman"/>
                <w:sz w:val="24"/>
                <w:szCs w:val="24"/>
              </w:rPr>
              <w:t>6</w:t>
            </w:r>
          </w:p>
        </w:tc>
        <w:tc>
          <w:tcPr>
            <w:tcW w:w="5635" w:type="dxa"/>
            <w:vAlign w:val="center"/>
          </w:tcPr>
          <w:p w:rsidR="001E4F96" w:rsidRPr="00AD27F0" w:rsidRDefault="001E4F96" w:rsidP="000357B4">
            <w:pPr>
              <w:jc w:val="both"/>
              <w:rPr>
                <w:rFonts w:ascii="Times New Roman" w:hAnsi="Times New Roman" w:cs="Times New Roman"/>
                <w:sz w:val="24"/>
                <w:szCs w:val="24"/>
              </w:rPr>
            </w:pPr>
            <w:r w:rsidRPr="00AD27F0">
              <w:rPr>
                <w:rFonts w:ascii="Times New Roman" w:hAnsi="Times New Roman" w:cs="Times New Roman"/>
                <w:sz w:val="24"/>
                <w:szCs w:val="24"/>
              </w:rPr>
              <w:t>Осуществление переданных полномочий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за счет средств бюджета автономного округа</w:t>
            </w:r>
          </w:p>
        </w:tc>
        <w:tc>
          <w:tcPr>
            <w:tcW w:w="1701" w:type="dxa"/>
            <w:vAlign w:val="center"/>
          </w:tcPr>
          <w:p w:rsidR="001E4F96" w:rsidRPr="00AD27F0" w:rsidRDefault="001E4F96" w:rsidP="00EE2B02">
            <w:pPr>
              <w:jc w:val="center"/>
              <w:rPr>
                <w:rFonts w:ascii="Times New Roman" w:hAnsi="Times New Roman" w:cs="Times New Roman"/>
                <w:sz w:val="24"/>
                <w:szCs w:val="24"/>
              </w:rPr>
            </w:pPr>
            <w:r w:rsidRPr="00AD27F0">
              <w:rPr>
                <w:rFonts w:ascii="Times New Roman" w:hAnsi="Times New Roman" w:cs="Times New Roman"/>
                <w:sz w:val="24"/>
                <w:szCs w:val="24"/>
              </w:rPr>
              <w:t>60 067,00</w:t>
            </w:r>
          </w:p>
        </w:tc>
        <w:tc>
          <w:tcPr>
            <w:tcW w:w="1559" w:type="dxa"/>
            <w:vAlign w:val="center"/>
          </w:tcPr>
          <w:p w:rsidR="001E4F96" w:rsidRPr="00AD27F0" w:rsidRDefault="001E4F96" w:rsidP="00EE2B02">
            <w:pPr>
              <w:jc w:val="center"/>
              <w:rPr>
                <w:rFonts w:ascii="Times New Roman" w:hAnsi="Times New Roman" w:cs="Times New Roman"/>
                <w:sz w:val="24"/>
                <w:szCs w:val="24"/>
              </w:rPr>
            </w:pPr>
            <w:r w:rsidRPr="00AD27F0">
              <w:rPr>
                <w:rFonts w:ascii="Times New Roman" w:hAnsi="Times New Roman" w:cs="Times New Roman"/>
                <w:sz w:val="24"/>
                <w:szCs w:val="24"/>
              </w:rPr>
              <w:t>59 122,90</w:t>
            </w:r>
          </w:p>
        </w:tc>
      </w:tr>
      <w:tr w:rsidR="001E4F96" w:rsidRPr="00AD27F0" w:rsidTr="000357B4">
        <w:trPr>
          <w:gridAfter w:val="1"/>
          <w:wAfter w:w="21" w:type="dxa"/>
          <w:jc w:val="center"/>
        </w:trPr>
        <w:tc>
          <w:tcPr>
            <w:tcW w:w="456" w:type="dxa"/>
            <w:vAlign w:val="center"/>
          </w:tcPr>
          <w:p w:rsidR="001E4F96" w:rsidRPr="00AD27F0" w:rsidRDefault="001E4F96" w:rsidP="001E4F96">
            <w:pPr>
              <w:rPr>
                <w:rFonts w:ascii="Times New Roman" w:hAnsi="Times New Roman" w:cs="Times New Roman"/>
                <w:sz w:val="24"/>
                <w:szCs w:val="24"/>
              </w:rPr>
            </w:pPr>
            <w:r w:rsidRPr="00AD27F0">
              <w:rPr>
                <w:rFonts w:ascii="Times New Roman" w:hAnsi="Times New Roman" w:cs="Times New Roman"/>
                <w:sz w:val="24"/>
                <w:szCs w:val="24"/>
              </w:rPr>
              <w:t>7</w:t>
            </w:r>
          </w:p>
        </w:tc>
        <w:tc>
          <w:tcPr>
            <w:tcW w:w="5635" w:type="dxa"/>
            <w:vAlign w:val="center"/>
          </w:tcPr>
          <w:p w:rsidR="001E4F96" w:rsidRPr="00AD27F0" w:rsidRDefault="001E4F96" w:rsidP="000357B4">
            <w:pPr>
              <w:jc w:val="both"/>
              <w:rPr>
                <w:rFonts w:ascii="Times New Roman" w:hAnsi="Times New Roman" w:cs="Times New Roman"/>
                <w:sz w:val="24"/>
                <w:szCs w:val="24"/>
              </w:rPr>
            </w:pPr>
            <w:r w:rsidRPr="00AD27F0">
              <w:rPr>
                <w:rFonts w:ascii="Times New Roman" w:hAnsi="Times New Roman" w:cs="Times New Roman"/>
                <w:sz w:val="24"/>
                <w:szCs w:val="24"/>
              </w:rPr>
              <w:t>Осуществление переданных полномочий на выплату ежемесячное денежно</w:t>
            </w:r>
            <w:r w:rsidR="00F71D54" w:rsidRPr="00AD27F0">
              <w:rPr>
                <w:rFonts w:ascii="Times New Roman" w:hAnsi="Times New Roman" w:cs="Times New Roman"/>
                <w:sz w:val="24"/>
                <w:szCs w:val="24"/>
              </w:rPr>
              <w:t>г</w:t>
            </w:r>
            <w:r w:rsidRPr="00AD27F0">
              <w:rPr>
                <w:rFonts w:ascii="Times New Roman" w:hAnsi="Times New Roman" w:cs="Times New Roman"/>
                <w:sz w:val="24"/>
                <w:szCs w:val="24"/>
              </w:rPr>
              <w:t>о вознаграждения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1701" w:type="dxa"/>
            <w:vAlign w:val="center"/>
          </w:tcPr>
          <w:p w:rsidR="001E4F96" w:rsidRPr="00AD27F0" w:rsidRDefault="001E4F96" w:rsidP="00EE2B02">
            <w:pPr>
              <w:jc w:val="center"/>
              <w:rPr>
                <w:rFonts w:ascii="Times New Roman" w:hAnsi="Times New Roman" w:cs="Times New Roman"/>
                <w:sz w:val="24"/>
                <w:szCs w:val="24"/>
              </w:rPr>
            </w:pPr>
            <w:r w:rsidRPr="00AD27F0">
              <w:rPr>
                <w:rFonts w:ascii="Times New Roman" w:hAnsi="Times New Roman" w:cs="Times New Roman"/>
                <w:sz w:val="24"/>
                <w:szCs w:val="24"/>
              </w:rPr>
              <w:t>30 987,60</w:t>
            </w:r>
          </w:p>
        </w:tc>
        <w:tc>
          <w:tcPr>
            <w:tcW w:w="1559" w:type="dxa"/>
            <w:vAlign w:val="center"/>
          </w:tcPr>
          <w:p w:rsidR="001E4F96" w:rsidRPr="00AD27F0" w:rsidRDefault="001E4F96" w:rsidP="00EE2B02">
            <w:pPr>
              <w:jc w:val="center"/>
              <w:rPr>
                <w:rFonts w:ascii="Times New Roman" w:hAnsi="Times New Roman" w:cs="Times New Roman"/>
                <w:sz w:val="24"/>
                <w:szCs w:val="24"/>
              </w:rPr>
            </w:pPr>
            <w:r w:rsidRPr="00AD27F0">
              <w:rPr>
                <w:rFonts w:ascii="Times New Roman" w:hAnsi="Times New Roman" w:cs="Times New Roman"/>
                <w:sz w:val="24"/>
                <w:szCs w:val="24"/>
              </w:rPr>
              <w:t>26 792,68</w:t>
            </w:r>
          </w:p>
        </w:tc>
      </w:tr>
      <w:tr w:rsidR="001E4F96" w:rsidRPr="00AD27F0" w:rsidTr="000357B4">
        <w:trPr>
          <w:gridAfter w:val="1"/>
          <w:wAfter w:w="21" w:type="dxa"/>
          <w:jc w:val="center"/>
        </w:trPr>
        <w:tc>
          <w:tcPr>
            <w:tcW w:w="456" w:type="dxa"/>
            <w:vAlign w:val="center"/>
          </w:tcPr>
          <w:p w:rsidR="001E4F96" w:rsidRPr="00AD27F0" w:rsidRDefault="001E4F96" w:rsidP="001E4F96">
            <w:pPr>
              <w:rPr>
                <w:rFonts w:ascii="Times New Roman" w:hAnsi="Times New Roman" w:cs="Times New Roman"/>
                <w:sz w:val="24"/>
                <w:szCs w:val="24"/>
              </w:rPr>
            </w:pPr>
            <w:r w:rsidRPr="00AD27F0">
              <w:rPr>
                <w:rFonts w:ascii="Times New Roman" w:hAnsi="Times New Roman" w:cs="Times New Roman"/>
                <w:sz w:val="24"/>
                <w:szCs w:val="24"/>
              </w:rPr>
              <w:t>8</w:t>
            </w:r>
          </w:p>
        </w:tc>
        <w:tc>
          <w:tcPr>
            <w:tcW w:w="5635" w:type="dxa"/>
            <w:vAlign w:val="center"/>
          </w:tcPr>
          <w:p w:rsidR="001E4F96" w:rsidRPr="00AD27F0" w:rsidRDefault="001E4F96" w:rsidP="00D1656B">
            <w:pPr>
              <w:jc w:val="both"/>
              <w:rPr>
                <w:rFonts w:ascii="Times New Roman" w:hAnsi="Times New Roman" w:cs="Times New Roman"/>
                <w:sz w:val="24"/>
                <w:szCs w:val="24"/>
              </w:rPr>
            </w:pPr>
            <w:r w:rsidRPr="00AD27F0">
              <w:rPr>
                <w:rFonts w:ascii="Times New Roman" w:hAnsi="Times New Roman" w:cs="Times New Roman"/>
                <w:sz w:val="24"/>
                <w:szCs w:val="24"/>
              </w:rPr>
              <w:t>Осуществление переданных полномочий на обеспечение начисления районного коэффициента до размера 70 процентов, установленного в Ханты-Мансийском автономном округе - 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предоставляемого за счет средств федерального бюджета</w:t>
            </w:r>
          </w:p>
        </w:tc>
        <w:tc>
          <w:tcPr>
            <w:tcW w:w="1701" w:type="dxa"/>
            <w:vAlign w:val="center"/>
          </w:tcPr>
          <w:p w:rsidR="001E4F96" w:rsidRPr="00AD27F0" w:rsidRDefault="001E4F96" w:rsidP="00EE2B02">
            <w:pPr>
              <w:jc w:val="center"/>
              <w:rPr>
                <w:rFonts w:ascii="Times New Roman" w:hAnsi="Times New Roman" w:cs="Times New Roman"/>
                <w:sz w:val="24"/>
                <w:szCs w:val="24"/>
              </w:rPr>
            </w:pPr>
            <w:r w:rsidRPr="00AD27F0">
              <w:rPr>
                <w:rFonts w:ascii="Times New Roman" w:hAnsi="Times New Roman" w:cs="Times New Roman"/>
                <w:sz w:val="24"/>
                <w:szCs w:val="24"/>
              </w:rPr>
              <w:t>3 098,90</w:t>
            </w:r>
          </w:p>
        </w:tc>
        <w:tc>
          <w:tcPr>
            <w:tcW w:w="1559" w:type="dxa"/>
            <w:vAlign w:val="center"/>
          </w:tcPr>
          <w:p w:rsidR="001E4F96" w:rsidRPr="00AD27F0" w:rsidRDefault="001E4F96" w:rsidP="00EE2B02">
            <w:pPr>
              <w:jc w:val="center"/>
              <w:rPr>
                <w:rFonts w:ascii="Times New Roman" w:hAnsi="Times New Roman" w:cs="Times New Roman"/>
                <w:sz w:val="24"/>
                <w:szCs w:val="24"/>
              </w:rPr>
            </w:pPr>
            <w:r w:rsidRPr="00AD27F0">
              <w:rPr>
                <w:rFonts w:ascii="Times New Roman" w:hAnsi="Times New Roman" w:cs="Times New Roman"/>
                <w:sz w:val="24"/>
                <w:szCs w:val="24"/>
              </w:rPr>
              <w:t>2 721,33</w:t>
            </w:r>
          </w:p>
        </w:tc>
      </w:tr>
      <w:tr w:rsidR="000230D9" w:rsidRPr="00AD27F0" w:rsidTr="000357B4">
        <w:trPr>
          <w:gridAfter w:val="1"/>
          <w:wAfter w:w="21" w:type="dxa"/>
          <w:jc w:val="center"/>
        </w:trPr>
        <w:tc>
          <w:tcPr>
            <w:tcW w:w="456" w:type="dxa"/>
            <w:vAlign w:val="center"/>
          </w:tcPr>
          <w:p w:rsidR="000230D9" w:rsidRPr="00AD27F0" w:rsidRDefault="000230D9" w:rsidP="000230D9">
            <w:pPr>
              <w:rPr>
                <w:rFonts w:ascii="Times New Roman" w:hAnsi="Times New Roman" w:cs="Times New Roman"/>
                <w:sz w:val="24"/>
                <w:szCs w:val="24"/>
              </w:rPr>
            </w:pPr>
            <w:r w:rsidRPr="00AD27F0">
              <w:rPr>
                <w:rFonts w:ascii="Times New Roman" w:hAnsi="Times New Roman" w:cs="Times New Roman"/>
                <w:sz w:val="24"/>
                <w:szCs w:val="24"/>
              </w:rPr>
              <w:t>9</w:t>
            </w:r>
          </w:p>
        </w:tc>
        <w:tc>
          <w:tcPr>
            <w:tcW w:w="5635" w:type="dxa"/>
            <w:vAlign w:val="center"/>
          </w:tcPr>
          <w:p w:rsidR="000230D9" w:rsidRPr="00AD27F0" w:rsidRDefault="000230D9" w:rsidP="000357B4">
            <w:pPr>
              <w:jc w:val="both"/>
              <w:rPr>
                <w:rFonts w:ascii="Times New Roman" w:hAnsi="Times New Roman" w:cs="Times New Roman"/>
                <w:sz w:val="24"/>
                <w:szCs w:val="24"/>
              </w:rPr>
            </w:pPr>
            <w:r w:rsidRPr="00AD27F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 счет средств местного бюджета, за счет средств бюджета автономного округа, за счет средств федерального бюджета</w:t>
            </w:r>
          </w:p>
        </w:tc>
        <w:tc>
          <w:tcPr>
            <w:tcW w:w="1701" w:type="dxa"/>
            <w:vAlign w:val="center"/>
          </w:tcPr>
          <w:p w:rsidR="000230D9" w:rsidRPr="00AD27F0" w:rsidRDefault="000230D9" w:rsidP="00EE2B02">
            <w:pPr>
              <w:jc w:val="center"/>
              <w:rPr>
                <w:rFonts w:ascii="Times New Roman" w:hAnsi="Times New Roman" w:cs="Times New Roman"/>
                <w:sz w:val="24"/>
                <w:szCs w:val="24"/>
              </w:rPr>
            </w:pPr>
            <w:r w:rsidRPr="00AD27F0">
              <w:rPr>
                <w:rFonts w:ascii="Times New Roman" w:hAnsi="Times New Roman" w:cs="Times New Roman"/>
                <w:sz w:val="24"/>
                <w:szCs w:val="24"/>
              </w:rPr>
              <w:t>40 838,97</w:t>
            </w:r>
          </w:p>
        </w:tc>
        <w:tc>
          <w:tcPr>
            <w:tcW w:w="1559" w:type="dxa"/>
            <w:vAlign w:val="center"/>
          </w:tcPr>
          <w:p w:rsidR="000230D9" w:rsidRPr="00AD27F0" w:rsidRDefault="000230D9" w:rsidP="00EE2B02">
            <w:pPr>
              <w:jc w:val="center"/>
              <w:rPr>
                <w:rFonts w:ascii="Times New Roman" w:hAnsi="Times New Roman" w:cs="Times New Roman"/>
                <w:sz w:val="24"/>
                <w:szCs w:val="24"/>
              </w:rPr>
            </w:pPr>
            <w:r w:rsidRPr="00AD27F0">
              <w:rPr>
                <w:rFonts w:ascii="Times New Roman" w:hAnsi="Times New Roman" w:cs="Times New Roman"/>
                <w:sz w:val="24"/>
                <w:szCs w:val="24"/>
              </w:rPr>
              <w:t>34 288,20</w:t>
            </w:r>
          </w:p>
        </w:tc>
      </w:tr>
      <w:tr w:rsidR="000230D9" w:rsidRPr="00AD27F0" w:rsidTr="000357B4">
        <w:trPr>
          <w:gridAfter w:val="1"/>
          <w:wAfter w:w="21" w:type="dxa"/>
          <w:jc w:val="center"/>
        </w:trPr>
        <w:tc>
          <w:tcPr>
            <w:tcW w:w="456" w:type="dxa"/>
            <w:vAlign w:val="center"/>
          </w:tcPr>
          <w:p w:rsidR="000230D9" w:rsidRPr="00AD27F0" w:rsidRDefault="000230D9" w:rsidP="000230D9">
            <w:pPr>
              <w:rPr>
                <w:rFonts w:ascii="Times New Roman" w:hAnsi="Times New Roman" w:cs="Times New Roman"/>
                <w:sz w:val="24"/>
                <w:szCs w:val="24"/>
              </w:rPr>
            </w:pPr>
            <w:r w:rsidRPr="00AD27F0">
              <w:rPr>
                <w:rFonts w:ascii="Times New Roman" w:hAnsi="Times New Roman" w:cs="Times New Roman"/>
                <w:sz w:val="24"/>
                <w:szCs w:val="24"/>
              </w:rPr>
              <w:t>10</w:t>
            </w:r>
          </w:p>
        </w:tc>
        <w:tc>
          <w:tcPr>
            <w:tcW w:w="5635" w:type="dxa"/>
            <w:vAlign w:val="center"/>
          </w:tcPr>
          <w:p w:rsidR="000230D9" w:rsidRPr="00AD27F0" w:rsidRDefault="000230D9"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за счет средств окружного бюджета</w:t>
            </w:r>
          </w:p>
        </w:tc>
        <w:tc>
          <w:tcPr>
            <w:tcW w:w="1701" w:type="dxa"/>
            <w:vAlign w:val="center"/>
          </w:tcPr>
          <w:p w:rsidR="000230D9" w:rsidRPr="00AD27F0" w:rsidRDefault="000230D9" w:rsidP="00EE2B02">
            <w:pPr>
              <w:jc w:val="center"/>
              <w:rPr>
                <w:rFonts w:ascii="Times New Roman" w:hAnsi="Times New Roman" w:cs="Times New Roman"/>
                <w:sz w:val="24"/>
                <w:szCs w:val="24"/>
              </w:rPr>
            </w:pPr>
            <w:r w:rsidRPr="00AD27F0">
              <w:rPr>
                <w:rFonts w:ascii="Times New Roman" w:hAnsi="Times New Roman" w:cs="Times New Roman"/>
                <w:sz w:val="24"/>
                <w:szCs w:val="24"/>
              </w:rPr>
              <w:t>221,60</w:t>
            </w:r>
          </w:p>
        </w:tc>
        <w:tc>
          <w:tcPr>
            <w:tcW w:w="1559" w:type="dxa"/>
            <w:vAlign w:val="center"/>
          </w:tcPr>
          <w:p w:rsidR="000230D9" w:rsidRPr="00AD27F0" w:rsidRDefault="000230D9" w:rsidP="00EE2B02">
            <w:pPr>
              <w:jc w:val="center"/>
              <w:rPr>
                <w:rFonts w:ascii="Times New Roman" w:hAnsi="Times New Roman" w:cs="Times New Roman"/>
                <w:sz w:val="24"/>
                <w:szCs w:val="24"/>
              </w:rPr>
            </w:pPr>
            <w:r w:rsidRPr="00AD27F0">
              <w:rPr>
                <w:rFonts w:ascii="Times New Roman" w:hAnsi="Times New Roman" w:cs="Times New Roman"/>
                <w:sz w:val="24"/>
                <w:szCs w:val="24"/>
              </w:rPr>
              <w:t>169,29</w:t>
            </w:r>
          </w:p>
        </w:tc>
      </w:tr>
      <w:tr w:rsidR="000230D9" w:rsidRPr="00AD27F0" w:rsidTr="000357B4">
        <w:trPr>
          <w:gridAfter w:val="1"/>
          <w:wAfter w:w="21" w:type="dxa"/>
          <w:jc w:val="center"/>
        </w:trPr>
        <w:tc>
          <w:tcPr>
            <w:tcW w:w="456" w:type="dxa"/>
            <w:vAlign w:val="center"/>
          </w:tcPr>
          <w:p w:rsidR="000230D9" w:rsidRPr="00AD27F0" w:rsidRDefault="000230D9" w:rsidP="000230D9">
            <w:pPr>
              <w:rPr>
                <w:rFonts w:ascii="Times New Roman" w:hAnsi="Times New Roman" w:cs="Times New Roman"/>
                <w:sz w:val="24"/>
                <w:szCs w:val="24"/>
              </w:rPr>
            </w:pPr>
            <w:r w:rsidRPr="00AD27F0">
              <w:rPr>
                <w:rFonts w:ascii="Times New Roman" w:hAnsi="Times New Roman" w:cs="Times New Roman"/>
                <w:sz w:val="24"/>
                <w:szCs w:val="24"/>
              </w:rPr>
              <w:t>11</w:t>
            </w:r>
          </w:p>
        </w:tc>
        <w:tc>
          <w:tcPr>
            <w:tcW w:w="5635" w:type="dxa"/>
            <w:vAlign w:val="center"/>
          </w:tcPr>
          <w:p w:rsidR="000230D9" w:rsidRPr="00AD27F0" w:rsidRDefault="000230D9"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персонифицированного финансирования дополнительного образования</w:t>
            </w:r>
          </w:p>
        </w:tc>
        <w:tc>
          <w:tcPr>
            <w:tcW w:w="1701" w:type="dxa"/>
            <w:vAlign w:val="center"/>
          </w:tcPr>
          <w:p w:rsidR="000230D9" w:rsidRPr="00AD27F0" w:rsidRDefault="000230D9" w:rsidP="00EE2B02">
            <w:pPr>
              <w:jc w:val="center"/>
              <w:rPr>
                <w:rFonts w:ascii="Times New Roman" w:hAnsi="Times New Roman" w:cs="Times New Roman"/>
                <w:sz w:val="24"/>
                <w:szCs w:val="24"/>
              </w:rPr>
            </w:pPr>
            <w:r w:rsidRPr="00AD27F0">
              <w:rPr>
                <w:rFonts w:ascii="Times New Roman" w:hAnsi="Times New Roman" w:cs="Times New Roman"/>
                <w:sz w:val="24"/>
                <w:szCs w:val="24"/>
              </w:rPr>
              <w:t>116 614,78</w:t>
            </w:r>
          </w:p>
        </w:tc>
        <w:tc>
          <w:tcPr>
            <w:tcW w:w="1559" w:type="dxa"/>
            <w:vAlign w:val="center"/>
          </w:tcPr>
          <w:p w:rsidR="000230D9" w:rsidRPr="00AD27F0" w:rsidRDefault="000230D9" w:rsidP="00EE2B02">
            <w:pPr>
              <w:jc w:val="center"/>
              <w:rPr>
                <w:rFonts w:ascii="Times New Roman" w:hAnsi="Times New Roman" w:cs="Times New Roman"/>
                <w:sz w:val="24"/>
                <w:szCs w:val="24"/>
              </w:rPr>
            </w:pPr>
            <w:r w:rsidRPr="00AD27F0">
              <w:rPr>
                <w:rFonts w:ascii="Times New Roman" w:hAnsi="Times New Roman" w:cs="Times New Roman"/>
                <w:sz w:val="24"/>
                <w:szCs w:val="24"/>
              </w:rPr>
              <w:t>116 453,75</w:t>
            </w:r>
          </w:p>
        </w:tc>
      </w:tr>
      <w:tr w:rsidR="0098048D" w:rsidRPr="00AD27F0" w:rsidTr="000357B4">
        <w:trPr>
          <w:gridAfter w:val="1"/>
          <w:wAfter w:w="21" w:type="dxa"/>
          <w:jc w:val="center"/>
        </w:trPr>
        <w:tc>
          <w:tcPr>
            <w:tcW w:w="456" w:type="dxa"/>
            <w:vAlign w:val="center"/>
          </w:tcPr>
          <w:p w:rsidR="0098048D" w:rsidRPr="00AD27F0" w:rsidRDefault="0098048D" w:rsidP="0098048D">
            <w:pPr>
              <w:rPr>
                <w:rFonts w:ascii="Times New Roman" w:hAnsi="Times New Roman" w:cs="Times New Roman"/>
                <w:sz w:val="24"/>
                <w:szCs w:val="24"/>
              </w:rPr>
            </w:pPr>
            <w:r w:rsidRPr="00AD27F0">
              <w:rPr>
                <w:rFonts w:ascii="Times New Roman" w:hAnsi="Times New Roman" w:cs="Times New Roman"/>
                <w:sz w:val="24"/>
                <w:szCs w:val="24"/>
              </w:rPr>
              <w:t>12</w:t>
            </w:r>
          </w:p>
        </w:tc>
        <w:tc>
          <w:tcPr>
            <w:tcW w:w="5635" w:type="dxa"/>
            <w:vAlign w:val="center"/>
          </w:tcPr>
          <w:p w:rsidR="0098048D" w:rsidRPr="00AD27F0" w:rsidRDefault="0098048D" w:rsidP="000357B4">
            <w:pPr>
              <w:jc w:val="both"/>
              <w:rPr>
                <w:rFonts w:ascii="Times New Roman" w:hAnsi="Times New Roman" w:cs="Times New Roman"/>
                <w:sz w:val="24"/>
                <w:szCs w:val="24"/>
              </w:rPr>
            </w:pPr>
            <w:r w:rsidRPr="00AD27F0">
              <w:rPr>
                <w:rFonts w:ascii="Times New Roman" w:hAnsi="Times New Roman" w:cs="Times New Roman"/>
                <w:sz w:val="24"/>
                <w:szCs w:val="24"/>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 за счет средств бюджета автономного округа</w:t>
            </w:r>
          </w:p>
        </w:tc>
        <w:tc>
          <w:tcPr>
            <w:tcW w:w="1701" w:type="dxa"/>
            <w:vAlign w:val="center"/>
          </w:tcPr>
          <w:p w:rsidR="0098048D" w:rsidRPr="00AD27F0" w:rsidRDefault="0098048D" w:rsidP="00EE2B02">
            <w:pPr>
              <w:jc w:val="center"/>
              <w:rPr>
                <w:rFonts w:ascii="Times New Roman" w:hAnsi="Times New Roman" w:cs="Times New Roman"/>
                <w:sz w:val="24"/>
                <w:szCs w:val="24"/>
              </w:rPr>
            </w:pPr>
            <w:r w:rsidRPr="00AD27F0">
              <w:rPr>
                <w:rFonts w:ascii="Times New Roman" w:hAnsi="Times New Roman" w:cs="Times New Roman"/>
                <w:sz w:val="24"/>
                <w:szCs w:val="24"/>
              </w:rPr>
              <w:t>32 872,00</w:t>
            </w:r>
          </w:p>
        </w:tc>
        <w:tc>
          <w:tcPr>
            <w:tcW w:w="1559" w:type="dxa"/>
            <w:vAlign w:val="center"/>
          </w:tcPr>
          <w:p w:rsidR="0098048D" w:rsidRPr="00AD27F0" w:rsidRDefault="0098048D" w:rsidP="00EE2B02">
            <w:pPr>
              <w:jc w:val="center"/>
              <w:rPr>
                <w:rFonts w:ascii="Times New Roman" w:hAnsi="Times New Roman" w:cs="Times New Roman"/>
                <w:sz w:val="24"/>
                <w:szCs w:val="24"/>
              </w:rPr>
            </w:pPr>
            <w:r w:rsidRPr="00AD27F0">
              <w:rPr>
                <w:rFonts w:ascii="Times New Roman" w:hAnsi="Times New Roman" w:cs="Times New Roman"/>
                <w:sz w:val="24"/>
                <w:szCs w:val="24"/>
              </w:rPr>
              <w:t>28 689,00</w:t>
            </w:r>
          </w:p>
        </w:tc>
      </w:tr>
      <w:tr w:rsidR="0098048D" w:rsidRPr="00AD27F0" w:rsidTr="000357B4">
        <w:trPr>
          <w:gridAfter w:val="1"/>
          <w:wAfter w:w="21" w:type="dxa"/>
          <w:jc w:val="center"/>
        </w:trPr>
        <w:tc>
          <w:tcPr>
            <w:tcW w:w="456" w:type="dxa"/>
            <w:vAlign w:val="center"/>
          </w:tcPr>
          <w:p w:rsidR="0098048D" w:rsidRPr="00AD27F0" w:rsidRDefault="0098048D" w:rsidP="0098048D">
            <w:pPr>
              <w:rPr>
                <w:rFonts w:ascii="Times New Roman" w:hAnsi="Times New Roman" w:cs="Times New Roman"/>
                <w:sz w:val="24"/>
                <w:szCs w:val="24"/>
              </w:rPr>
            </w:pPr>
            <w:r w:rsidRPr="00AD27F0">
              <w:rPr>
                <w:rFonts w:ascii="Times New Roman" w:hAnsi="Times New Roman" w:cs="Times New Roman"/>
                <w:sz w:val="24"/>
                <w:szCs w:val="24"/>
              </w:rPr>
              <w:t>13</w:t>
            </w:r>
          </w:p>
        </w:tc>
        <w:tc>
          <w:tcPr>
            <w:tcW w:w="5635" w:type="dxa"/>
            <w:vAlign w:val="center"/>
          </w:tcPr>
          <w:p w:rsidR="0098048D" w:rsidRPr="00AD27F0" w:rsidRDefault="0098048D" w:rsidP="00D1656B">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отдыха и оздоровления детей в каникулярное время в муниципальных организациях</w:t>
            </w:r>
          </w:p>
        </w:tc>
        <w:tc>
          <w:tcPr>
            <w:tcW w:w="1701" w:type="dxa"/>
            <w:vAlign w:val="center"/>
          </w:tcPr>
          <w:p w:rsidR="0098048D" w:rsidRPr="00AD27F0" w:rsidRDefault="0098048D" w:rsidP="00EE2B02">
            <w:pPr>
              <w:jc w:val="center"/>
              <w:rPr>
                <w:rFonts w:ascii="Times New Roman" w:hAnsi="Times New Roman" w:cs="Times New Roman"/>
                <w:sz w:val="24"/>
                <w:szCs w:val="24"/>
              </w:rPr>
            </w:pPr>
            <w:r w:rsidRPr="00AD27F0">
              <w:rPr>
                <w:rFonts w:ascii="Times New Roman" w:hAnsi="Times New Roman" w:cs="Times New Roman"/>
                <w:sz w:val="24"/>
                <w:szCs w:val="24"/>
              </w:rPr>
              <w:t>5 169,99</w:t>
            </w:r>
          </w:p>
        </w:tc>
        <w:tc>
          <w:tcPr>
            <w:tcW w:w="1559" w:type="dxa"/>
            <w:vAlign w:val="center"/>
          </w:tcPr>
          <w:p w:rsidR="0098048D" w:rsidRPr="00AD27F0" w:rsidRDefault="0098048D" w:rsidP="00EE2B02">
            <w:pPr>
              <w:jc w:val="center"/>
              <w:rPr>
                <w:rFonts w:ascii="Times New Roman" w:hAnsi="Times New Roman" w:cs="Times New Roman"/>
                <w:sz w:val="24"/>
                <w:szCs w:val="24"/>
              </w:rPr>
            </w:pPr>
            <w:r w:rsidRPr="00AD27F0">
              <w:rPr>
                <w:rFonts w:ascii="Times New Roman" w:hAnsi="Times New Roman" w:cs="Times New Roman"/>
                <w:sz w:val="24"/>
                <w:szCs w:val="24"/>
              </w:rPr>
              <w:t>3 633,29</w:t>
            </w:r>
          </w:p>
        </w:tc>
      </w:tr>
      <w:tr w:rsidR="0098048D" w:rsidRPr="00AD27F0" w:rsidTr="000357B4">
        <w:trPr>
          <w:gridAfter w:val="1"/>
          <w:wAfter w:w="21" w:type="dxa"/>
          <w:jc w:val="center"/>
        </w:trPr>
        <w:tc>
          <w:tcPr>
            <w:tcW w:w="456" w:type="dxa"/>
            <w:vAlign w:val="center"/>
          </w:tcPr>
          <w:p w:rsidR="0098048D" w:rsidRPr="00AD27F0" w:rsidRDefault="0098048D" w:rsidP="0098048D">
            <w:pPr>
              <w:rPr>
                <w:rFonts w:ascii="Times New Roman" w:hAnsi="Times New Roman" w:cs="Times New Roman"/>
                <w:sz w:val="24"/>
                <w:szCs w:val="24"/>
              </w:rPr>
            </w:pPr>
            <w:r w:rsidRPr="00AD27F0">
              <w:rPr>
                <w:rFonts w:ascii="Times New Roman" w:hAnsi="Times New Roman" w:cs="Times New Roman"/>
                <w:sz w:val="24"/>
                <w:szCs w:val="24"/>
              </w:rPr>
              <w:t>14</w:t>
            </w:r>
          </w:p>
        </w:tc>
        <w:tc>
          <w:tcPr>
            <w:tcW w:w="5635" w:type="dxa"/>
            <w:vAlign w:val="center"/>
          </w:tcPr>
          <w:p w:rsidR="0098048D" w:rsidRPr="00AD27F0" w:rsidRDefault="0098048D" w:rsidP="00D1656B">
            <w:pPr>
              <w:jc w:val="both"/>
              <w:rPr>
                <w:rFonts w:ascii="Times New Roman" w:hAnsi="Times New Roman" w:cs="Times New Roman"/>
                <w:sz w:val="24"/>
                <w:szCs w:val="24"/>
              </w:rPr>
            </w:pPr>
            <w:r w:rsidRPr="00AD27F0">
              <w:rPr>
                <w:rFonts w:ascii="Times New Roman" w:hAnsi="Times New Roman" w:cs="Times New Roman"/>
                <w:sz w:val="24"/>
                <w:szCs w:val="24"/>
              </w:rPr>
              <w:t>Организация и осуществление мероприятий по работе с детьми и молодежью в городе Нефтеюганске</w:t>
            </w:r>
          </w:p>
        </w:tc>
        <w:tc>
          <w:tcPr>
            <w:tcW w:w="1701" w:type="dxa"/>
            <w:vAlign w:val="center"/>
          </w:tcPr>
          <w:p w:rsidR="0098048D" w:rsidRPr="00AD27F0" w:rsidRDefault="0098048D" w:rsidP="00EE2B02">
            <w:pPr>
              <w:jc w:val="center"/>
              <w:rPr>
                <w:rFonts w:ascii="Times New Roman" w:hAnsi="Times New Roman" w:cs="Times New Roman"/>
                <w:sz w:val="24"/>
                <w:szCs w:val="24"/>
              </w:rPr>
            </w:pPr>
            <w:r w:rsidRPr="00AD27F0">
              <w:rPr>
                <w:rFonts w:ascii="Times New Roman" w:hAnsi="Times New Roman" w:cs="Times New Roman"/>
                <w:sz w:val="24"/>
                <w:szCs w:val="24"/>
              </w:rPr>
              <w:t>50 342,28</w:t>
            </w:r>
          </w:p>
        </w:tc>
        <w:tc>
          <w:tcPr>
            <w:tcW w:w="1559" w:type="dxa"/>
            <w:vAlign w:val="center"/>
          </w:tcPr>
          <w:p w:rsidR="0098048D" w:rsidRPr="00AD27F0" w:rsidRDefault="0098048D" w:rsidP="00EE2B02">
            <w:pPr>
              <w:jc w:val="center"/>
              <w:rPr>
                <w:rFonts w:ascii="Times New Roman" w:hAnsi="Times New Roman" w:cs="Times New Roman"/>
                <w:sz w:val="24"/>
                <w:szCs w:val="24"/>
              </w:rPr>
            </w:pPr>
            <w:r w:rsidRPr="00AD27F0">
              <w:rPr>
                <w:rFonts w:ascii="Times New Roman" w:hAnsi="Times New Roman" w:cs="Times New Roman"/>
                <w:sz w:val="24"/>
                <w:szCs w:val="24"/>
              </w:rPr>
              <w:t>48 500,53</w:t>
            </w:r>
          </w:p>
        </w:tc>
      </w:tr>
      <w:tr w:rsidR="00215E10" w:rsidRPr="00AD27F0" w:rsidTr="000357B4">
        <w:trPr>
          <w:gridAfter w:val="1"/>
          <w:wAfter w:w="21" w:type="dxa"/>
          <w:jc w:val="center"/>
        </w:trPr>
        <w:tc>
          <w:tcPr>
            <w:tcW w:w="456" w:type="dxa"/>
            <w:vAlign w:val="center"/>
          </w:tcPr>
          <w:p w:rsidR="00215E10" w:rsidRPr="00AD27F0" w:rsidRDefault="00215E10" w:rsidP="00215E10">
            <w:pPr>
              <w:rPr>
                <w:rFonts w:ascii="Times New Roman" w:hAnsi="Times New Roman" w:cs="Times New Roman"/>
                <w:sz w:val="24"/>
                <w:szCs w:val="24"/>
              </w:rPr>
            </w:pPr>
            <w:r w:rsidRPr="00AD27F0">
              <w:rPr>
                <w:rFonts w:ascii="Times New Roman" w:hAnsi="Times New Roman" w:cs="Times New Roman"/>
                <w:sz w:val="24"/>
                <w:szCs w:val="24"/>
              </w:rPr>
              <w:t>15</w:t>
            </w:r>
          </w:p>
        </w:tc>
        <w:tc>
          <w:tcPr>
            <w:tcW w:w="5635" w:type="dxa"/>
            <w:vAlign w:val="center"/>
          </w:tcPr>
          <w:p w:rsidR="00215E10" w:rsidRPr="00AD27F0" w:rsidRDefault="00215E10" w:rsidP="000357B4">
            <w:pPr>
              <w:jc w:val="both"/>
              <w:rPr>
                <w:rFonts w:ascii="Times New Roman" w:hAnsi="Times New Roman" w:cs="Times New Roman"/>
                <w:sz w:val="24"/>
                <w:szCs w:val="24"/>
              </w:rPr>
            </w:pPr>
            <w:r w:rsidRPr="00AD27F0">
              <w:rPr>
                <w:rFonts w:ascii="Times New Roman" w:hAnsi="Times New Roman" w:cs="Times New Roman"/>
                <w:sz w:val="24"/>
                <w:szCs w:val="24"/>
              </w:rPr>
              <w:t>Ресурсное обеспечение в сфере образования и молодежной политики</w:t>
            </w:r>
          </w:p>
        </w:tc>
        <w:tc>
          <w:tcPr>
            <w:tcW w:w="1701" w:type="dxa"/>
            <w:vAlign w:val="center"/>
          </w:tcPr>
          <w:p w:rsidR="00215E10" w:rsidRPr="00AD27F0" w:rsidRDefault="00215E10" w:rsidP="00EE2B02">
            <w:pPr>
              <w:jc w:val="center"/>
              <w:rPr>
                <w:rFonts w:ascii="Times New Roman" w:hAnsi="Times New Roman" w:cs="Times New Roman"/>
                <w:sz w:val="24"/>
                <w:szCs w:val="24"/>
              </w:rPr>
            </w:pPr>
            <w:r w:rsidRPr="00AD27F0">
              <w:rPr>
                <w:rFonts w:ascii="Times New Roman" w:hAnsi="Times New Roman" w:cs="Times New Roman"/>
                <w:sz w:val="24"/>
                <w:szCs w:val="24"/>
              </w:rPr>
              <w:t>125 846,32</w:t>
            </w:r>
          </w:p>
        </w:tc>
        <w:tc>
          <w:tcPr>
            <w:tcW w:w="1559" w:type="dxa"/>
            <w:vAlign w:val="center"/>
          </w:tcPr>
          <w:p w:rsidR="00215E10" w:rsidRPr="00AD27F0" w:rsidRDefault="00215E10" w:rsidP="00EE2B02">
            <w:pPr>
              <w:jc w:val="center"/>
              <w:rPr>
                <w:rFonts w:ascii="Times New Roman" w:hAnsi="Times New Roman" w:cs="Times New Roman"/>
                <w:sz w:val="24"/>
                <w:szCs w:val="24"/>
              </w:rPr>
            </w:pPr>
            <w:r w:rsidRPr="00AD27F0">
              <w:rPr>
                <w:rFonts w:ascii="Times New Roman" w:hAnsi="Times New Roman" w:cs="Times New Roman"/>
                <w:sz w:val="24"/>
                <w:szCs w:val="24"/>
              </w:rPr>
              <w:t>122 970,63</w:t>
            </w:r>
          </w:p>
        </w:tc>
      </w:tr>
      <w:tr w:rsidR="00215E10" w:rsidRPr="00AD27F0" w:rsidTr="000357B4">
        <w:trPr>
          <w:gridAfter w:val="1"/>
          <w:wAfter w:w="21" w:type="dxa"/>
          <w:jc w:val="center"/>
        </w:trPr>
        <w:tc>
          <w:tcPr>
            <w:tcW w:w="456" w:type="dxa"/>
            <w:vAlign w:val="center"/>
          </w:tcPr>
          <w:p w:rsidR="00215E10" w:rsidRPr="00AD27F0" w:rsidRDefault="00215E10" w:rsidP="00215E10">
            <w:pPr>
              <w:rPr>
                <w:rFonts w:ascii="Times New Roman" w:hAnsi="Times New Roman" w:cs="Times New Roman"/>
                <w:sz w:val="24"/>
                <w:szCs w:val="24"/>
              </w:rPr>
            </w:pPr>
            <w:r w:rsidRPr="00AD27F0">
              <w:rPr>
                <w:rFonts w:ascii="Times New Roman" w:hAnsi="Times New Roman" w:cs="Times New Roman"/>
                <w:sz w:val="24"/>
                <w:szCs w:val="24"/>
              </w:rPr>
              <w:t>16</w:t>
            </w:r>
          </w:p>
        </w:tc>
        <w:tc>
          <w:tcPr>
            <w:tcW w:w="5635" w:type="dxa"/>
            <w:vAlign w:val="center"/>
          </w:tcPr>
          <w:p w:rsidR="00215E10" w:rsidRPr="00AD27F0" w:rsidRDefault="00215E10"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реализации мероприятий по содействию трудоустройству граждан за счет средств бюджета автономного округа</w:t>
            </w:r>
          </w:p>
        </w:tc>
        <w:tc>
          <w:tcPr>
            <w:tcW w:w="1701" w:type="dxa"/>
            <w:vAlign w:val="center"/>
          </w:tcPr>
          <w:p w:rsidR="00215E10" w:rsidRPr="00AD27F0" w:rsidRDefault="00215E10" w:rsidP="00EE2B02">
            <w:pPr>
              <w:jc w:val="center"/>
              <w:rPr>
                <w:rFonts w:ascii="Times New Roman" w:hAnsi="Times New Roman" w:cs="Times New Roman"/>
                <w:sz w:val="24"/>
                <w:szCs w:val="24"/>
              </w:rPr>
            </w:pPr>
            <w:r w:rsidRPr="00AD27F0">
              <w:rPr>
                <w:rFonts w:ascii="Times New Roman" w:hAnsi="Times New Roman" w:cs="Times New Roman"/>
                <w:sz w:val="24"/>
                <w:szCs w:val="24"/>
              </w:rPr>
              <w:t>72,69</w:t>
            </w:r>
          </w:p>
        </w:tc>
        <w:tc>
          <w:tcPr>
            <w:tcW w:w="1559" w:type="dxa"/>
            <w:vAlign w:val="center"/>
          </w:tcPr>
          <w:p w:rsidR="00215E10" w:rsidRPr="00AD27F0" w:rsidRDefault="00215E10" w:rsidP="00EE2B02">
            <w:pPr>
              <w:jc w:val="center"/>
              <w:rPr>
                <w:rFonts w:ascii="Times New Roman" w:hAnsi="Times New Roman" w:cs="Times New Roman"/>
                <w:sz w:val="24"/>
                <w:szCs w:val="24"/>
              </w:rPr>
            </w:pPr>
            <w:r w:rsidRPr="00AD27F0">
              <w:rPr>
                <w:rFonts w:ascii="Times New Roman" w:hAnsi="Times New Roman" w:cs="Times New Roman"/>
                <w:sz w:val="24"/>
                <w:szCs w:val="24"/>
              </w:rPr>
              <w:t>72,69</w:t>
            </w:r>
          </w:p>
        </w:tc>
      </w:tr>
      <w:tr w:rsidR="00215E10" w:rsidRPr="00AD27F0" w:rsidTr="000357B4">
        <w:trPr>
          <w:gridAfter w:val="1"/>
          <w:wAfter w:w="21" w:type="dxa"/>
          <w:jc w:val="center"/>
        </w:trPr>
        <w:tc>
          <w:tcPr>
            <w:tcW w:w="456" w:type="dxa"/>
            <w:vAlign w:val="center"/>
          </w:tcPr>
          <w:p w:rsidR="00215E10" w:rsidRPr="00AD27F0" w:rsidRDefault="00215E10" w:rsidP="00215E10">
            <w:pPr>
              <w:rPr>
                <w:rFonts w:ascii="Times New Roman" w:hAnsi="Times New Roman" w:cs="Times New Roman"/>
                <w:sz w:val="24"/>
                <w:szCs w:val="24"/>
              </w:rPr>
            </w:pPr>
            <w:r w:rsidRPr="00AD27F0">
              <w:rPr>
                <w:rFonts w:ascii="Times New Roman" w:hAnsi="Times New Roman" w:cs="Times New Roman"/>
                <w:sz w:val="24"/>
                <w:szCs w:val="24"/>
              </w:rPr>
              <w:t>17</w:t>
            </w:r>
          </w:p>
        </w:tc>
        <w:tc>
          <w:tcPr>
            <w:tcW w:w="5635" w:type="dxa"/>
            <w:vAlign w:val="center"/>
          </w:tcPr>
          <w:p w:rsidR="00215E10" w:rsidRPr="00AD27F0" w:rsidRDefault="00215E10"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реализации наказов избирателей депутатам Думы Ханты-Мансийского автономного округа-Югры за счет средств автономного округа</w:t>
            </w:r>
          </w:p>
        </w:tc>
        <w:tc>
          <w:tcPr>
            <w:tcW w:w="1701" w:type="dxa"/>
            <w:vAlign w:val="center"/>
          </w:tcPr>
          <w:p w:rsidR="00215E10" w:rsidRPr="00AD27F0" w:rsidRDefault="00215E10" w:rsidP="00EE2B02">
            <w:pPr>
              <w:jc w:val="center"/>
              <w:rPr>
                <w:rFonts w:ascii="Times New Roman" w:hAnsi="Times New Roman" w:cs="Times New Roman"/>
                <w:sz w:val="24"/>
                <w:szCs w:val="24"/>
              </w:rPr>
            </w:pPr>
            <w:r w:rsidRPr="00AD27F0">
              <w:rPr>
                <w:rFonts w:ascii="Times New Roman" w:hAnsi="Times New Roman" w:cs="Times New Roman"/>
                <w:sz w:val="24"/>
                <w:szCs w:val="24"/>
              </w:rPr>
              <w:t>5 571,37</w:t>
            </w:r>
          </w:p>
        </w:tc>
        <w:tc>
          <w:tcPr>
            <w:tcW w:w="1559" w:type="dxa"/>
            <w:vAlign w:val="center"/>
          </w:tcPr>
          <w:p w:rsidR="00215E10" w:rsidRPr="00AD27F0" w:rsidRDefault="00215E10" w:rsidP="00EE2B02">
            <w:pPr>
              <w:jc w:val="center"/>
              <w:rPr>
                <w:rFonts w:ascii="Times New Roman" w:hAnsi="Times New Roman" w:cs="Times New Roman"/>
                <w:sz w:val="24"/>
                <w:szCs w:val="24"/>
              </w:rPr>
            </w:pPr>
            <w:r w:rsidRPr="00AD27F0">
              <w:rPr>
                <w:rFonts w:ascii="Times New Roman" w:hAnsi="Times New Roman" w:cs="Times New Roman"/>
                <w:sz w:val="24"/>
                <w:szCs w:val="24"/>
              </w:rPr>
              <w:t>5 569,57</w:t>
            </w:r>
          </w:p>
        </w:tc>
      </w:tr>
      <w:tr w:rsidR="00C31CD8" w:rsidRPr="00AD27F0" w:rsidTr="000357B4">
        <w:trPr>
          <w:gridAfter w:val="1"/>
          <w:wAfter w:w="21" w:type="dxa"/>
          <w:jc w:val="center"/>
        </w:trPr>
        <w:tc>
          <w:tcPr>
            <w:tcW w:w="456" w:type="dxa"/>
            <w:vAlign w:val="center"/>
          </w:tcPr>
          <w:p w:rsidR="00C31CD8" w:rsidRPr="00AD27F0" w:rsidRDefault="00C31CD8" w:rsidP="00C31CD8">
            <w:pPr>
              <w:rPr>
                <w:rFonts w:ascii="Times New Roman" w:hAnsi="Times New Roman" w:cs="Times New Roman"/>
                <w:sz w:val="24"/>
                <w:szCs w:val="24"/>
              </w:rPr>
            </w:pPr>
            <w:r w:rsidRPr="00AD27F0">
              <w:rPr>
                <w:rFonts w:ascii="Times New Roman" w:hAnsi="Times New Roman" w:cs="Times New Roman"/>
                <w:sz w:val="24"/>
                <w:szCs w:val="24"/>
              </w:rPr>
              <w:t>18</w:t>
            </w:r>
          </w:p>
        </w:tc>
        <w:tc>
          <w:tcPr>
            <w:tcW w:w="5635" w:type="dxa"/>
            <w:vAlign w:val="center"/>
          </w:tcPr>
          <w:p w:rsidR="00C31CD8" w:rsidRPr="00AD27F0" w:rsidRDefault="00C31CD8"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vAlign w:val="center"/>
          </w:tcPr>
          <w:p w:rsidR="00C31CD8" w:rsidRPr="00AD27F0" w:rsidRDefault="00C31CD8" w:rsidP="00EE2B02">
            <w:pPr>
              <w:jc w:val="center"/>
              <w:rPr>
                <w:rFonts w:ascii="Times New Roman" w:hAnsi="Times New Roman" w:cs="Times New Roman"/>
                <w:sz w:val="24"/>
                <w:szCs w:val="24"/>
              </w:rPr>
            </w:pPr>
            <w:r w:rsidRPr="00AD27F0">
              <w:rPr>
                <w:rFonts w:ascii="Times New Roman" w:hAnsi="Times New Roman" w:cs="Times New Roman"/>
                <w:sz w:val="24"/>
                <w:szCs w:val="24"/>
              </w:rPr>
              <w:t>1 797,17</w:t>
            </w:r>
          </w:p>
        </w:tc>
        <w:tc>
          <w:tcPr>
            <w:tcW w:w="1559" w:type="dxa"/>
            <w:vAlign w:val="center"/>
          </w:tcPr>
          <w:p w:rsidR="00C31CD8" w:rsidRPr="00AD27F0" w:rsidRDefault="00C31CD8" w:rsidP="00EE2B02">
            <w:pPr>
              <w:jc w:val="center"/>
              <w:rPr>
                <w:rFonts w:ascii="Times New Roman" w:hAnsi="Times New Roman" w:cs="Times New Roman"/>
                <w:sz w:val="24"/>
                <w:szCs w:val="24"/>
              </w:rPr>
            </w:pPr>
            <w:r w:rsidRPr="00AD27F0">
              <w:rPr>
                <w:rFonts w:ascii="Times New Roman" w:hAnsi="Times New Roman" w:cs="Times New Roman"/>
                <w:sz w:val="24"/>
                <w:szCs w:val="24"/>
              </w:rPr>
              <w:t>1 796,43</w:t>
            </w:r>
          </w:p>
        </w:tc>
      </w:tr>
      <w:tr w:rsidR="00C31CD8" w:rsidRPr="00AD27F0" w:rsidTr="000357B4">
        <w:trPr>
          <w:gridAfter w:val="1"/>
          <w:wAfter w:w="21" w:type="dxa"/>
          <w:jc w:val="center"/>
        </w:trPr>
        <w:tc>
          <w:tcPr>
            <w:tcW w:w="456" w:type="dxa"/>
            <w:vAlign w:val="center"/>
          </w:tcPr>
          <w:p w:rsidR="00C31CD8" w:rsidRPr="00AD27F0" w:rsidRDefault="00C31CD8" w:rsidP="00C31CD8">
            <w:pPr>
              <w:rPr>
                <w:rFonts w:ascii="Times New Roman" w:hAnsi="Times New Roman" w:cs="Times New Roman"/>
                <w:sz w:val="24"/>
                <w:szCs w:val="24"/>
              </w:rPr>
            </w:pPr>
            <w:r w:rsidRPr="00AD27F0">
              <w:rPr>
                <w:rFonts w:ascii="Times New Roman" w:hAnsi="Times New Roman" w:cs="Times New Roman"/>
                <w:sz w:val="24"/>
                <w:szCs w:val="24"/>
              </w:rPr>
              <w:t>19</w:t>
            </w:r>
          </w:p>
        </w:tc>
        <w:tc>
          <w:tcPr>
            <w:tcW w:w="5635" w:type="dxa"/>
            <w:vAlign w:val="center"/>
          </w:tcPr>
          <w:p w:rsidR="00C31CD8" w:rsidRPr="00AD27F0" w:rsidRDefault="00C31CD8" w:rsidP="000357B4">
            <w:pPr>
              <w:jc w:val="both"/>
              <w:rPr>
                <w:rFonts w:ascii="Times New Roman" w:hAnsi="Times New Roman" w:cs="Times New Roman"/>
                <w:sz w:val="24"/>
                <w:szCs w:val="24"/>
              </w:rPr>
            </w:pPr>
            <w:r w:rsidRPr="00AD27F0">
              <w:rPr>
                <w:rFonts w:ascii="Times New Roman" w:hAnsi="Times New Roman" w:cs="Times New Roman"/>
                <w:sz w:val="24"/>
                <w:szCs w:val="24"/>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популяризации массового спорта</w:t>
            </w:r>
          </w:p>
        </w:tc>
        <w:tc>
          <w:tcPr>
            <w:tcW w:w="1701" w:type="dxa"/>
            <w:vAlign w:val="center"/>
          </w:tcPr>
          <w:p w:rsidR="00C31CD8" w:rsidRPr="00AD27F0" w:rsidRDefault="00C31CD8" w:rsidP="00EE2B02">
            <w:pPr>
              <w:jc w:val="center"/>
              <w:rPr>
                <w:rFonts w:ascii="Times New Roman" w:hAnsi="Times New Roman" w:cs="Times New Roman"/>
                <w:sz w:val="24"/>
                <w:szCs w:val="24"/>
              </w:rPr>
            </w:pPr>
            <w:r w:rsidRPr="00AD27F0">
              <w:rPr>
                <w:rFonts w:ascii="Times New Roman" w:hAnsi="Times New Roman" w:cs="Times New Roman"/>
                <w:sz w:val="24"/>
                <w:szCs w:val="24"/>
              </w:rPr>
              <w:t>299,17</w:t>
            </w:r>
          </w:p>
        </w:tc>
        <w:tc>
          <w:tcPr>
            <w:tcW w:w="1559" w:type="dxa"/>
            <w:vAlign w:val="center"/>
          </w:tcPr>
          <w:p w:rsidR="00C31CD8" w:rsidRPr="00AD27F0" w:rsidRDefault="00C31CD8" w:rsidP="00EE2B02">
            <w:pPr>
              <w:jc w:val="center"/>
              <w:rPr>
                <w:rFonts w:ascii="Times New Roman" w:hAnsi="Times New Roman" w:cs="Times New Roman"/>
                <w:sz w:val="24"/>
                <w:szCs w:val="24"/>
              </w:rPr>
            </w:pPr>
            <w:r w:rsidRPr="00AD27F0">
              <w:rPr>
                <w:rFonts w:ascii="Times New Roman" w:hAnsi="Times New Roman" w:cs="Times New Roman"/>
                <w:sz w:val="24"/>
                <w:szCs w:val="24"/>
              </w:rPr>
              <w:t>299,17</w:t>
            </w:r>
          </w:p>
        </w:tc>
      </w:tr>
      <w:tr w:rsidR="00C31CD8" w:rsidRPr="00AD27F0" w:rsidTr="000357B4">
        <w:trPr>
          <w:gridAfter w:val="1"/>
          <w:wAfter w:w="21" w:type="dxa"/>
          <w:jc w:val="center"/>
        </w:trPr>
        <w:tc>
          <w:tcPr>
            <w:tcW w:w="456" w:type="dxa"/>
            <w:vAlign w:val="center"/>
          </w:tcPr>
          <w:p w:rsidR="00C31CD8" w:rsidRPr="00AD27F0" w:rsidRDefault="00C31CD8" w:rsidP="00C31CD8">
            <w:pPr>
              <w:rPr>
                <w:rFonts w:ascii="Times New Roman" w:hAnsi="Times New Roman" w:cs="Times New Roman"/>
                <w:sz w:val="24"/>
                <w:szCs w:val="24"/>
              </w:rPr>
            </w:pPr>
            <w:r w:rsidRPr="00AD27F0">
              <w:rPr>
                <w:rFonts w:ascii="Times New Roman" w:hAnsi="Times New Roman" w:cs="Times New Roman"/>
                <w:sz w:val="24"/>
                <w:szCs w:val="24"/>
              </w:rPr>
              <w:t>20</w:t>
            </w:r>
          </w:p>
        </w:tc>
        <w:tc>
          <w:tcPr>
            <w:tcW w:w="5635" w:type="dxa"/>
            <w:vAlign w:val="center"/>
          </w:tcPr>
          <w:p w:rsidR="00C31CD8" w:rsidRPr="00AD27F0" w:rsidRDefault="00C31CD8"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жильем молодых семей за счет средств местного бюджета, за счет средств бюджета автономного округа, за счет средств федерального бюджета</w:t>
            </w:r>
          </w:p>
        </w:tc>
        <w:tc>
          <w:tcPr>
            <w:tcW w:w="1701" w:type="dxa"/>
            <w:vAlign w:val="center"/>
          </w:tcPr>
          <w:p w:rsidR="00C31CD8" w:rsidRPr="00AD27F0" w:rsidRDefault="00C31CD8" w:rsidP="00EE2B02">
            <w:pPr>
              <w:jc w:val="center"/>
              <w:rPr>
                <w:rFonts w:ascii="Times New Roman" w:hAnsi="Times New Roman" w:cs="Times New Roman"/>
                <w:sz w:val="24"/>
                <w:szCs w:val="24"/>
              </w:rPr>
            </w:pPr>
            <w:r w:rsidRPr="00AD27F0">
              <w:rPr>
                <w:rFonts w:ascii="Times New Roman" w:hAnsi="Times New Roman" w:cs="Times New Roman"/>
                <w:sz w:val="24"/>
                <w:szCs w:val="24"/>
              </w:rPr>
              <w:t>6 504,92</w:t>
            </w:r>
          </w:p>
        </w:tc>
        <w:tc>
          <w:tcPr>
            <w:tcW w:w="1559" w:type="dxa"/>
            <w:vAlign w:val="center"/>
          </w:tcPr>
          <w:p w:rsidR="00C31CD8" w:rsidRPr="00AD27F0" w:rsidRDefault="00C31CD8" w:rsidP="00EE2B02">
            <w:pPr>
              <w:jc w:val="center"/>
              <w:rPr>
                <w:rFonts w:ascii="Times New Roman" w:hAnsi="Times New Roman" w:cs="Times New Roman"/>
                <w:sz w:val="24"/>
                <w:szCs w:val="24"/>
              </w:rPr>
            </w:pPr>
            <w:r w:rsidRPr="00AD27F0">
              <w:rPr>
                <w:rFonts w:ascii="Times New Roman" w:hAnsi="Times New Roman" w:cs="Times New Roman"/>
                <w:sz w:val="24"/>
                <w:szCs w:val="24"/>
              </w:rPr>
              <w:t>6 504,87</w:t>
            </w:r>
          </w:p>
        </w:tc>
      </w:tr>
      <w:tr w:rsidR="00760A6E" w:rsidRPr="00AD27F0" w:rsidTr="000357B4">
        <w:trPr>
          <w:gridAfter w:val="1"/>
          <w:wAfter w:w="21" w:type="dxa"/>
          <w:jc w:val="center"/>
        </w:trPr>
        <w:tc>
          <w:tcPr>
            <w:tcW w:w="456" w:type="dxa"/>
            <w:vAlign w:val="center"/>
          </w:tcPr>
          <w:p w:rsidR="00760A6E" w:rsidRPr="00AD27F0" w:rsidRDefault="00760A6E" w:rsidP="00760A6E">
            <w:pPr>
              <w:rPr>
                <w:rFonts w:ascii="Times New Roman" w:hAnsi="Times New Roman" w:cs="Times New Roman"/>
                <w:sz w:val="24"/>
                <w:szCs w:val="24"/>
              </w:rPr>
            </w:pPr>
            <w:r w:rsidRPr="00AD27F0">
              <w:rPr>
                <w:rFonts w:ascii="Times New Roman" w:hAnsi="Times New Roman" w:cs="Times New Roman"/>
                <w:sz w:val="24"/>
                <w:szCs w:val="24"/>
              </w:rPr>
              <w:t>21</w:t>
            </w:r>
          </w:p>
        </w:tc>
        <w:tc>
          <w:tcPr>
            <w:tcW w:w="5635" w:type="dxa"/>
            <w:vAlign w:val="center"/>
          </w:tcPr>
          <w:p w:rsidR="00760A6E" w:rsidRPr="00AD27F0" w:rsidRDefault="00760A6E" w:rsidP="000357B4">
            <w:pPr>
              <w:jc w:val="both"/>
              <w:rPr>
                <w:rFonts w:ascii="Times New Roman" w:hAnsi="Times New Roman" w:cs="Times New Roman"/>
                <w:sz w:val="24"/>
                <w:szCs w:val="24"/>
              </w:rPr>
            </w:pPr>
            <w:r w:rsidRPr="00AD27F0">
              <w:rPr>
                <w:rFonts w:ascii="Times New Roman" w:hAnsi="Times New Roman" w:cs="Times New Roman"/>
                <w:sz w:val="24"/>
                <w:szCs w:val="24"/>
              </w:rPr>
              <w:t>Осуществление мероприятий в области энергосбережения и повышения энергетической эффективности</w:t>
            </w:r>
          </w:p>
        </w:tc>
        <w:tc>
          <w:tcPr>
            <w:tcW w:w="1701"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10 444,10</w:t>
            </w:r>
          </w:p>
        </w:tc>
        <w:tc>
          <w:tcPr>
            <w:tcW w:w="1559"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10 371,16</w:t>
            </w:r>
          </w:p>
        </w:tc>
      </w:tr>
      <w:tr w:rsidR="00760A6E" w:rsidRPr="00AD27F0" w:rsidTr="000357B4">
        <w:trPr>
          <w:gridAfter w:val="1"/>
          <w:wAfter w:w="21" w:type="dxa"/>
          <w:jc w:val="center"/>
        </w:trPr>
        <w:tc>
          <w:tcPr>
            <w:tcW w:w="456" w:type="dxa"/>
            <w:vAlign w:val="center"/>
          </w:tcPr>
          <w:p w:rsidR="00760A6E" w:rsidRPr="00AD27F0" w:rsidRDefault="00760A6E" w:rsidP="00760A6E">
            <w:pPr>
              <w:rPr>
                <w:rFonts w:ascii="Times New Roman" w:hAnsi="Times New Roman" w:cs="Times New Roman"/>
                <w:sz w:val="24"/>
                <w:szCs w:val="24"/>
              </w:rPr>
            </w:pPr>
            <w:r w:rsidRPr="00AD27F0">
              <w:rPr>
                <w:rFonts w:ascii="Times New Roman" w:hAnsi="Times New Roman" w:cs="Times New Roman"/>
                <w:sz w:val="24"/>
                <w:szCs w:val="24"/>
              </w:rPr>
              <w:t>22</w:t>
            </w:r>
          </w:p>
        </w:tc>
        <w:tc>
          <w:tcPr>
            <w:tcW w:w="5635" w:type="dxa"/>
            <w:vAlign w:val="center"/>
          </w:tcPr>
          <w:p w:rsidR="00760A6E" w:rsidRPr="00AD27F0" w:rsidRDefault="00760A6E"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участия в профилактических мероприятиях, акциях, проводимых субъектами профилактики</w:t>
            </w:r>
          </w:p>
        </w:tc>
        <w:tc>
          <w:tcPr>
            <w:tcW w:w="1701"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96,93</w:t>
            </w:r>
          </w:p>
        </w:tc>
        <w:tc>
          <w:tcPr>
            <w:tcW w:w="1559"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96,82</w:t>
            </w:r>
          </w:p>
        </w:tc>
      </w:tr>
      <w:tr w:rsidR="00760A6E" w:rsidRPr="00AD27F0" w:rsidTr="000357B4">
        <w:trPr>
          <w:gridAfter w:val="1"/>
          <w:wAfter w:w="21" w:type="dxa"/>
          <w:jc w:val="center"/>
        </w:trPr>
        <w:tc>
          <w:tcPr>
            <w:tcW w:w="456" w:type="dxa"/>
            <w:vAlign w:val="center"/>
          </w:tcPr>
          <w:p w:rsidR="00760A6E" w:rsidRPr="00AD27F0" w:rsidRDefault="00760A6E" w:rsidP="00760A6E">
            <w:pPr>
              <w:rPr>
                <w:rFonts w:ascii="Times New Roman" w:hAnsi="Times New Roman" w:cs="Times New Roman"/>
                <w:sz w:val="24"/>
                <w:szCs w:val="24"/>
              </w:rPr>
            </w:pPr>
            <w:r w:rsidRPr="00AD27F0">
              <w:rPr>
                <w:rFonts w:ascii="Times New Roman" w:hAnsi="Times New Roman" w:cs="Times New Roman"/>
                <w:sz w:val="24"/>
                <w:szCs w:val="24"/>
              </w:rPr>
              <w:t>23</w:t>
            </w:r>
          </w:p>
        </w:tc>
        <w:tc>
          <w:tcPr>
            <w:tcW w:w="5635" w:type="dxa"/>
            <w:vAlign w:val="center"/>
          </w:tcPr>
          <w:p w:rsidR="00760A6E" w:rsidRPr="00AD27F0" w:rsidRDefault="00760A6E" w:rsidP="000357B4">
            <w:pPr>
              <w:jc w:val="both"/>
              <w:rPr>
                <w:rFonts w:ascii="Times New Roman" w:hAnsi="Times New Roman" w:cs="Times New Roman"/>
                <w:sz w:val="24"/>
                <w:szCs w:val="24"/>
              </w:rPr>
            </w:pPr>
            <w:r w:rsidRPr="00AD27F0">
              <w:rPr>
                <w:rFonts w:ascii="Times New Roman" w:hAnsi="Times New Roman" w:cs="Times New Roman"/>
                <w:sz w:val="24"/>
                <w:szCs w:val="24"/>
              </w:rPr>
              <w:t>Обеспечение первичных мер пожарной безопасности в городе Нефтеюганске</w:t>
            </w:r>
          </w:p>
        </w:tc>
        <w:tc>
          <w:tcPr>
            <w:tcW w:w="1701"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19 516,45</w:t>
            </w:r>
          </w:p>
        </w:tc>
        <w:tc>
          <w:tcPr>
            <w:tcW w:w="1559"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19 362,19</w:t>
            </w:r>
          </w:p>
        </w:tc>
      </w:tr>
      <w:tr w:rsidR="00760A6E" w:rsidRPr="00AD27F0" w:rsidTr="000357B4">
        <w:trPr>
          <w:gridAfter w:val="1"/>
          <w:wAfter w:w="21" w:type="dxa"/>
          <w:jc w:val="center"/>
        </w:trPr>
        <w:tc>
          <w:tcPr>
            <w:tcW w:w="456" w:type="dxa"/>
            <w:vAlign w:val="center"/>
          </w:tcPr>
          <w:p w:rsidR="00760A6E" w:rsidRPr="00AD27F0" w:rsidRDefault="00760A6E" w:rsidP="00760A6E">
            <w:pPr>
              <w:rPr>
                <w:rFonts w:ascii="Times New Roman" w:hAnsi="Times New Roman" w:cs="Times New Roman"/>
                <w:sz w:val="24"/>
                <w:szCs w:val="24"/>
              </w:rPr>
            </w:pPr>
            <w:r w:rsidRPr="00AD27F0">
              <w:rPr>
                <w:rFonts w:ascii="Times New Roman" w:hAnsi="Times New Roman" w:cs="Times New Roman"/>
                <w:sz w:val="24"/>
                <w:szCs w:val="24"/>
              </w:rPr>
              <w:t>24</w:t>
            </w:r>
          </w:p>
        </w:tc>
        <w:tc>
          <w:tcPr>
            <w:tcW w:w="5635" w:type="dxa"/>
            <w:vAlign w:val="center"/>
          </w:tcPr>
          <w:p w:rsidR="00760A6E" w:rsidRPr="00AD27F0" w:rsidRDefault="00760A6E" w:rsidP="000357B4">
            <w:pPr>
              <w:jc w:val="both"/>
              <w:rPr>
                <w:rFonts w:ascii="Times New Roman" w:hAnsi="Times New Roman" w:cs="Times New Roman"/>
                <w:sz w:val="24"/>
                <w:szCs w:val="24"/>
              </w:rPr>
            </w:pPr>
            <w:r w:rsidRPr="00AD27F0">
              <w:rPr>
                <w:rFonts w:ascii="Times New Roman" w:hAnsi="Times New Roman" w:cs="Times New Roman"/>
                <w:sz w:val="24"/>
                <w:szCs w:val="24"/>
              </w:rPr>
              <w:t>Участие в профилактике экстремизма, а также в минимизации и (или) ликвидации последствий проявлений экстремизма</w:t>
            </w:r>
          </w:p>
        </w:tc>
        <w:tc>
          <w:tcPr>
            <w:tcW w:w="1701"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360,00</w:t>
            </w:r>
          </w:p>
        </w:tc>
        <w:tc>
          <w:tcPr>
            <w:tcW w:w="1559" w:type="dxa"/>
            <w:vAlign w:val="center"/>
          </w:tcPr>
          <w:p w:rsidR="00760A6E" w:rsidRPr="00AD27F0" w:rsidRDefault="00760A6E" w:rsidP="00EE2B02">
            <w:pPr>
              <w:jc w:val="center"/>
              <w:rPr>
                <w:rFonts w:ascii="Times New Roman" w:hAnsi="Times New Roman" w:cs="Times New Roman"/>
                <w:sz w:val="24"/>
                <w:szCs w:val="24"/>
              </w:rPr>
            </w:pPr>
            <w:r w:rsidRPr="00AD27F0">
              <w:rPr>
                <w:rFonts w:ascii="Times New Roman" w:hAnsi="Times New Roman" w:cs="Times New Roman"/>
                <w:sz w:val="24"/>
                <w:szCs w:val="24"/>
              </w:rPr>
              <w:t>360,00</w:t>
            </w:r>
          </w:p>
        </w:tc>
      </w:tr>
      <w:tr w:rsidR="001E6177" w:rsidRPr="00AD27F0" w:rsidTr="000357B4">
        <w:trPr>
          <w:gridAfter w:val="1"/>
          <w:wAfter w:w="21" w:type="dxa"/>
          <w:jc w:val="center"/>
        </w:trPr>
        <w:tc>
          <w:tcPr>
            <w:tcW w:w="456" w:type="dxa"/>
            <w:vAlign w:val="center"/>
          </w:tcPr>
          <w:p w:rsidR="001E6177" w:rsidRPr="00AD27F0" w:rsidRDefault="001E6177" w:rsidP="001E6177">
            <w:pPr>
              <w:rPr>
                <w:rFonts w:ascii="Times New Roman" w:hAnsi="Times New Roman" w:cs="Times New Roman"/>
                <w:sz w:val="24"/>
                <w:szCs w:val="24"/>
              </w:rPr>
            </w:pPr>
            <w:r w:rsidRPr="00AD27F0">
              <w:rPr>
                <w:rFonts w:ascii="Times New Roman" w:hAnsi="Times New Roman" w:cs="Times New Roman"/>
                <w:sz w:val="24"/>
                <w:szCs w:val="24"/>
              </w:rPr>
              <w:t>25</w:t>
            </w:r>
          </w:p>
        </w:tc>
        <w:tc>
          <w:tcPr>
            <w:tcW w:w="5635" w:type="dxa"/>
            <w:vAlign w:val="center"/>
          </w:tcPr>
          <w:p w:rsidR="001E6177" w:rsidRPr="00AD27F0" w:rsidRDefault="001E6177" w:rsidP="005D77D1">
            <w:pPr>
              <w:jc w:val="both"/>
              <w:rPr>
                <w:rFonts w:ascii="Times New Roman" w:hAnsi="Times New Roman" w:cs="Times New Roman"/>
                <w:sz w:val="24"/>
                <w:szCs w:val="24"/>
              </w:rPr>
            </w:pPr>
            <w:r w:rsidRPr="00AD27F0">
              <w:rPr>
                <w:rFonts w:ascii="Times New Roman" w:hAnsi="Times New Roman" w:cs="Times New Roman"/>
                <w:sz w:val="24"/>
                <w:szCs w:val="24"/>
              </w:rPr>
              <w:t>Осуществлен</w:t>
            </w:r>
            <w:r w:rsidR="005D77D1">
              <w:rPr>
                <w:rFonts w:ascii="Times New Roman" w:hAnsi="Times New Roman" w:cs="Times New Roman"/>
                <w:sz w:val="24"/>
                <w:szCs w:val="24"/>
              </w:rPr>
              <w:t>ие мероприятий по подпрограмме «</w:t>
            </w:r>
            <w:r w:rsidRPr="00AD27F0">
              <w:rPr>
                <w:rFonts w:ascii="Times New Roman" w:hAnsi="Times New Roman" w:cs="Times New Roman"/>
                <w:sz w:val="24"/>
                <w:szCs w:val="24"/>
              </w:rPr>
              <w:t>Повышение уровня антитеррористической защищенности муниципальных объектов</w:t>
            </w:r>
            <w:r w:rsidR="005D77D1">
              <w:rPr>
                <w:rFonts w:ascii="Times New Roman" w:hAnsi="Times New Roman" w:cs="Times New Roman"/>
                <w:sz w:val="24"/>
                <w:szCs w:val="24"/>
              </w:rPr>
              <w:t>»</w:t>
            </w:r>
          </w:p>
        </w:tc>
        <w:tc>
          <w:tcPr>
            <w:tcW w:w="1701" w:type="dxa"/>
            <w:vAlign w:val="center"/>
          </w:tcPr>
          <w:p w:rsidR="001E6177" w:rsidRPr="00AD27F0" w:rsidRDefault="001E6177" w:rsidP="00EE2B02">
            <w:pPr>
              <w:jc w:val="center"/>
              <w:rPr>
                <w:rFonts w:ascii="Times New Roman" w:hAnsi="Times New Roman" w:cs="Times New Roman"/>
                <w:sz w:val="24"/>
                <w:szCs w:val="24"/>
              </w:rPr>
            </w:pPr>
            <w:r w:rsidRPr="00AD27F0">
              <w:rPr>
                <w:rFonts w:ascii="Times New Roman" w:hAnsi="Times New Roman" w:cs="Times New Roman"/>
                <w:sz w:val="24"/>
                <w:szCs w:val="24"/>
              </w:rPr>
              <w:t>4 034,80</w:t>
            </w:r>
          </w:p>
        </w:tc>
        <w:tc>
          <w:tcPr>
            <w:tcW w:w="1559" w:type="dxa"/>
            <w:vAlign w:val="center"/>
          </w:tcPr>
          <w:p w:rsidR="001E6177" w:rsidRPr="00AD27F0" w:rsidRDefault="001E6177" w:rsidP="00EE2B02">
            <w:pPr>
              <w:jc w:val="center"/>
              <w:rPr>
                <w:rFonts w:ascii="Times New Roman" w:hAnsi="Times New Roman" w:cs="Times New Roman"/>
                <w:sz w:val="24"/>
                <w:szCs w:val="24"/>
              </w:rPr>
            </w:pPr>
            <w:r w:rsidRPr="00AD27F0">
              <w:rPr>
                <w:rFonts w:ascii="Times New Roman" w:hAnsi="Times New Roman" w:cs="Times New Roman"/>
                <w:sz w:val="24"/>
                <w:szCs w:val="24"/>
              </w:rPr>
              <w:t>4 033,80</w:t>
            </w:r>
          </w:p>
        </w:tc>
      </w:tr>
      <w:tr w:rsidR="00D3304C" w:rsidRPr="00AD27F0" w:rsidTr="000357B4">
        <w:trPr>
          <w:gridAfter w:val="1"/>
          <w:wAfter w:w="21" w:type="dxa"/>
          <w:jc w:val="center"/>
        </w:trPr>
        <w:tc>
          <w:tcPr>
            <w:tcW w:w="456" w:type="dxa"/>
            <w:vAlign w:val="center"/>
          </w:tcPr>
          <w:p w:rsidR="00D3304C" w:rsidRPr="00AD27F0" w:rsidRDefault="00D3304C" w:rsidP="00D3304C">
            <w:pPr>
              <w:rPr>
                <w:rFonts w:ascii="Times New Roman" w:hAnsi="Times New Roman" w:cs="Times New Roman"/>
                <w:sz w:val="24"/>
                <w:szCs w:val="24"/>
              </w:rPr>
            </w:pPr>
            <w:r w:rsidRPr="00AD27F0">
              <w:rPr>
                <w:rFonts w:ascii="Times New Roman" w:hAnsi="Times New Roman" w:cs="Times New Roman"/>
                <w:sz w:val="24"/>
                <w:szCs w:val="24"/>
              </w:rPr>
              <w:t>26</w:t>
            </w:r>
          </w:p>
        </w:tc>
        <w:tc>
          <w:tcPr>
            <w:tcW w:w="5635" w:type="dxa"/>
            <w:vAlign w:val="center"/>
          </w:tcPr>
          <w:p w:rsidR="00D3304C" w:rsidRPr="00AD27F0" w:rsidRDefault="00D3304C" w:rsidP="000357B4">
            <w:pPr>
              <w:jc w:val="both"/>
              <w:rPr>
                <w:rFonts w:ascii="Times New Roman" w:hAnsi="Times New Roman" w:cs="Times New Roman"/>
                <w:sz w:val="24"/>
                <w:szCs w:val="24"/>
              </w:rPr>
            </w:pPr>
            <w:r w:rsidRPr="00AD27F0">
              <w:rPr>
                <w:rFonts w:ascii="Times New Roman" w:hAnsi="Times New Roman" w:cs="Times New Roman"/>
                <w:sz w:val="24"/>
                <w:szCs w:val="24"/>
              </w:rPr>
              <w:t>Дополнительное финансовое обеспечение социально-ориентированным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на оплату коммунальных услуг, содержание имущества</w:t>
            </w:r>
          </w:p>
        </w:tc>
        <w:tc>
          <w:tcPr>
            <w:tcW w:w="1701" w:type="dxa"/>
            <w:vAlign w:val="center"/>
          </w:tcPr>
          <w:p w:rsidR="00D3304C" w:rsidRPr="00AD27F0" w:rsidRDefault="00D3304C" w:rsidP="00EE2B02">
            <w:pPr>
              <w:jc w:val="center"/>
              <w:rPr>
                <w:rFonts w:ascii="Times New Roman" w:hAnsi="Times New Roman" w:cs="Times New Roman"/>
                <w:sz w:val="24"/>
                <w:szCs w:val="24"/>
              </w:rPr>
            </w:pPr>
            <w:r w:rsidRPr="00AD27F0">
              <w:rPr>
                <w:rFonts w:ascii="Times New Roman" w:hAnsi="Times New Roman" w:cs="Times New Roman"/>
                <w:sz w:val="24"/>
                <w:szCs w:val="24"/>
              </w:rPr>
              <w:t>1 464,20</w:t>
            </w:r>
          </w:p>
        </w:tc>
        <w:tc>
          <w:tcPr>
            <w:tcW w:w="1559" w:type="dxa"/>
            <w:vAlign w:val="center"/>
          </w:tcPr>
          <w:p w:rsidR="00D3304C" w:rsidRPr="00AD27F0" w:rsidRDefault="00D3304C" w:rsidP="00EE2B02">
            <w:pPr>
              <w:jc w:val="center"/>
              <w:rPr>
                <w:rFonts w:ascii="Times New Roman" w:hAnsi="Times New Roman" w:cs="Times New Roman"/>
                <w:sz w:val="24"/>
                <w:szCs w:val="24"/>
              </w:rPr>
            </w:pPr>
            <w:r w:rsidRPr="00AD27F0">
              <w:rPr>
                <w:rFonts w:ascii="Times New Roman" w:hAnsi="Times New Roman" w:cs="Times New Roman"/>
                <w:sz w:val="24"/>
                <w:szCs w:val="24"/>
              </w:rPr>
              <w:t>1 360,31</w:t>
            </w:r>
          </w:p>
        </w:tc>
      </w:tr>
      <w:tr w:rsidR="00AD27F0" w:rsidRPr="00AD27F0" w:rsidTr="000357B4">
        <w:trPr>
          <w:gridAfter w:val="1"/>
          <w:wAfter w:w="21" w:type="dxa"/>
          <w:jc w:val="center"/>
        </w:trPr>
        <w:tc>
          <w:tcPr>
            <w:tcW w:w="456" w:type="dxa"/>
            <w:vAlign w:val="center"/>
          </w:tcPr>
          <w:p w:rsidR="00AD27F0" w:rsidRPr="00AD27F0" w:rsidRDefault="00AD27F0" w:rsidP="00AD27F0">
            <w:pPr>
              <w:widowControl w:val="0"/>
              <w:rPr>
                <w:rFonts w:ascii="Times New Roman" w:eastAsia="Times New Roman" w:hAnsi="Times New Roman" w:cs="Times New Roman"/>
                <w:bCs/>
                <w:color w:val="000000"/>
                <w:sz w:val="24"/>
                <w:szCs w:val="24"/>
                <w:lang w:eastAsia="ru-RU"/>
              </w:rPr>
            </w:pPr>
          </w:p>
        </w:tc>
        <w:tc>
          <w:tcPr>
            <w:tcW w:w="5635" w:type="dxa"/>
            <w:vAlign w:val="center"/>
          </w:tcPr>
          <w:p w:rsidR="00AD27F0" w:rsidRPr="00AD27F0" w:rsidRDefault="00AD27F0" w:rsidP="00AD27F0">
            <w:pPr>
              <w:rPr>
                <w:rFonts w:ascii="Times New Roman" w:hAnsi="Times New Roman" w:cs="Times New Roman"/>
                <w:sz w:val="24"/>
                <w:szCs w:val="24"/>
              </w:rPr>
            </w:pPr>
            <w:r w:rsidRPr="00AD27F0">
              <w:rPr>
                <w:rFonts w:ascii="Times New Roman" w:hAnsi="Times New Roman" w:cs="Times New Roman"/>
                <w:sz w:val="24"/>
                <w:szCs w:val="24"/>
              </w:rPr>
              <w:t>Всего</w:t>
            </w:r>
          </w:p>
        </w:tc>
        <w:tc>
          <w:tcPr>
            <w:tcW w:w="1701" w:type="dxa"/>
            <w:vAlign w:val="center"/>
          </w:tcPr>
          <w:p w:rsidR="00AD27F0" w:rsidRPr="00AD27F0" w:rsidRDefault="00AD27F0" w:rsidP="00EE2B02">
            <w:pPr>
              <w:jc w:val="center"/>
              <w:rPr>
                <w:rFonts w:ascii="Times New Roman" w:hAnsi="Times New Roman" w:cs="Times New Roman"/>
                <w:sz w:val="24"/>
                <w:szCs w:val="24"/>
              </w:rPr>
            </w:pPr>
            <w:r w:rsidRPr="00AD27F0">
              <w:rPr>
                <w:rFonts w:ascii="Times New Roman" w:hAnsi="Times New Roman" w:cs="Times New Roman"/>
                <w:sz w:val="24"/>
                <w:szCs w:val="24"/>
              </w:rPr>
              <w:t>4 294 884,63</w:t>
            </w:r>
          </w:p>
        </w:tc>
        <w:tc>
          <w:tcPr>
            <w:tcW w:w="1559" w:type="dxa"/>
            <w:vAlign w:val="center"/>
          </w:tcPr>
          <w:p w:rsidR="00AD27F0" w:rsidRPr="00AD27F0" w:rsidRDefault="00AD27F0" w:rsidP="00EE2B02">
            <w:pPr>
              <w:jc w:val="center"/>
              <w:rPr>
                <w:rFonts w:ascii="Times New Roman" w:hAnsi="Times New Roman" w:cs="Times New Roman"/>
                <w:sz w:val="24"/>
                <w:szCs w:val="24"/>
              </w:rPr>
            </w:pPr>
            <w:r w:rsidRPr="00AD27F0">
              <w:rPr>
                <w:rFonts w:ascii="Times New Roman" w:hAnsi="Times New Roman" w:cs="Times New Roman"/>
                <w:sz w:val="24"/>
                <w:szCs w:val="24"/>
              </w:rPr>
              <w:t>4 104 168,97</w:t>
            </w:r>
          </w:p>
        </w:tc>
      </w:tr>
    </w:tbl>
    <w:p w:rsidR="00EC560C" w:rsidRPr="00EE4B4A" w:rsidRDefault="00EC560C" w:rsidP="00EE62F8">
      <w:pPr>
        <w:widowControl w:val="0"/>
        <w:spacing w:after="0" w:line="240" w:lineRule="auto"/>
        <w:jc w:val="center"/>
        <w:rPr>
          <w:rFonts w:ascii="Times New Roman" w:eastAsia="Times New Roman" w:hAnsi="Times New Roman" w:cs="Times New Roman"/>
          <w:b/>
          <w:bCs/>
          <w:color w:val="000000"/>
          <w:sz w:val="28"/>
          <w:szCs w:val="28"/>
          <w:highlight w:val="yellow"/>
          <w:lang w:eastAsia="ru-RU"/>
        </w:rPr>
      </w:pPr>
    </w:p>
    <w:p w:rsidR="00F51FB2" w:rsidRPr="00EE4B4A" w:rsidRDefault="00F51FB2" w:rsidP="00EE62F8">
      <w:pPr>
        <w:shd w:val="clear" w:color="auto" w:fill="FFFFFF"/>
        <w:tabs>
          <w:tab w:val="left" w:pos="709"/>
        </w:tabs>
        <w:spacing w:after="0" w:line="240" w:lineRule="auto"/>
        <w:jc w:val="both"/>
        <w:outlineLvl w:val="0"/>
        <w:rPr>
          <w:rFonts w:ascii="Times New Roman" w:hAnsi="Times New Roman" w:cs="Times New Roman"/>
          <w:b/>
          <w:sz w:val="28"/>
          <w:szCs w:val="28"/>
          <w:highlight w:val="yellow"/>
        </w:rPr>
      </w:pPr>
      <w:bookmarkStart w:id="4" w:name="RANGE!A1:C17"/>
      <w:bookmarkEnd w:id="4"/>
    </w:p>
    <w:p w:rsidR="007446D1" w:rsidRPr="00F47D86" w:rsidRDefault="007446D1"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r w:rsidRPr="00F47D86">
        <w:rPr>
          <w:rFonts w:ascii="Times New Roman" w:hAnsi="Times New Roman" w:cs="Times New Roman"/>
          <w:b/>
          <w:sz w:val="28"/>
          <w:szCs w:val="28"/>
        </w:rPr>
        <w:t>3.Осуществление отдельных государственных полномочий, переданных администрации города</w:t>
      </w:r>
    </w:p>
    <w:p w:rsidR="00841E00" w:rsidRPr="003F1811" w:rsidRDefault="00841E00"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p>
    <w:p w:rsidR="00063A8A" w:rsidRDefault="00495614" w:rsidP="00EE62F8">
      <w:pPr>
        <w:shd w:val="clear" w:color="auto" w:fill="FFFFFF"/>
        <w:tabs>
          <w:tab w:val="left" w:pos="709"/>
        </w:tabs>
        <w:spacing w:after="0" w:line="240" w:lineRule="auto"/>
        <w:jc w:val="both"/>
        <w:outlineLvl w:val="0"/>
        <w:rPr>
          <w:rFonts w:ascii="Times New Roman" w:hAnsi="Times New Roman"/>
          <w:i/>
          <w:sz w:val="28"/>
          <w:szCs w:val="28"/>
        </w:rPr>
      </w:pPr>
      <w:r w:rsidRPr="003F1811">
        <w:rPr>
          <w:rFonts w:ascii="Times New Roman" w:hAnsi="Times New Roman" w:cs="Times New Roman"/>
          <w:b/>
          <w:i/>
          <w:sz w:val="28"/>
          <w:szCs w:val="28"/>
        </w:rPr>
        <w:tab/>
      </w:r>
      <w:r w:rsidR="00BC7D69" w:rsidRPr="003F1811">
        <w:rPr>
          <w:rFonts w:ascii="Times New Roman" w:hAnsi="Times New Roman" w:cs="Times New Roman"/>
          <w:b/>
          <w:i/>
          <w:sz w:val="28"/>
          <w:szCs w:val="28"/>
        </w:rPr>
        <w:t>3.</w:t>
      </w:r>
      <w:r w:rsidR="00A36F9E" w:rsidRPr="003F1811">
        <w:rPr>
          <w:rFonts w:ascii="Times New Roman" w:hAnsi="Times New Roman" w:cs="Times New Roman"/>
          <w:b/>
          <w:i/>
          <w:sz w:val="28"/>
          <w:szCs w:val="28"/>
        </w:rPr>
        <w:t>1. Отдел</w:t>
      </w:r>
      <w:r w:rsidR="00BC7D69" w:rsidRPr="003F1811">
        <w:rPr>
          <w:rFonts w:ascii="Times New Roman" w:hAnsi="Times New Roman" w:cs="Times New Roman"/>
          <w:b/>
          <w:i/>
          <w:sz w:val="28"/>
          <w:szCs w:val="28"/>
        </w:rPr>
        <w:t xml:space="preserve"> по организации</w:t>
      </w:r>
      <w:r w:rsidR="005B41FC" w:rsidRPr="003F1811">
        <w:rPr>
          <w:rFonts w:ascii="Times New Roman" w:hAnsi="Times New Roman" w:cs="Times New Roman"/>
          <w:b/>
          <w:i/>
          <w:sz w:val="28"/>
          <w:szCs w:val="28"/>
        </w:rPr>
        <w:t xml:space="preserve"> деятельности комиссии по делам </w:t>
      </w:r>
      <w:r w:rsidR="00BC7D69" w:rsidRPr="003F1811">
        <w:rPr>
          <w:rFonts w:ascii="Times New Roman" w:hAnsi="Times New Roman" w:cs="Times New Roman"/>
          <w:b/>
          <w:i/>
          <w:sz w:val="28"/>
          <w:szCs w:val="28"/>
        </w:rPr>
        <w:t>несовершеннолетних и защи</w:t>
      </w:r>
      <w:r w:rsidR="005B41FC" w:rsidRPr="003F1811">
        <w:rPr>
          <w:rFonts w:ascii="Times New Roman" w:hAnsi="Times New Roman" w:cs="Times New Roman"/>
          <w:b/>
          <w:i/>
          <w:sz w:val="28"/>
          <w:szCs w:val="28"/>
        </w:rPr>
        <w:t xml:space="preserve">те их прав администрации города </w:t>
      </w:r>
      <w:r w:rsidR="00BC7D69" w:rsidRPr="003F1811">
        <w:rPr>
          <w:rFonts w:ascii="Times New Roman" w:hAnsi="Times New Roman" w:cs="Times New Roman"/>
          <w:b/>
          <w:i/>
          <w:sz w:val="28"/>
          <w:szCs w:val="28"/>
        </w:rPr>
        <w:t>Нефтеюганска</w:t>
      </w:r>
      <w:r w:rsidR="00A25125" w:rsidRPr="003F1811">
        <w:rPr>
          <w:rFonts w:ascii="Times New Roman" w:hAnsi="Times New Roman"/>
          <w:i/>
          <w:sz w:val="28"/>
          <w:szCs w:val="28"/>
        </w:rPr>
        <w:tab/>
      </w:r>
    </w:p>
    <w:p w:rsidR="007F2551" w:rsidRPr="007F2551" w:rsidRDefault="007F2551" w:rsidP="007F2551">
      <w:pPr>
        <w:shd w:val="clear" w:color="auto" w:fill="FFFFFF"/>
        <w:tabs>
          <w:tab w:val="left" w:pos="709"/>
        </w:tabs>
        <w:spacing w:after="0" w:line="240" w:lineRule="auto"/>
        <w:jc w:val="both"/>
        <w:outlineLvl w:val="0"/>
        <w:rPr>
          <w:rFonts w:ascii="Times New Roman" w:hAnsi="Times New Roman"/>
          <w:sz w:val="28"/>
          <w:szCs w:val="28"/>
        </w:rPr>
      </w:pPr>
      <w:r>
        <w:rPr>
          <w:rFonts w:ascii="Times New Roman" w:hAnsi="Times New Roman"/>
          <w:b/>
          <w:sz w:val="28"/>
          <w:szCs w:val="28"/>
        </w:rPr>
        <w:tab/>
      </w:r>
      <w:r w:rsidRPr="007F2551">
        <w:rPr>
          <w:rFonts w:ascii="Times New Roman" w:hAnsi="Times New Roman"/>
          <w:sz w:val="28"/>
          <w:szCs w:val="28"/>
        </w:rPr>
        <w:t>Комиссия по делам несовершеннолетних и защите их прав в городе Нефтеюганске действует на основании Положения, утвержденного</w:t>
      </w:r>
      <w:r w:rsidR="0037726A">
        <w:rPr>
          <w:rFonts w:ascii="Times New Roman" w:hAnsi="Times New Roman"/>
          <w:sz w:val="28"/>
          <w:szCs w:val="28"/>
        </w:rPr>
        <w:t xml:space="preserve"> </w:t>
      </w:r>
      <w:r w:rsidRPr="007F2551">
        <w:rPr>
          <w:rFonts w:ascii="Times New Roman" w:hAnsi="Times New Roman"/>
          <w:sz w:val="28"/>
          <w:szCs w:val="28"/>
        </w:rPr>
        <w:t>постановлением администрации города Нефтеюганска от 17.01.2019 № 5-п «О муниципальной комиссии по делам несовершеннолетних и защите их прав в городе Нефтеюганске».</w:t>
      </w:r>
    </w:p>
    <w:p w:rsidR="00E62AC3" w:rsidRPr="007F2551" w:rsidRDefault="00E62AC3" w:rsidP="007F2551">
      <w:pPr>
        <w:shd w:val="clear" w:color="auto" w:fill="FFFFFF"/>
        <w:tabs>
          <w:tab w:val="left" w:pos="709"/>
        </w:tabs>
        <w:spacing w:after="0" w:line="240" w:lineRule="auto"/>
        <w:jc w:val="both"/>
        <w:outlineLvl w:val="0"/>
        <w:rPr>
          <w:rFonts w:ascii="Times New Roman" w:hAnsi="Times New Roman"/>
          <w:sz w:val="28"/>
          <w:szCs w:val="28"/>
        </w:rPr>
      </w:pPr>
    </w:p>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8"/>
          <w:szCs w:val="28"/>
        </w:rPr>
      </w:pPr>
      <w:r w:rsidRPr="00E62AC3">
        <w:rPr>
          <w:rFonts w:ascii="Times New Roman" w:hAnsi="Times New Roman" w:cs="Times New Roman"/>
          <w:sz w:val="28"/>
          <w:szCs w:val="28"/>
        </w:rPr>
        <w:t>Количество проведенных заседаний Комиссией по делам</w:t>
      </w:r>
      <w:r w:rsidR="00112719">
        <w:rPr>
          <w:rFonts w:ascii="Times New Roman" w:hAnsi="Times New Roman" w:cs="Times New Roman"/>
          <w:sz w:val="28"/>
          <w:szCs w:val="28"/>
        </w:rPr>
        <w:t xml:space="preserve"> </w:t>
      </w:r>
      <w:r w:rsidRPr="00E62AC3">
        <w:rPr>
          <w:rFonts w:ascii="Times New Roman" w:hAnsi="Times New Roman" w:cs="Times New Roman"/>
          <w:sz w:val="28"/>
          <w:szCs w:val="28"/>
        </w:rPr>
        <w:t>несовершеннолетних и защите их прав в городе Нефтеюганске и количество вынесенных в ходе заседаний постановлений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1134"/>
        <w:gridCol w:w="1134"/>
        <w:gridCol w:w="1127"/>
      </w:tblGrid>
      <w:tr w:rsidR="00E62AC3" w:rsidRPr="00E62AC3" w:rsidTr="00112719">
        <w:trPr>
          <w:jc w:val="center"/>
        </w:trPr>
        <w:tc>
          <w:tcPr>
            <w:tcW w:w="5949"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sidRPr="00E62AC3">
              <w:rPr>
                <w:rFonts w:ascii="Times New Roman" w:hAnsi="Times New Roman" w:cs="Times New Roman"/>
                <w:sz w:val="24"/>
                <w:szCs w:val="24"/>
              </w:rPr>
              <w:t>Показатели</w:t>
            </w:r>
          </w:p>
        </w:tc>
        <w:tc>
          <w:tcPr>
            <w:tcW w:w="1134" w:type="dxa"/>
            <w:vAlign w:val="center"/>
          </w:tcPr>
          <w:p w:rsidR="00E62AC3" w:rsidRPr="00E62AC3" w:rsidRDefault="00E62AC3"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sidRPr="00E62AC3">
              <w:rPr>
                <w:rFonts w:ascii="Times New Roman" w:hAnsi="Times New Roman" w:cs="Times New Roman"/>
                <w:sz w:val="24"/>
                <w:szCs w:val="24"/>
              </w:rPr>
              <w:t>2018 г</w:t>
            </w:r>
            <w:r w:rsidR="0037726A">
              <w:rPr>
                <w:rFonts w:ascii="Times New Roman" w:hAnsi="Times New Roman" w:cs="Times New Roman"/>
                <w:sz w:val="24"/>
                <w:szCs w:val="24"/>
              </w:rPr>
              <w:t>од</w:t>
            </w:r>
          </w:p>
        </w:tc>
        <w:tc>
          <w:tcPr>
            <w:tcW w:w="1134" w:type="dxa"/>
            <w:vAlign w:val="center"/>
          </w:tcPr>
          <w:p w:rsidR="00E62AC3" w:rsidRPr="00E62AC3" w:rsidRDefault="00E62AC3"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 г</w:t>
            </w:r>
            <w:r w:rsidR="0037726A">
              <w:rPr>
                <w:rFonts w:ascii="Times New Roman" w:hAnsi="Times New Roman" w:cs="Times New Roman"/>
                <w:sz w:val="24"/>
                <w:szCs w:val="24"/>
              </w:rPr>
              <w:t>од</w:t>
            </w:r>
          </w:p>
        </w:tc>
        <w:tc>
          <w:tcPr>
            <w:tcW w:w="1127" w:type="dxa"/>
            <w:vAlign w:val="center"/>
          </w:tcPr>
          <w:p w:rsidR="00E62AC3" w:rsidRPr="00E62AC3" w:rsidRDefault="00E62AC3"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w:t>
            </w:r>
            <w:r w:rsidR="00112719">
              <w:rPr>
                <w:rFonts w:ascii="Times New Roman" w:hAnsi="Times New Roman" w:cs="Times New Roman"/>
                <w:sz w:val="24"/>
                <w:szCs w:val="24"/>
              </w:rPr>
              <w:t xml:space="preserve"> </w:t>
            </w:r>
            <w:r>
              <w:rPr>
                <w:rFonts w:ascii="Times New Roman" w:hAnsi="Times New Roman" w:cs="Times New Roman"/>
                <w:sz w:val="24"/>
                <w:szCs w:val="24"/>
              </w:rPr>
              <w:t>г</w:t>
            </w:r>
            <w:r w:rsidR="0037726A">
              <w:rPr>
                <w:rFonts w:ascii="Times New Roman" w:hAnsi="Times New Roman" w:cs="Times New Roman"/>
                <w:sz w:val="24"/>
                <w:szCs w:val="24"/>
              </w:rPr>
              <w:t>од</w:t>
            </w:r>
          </w:p>
        </w:tc>
      </w:tr>
      <w:tr w:rsidR="00E62AC3" w:rsidRPr="00E62AC3" w:rsidTr="00112719">
        <w:trPr>
          <w:jc w:val="center"/>
        </w:trPr>
        <w:tc>
          <w:tcPr>
            <w:tcW w:w="5949" w:type="dxa"/>
            <w:vAlign w:val="center"/>
          </w:tcPr>
          <w:p w:rsidR="00E62AC3" w:rsidRPr="00E62AC3" w:rsidRDefault="00E62AC3" w:rsidP="00E62AC3">
            <w:pPr>
              <w:shd w:val="clear" w:color="auto" w:fill="FFFFFF"/>
              <w:tabs>
                <w:tab w:val="left" w:pos="709"/>
              </w:tabs>
              <w:spacing w:after="0" w:line="240" w:lineRule="auto"/>
              <w:jc w:val="both"/>
              <w:outlineLvl w:val="0"/>
              <w:rPr>
                <w:rFonts w:ascii="Times New Roman" w:hAnsi="Times New Roman" w:cs="Times New Roman"/>
                <w:sz w:val="24"/>
                <w:szCs w:val="24"/>
              </w:rPr>
            </w:pPr>
            <w:r w:rsidRPr="00E62AC3">
              <w:rPr>
                <w:rFonts w:ascii="Times New Roman" w:hAnsi="Times New Roman" w:cs="Times New Roman"/>
                <w:sz w:val="24"/>
                <w:szCs w:val="24"/>
              </w:rPr>
              <w:t>Количество проведенных заседаний</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45</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41</w:t>
            </w:r>
          </w:p>
        </w:tc>
        <w:tc>
          <w:tcPr>
            <w:tcW w:w="1127"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36</w:t>
            </w:r>
          </w:p>
        </w:tc>
      </w:tr>
      <w:tr w:rsidR="00E62AC3" w:rsidRPr="00E62AC3" w:rsidTr="00112719">
        <w:trPr>
          <w:jc w:val="center"/>
        </w:trPr>
        <w:tc>
          <w:tcPr>
            <w:tcW w:w="5949" w:type="dxa"/>
            <w:vAlign w:val="center"/>
          </w:tcPr>
          <w:p w:rsidR="00E62AC3" w:rsidRPr="00E62AC3" w:rsidRDefault="00E62AC3" w:rsidP="00E62AC3">
            <w:pPr>
              <w:shd w:val="clear" w:color="auto" w:fill="FFFFFF"/>
              <w:tabs>
                <w:tab w:val="left" w:pos="709"/>
              </w:tabs>
              <w:spacing w:after="0" w:line="240" w:lineRule="auto"/>
              <w:jc w:val="both"/>
              <w:outlineLvl w:val="0"/>
              <w:rPr>
                <w:rFonts w:ascii="Times New Roman" w:hAnsi="Times New Roman" w:cs="Times New Roman"/>
                <w:sz w:val="24"/>
                <w:szCs w:val="24"/>
              </w:rPr>
            </w:pPr>
            <w:r w:rsidRPr="00E62AC3">
              <w:rPr>
                <w:rFonts w:ascii="Times New Roman" w:hAnsi="Times New Roman" w:cs="Times New Roman"/>
                <w:sz w:val="24"/>
                <w:szCs w:val="24"/>
              </w:rPr>
              <w:t>Количество постановлений, вынесенных по</w:t>
            </w:r>
            <w:r w:rsidR="00D1656B">
              <w:rPr>
                <w:rFonts w:ascii="Times New Roman" w:hAnsi="Times New Roman" w:cs="Times New Roman"/>
                <w:sz w:val="24"/>
                <w:szCs w:val="24"/>
              </w:rPr>
              <w:t xml:space="preserve"> </w:t>
            </w:r>
            <w:r w:rsidRPr="00E62AC3">
              <w:rPr>
                <w:rFonts w:ascii="Times New Roman" w:hAnsi="Times New Roman" w:cs="Times New Roman"/>
                <w:sz w:val="24"/>
                <w:szCs w:val="24"/>
              </w:rPr>
              <w:t>результатам проведенных заседаний, всего, из них:</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476</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490</w:t>
            </w:r>
          </w:p>
        </w:tc>
        <w:tc>
          <w:tcPr>
            <w:tcW w:w="1127"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484</w:t>
            </w:r>
          </w:p>
        </w:tc>
      </w:tr>
      <w:tr w:rsidR="00E62AC3" w:rsidRPr="00E62AC3" w:rsidTr="00112719">
        <w:trPr>
          <w:jc w:val="center"/>
        </w:trPr>
        <w:tc>
          <w:tcPr>
            <w:tcW w:w="5949" w:type="dxa"/>
            <w:vAlign w:val="center"/>
          </w:tcPr>
          <w:p w:rsidR="00E62AC3" w:rsidRPr="00E62AC3" w:rsidRDefault="00E62AC3" w:rsidP="00E62AC3">
            <w:pPr>
              <w:shd w:val="clear" w:color="auto" w:fill="FFFFFF"/>
              <w:tabs>
                <w:tab w:val="left" w:pos="709"/>
              </w:tabs>
              <w:spacing w:after="0" w:line="240" w:lineRule="auto"/>
              <w:jc w:val="both"/>
              <w:outlineLvl w:val="0"/>
              <w:rPr>
                <w:rFonts w:ascii="Times New Roman" w:hAnsi="Times New Roman" w:cs="Times New Roman"/>
                <w:sz w:val="24"/>
                <w:szCs w:val="24"/>
              </w:rPr>
            </w:pPr>
            <w:r w:rsidRPr="00E62AC3">
              <w:rPr>
                <w:rFonts w:ascii="Times New Roman" w:hAnsi="Times New Roman" w:cs="Times New Roman"/>
                <w:sz w:val="24"/>
                <w:szCs w:val="24"/>
              </w:rPr>
              <w:t>Количество постановлений, вынесенных по</w:t>
            </w:r>
            <w:r w:rsidR="00D1656B">
              <w:rPr>
                <w:rFonts w:ascii="Times New Roman" w:hAnsi="Times New Roman" w:cs="Times New Roman"/>
                <w:sz w:val="24"/>
                <w:szCs w:val="24"/>
              </w:rPr>
              <w:t xml:space="preserve"> </w:t>
            </w:r>
            <w:r w:rsidRPr="00E62AC3">
              <w:rPr>
                <w:rFonts w:ascii="Times New Roman" w:hAnsi="Times New Roman" w:cs="Times New Roman"/>
                <w:sz w:val="24"/>
                <w:szCs w:val="24"/>
              </w:rPr>
              <w:t>результатам рассмотрения плановых и внеплановых вопросов</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115</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110</w:t>
            </w:r>
          </w:p>
        </w:tc>
        <w:tc>
          <w:tcPr>
            <w:tcW w:w="1127"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72</w:t>
            </w:r>
          </w:p>
        </w:tc>
      </w:tr>
      <w:tr w:rsidR="00E62AC3" w:rsidRPr="00E62AC3" w:rsidTr="00112719">
        <w:trPr>
          <w:jc w:val="center"/>
        </w:trPr>
        <w:tc>
          <w:tcPr>
            <w:tcW w:w="5949" w:type="dxa"/>
            <w:vAlign w:val="center"/>
          </w:tcPr>
          <w:p w:rsidR="00E62AC3" w:rsidRPr="00E62AC3" w:rsidRDefault="00E62AC3" w:rsidP="00E62AC3">
            <w:pPr>
              <w:shd w:val="clear" w:color="auto" w:fill="FFFFFF"/>
              <w:tabs>
                <w:tab w:val="left" w:pos="709"/>
              </w:tabs>
              <w:spacing w:after="0" w:line="240" w:lineRule="auto"/>
              <w:jc w:val="both"/>
              <w:outlineLvl w:val="0"/>
              <w:rPr>
                <w:rFonts w:ascii="Times New Roman" w:hAnsi="Times New Roman" w:cs="Times New Roman"/>
                <w:sz w:val="24"/>
                <w:szCs w:val="24"/>
              </w:rPr>
            </w:pPr>
            <w:r w:rsidRPr="00E62AC3">
              <w:rPr>
                <w:rFonts w:ascii="Times New Roman" w:hAnsi="Times New Roman" w:cs="Times New Roman"/>
                <w:sz w:val="24"/>
                <w:szCs w:val="24"/>
              </w:rPr>
              <w:t>Количество постановлений, касающихся вопросов проведения профилактической работы и</w:t>
            </w:r>
            <w:r w:rsidR="00D1656B">
              <w:rPr>
                <w:rFonts w:ascii="Times New Roman" w:hAnsi="Times New Roman" w:cs="Times New Roman"/>
                <w:sz w:val="24"/>
                <w:szCs w:val="24"/>
              </w:rPr>
              <w:t xml:space="preserve"> </w:t>
            </w:r>
            <w:r w:rsidRPr="00E62AC3">
              <w:rPr>
                <w:rFonts w:ascii="Times New Roman" w:hAnsi="Times New Roman" w:cs="Times New Roman"/>
                <w:sz w:val="24"/>
                <w:szCs w:val="24"/>
              </w:rPr>
              <w:t>поступивших материалов</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361</w:t>
            </w:r>
          </w:p>
        </w:tc>
        <w:tc>
          <w:tcPr>
            <w:tcW w:w="1134"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380</w:t>
            </w:r>
          </w:p>
        </w:tc>
        <w:tc>
          <w:tcPr>
            <w:tcW w:w="1127" w:type="dxa"/>
            <w:vAlign w:val="center"/>
          </w:tcPr>
          <w:p w:rsidR="00E62AC3" w:rsidRPr="00E62AC3" w:rsidRDefault="00E62AC3" w:rsidP="00E62AC3">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412</w:t>
            </w:r>
          </w:p>
        </w:tc>
      </w:tr>
    </w:tbl>
    <w:p w:rsidR="00E62AC3" w:rsidRPr="00E62AC3" w:rsidRDefault="00E62AC3" w:rsidP="00E62AC3">
      <w:pPr>
        <w:shd w:val="clear" w:color="auto" w:fill="FFFFFF"/>
        <w:tabs>
          <w:tab w:val="left" w:pos="709"/>
        </w:tabs>
        <w:spacing w:after="0" w:line="240" w:lineRule="auto"/>
        <w:jc w:val="both"/>
        <w:outlineLvl w:val="0"/>
        <w:rPr>
          <w:rFonts w:ascii="Times New Roman" w:hAnsi="Times New Roman" w:cs="Times New Roman"/>
          <w:b/>
          <w:sz w:val="28"/>
          <w:szCs w:val="28"/>
        </w:rPr>
      </w:pPr>
    </w:p>
    <w:p w:rsidR="00E62AC3" w:rsidRPr="006519D5" w:rsidRDefault="00405266"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6519D5">
        <w:rPr>
          <w:rFonts w:ascii="Times New Roman" w:hAnsi="Times New Roman" w:cs="Times New Roman"/>
          <w:sz w:val="28"/>
          <w:szCs w:val="28"/>
        </w:rPr>
        <w:t xml:space="preserve">В течение 2020 года Комиссией по делам несовершеннолетних </w:t>
      </w:r>
      <w:r w:rsidR="00BE5443" w:rsidRPr="006519D5">
        <w:rPr>
          <w:rFonts w:ascii="Times New Roman" w:hAnsi="Times New Roman" w:cs="Times New Roman"/>
          <w:sz w:val="28"/>
          <w:szCs w:val="28"/>
        </w:rPr>
        <w:t xml:space="preserve">и </w:t>
      </w:r>
      <w:r w:rsidR="00BE5443">
        <w:rPr>
          <w:rFonts w:ascii="Times New Roman" w:hAnsi="Times New Roman" w:cs="Times New Roman"/>
          <w:sz w:val="28"/>
          <w:szCs w:val="28"/>
        </w:rPr>
        <w:t>защите</w:t>
      </w:r>
      <w:r w:rsidR="00E62AC3" w:rsidRPr="006519D5">
        <w:rPr>
          <w:rFonts w:ascii="Times New Roman" w:hAnsi="Times New Roman" w:cs="Times New Roman"/>
          <w:sz w:val="28"/>
          <w:szCs w:val="28"/>
        </w:rPr>
        <w:t xml:space="preserve"> их прав в городе Нефтеюганске проводилась работа, направленная на профилактику правонарушении, </w:t>
      </w:r>
      <w:r w:rsidR="003216FB" w:rsidRPr="006519D5">
        <w:rPr>
          <w:rFonts w:ascii="Times New Roman" w:hAnsi="Times New Roman" w:cs="Times New Roman"/>
          <w:sz w:val="28"/>
          <w:szCs w:val="28"/>
        </w:rPr>
        <w:t>преступлений иных</w:t>
      </w:r>
      <w:r w:rsidR="00E62AC3" w:rsidRPr="006519D5">
        <w:rPr>
          <w:rFonts w:ascii="Times New Roman" w:hAnsi="Times New Roman" w:cs="Times New Roman"/>
          <w:sz w:val="28"/>
          <w:szCs w:val="28"/>
        </w:rPr>
        <w:t xml:space="preserve"> общественно опасных деяний, совершаемых несовершеннолетними, а также в отношении них.</w:t>
      </w:r>
    </w:p>
    <w:p w:rsidR="00B237D8" w:rsidRDefault="003216FB" w:rsidP="00E62AC3">
      <w:pPr>
        <w:shd w:val="clear" w:color="auto" w:fill="FFFFFF"/>
        <w:tabs>
          <w:tab w:val="left" w:pos="709"/>
        </w:tabs>
        <w:spacing w:after="0" w:line="240" w:lineRule="auto"/>
        <w:jc w:val="both"/>
        <w:outlineLvl w:val="0"/>
        <w:rPr>
          <w:rFonts w:ascii="Times New Roman" w:hAnsi="Times New Roman" w:cs="Times New Roman"/>
          <w:b/>
          <w:sz w:val="28"/>
          <w:szCs w:val="28"/>
        </w:rPr>
      </w:pPr>
      <w:r>
        <w:rPr>
          <w:rFonts w:ascii="Times New Roman" w:hAnsi="Times New Roman" w:cs="Times New Roman"/>
          <w:sz w:val="28"/>
          <w:szCs w:val="28"/>
        </w:rPr>
        <w:tab/>
      </w:r>
      <w:r w:rsidR="00E62AC3" w:rsidRPr="006519D5">
        <w:rPr>
          <w:rFonts w:ascii="Times New Roman" w:hAnsi="Times New Roman" w:cs="Times New Roman"/>
          <w:sz w:val="28"/>
          <w:szCs w:val="28"/>
        </w:rPr>
        <w:t>Основной упор в проведении профилактической работы сделан на предупреждение распространения наркомании и алкоголизма среди несовершеннолетних, защиты несовершеннолетних от информации, наносящей вред их физическому и психическому развитию, в том числе, через социальные сети, привлечение несовершеннолетних к занятиям спортом, творческих и иных кружках и детских объединениях, обеспечение 100</w:t>
      </w:r>
      <w:r w:rsidR="00CB2315">
        <w:rPr>
          <w:rFonts w:ascii="Times New Roman" w:hAnsi="Times New Roman" w:cs="Times New Roman"/>
          <w:sz w:val="28"/>
          <w:szCs w:val="28"/>
        </w:rPr>
        <w:t xml:space="preserve">,0 </w:t>
      </w:r>
      <w:r w:rsidR="00E62AC3" w:rsidRPr="006519D5">
        <w:rPr>
          <w:rFonts w:ascii="Times New Roman" w:hAnsi="Times New Roman" w:cs="Times New Roman"/>
          <w:sz w:val="28"/>
          <w:szCs w:val="28"/>
        </w:rPr>
        <w:t>% охвата организованными формами досуга и оздоровления несовершеннолетних, находящихся в социально опасном положении.</w:t>
      </w:r>
    </w:p>
    <w:p w:rsidR="00B237D8" w:rsidRPr="00E62AC3" w:rsidRDefault="00B237D8" w:rsidP="00E62AC3">
      <w:pPr>
        <w:shd w:val="clear" w:color="auto" w:fill="FFFFFF"/>
        <w:tabs>
          <w:tab w:val="left" w:pos="709"/>
        </w:tabs>
        <w:spacing w:after="0" w:line="240" w:lineRule="auto"/>
        <w:jc w:val="both"/>
        <w:outlineLvl w:val="0"/>
        <w:rPr>
          <w:rFonts w:ascii="Times New Roman" w:hAnsi="Times New Roman" w:cs="Times New Roman"/>
          <w:b/>
          <w:sz w:val="28"/>
          <w:szCs w:val="28"/>
        </w:rPr>
      </w:pPr>
    </w:p>
    <w:p w:rsidR="00E62AC3" w:rsidRPr="00E62AC3" w:rsidRDefault="00E62AC3" w:rsidP="00112719">
      <w:pPr>
        <w:shd w:val="clear" w:color="auto" w:fill="FFFFFF"/>
        <w:tabs>
          <w:tab w:val="left" w:pos="709"/>
        </w:tabs>
        <w:spacing w:after="0" w:line="240" w:lineRule="auto"/>
        <w:jc w:val="center"/>
        <w:outlineLvl w:val="0"/>
        <w:rPr>
          <w:rFonts w:ascii="Times New Roman" w:hAnsi="Times New Roman" w:cs="Times New Roman"/>
          <w:b/>
          <w:sz w:val="28"/>
          <w:szCs w:val="28"/>
        </w:rPr>
      </w:pPr>
      <w:r w:rsidRPr="0033030F">
        <w:rPr>
          <w:rFonts w:ascii="Times New Roman" w:hAnsi="Times New Roman" w:cs="Times New Roman"/>
          <w:sz w:val="28"/>
          <w:szCs w:val="28"/>
        </w:rPr>
        <w:t>Административная практика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1134"/>
        <w:gridCol w:w="1134"/>
        <w:gridCol w:w="1127"/>
      </w:tblGrid>
      <w:tr w:rsidR="00872815" w:rsidRPr="0033030F" w:rsidTr="00112719">
        <w:trPr>
          <w:trHeight w:val="275"/>
        </w:trPr>
        <w:tc>
          <w:tcPr>
            <w:tcW w:w="5949" w:type="dxa"/>
            <w:vAlign w:val="center"/>
          </w:tcPr>
          <w:p w:rsidR="00872815" w:rsidRPr="0033030F" w:rsidRDefault="00872815" w:rsidP="00872815">
            <w:pPr>
              <w:shd w:val="clear" w:color="auto" w:fill="FFFFFF"/>
              <w:tabs>
                <w:tab w:val="left" w:pos="709"/>
              </w:tabs>
              <w:spacing w:after="0" w:line="240" w:lineRule="auto"/>
              <w:jc w:val="center"/>
              <w:outlineLvl w:val="0"/>
              <w:rPr>
                <w:rFonts w:ascii="Times New Roman" w:hAnsi="Times New Roman" w:cs="Times New Roman"/>
                <w:sz w:val="24"/>
                <w:szCs w:val="24"/>
              </w:rPr>
            </w:pPr>
            <w:r w:rsidRPr="0033030F">
              <w:rPr>
                <w:rFonts w:ascii="Times New Roman" w:hAnsi="Times New Roman" w:cs="Times New Roman"/>
                <w:sz w:val="24"/>
                <w:szCs w:val="24"/>
              </w:rPr>
              <w:t>Показатели</w:t>
            </w:r>
          </w:p>
        </w:tc>
        <w:tc>
          <w:tcPr>
            <w:tcW w:w="1134" w:type="dxa"/>
            <w:vAlign w:val="center"/>
          </w:tcPr>
          <w:p w:rsidR="00872815" w:rsidRPr="00872815" w:rsidRDefault="00872815" w:rsidP="00112719">
            <w:pPr>
              <w:jc w:val="center"/>
              <w:rPr>
                <w:rFonts w:ascii="Times New Roman" w:hAnsi="Times New Roman" w:cs="Times New Roman"/>
                <w:sz w:val="24"/>
                <w:szCs w:val="24"/>
              </w:rPr>
            </w:pPr>
            <w:r w:rsidRPr="00872815">
              <w:rPr>
                <w:rFonts w:ascii="Times New Roman" w:hAnsi="Times New Roman" w:cs="Times New Roman"/>
                <w:sz w:val="24"/>
                <w:szCs w:val="24"/>
              </w:rPr>
              <w:t>2018</w:t>
            </w:r>
            <w:r w:rsidR="00112719">
              <w:rPr>
                <w:rFonts w:ascii="Times New Roman" w:hAnsi="Times New Roman" w:cs="Times New Roman"/>
                <w:sz w:val="24"/>
                <w:szCs w:val="24"/>
              </w:rPr>
              <w:t xml:space="preserve"> </w:t>
            </w:r>
            <w:r w:rsidRPr="00872815">
              <w:rPr>
                <w:rFonts w:ascii="Times New Roman" w:hAnsi="Times New Roman" w:cs="Times New Roman"/>
                <w:sz w:val="24"/>
                <w:szCs w:val="24"/>
              </w:rPr>
              <w:t>г</w:t>
            </w:r>
            <w:r w:rsidR="00CB2315">
              <w:rPr>
                <w:rFonts w:ascii="Times New Roman" w:hAnsi="Times New Roman" w:cs="Times New Roman"/>
                <w:sz w:val="24"/>
                <w:szCs w:val="24"/>
              </w:rPr>
              <w:t>од</w:t>
            </w:r>
          </w:p>
        </w:tc>
        <w:tc>
          <w:tcPr>
            <w:tcW w:w="1134" w:type="dxa"/>
            <w:vAlign w:val="center"/>
          </w:tcPr>
          <w:p w:rsidR="00872815" w:rsidRPr="00872815" w:rsidRDefault="00872815" w:rsidP="00112719">
            <w:pPr>
              <w:jc w:val="center"/>
              <w:rPr>
                <w:rFonts w:ascii="Times New Roman" w:hAnsi="Times New Roman" w:cs="Times New Roman"/>
                <w:sz w:val="24"/>
                <w:szCs w:val="24"/>
              </w:rPr>
            </w:pPr>
            <w:r w:rsidRPr="00872815">
              <w:rPr>
                <w:rFonts w:ascii="Times New Roman" w:hAnsi="Times New Roman" w:cs="Times New Roman"/>
                <w:sz w:val="24"/>
                <w:szCs w:val="24"/>
              </w:rPr>
              <w:t>2019</w:t>
            </w:r>
            <w:r w:rsidR="00112719">
              <w:rPr>
                <w:rFonts w:ascii="Times New Roman" w:hAnsi="Times New Roman" w:cs="Times New Roman"/>
                <w:sz w:val="24"/>
                <w:szCs w:val="24"/>
              </w:rPr>
              <w:t xml:space="preserve"> </w:t>
            </w:r>
            <w:r w:rsidRPr="00872815">
              <w:rPr>
                <w:rFonts w:ascii="Times New Roman" w:hAnsi="Times New Roman" w:cs="Times New Roman"/>
                <w:sz w:val="24"/>
                <w:szCs w:val="24"/>
              </w:rPr>
              <w:t>г</w:t>
            </w:r>
            <w:r w:rsidR="00CB2315">
              <w:rPr>
                <w:rFonts w:ascii="Times New Roman" w:hAnsi="Times New Roman" w:cs="Times New Roman"/>
                <w:sz w:val="24"/>
                <w:szCs w:val="24"/>
              </w:rPr>
              <w:t>од</w:t>
            </w:r>
          </w:p>
        </w:tc>
        <w:tc>
          <w:tcPr>
            <w:tcW w:w="1127" w:type="dxa"/>
            <w:vAlign w:val="center"/>
          </w:tcPr>
          <w:p w:rsidR="00872815" w:rsidRPr="00872815" w:rsidRDefault="00872815" w:rsidP="00112719">
            <w:pPr>
              <w:jc w:val="center"/>
              <w:rPr>
                <w:rFonts w:ascii="Times New Roman" w:hAnsi="Times New Roman" w:cs="Times New Roman"/>
                <w:sz w:val="24"/>
                <w:szCs w:val="24"/>
              </w:rPr>
            </w:pPr>
            <w:r w:rsidRPr="00872815">
              <w:rPr>
                <w:rFonts w:ascii="Times New Roman" w:hAnsi="Times New Roman" w:cs="Times New Roman"/>
                <w:sz w:val="24"/>
                <w:szCs w:val="24"/>
              </w:rPr>
              <w:t>2020</w:t>
            </w:r>
            <w:r w:rsidR="00112719">
              <w:rPr>
                <w:rFonts w:ascii="Times New Roman" w:hAnsi="Times New Roman" w:cs="Times New Roman"/>
                <w:sz w:val="24"/>
                <w:szCs w:val="24"/>
              </w:rPr>
              <w:t xml:space="preserve"> </w:t>
            </w:r>
            <w:r w:rsidRPr="00872815">
              <w:rPr>
                <w:rFonts w:ascii="Times New Roman" w:hAnsi="Times New Roman" w:cs="Times New Roman"/>
                <w:sz w:val="24"/>
                <w:szCs w:val="24"/>
              </w:rPr>
              <w:t>г</w:t>
            </w:r>
            <w:r w:rsidR="00CB2315">
              <w:rPr>
                <w:rFonts w:ascii="Times New Roman" w:hAnsi="Times New Roman" w:cs="Times New Roman"/>
                <w:sz w:val="24"/>
                <w:szCs w:val="24"/>
              </w:rPr>
              <w:t>од</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Количество рассмотренных протоколов, всего, из них:</w:t>
            </w:r>
          </w:p>
        </w:tc>
        <w:tc>
          <w:tcPr>
            <w:tcW w:w="1134"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741</w:t>
            </w:r>
          </w:p>
        </w:tc>
        <w:tc>
          <w:tcPr>
            <w:tcW w:w="1134"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510</w:t>
            </w:r>
          </w:p>
        </w:tc>
        <w:tc>
          <w:tcPr>
            <w:tcW w:w="1127"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535</w:t>
            </w:r>
          </w:p>
        </w:tc>
      </w:tr>
      <w:tr w:rsidR="00E62AC3" w:rsidRPr="0033030F" w:rsidTr="00112719">
        <w:tc>
          <w:tcPr>
            <w:tcW w:w="5949" w:type="dxa"/>
            <w:vAlign w:val="center"/>
          </w:tcPr>
          <w:p w:rsidR="00E62AC3" w:rsidRPr="0033030F" w:rsidRDefault="00E62AC3" w:rsidP="00112719">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Количество рассмотренных протоколов в</w:t>
            </w:r>
            <w:r w:rsidR="00D1656B">
              <w:rPr>
                <w:rFonts w:ascii="Times New Roman" w:hAnsi="Times New Roman" w:cs="Times New Roman"/>
                <w:sz w:val="24"/>
                <w:szCs w:val="24"/>
              </w:rPr>
              <w:t xml:space="preserve"> </w:t>
            </w:r>
            <w:r w:rsidRPr="0033030F">
              <w:rPr>
                <w:rFonts w:ascii="Times New Roman" w:hAnsi="Times New Roman" w:cs="Times New Roman"/>
                <w:sz w:val="24"/>
                <w:szCs w:val="24"/>
              </w:rPr>
              <w:t>отношении несовершеннолетних</w:t>
            </w:r>
          </w:p>
        </w:tc>
        <w:tc>
          <w:tcPr>
            <w:tcW w:w="1134"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77</w:t>
            </w:r>
          </w:p>
        </w:tc>
        <w:tc>
          <w:tcPr>
            <w:tcW w:w="1134"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64</w:t>
            </w:r>
          </w:p>
        </w:tc>
        <w:tc>
          <w:tcPr>
            <w:tcW w:w="1127"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87</w:t>
            </w:r>
          </w:p>
        </w:tc>
      </w:tr>
      <w:tr w:rsidR="00E62AC3" w:rsidRPr="0033030F" w:rsidTr="00112719">
        <w:tc>
          <w:tcPr>
            <w:tcW w:w="5949" w:type="dxa"/>
            <w:vAlign w:val="center"/>
          </w:tcPr>
          <w:p w:rsidR="00E62AC3" w:rsidRPr="0033030F" w:rsidRDefault="00E62AC3" w:rsidP="00112719">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Количество рассмотренных протоколов в</w:t>
            </w:r>
            <w:r w:rsidR="00D1656B">
              <w:rPr>
                <w:rFonts w:ascii="Times New Roman" w:hAnsi="Times New Roman" w:cs="Times New Roman"/>
                <w:sz w:val="24"/>
                <w:szCs w:val="24"/>
              </w:rPr>
              <w:t xml:space="preserve"> </w:t>
            </w:r>
            <w:r w:rsidRPr="0033030F">
              <w:rPr>
                <w:rFonts w:ascii="Times New Roman" w:hAnsi="Times New Roman" w:cs="Times New Roman"/>
                <w:sz w:val="24"/>
                <w:szCs w:val="24"/>
              </w:rPr>
              <w:t>отношении родителей (законных представителей)</w:t>
            </w:r>
          </w:p>
        </w:tc>
        <w:tc>
          <w:tcPr>
            <w:tcW w:w="1134"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640</w:t>
            </w:r>
          </w:p>
        </w:tc>
        <w:tc>
          <w:tcPr>
            <w:tcW w:w="1134"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408</w:t>
            </w:r>
          </w:p>
        </w:tc>
        <w:tc>
          <w:tcPr>
            <w:tcW w:w="1127" w:type="dxa"/>
            <w:vAlign w:val="center"/>
          </w:tcPr>
          <w:p w:rsidR="00E62AC3" w:rsidRPr="0033030F" w:rsidRDefault="00D7298F" w:rsidP="00AE118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407</w:t>
            </w:r>
          </w:p>
        </w:tc>
      </w:tr>
      <w:tr w:rsidR="00E62AC3" w:rsidRPr="0033030F" w:rsidTr="00112719">
        <w:tc>
          <w:tcPr>
            <w:tcW w:w="5949" w:type="dxa"/>
            <w:vAlign w:val="center"/>
          </w:tcPr>
          <w:p w:rsidR="00E62AC3" w:rsidRPr="0033030F" w:rsidRDefault="00E62AC3" w:rsidP="00112719">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Количество рассмотренных протоколов в</w:t>
            </w:r>
            <w:r w:rsidR="00D1656B">
              <w:rPr>
                <w:rFonts w:ascii="Times New Roman" w:hAnsi="Times New Roman" w:cs="Times New Roman"/>
                <w:sz w:val="24"/>
                <w:szCs w:val="24"/>
              </w:rPr>
              <w:t xml:space="preserve"> </w:t>
            </w:r>
            <w:r w:rsidRPr="0033030F">
              <w:rPr>
                <w:rFonts w:ascii="Times New Roman" w:hAnsi="Times New Roman" w:cs="Times New Roman"/>
                <w:sz w:val="24"/>
                <w:szCs w:val="24"/>
              </w:rPr>
              <w:t>отношении иных лиц</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127"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Принято решение о назначении административного наказания, всего, из них:</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712</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477</w:t>
            </w:r>
          </w:p>
        </w:tc>
        <w:tc>
          <w:tcPr>
            <w:tcW w:w="1127"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501</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 в виде предупреждения</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216</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188</w:t>
            </w:r>
          </w:p>
        </w:tc>
        <w:tc>
          <w:tcPr>
            <w:tcW w:w="1127"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236</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 в виде административного штрафа</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496</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289</w:t>
            </w:r>
          </w:p>
        </w:tc>
        <w:tc>
          <w:tcPr>
            <w:tcW w:w="1127"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265</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Принято решение об освобождении от наказания</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127" w:type="dxa"/>
            <w:vAlign w:val="center"/>
          </w:tcPr>
          <w:p w:rsidR="00E62AC3" w:rsidRPr="0033030F" w:rsidRDefault="00D7298F"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Принято решение о прекращении производства, всего, из них:</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29</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33</w:t>
            </w:r>
          </w:p>
        </w:tc>
        <w:tc>
          <w:tcPr>
            <w:tcW w:w="1127"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32</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 отсутствие состава административного правонарушения</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15</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127"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 отсутствие события административного правонарушения</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127"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 истечение срока давности привлечения к</w:t>
            </w:r>
            <w:r w:rsidR="00112719">
              <w:rPr>
                <w:rFonts w:ascii="Times New Roman" w:hAnsi="Times New Roman" w:cs="Times New Roman"/>
                <w:sz w:val="24"/>
                <w:szCs w:val="24"/>
              </w:rPr>
              <w:t xml:space="preserve"> </w:t>
            </w:r>
            <w:r w:rsidRPr="0033030F">
              <w:rPr>
                <w:rFonts w:ascii="Times New Roman" w:hAnsi="Times New Roman" w:cs="Times New Roman"/>
                <w:sz w:val="24"/>
                <w:szCs w:val="24"/>
              </w:rPr>
              <w:t>административной ответственности</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24</w:t>
            </w:r>
          </w:p>
        </w:tc>
        <w:tc>
          <w:tcPr>
            <w:tcW w:w="1127"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E62AC3" w:rsidRPr="0033030F" w:rsidTr="00112719">
        <w:tc>
          <w:tcPr>
            <w:tcW w:w="5949" w:type="dxa"/>
            <w:vAlign w:val="center"/>
          </w:tcPr>
          <w:p w:rsidR="00E62AC3" w:rsidRPr="0033030F" w:rsidRDefault="00E62AC3" w:rsidP="0033030F">
            <w:pPr>
              <w:shd w:val="clear" w:color="auto" w:fill="FFFFFF"/>
              <w:tabs>
                <w:tab w:val="left" w:pos="709"/>
              </w:tabs>
              <w:spacing w:after="0" w:line="240" w:lineRule="auto"/>
              <w:jc w:val="both"/>
              <w:outlineLvl w:val="0"/>
              <w:rPr>
                <w:rFonts w:ascii="Times New Roman" w:hAnsi="Times New Roman" w:cs="Times New Roman"/>
                <w:sz w:val="24"/>
                <w:szCs w:val="24"/>
              </w:rPr>
            </w:pPr>
            <w:r w:rsidRPr="0033030F">
              <w:rPr>
                <w:rFonts w:ascii="Times New Roman" w:hAnsi="Times New Roman" w:cs="Times New Roman"/>
                <w:sz w:val="24"/>
                <w:szCs w:val="24"/>
              </w:rPr>
              <w:t>Передано по подведомственности</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127" w:type="dxa"/>
            <w:vAlign w:val="center"/>
          </w:tcPr>
          <w:p w:rsidR="00E62AC3" w:rsidRPr="0033030F" w:rsidRDefault="00624134" w:rsidP="005459C7">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r>
    </w:tbl>
    <w:p w:rsidR="00F47D86" w:rsidRDefault="00F47D86" w:rsidP="00ED1DCC">
      <w:pPr>
        <w:shd w:val="clear" w:color="auto" w:fill="FFFFFF"/>
        <w:tabs>
          <w:tab w:val="left" w:pos="709"/>
        </w:tabs>
        <w:spacing w:after="0" w:line="240" w:lineRule="auto"/>
        <w:jc w:val="center"/>
        <w:outlineLvl w:val="0"/>
        <w:rPr>
          <w:rFonts w:ascii="Times New Roman" w:hAnsi="Times New Roman" w:cs="Times New Roman"/>
          <w:sz w:val="28"/>
          <w:szCs w:val="28"/>
        </w:rPr>
      </w:pPr>
    </w:p>
    <w:p w:rsidR="00E62AC3" w:rsidRPr="00ED1DCC" w:rsidRDefault="00E62AC3" w:rsidP="00112719">
      <w:pPr>
        <w:shd w:val="clear" w:color="auto" w:fill="FFFFFF"/>
        <w:tabs>
          <w:tab w:val="left" w:pos="709"/>
        </w:tabs>
        <w:spacing w:after="0" w:line="240" w:lineRule="auto"/>
        <w:jc w:val="center"/>
        <w:outlineLvl w:val="0"/>
        <w:rPr>
          <w:rFonts w:ascii="Times New Roman" w:hAnsi="Times New Roman" w:cs="Times New Roman"/>
          <w:sz w:val="28"/>
          <w:szCs w:val="28"/>
        </w:rPr>
      </w:pPr>
      <w:r w:rsidRPr="00ED1DCC">
        <w:rPr>
          <w:rFonts w:ascii="Times New Roman" w:hAnsi="Times New Roman" w:cs="Times New Roman"/>
          <w:sz w:val="28"/>
          <w:szCs w:val="28"/>
        </w:rPr>
        <w:t>Общественно опасные деяния, совершаемые</w:t>
      </w:r>
      <w:r w:rsidR="00112719">
        <w:rPr>
          <w:rFonts w:ascii="Times New Roman" w:hAnsi="Times New Roman" w:cs="Times New Roman"/>
          <w:sz w:val="28"/>
          <w:szCs w:val="28"/>
        </w:rPr>
        <w:t xml:space="preserve"> </w:t>
      </w:r>
      <w:r w:rsidRPr="00ED1DCC">
        <w:rPr>
          <w:rFonts w:ascii="Times New Roman" w:hAnsi="Times New Roman" w:cs="Times New Roman"/>
          <w:sz w:val="28"/>
          <w:szCs w:val="28"/>
        </w:rPr>
        <w:t>несовершеннолетними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1134"/>
        <w:gridCol w:w="1134"/>
        <w:gridCol w:w="1127"/>
      </w:tblGrid>
      <w:tr w:rsidR="00B40F24" w:rsidRPr="006C6DD6" w:rsidTr="00112719">
        <w:tc>
          <w:tcPr>
            <w:tcW w:w="5949" w:type="dxa"/>
            <w:vAlign w:val="center"/>
          </w:tcPr>
          <w:p w:rsidR="00B40F24" w:rsidRPr="006C6DD6" w:rsidRDefault="00B40F24" w:rsidP="00B40F24">
            <w:pPr>
              <w:shd w:val="clear" w:color="auto" w:fill="FFFFFF"/>
              <w:tabs>
                <w:tab w:val="left" w:pos="709"/>
              </w:tabs>
              <w:spacing w:after="0" w:line="240" w:lineRule="auto"/>
              <w:jc w:val="center"/>
              <w:outlineLvl w:val="0"/>
              <w:rPr>
                <w:rFonts w:ascii="Times New Roman" w:hAnsi="Times New Roman" w:cs="Times New Roman"/>
                <w:sz w:val="24"/>
                <w:szCs w:val="24"/>
              </w:rPr>
            </w:pPr>
            <w:r w:rsidRPr="006C6DD6">
              <w:rPr>
                <w:rFonts w:ascii="Times New Roman" w:hAnsi="Times New Roman" w:cs="Times New Roman"/>
                <w:sz w:val="24"/>
                <w:szCs w:val="24"/>
              </w:rPr>
              <w:t>Показатели</w:t>
            </w:r>
          </w:p>
        </w:tc>
        <w:tc>
          <w:tcPr>
            <w:tcW w:w="1134" w:type="dxa"/>
            <w:vAlign w:val="center"/>
          </w:tcPr>
          <w:p w:rsidR="00B40F24" w:rsidRPr="00B40F24" w:rsidRDefault="00B40F24" w:rsidP="00112719">
            <w:pPr>
              <w:jc w:val="center"/>
              <w:rPr>
                <w:rFonts w:ascii="Times New Roman" w:hAnsi="Times New Roman" w:cs="Times New Roman"/>
                <w:sz w:val="24"/>
                <w:szCs w:val="24"/>
              </w:rPr>
            </w:pPr>
            <w:r w:rsidRPr="00B40F24">
              <w:rPr>
                <w:rFonts w:ascii="Times New Roman" w:hAnsi="Times New Roman" w:cs="Times New Roman"/>
                <w:sz w:val="24"/>
                <w:szCs w:val="24"/>
              </w:rPr>
              <w:t>2018 г</w:t>
            </w:r>
            <w:r w:rsidR="002160C0">
              <w:rPr>
                <w:rFonts w:ascii="Times New Roman" w:hAnsi="Times New Roman" w:cs="Times New Roman"/>
                <w:sz w:val="24"/>
                <w:szCs w:val="24"/>
              </w:rPr>
              <w:t>од</w:t>
            </w:r>
          </w:p>
        </w:tc>
        <w:tc>
          <w:tcPr>
            <w:tcW w:w="1134" w:type="dxa"/>
            <w:vAlign w:val="center"/>
          </w:tcPr>
          <w:p w:rsidR="00B40F24" w:rsidRPr="00B40F24" w:rsidRDefault="00B40F24" w:rsidP="00112719">
            <w:pPr>
              <w:jc w:val="center"/>
              <w:rPr>
                <w:rFonts w:ascii="Times New Roman" w:hAnsi="Times New Roman" w:cs="Times New Roman"/>
                <w:sz w:val="24"/>
                <w:szCs w:val="24"/>
              </w:rPr>
            </w:pPr>
            <w:r w:rsidRPr="00B40F24">
              <w:rPr>
                <w:rFonts w:ascii="Times New Roman" w:hAnsi="Times New Roman" w:cs="Times New Roman"/>
                <w:sz w:val="24"/>
                <w:szCs w:val="24"/>
              </w:rPr>
              <w:t>2019 г</w:t>
            </w:r>
            <w:r w:rsidR="002160C0">
              <w:rPr>
                <w:rFonts w:ascii="Times New Roman" w:hAnsi="Times New Roman" w:cs="Times New Roman"/>
                <w:sz w:val="24"/>
                <w:szCs w:val="24"/>
              </w:rPr>
              <w:t>од</w:t>
            </w:r>
          </w:p>
        </w:tc>
        <w:tc>
          <w:tcPr>
            <w:tcW w:w="1127" w:type="dxa"/>
            <w:vAlign w:val="center"/>
          </w:tcPr>
          <w:p w:rsidR="00B40F24" w:rsidRPr="00B40F24" w:rsidRDefault="00B40F24" w:rsidP="00112719">
            <w:pPr>
              <w:jc w:val="center"/>
              <w:rPr>
                <w:rFonts w:ascii="Times New Roman" w:hAnsi="Times New Roman" w:cs="Times New Roman"/>
                <w:sz w:val="24"/>
                <w:szCs w:val="24"/>
              </w:rPr>
            </w:pPr>
            <w:r w:rsidRPr="00B40F24">
              <w:rPr>
                <w:rFonts w:ascii="Times New Roman" w:hAnsi="Times New Roman" w:cs="Times New Roman"/>
                <w:sz w:val="24"/>
                <w:szCs w:val="24"/>
              </w:rPr>
              <w:t>2020 г</w:t>
            </w:r>
            <w:r w:rsidR="002160C0">
              <w:rPr>
                <w:rFonts w:ascii="Times New Roman" w:hAnsi="Times New Roman" w:cs="Times New Roman"/>
                <w:sz w:val="24"/>
                <w:szCs w:val="24"/>
              </w:rPr>
              <w:t>од</w:t>
            </w:r>
          </w:p>
        </w:tc>
      </w:tr>
      <w:tr w:rsidR="00E62AC3" w:rsidRPr="006C6DD6" w:rsidTr="00112719">
        <w:tc>
          <w:tcPr>
            <w:tcW w:w="5949" w:type="dxa"/>
            <w:vAlign w:val="center"/>
          </w:tcPr>
          <w:p w:rsidR="00E62AC3" w:rsidRPr="006C6DD6" w:rsidRDefault="00E62AC3" w:rsidP="006C6DD6">
            <w:pPr>
              <w:shd w:val="clear" w:color="auto" w:fill="FFFFFF"/>
              <w:tabs>
                <w:tab w:val="left" w:pos="709"/>
              </w:tabs>
              <w:spacing w:after="0" w:line="240" w:lineRule="auto"/>
              <w:jc w:val="both"/>
              <w:outlineLvl w:val="0"/>
              <w:rPr>
                <w:rFonts w:ascii="Times New Roman" w:hAnsi="Times New Roman" w:cs="Times New Roman"/>
                <w:sz w:val="24"/>
                <w:szCs w:val="24"/>
              </w:rPr>
            </w:pPr>
            <w:r w:rsidRPr="006C6DD6">
              <w:rPr>
                <w:rFonts w:ascii="Times New Roman" w:hAnsi="Times New Roman" w:cs="Times New Roman"/>
                <w:sz w:val="24"/>
                <w:szCs w:val="24"/>
              </w:rPr>
              <w:t>Количество совершенных общественно опасных деяний</w:t>
            </w:r>
          </w:p>
        </w:tc>
        <w:tc>
          <w:tcPr>
            <w:tcW w:w="1134" w:type="dxa"/>
            <w:vAlign w:val="center"/>
          </w:tcPr>
          <w:p w:rsidR="00E62AC3" w:rsidRPr="006C6DD6" w:rsidRDefault="00826015" w:rsidP="006C6DD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w:t>
            </w:r>
          </w:p>
        </w:tc>
        <w:tc>
          <w:tcPr>
            <w:tcW w:w="1134" w:type="dxa"/>
            <w:vAlign w:val="center"/>
          </w:tcPr>
          <w:p w:rsidR="00E62AC3" w:rsidRPr="006C6DD6" w:rsidRDefault="00826015" w:rsidP="006C6DD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1127" w:type="dxa"/>
            <w:vAlign w:val="center"/>
          </w:tcPr>
          <w:p w:rsidR="00E62AC3" w:rsidRPr="006C6DD6" w:rsidRDefault="00826015" w:rsidP="006C6DD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E62AC3" w:rsidRPr="006C6DD6" w:rsidTr="00112719">
        <w:tc>
          <w:tcPr>
            <w:tcW w:w="5949" w:type="dxa"/>
            <w:vAlign w:val="center"/>
          </w:tcPr>
          <w:p w:rsidR="00E62AC3" w:rsidRPr="006C6DD6" w:rsidRDefault="00E62AC3" w:rsidP="006C6DD6">
            <w:pPr>
              <w:shd w:val="clear" w:color="auto" w:fill="FFFFFF"/>
              <w:tabs>
                <w:tab w:val="left" w:pos="709"/>
              </w:tabs>
              <w:spacing w:after="0" w:line="240" w:lineRule="auto"/>
              <w:jc w:val="both"/>
              <w:outlineLvl w:val="0"/>
              <w:rPr>
                <w:rFonts w:ascii="Times New Roman" w:hAnsi="Times New Roman" w:cs="Times New Roman"/>
                <w:sz w:val="24"/>
                <w:szCs w:val="24"/>
              </w:rPr>
            </w:pPr>
            <w:r w:rsidRPr="006C6DD6">
              <w:rPr>
                <w:rFonts w:ascii="Times New Roman" w:hAnsi="Times New Roman" w:cs="Times New Roman"/>
                <w:sz w:val="24"/>
                <w:szCs w:val="24"/>
              </w:rPr>
              <w:t>Количество участников общественно опасных</w:t>
            </w:r>
            <w:r w:rsidR="00D1656B">
              <w:rPr>
                <w:rFonts w:ascii="Times New Roman" w:hAnsi="Times New Roman" w:cs="Times New Roman"/>
                <w:sz w:val="24"/>
                <w:szCs w:val="24"/>
              </w:rPr>
              <w:t xml:space="preserve"> </w:t>
            </w:r>
            <w:r w:rsidRPr="006C6DD6">
              <w:rPr>
                <w:rFonts w:ascii="Times New Roman" w:hAnsi="Times New Roman" w:cs="Times New Roman"/>
                <w:sz w:val="24"/>
                <w:szCs w:val="24"/>
              </w:rPr>
              <w:t>деяний</w:t>
            </w:r>
          </w:p>
        </w:tc>
        <w:tc>
          <w:tcPr>
            <w:tcW w:w="1134" w:type="dxa"/>
            <w:vAlign w:val="center"/>
          </w:tcPr>
          <w:p w:rsidR="00E62AC3" w:rsidRPr="006C6DD6" w:rsidRDefault="00826015" w:rsidP="006C6DD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E62AC3" w:rsidRPr="006C6DD6" w:rsidRDefault="00826015" w:rsidP="006C6DD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19</w:t>
            </w:r>
          </w:p>
        </w:tc>
        <w:tc>
          <w:tcPr>
            <w:tcW w:w="1127" w:type="dxa"/>
            <w:vAlign w:val="center"/>
          </w:tcPr>
          <w:p w:rsidR="00E62AC3" w:rsidRPr="006C6DD6" w:rsidRDefault="00826015" w:rsidP="006C6DD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26</w:t>
            </w:r>
          </w:p>
        </w:tc>
      </w:tr>
    </w:tbl>
    <w:p w:rsidR="00E62AC3" w:rsidRPr="00ED1DCC" w:rsidRDefault="00E62AC3" w:rsidP="006C6DD6">
      <w:pPr>
        <w:shd w:val="clear" w:color="auto" w:fill="FFFFFF"/>
        <w:tabs>
          <w:tab w:val="left" w:pos="709"/>
        </w:tabs>
        <w:spacing w:after="0" w:line="240" w:lineRule="auto"/>
        <w:jc w:val="center"/>
        <w:outlineLvl w:val="0"/>
        <w:rPr>
          <w:rFonts w:ascii="Times New Roman" w:hAnsi="Times New Roman" w:cs="Times New Roman"/>
          <w:sz w:val="28"/>
          <w:szCs w:val="28"/>
        </w:rPr>
      </w:pP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В целях принятия мер по предупреждению противоправных действий (правонарушений и преступлений) со стороны несовершеннолетних и в</w:t>
      </w:r>
      <w:r w:rsidR="00BE5443">
        <w:rPr>
          <w:rFonts w:ascii="Times New Roman" w:hAnsi="Times New Roman" w:cs="Times New Roman"/>
          <w:sz w:val="28"/>
          <w:szCs w:val="28"/>
        </w:rPr>
        <w:t xml:space="preserve"> </w:t>
      </w:r>
      <w:r w:rsidR="00E62AC3" w:rsidRPr="00ED1DCC">
        <w:rPr>
          <w:rFonts w:ascii="Times New Roman" w:hAnsi="Times New Roman" w:cs="Times New Roman"/>
          <w:sz w:val="28"/>
          <w:szCs w:val="28"/>
        </w:rPr>
        <w:t>отношении несовершеннолетних, в 2020 году проведена следующая работа:</w:t>
      </w: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за несовершеннолетними из числа находящихся в социально опасном положении, закреплены наставники из числа педагогического состава общеобразовательных организаций;</w:t>
      </w: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осуществлялись проверки не</w:t>
      </w:r>
      <w:r w:rsidR="00BE5443">
        <w:rPr>
          <w:rFonts w:ascii="Times New Roman" w:hAnsi="Times New Roman" w:cs="Times New Roman"/>
          <w:sz w:val="28"/>
          <w:szCs w:val="28"/>
        </w:rPr>
        <w:t xml:space="preserve">совершеннолетних, находящихся в </w:t>
      </w:r>
      <w:r w:rsidR="00E62AC3" w:rsidRPr="00ED1DCC">
        <w:rPr>
          <w:rFonts w:ascii="Times New Roman" w:hAnsi="Times New Roman" w:cs="Times New Roman"/>
          <w:sz w:val="28"/>
          <w:szCs w:val="28"/>
        </w:rPr>
        <w:t>социально опасном положении, с целью проведения профилактических  бесед, выявления безнадзорных и беспризорных несовершеннолетних, пресечения повторной преступности</w:t>
      </w:r>
      <w:r w:rsidR="00D475B0">
        <w:rPr>
          <w:rFonts w:ascii="Times New Roman" w:hAnsi="Times New Roman" w:cs="Times New Roman"/>
          <w:sz w:val="28"/>
          <w:szCs w:val="28"/>
        </w:rPr>
        <w:t xml:space="preserve">, алкоголизма и </w:t>
      </w:r>
      <w:proofErr w:type="spellStart"/>
      <w:r w:rsidR="00D475B0">
        <w:rPr>
          <w:rFonts w:ascii="Times New Roman" w:hAnsi="Times New Roman" w:cs="Times New Roman"/>
          <w:sz w:val="28"/>
          <w:szCs w:val="28"/>
        </w:rPr>
        <w:t>табакокурения</w:t>
      </w:r>
      <w:proofErr w:type="spellEnd"/>
      <w:r w:rsidR="00D475B0">
        <w:rPr>
          <w:rFonts w:ascii="Times New Roman" w:hAnsi="Times New Roman" w:cs="Times New Roman"/>
          <w:sz w:val="28"/>
          <w:szCs w:val="28"/>
        </w:rPr>
        <w:t xml:space="preserve">, </w:t>
      </w:r>
      <w:r w:rsidR="00E62AC3" w:rsidRPr="00ED1DCC">
        <w:rPr>
          <w:rFonts w:ascii="Times New Roman" w:hAnsi="Times New Roman" w:cs="Times New Roman"/>
          <w:sz w:val="28"/>
          <w:szCs w:val="28"/>
        </w:rPr>
        <w:t>пресечения фактов вовлечения несовершеннолетних в антиобщественную деятельность, выявления фактов жестокого обращения с детьми, ненадлежащего исполнения обязанностей по воспитанию, обучению, содержанию детей, защите их прав и интересов, организации занятости  детей;</w:t>
      </w: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xml:space="preserve">- проводились профилактические акции, межведомственные профилактические операции (в том числе, дистанционно, с использованием социальных сетей, </w:t>
      </w:r>
      <w:r w:rsidRPr="00ED1DCC">
        <w:rPr>
          <w:rFonts w:ascii="Times New Roman" w:hAnsi="Times New Roman" w:cs="Times New Roman"/>
          <w:sz w:val="28"/>
          <w:szCs w:val="28"/>
        </w:rPr>
        <w:t>мессенджеров и</w:t>
      </w:r>
      <w:r w:rsidR="00E62AC3" w:rsidRPr="00ED1DCC">
        <w:rPr>
          <w:rFonts w:ascii="Times New Roman" w:hAnsi="Times New Roman" w:cs="Times New Roman"/>
          <w:sz w:val="28"/>
          <w:szCs w:val="28"/>
        </w:rPr>
        <w:t xml:space="preserve"> иного);</w:t>
      </w: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проводились мероприятия по организации занятости несовершеннолетних в свободное от учебы время;</w:t>
      </w: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проведена Межведомственная операция «Подросток» на территории муниципального образования город Нефтеюганска;</w:t>
      </w: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реализован Межведомственный комплексный план по профилактике социального сиротства в городе Нефтеюганске,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 же на снижение случаев отказа от новорожденных, предупреждение безнадзорности, правонарушений несовершеннолетних на  2018-2020 годы», утвержденный постановлением Комиссии № 2 от 18.01.2018 года»;</w:t>
      </w:r>
    </w:p>
    <w:p w:rsidR="00E62AC3" w:rsidRPr="00ED1DCC" w:rsidRDefault="00826015"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xml:space="preserve">- утвержден План мероприятий информационной кампании по информированию населения по вопросам профилактики насилия </w:t>
      </w:r>
      <w:r w:rsidR="007440EC" w:rsidRPr="00ED1DCC">
        <w:rPr>
          <w:rFonts w:ascii="Times New Roman" w:hAnsi="Times New Roman" w:cs="Times New Roman"/>
          <w:sz w:val="28"/>
          <w:szCs w:val="28"/>
        </w:rPr>
        <w:t>в отношении</w:t>
      </w:r>
      <w:r w:rsidR="00E62AC3" w:rsidRPr="00ED1DCC">
        <w:rPr>
          <w:rFonts w:ascii="Times New Roman" w:hAnsi="Times New Roman" w:cs="Times New Roman"/>
          <w:sz w:val="28"/>
          <w:szCs w:val="28"/>
        </w:rPr>
        <w:t xml:space="preserve"> женщин, а также защиты прав женщин, подвергшихся жестокому обращению в семье на территории муниципального образования город </w:t>
      </w:r>
      <w:r w:rsidR="00CF0B8C">
        <w:rPr>
          <w:rFonts w:ascii="Times New Roman" w:hAnsi="Times New Roman" w:cs="Times New Roman"/>
          <w:sz w:val="28"/>
          <w:szCs w:val="28"/>
        </w:rPr>
        <w:t xml:space="preserve">Нефтеюганск на 2020 - </w:t>
      </w:r>
      <w:r w:rsidR="00E62AC3" w:rsidRPr="00ED1DCC">
        <w:rPr>
          <w:rFonts w:ascii="Times New Roman" w:hAnsi="Times New Roman" w:cs="Times New Roman"/>
          <w:sz w:val="28"/>
          <w:szCs w:val="28"/>
        </w:rPr>
        <w:t>2022 годы»;</w:t>
      </w:r>
    </w:p>
    <w:p w:rsidR="00E62AC3" w:rsidRPr="00ED1DCC" w:rsidRDefault="002B48BC"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w:t>
      </w:r>
      <w:r w:rsidR="00826015">
        <w:rPr>
          <w:rFonts w:ascii="Times New Roman" w:hAnsi="Times New Roman" w:cs="Times New Roman"/>
          <w:sz w:val="28"/>
          <w:szCs w:val="28"/>
        </w:rPr>
        <w:tab/>
      </w:r>
      <w:r w:rsidR="00E62AC3" w:rsidRPr="00ED1DCC">
        <w:rPr>
          <w:rFonts w:ascii="Times New Roman" w:hAnsi="Times New Roman" w:cs="Times New Roman"/>
          <w:sz w:val="28"/>
          <w:szCs w:val="28"/>
        </w:rPr>
        <w:t xml:space="preserve"> исполнен План мероприятий по профилактике суицидального поведения </w:t>
      </w:r>
      <w:r w:rsidR="007148DA" w:rsidRPr="00ED1DCC">
        <w:rPr>
          <w:rFonts w:ascii="Times New Roman" w:hAnsi="Times New Roman" w:cs="Times New Roman"/>
          <w:sz w:val="28"/>
          <w:szCs w:val="28"/>
        </w:rPr>
        <w:t>среди несовершеннолетнего города</w:t>
      </w:r>
      <w:r w:rsidR="00E62AC3" w:rsidRPr="00ED1DCC">
        <w:rPr>
          <w:rFonts w:ascii="Times New Roman" w:hAnsi="Times New Roman" w:cs="Times New Roman"/>
          <w:sz w:val="28"/>
          <w:szCs w:val="28"/>
        </w:rPr>
        <w:t xml:space="preserve"> Нефтеюганска на 2020 </w:t>
      </w:r>
      <w:r w:rsidR="002F395B" w:rsidRPr="00ED1DCC">
        <w:rPr>
          <w:rFonts w:ascii="Times New Roman" w:hAnsi="Times New Roman" w:cs="Times New Roman"/>
          <w:sz w:val="28"/>
          <w:szCs w:val="28"/>
        </w:rPr>
        <w:t>год,</w:t>
      </w:r>
      <w:r w:rsidR="00E62AC3" w:rsidRPr="00ED1DCC">
        <w:rPr>
          <w:rFonts w:ascii="Times New Roman" w:hAnsi="Times New Roman" w:cs="Times New Roman"/>
          <w:sz w:val="28"/>
          <w:szCs w:val="28"/>
        </w:rPr>
        <w:t xml:space="preserve"> утвержденного постановлением администрации города Нефтеюганска № 86-п от 28.01.2020 года.</w:t>
      </w:r>
    </w:p>
    <w:p w:rsidR="00E62AC3" w:rsidRPr="00ED1DCC" w:rsidRDefault="00E62AC3"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E75B11" w:rsidRPr="00ED1DCC" w:rsidRDefault="00E62AC3" w:rsidP="00547F40">
      <w:pPr>
        <w:shd w:val="clear" w:color="auto" w:fill="FFFFFF"/>
        <w:tabs>
          <w:tab w:val="left" w:pos="709"/>
        </w:tabs>
        <w:spacing w:after="0" w:line="240" w:lineRule="auto"/>
        <w:jc w:val="center"/>
        <w:outlineLvl w:val="0"/>
        <w:rPr>
          <w:rFonts w:ascii="Times New Roman" w:hAnsi="Times New Roman" w:cs="Times New Roman"/>
          <w:sz w:val="28"/>
          <w:szCs w:val="28"/>
        </w:rPr>
      </w:pPr>
      <w:r w:rsidRPr="00ED1DCC">
        <w:rPr>
          <w:rFonts w:ascii="Times New Roman" w:hAnsi="Times New Roman" w:cs="Times New Roman"/>
          <w:sz w:val="28"/>
          <w:szCs w:val="28"/>
        </w:rPr>
        <w:t>Количество несовершеннолетних, совершивших преступления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3"/>
        <w:gridCol w:w="1524"/>
        <w:gridCol w:w="1389"/>
        <w:gridCol w:w="1218"/>
      </w:tblGrid>
      <w:tr w:rsidR="009C42F1" w:rsidRPr="00150EC2" w:rsidTr="009B7BC8">
        <w:tc>
          <w:tcPr>
            <w:tcW w:w="5353" w:type="dxa"/>
            <w:vAlign w:val="center"/>
          </w:tcPr>
          <w:p w:rsidR="00E62AC3" w:rsidRPr="00150EC2" w:rsidRDefault="00E62AC3" w:rsidP="009C42F1">
            <w:pPr>
              <w:shd w:val="clear" w:color="auto" w:fill="FFFFFF"/>
              <w:tabs>
                <w:tab w:val="left" w:pos="709"/>
              </w:tabs>
              <w:spacing w:after="0" w:line="240" w:lineRule="auto"/>
              <w:jc w:val="center"/>
              <w:outlineLvl w:val="0"/>
              <w:rPr>
                <w:rFonts w:ascii="Times New Roman" w:hAnsi="Times New Roman" w:cs="Times New Roman"/>
                <w:sz w:val="24"/>
                <w:szCs w:val="24"/>
              </w:rPr>
            </w:pPr>
            <w:r w:rsidRPr="00150EC2">
              <w:rPr>
                <w:rFonts w:ascii="Times New Roman" w:hAnsi="Times New Roman" w:cs="Times New Roman"/>
                <w:sz w:val="24"/>
                <w:szCs w:val="24"/>
              </w:rPr>
              <w:t>Показатели</w:t>
            </w:r>
          </w:p>
        </w:tc>
        <w:tc>
          <w:tcPr>
            <w:tcW w:w="1559" w:type="dxa"/>
            <w:vAlign w:val="center"/>
          </w:tcPr>
          <w:p w:rsidR="00E62AC3" w:rsidRPr="00150EC2" w:rsidRDefault="009C42F1"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2018 г</w:t>
            </w:r>
            <w:r w:rsidR="009B7BC8">
              <w:rPr>
                <w:rFonts w:ascii="Times New Roman" w:hAnsi="Times New Roman" w:cs="Times New Roman"/>
                <w:sz w:val="24"/>
                <w:szCs w:val="24"/>
              </w:rPr>
              <w:t>од</w:t>
            </w:r>
          </w:p>
        </w:tc>
        <w:tc>
          <w:tcPr>
            <w:tcW w:w="1418" w:type="dxa"/>
            <w:vAlign w:val="center"/>
          </w:tcPr>
          <w:p w:rsidR="00E62AC3" w:rsidRPr="00150EC2" w:rsidRDefault="009C42F1"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 г</w:t>
            </w:r>
            <w:r w:rsidR="009B7BC8">
              <w:rPr>
                <w:rFonts w:ascii="Times New Roman" w:hAnsi="Times New Roman" w:cs="Times New Roman"/>
                <w:sz w:val="24"/>
                <w:szCs w:val="24"/>
              </w:rPr>
              <w:t>од</w:t>
            </w:r>
          </w:p>
        </w:tc>
        <w:tc>
          <w:tcPr>
            <w:tcW w:w="1240" w:type="dxa"/>
            <w:vAlign w:val="center"/>
          </w:tcPr>
          <w:p w:rsidR="00E62AC3" w:rsidRPr="00150EC2" w:rsidRDefault="009C42F1"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w:t>
            </w:r>
            <w:r w:rsidR="00112719">
              <w:rPr>
                <w:rFonts w:ascii="Times New Roman" w:hAnsi="Times New Roman" w:cs="Times New Roman"/>
                <w:sz w:val="24"/>
                <w:szCs w:val="24"/>
              </w:rPr>
              <w:t xml:space="preserve"> </w:t>
            </w:r>
            <w:r>
              <w:rPr>
                <w:rFonts w:ascii="Times New Roman" w:hAnsi="Times New Roman" w:cs="Times New Roman"/>
                <w:sz w:val="24"/>
                <w:szCs w:val="24"/>
              </w:rPr>
              <w:t>г</w:t>
            </w:r>
            <w:r w:rsidR="009B7BC8">
              <w:rPr>
                <w:rFonts w:ascii="Times New Roman" w:hAnsi="Times New Roman" w:cs="Times New Roman"/>
                <w:sz w:val="24"/>
                <w:szCs w:val="24"/>
              </w:rPr>
              <w:t>од</w:t>
            </w:r>
          </w:p>
        </w:tc>
      </w:tr>
      <w:tr w:rsidR="009C42F1" w:rsidRPr="00150EC2" w:rsidTr="009B7BC8">
        <w:tc>
          <w:tcPr>
            <w:tcW w:w="5353" w:type="dxa"/>
            <w:vAlign w:val="center"/>
          </w:tcPr>
          <w:p w:rsidR="00E62AC3" w:rsidRPr="00150EC2" w:rsidRDefault="00E62AC3" w:rsidP="00112719">
            <w:pPr>
              <w:shd w:val="clear" w:color="auto" w:fill="FFFFFF"/>
              <w:tabs>
                <w:tab w:val="left" w:pos="709"/>
              </w:tabs>
              <w:spacing w:after="0" w:line="240" w:lineRule="auto"/>
              <w:jc w:val="both"/>
              <w:outlineLvl w:val="0"/>
              <w:rPr>
                <w:rFonts w:ascii="Times New Roman" w:hAnsi="Times New Roman" w:cs="Times New Roman"/>
                <w:sz w:val="24"/>
                <w:szCs w:val="24"/>
              </w:rPr>
            </w:pPr>
            <w:r w:rsidRPr="00150EC2">
              <w:rPr>
                <w:rFonts w:ascii="Times New Roman" w:hAnsi="Times New Roman" w:cs="Times New Roman"/>
                <w:sz w:val="24"/>
                <w:szCs w:val="24"/>
              </w:rPr>
              <w:t>Количество лиц, совершивших преступления</w:t>
            </w:r>
            <w:r w:rsidR="00112719">
              <w:rPr>
                <w:rFonts w:ascii="Times New Roman" w:hAnsi="Times New Roman" w:cs="Times New Roman"/>
                <w:sz w:val="24"/>
                <w:szCs w:val="24"/>
              </w:rPr>
              <w:t xml:space="preserve"> </w:t>
            </w:r>
            <w:r w:rsidRPr="00150EC2">
              <w:rPr>
                <w:rFonts w:ascii="Times New Roman" w:hAnsi="Times New Roman" w:cs="Times New Roman"/>
                <w:sz w:val="24"/>
                <w:szCs w:val="24"/>
              </w:rPr>
              <w:t>(по оконченным преступлениям)</w:t>
            </w:r>
          </w:p>
        </w:tc>
        <w:tc>
          <w:tcPr>
            <w:tcW w:w="1559" w:type="dxa"/>
            <w:vAlign w:val="center"/>
          </w:tcPr>
          <w:p w:rsidR="00E62AC3" w:rsidRPr="00150EC2" w:rsidRDefault="009C42F1" w:rsidP="009C42F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1418" w:type="dxa"/>
            <w:vAlign w:val="center"/>
          </w:tcPr>
          <w:p w:rsidR="00E62AC3" w:rsidRPr="00150EC2" w:rsidRDefault="009C42F1" w:rsidP="009C42F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1240" w:type="dxa"/>
            <w:vAlign w:val="center"/>
          </w:tcPr>
          <w:p w:rsidR="00E62AC3" w:rsidRPr="00150EC2" w:rsidRDefault="009C42F1" w:rsidP="009C42F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12</w:t>
            </w:r>
          </w:p>
        </w:tc>
      </w:tr>
    </w:tbl>
    <w:p w:rsidR="00112719" w:rsidRDefault="00695E5A"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E62AC3" w:rsidRPr="00D37100" w:rsidRDefault="00112719"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D37100">
        <w:rPr>
          <w:rFonts w:ascii="Times New Roman" w:hAnsi="Times New Roman" w:cs="Times New Roman"/>
          <w:sz w:val="28"/>
          <w:szCs w:val="28"/>
        </w:rPr>
        <w:t>Следственным отделом окончено производство 10 уголовных дел:</w:t>
      </w:r>
    </w:p>
    <w:p w:rsidR="00E62AC3" w:rsidRPr="00D37100" w:rsidRDefault="00D37100"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i/>
          <w:sz w:val="28"/>
          <w:szCs w:val="28"/>
        </w:rPr>
        <w:tab/>
      </w:r>
      <w:r w:rsidR="00E62AC3" w:rsidRPr="00D37100">
        <w:rPr>
          <w:rFonts w:ascii="Times New Roman" w:hAnsi="Times New Roman" w:cs="Times New Roman"/>
          <w:sz w:val="28"/>
          <w:szCs w:val="28"/>
        </w:rPr>
        <w:t>-</w:t>
      </w:r>
      <w:r w:rsidR="002B48BC">
        <w:rPr>
          <w:rFonts w:ascii="Times New Roman" w:hAnsi="Times New Roman" w:cs="Times New Roman"/>
          <w:sz w:val="28"/>
          <w:szCs w:val="28"/>
        </w:rPr>
        <w:t xml:space="preserve"> </w:t>
      </w:r>
      <w:r w:rsidR="00E62AC3" w:rsidRPr="00D37100">
        <w:rPr>
          <w:rFonts w:ascii="Times New Roman" w:hAnsi="Times New Roman" w:cs="Times New Roman"/>
          <w:sz w:val="28"/>
          <w:szCs w:val="28"/>
        </w:rPr>
        <w:t xml:space="preserve">1 </w:t>
      </w:r>
      <w:r w:rsidRPr="00D37100">
        <w:rPr>
          <w:rFonts w:ascii="Times New Roman" w:hAnsi="Times New Roman" w:cs="Times New Roman"/>
          <w:sz w:val="28"/>
          <w:szCs w:val="28"/>
        </w:rPr>
        <w:t>преступление,</w:t>
      </w:r>
      <w:r w:rsidR="00E62AC3" w:rsidRPr="00D37100">
        <w:rPr>
          <w:rFonts w:ascii="Times New Roman" w:hAnsi="Times New Roman" w:cs="Times New Roman"/>
          <w:sz w:val="28"/>
          <w:szCs w:val="28"/>
        </w:rPr>
        <w:t xml:space="preserve"> предусмотренное ч.2 ст.158 УК РФ в группе со взрослым, перешедшее с 2019 года. Несовершеннолетний на учете не состоял,</w:t>
      </w:r>
      <w:r w:rsidRPr="00D37100">
        <w:rPr>
          <w:rFonts w:ascii="Times New Roman" w:hAnsi="Times New Roman" w:cs="Times New Roman"/>
          <w:sz w:val="28"/>
          <w:szCs w:val="28"/>
        </w:rPr>
        <w:t xml:space="preserve"> преступление совершено впервые;</w:t>
      </w:r>
    </w:p>
    <w:p w:rsidR="00E62AC3" w:rsidRPr="00ED1DCC" w:rsidRDefault="00D37100"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D37100">
        <w:rPr>
          <w:rFonts w:ascii="Times New Roman" w:hAnsi="Times New Roman" w:cs="Times New Roman"/>
          <w:sz w:val="28"/>
          <w:szCs w:val="28"/>
        </w:rPr>
        <w:tab/>
      </w:r>
      <w:r w:rsidR="00E62AC3" w:rsidRPr="00D37100">
        <w:rPr>
          <w:rFonts w:ascii="Times New Roman" w:hAnsi="Times New Roman" w:cs="Times New Roman"/>
          <w:sz w:val="28"/>
          <w:szCs w:val="28"/>
        </w:rPr>
        <w:t xml:space="preserve">- 2 </w:t>
      </w:r>
      <w:r w:rsidRPr="00D37100">
        <w:rPr>
          <w:rFonts w:ascii="Times New Roman" w:hAnsi="Times New Roman" w:cs="Times New Roman"/>
          <w:sz w:val="28"/>
          <w:szCs w:val="28"/>
        </w:rPr>
        <w:t>преступления,</w:t>
      </w:r>
      <w:r w:rsidR="00E62AC3" w:rsidRPr="00D37100">
        <w:rPr>
          <w:rFonts w:ascii="Times New Roman" w:hAnsi="Times New Roman" w:cs="Times New Roman"/>
          <w:sz w:val="28"/>
          <w:szCs w:val="28"/>
        </w:rPr>
        <w:t xml:space="preserve"> предусмотр</w:t>
      </w:r>
      <w:r w:rsidR="005D42AF">
        <w:rPr>
          <w:rFonts w:ascii="Times New Roman" w:hAnsi="Times New Roman" w:cs="Times New Roman"/>
          <w:sz w:val="28"/>
          <w:szCs w:val="28"/>
        </w:rPr>
        <w:t>енные ч.2 ст.158 УК РФ в группе</w:t>
      </w:r>
      <w:r w:rsidR="00E62AC3" w:rsidRPr="00D37100">
        <w:rPr>
          <w:rFonts w:ascii="Times New Roman" w:hAnsi="Times New Roman" w:cs="Times New Roman"/>
          <w:sz w:val="28"/>
          <w:szCs w:val="28"/>
        </w:rPr>
        <w:t xml:space="preserve"> </w:t>
      </w:r>
      <w:r w:rsidRPr="00D37100">
        <w:rPr>
          <w:rFonts w:ascii="Times New Roman" w:hAnsi="Times New Roman" w:cs="Times New Roman"/>
          <w:sz w:val="28"/>
          <w:szCs w:val="28"/>
        </w:rPr>
        <w:t>совершены в 2020</w:t>
      </w:r>
      <w:r>
        <w:rPr>
          <w:rFonts w:ascii="Times New Roman" w:hAnsi="Times New Roman" w:cs="Times New Roman"/>
          <w:i/>
          <w:sz w:val="28"/>
          <w:szCs w:val="28"/>
        </w:rPr>
        <w:t xml:space="preserve">. </w:t>
      </w:r>
      <w:r w:rsidRPr="00ED1DCC">
        <w:rPr>
          <w:rFonts w:ascii="Times New Roman" w:hAnsi="Times New Roman" w:cs="Times New Roman"/>
          <w:sz w:val="28"/>
          <w:szCs w:val="28"/>
        </w:rPr>
        <w:t>Несовершеннолетний,</w:t>
      </w:r>
      <w:r w:rsidR="00E62AC3" w:rsidRPr="00ED1DCC">
        <w:rPr>
          <w:rFonts w:ascii="Times New Roman" w:hAnsi="Times New Roman" w:cs="Times New Roman"/>
          <w:sz w:val="28"/>
          <w:szCs w:val="28"/>
        </w:rPr>
        <w:t xml:space="preserve"> состоит на учете ОДН с 2017 года, во взаимодействии с ОДН по Нефтеюганскому району направлялось ходатайство в суд о применении ст.92 УК РФ, однако судом было отказано, были вменены исправительные работы. Далее, за совершения преступления на территории Нефтеюганского района вновь во взаимодействии с ОДН по Нефтеюганскому району направлялось ходатайство в суд о применении ст.92 УК РФ, однако судом в очередной раз было отказано и вменена мера наказания в виде условного срока 1 год. В ходе рейдовых мероприятий </w:t>
      </w:r>
      <w:r w:rsidR="00D42F02" w:rsidRPr="00ED1DCC">
        <w:rPr>
          <w:rFonts w:ascii="Times New Roman" w:hAnsi="Times New Roman" w:cs="Times New Roman"/>
          <w:sz w:val="28"/>
          <w:szCs w:val="28"/>
        </w:rPr>
        <w:t>в вечернее</w:t>
      </w:r>
      <w:r w:rsidR="00E62AC3" w:rsidRPr="00ED1DCC">
        <w:rPr>
          <w:rFonts w:ascii="Times New Roman" w:hAnsi="Times New Roman" w:cs="Times New Roman"/>
          <w:sz w:val="28"/>
          <w:szCs w:val="28"/>
        </w:rPr>
        <w:t xml:space="preserve"> время выявлено 2 нарушения исполнения приговора </w:t>
      </w:r>
      <w:r w:rsidR="005D42AF" w:rsidRPr="00ED1DCC">
        <w:rPr>
          <w:rFonts w:ascii="Times New Roman" w:hAnsi="Times New Roman" w:cs="Times New Roman"/>
          <w:sz w:val="28"/>
          <w:szCs w:val="28"/>
        </w:rPr>
        <w:t>суда,</w:t>
      </w:r>
      <w:r w:rsidR="00547F40">
        <w:rPr>
          <w:rFonts w:ascii="Times New Roman" w:hAnsi="Times New Roman" w:cs="Times New Roman"/>
          <w:sz w:val="28"/>
          <w:szCs w:val="28"/>
        </w:rPr>
        <w:t xml:space="preserve"> </w:t>
      </w:r>
      <w:r w:rsidR="00E62AC3" w:rsidRPr="00ED1DCC">
        <w:rPr>
          <w:rFonts w:ascii="Times New Roman" w:hAnsi="Times New Roman" w:cs="Times New Roman"/>
          <w:sz w:val="28"/>
          <w:szCs w:val="28"/>
        </w:rPr>
        <w:t>информация направлена в УИИ. В нас</w:t>
      </w:r>
      <w:r w:rsidR="00D42F02">
        <w:rPr>
          <w:rFonts w:ascii="Times New Roman" w:hAnsi="Times New Roman" w:cs="Times New Roman"/>
          <w:sz w:val="28"/>
          <w:szCs w:val="28"/>
        </w:rPr>
        <w:t xml:space="preserve">тоящий период времени повторно </w:t>
      </w:r>
      <w:r w:rsidR="00D42F02" w:rsidRPr="00ED1DCC">
        <w:rPr>
          <w:rFonts w:ascii="Times New Roman" w:hAnsi="Times New Roman" w:cs="Times New Roman"/>
          <w:sz w:val="28"/>
          <w:szCs w:val="28"/>
        </w:rPr>
        <w:t>направлено</w:t>
      </w:r>
      <w:r w:rsidR="00E62AC3" w:rsidRPr="00ED1DCC">
        <w:rPr>
          <w:rFonts w:ascii="Times New Roman" w:hAnsi="Times New Roman" w:cs="Times New Roman"/>
          <w:sz w:val="28"/>
          <w:szCs w:val="28"/>
        </w:rPr>
        <w:t xml:space="preserve"> ходатайство в суд о применении к </w:t>
      </w:r>
      <w:r w:rsidR="005D42AF">
        <w:rPr>
          <w:rFonts w:ascii="Times New Roman" w:hAnsi="Times New Roman" w:cs="Times New Roman"/>
          <w:sz w:val="28"/>
          <w:szCs w:val="28"/>
        </w:rPr>
        <w:t>несовершеннолетнему ст.92 УК РФ;</w:t>
      </w:r>
    </w:p>
    <w:p w:rsidR="00E62AC3" w:rsidRPr="00CF58EF" w:rsidRDefault="005D42AF"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i/>
          <w:sz w:val="28"/>
          <w:szCs w:val="28"/>
        </w:rPr>
        <w:tab/>
      </w:r>
      <w:r w:rsidR="00E62AC3" w:rsidRPr="00CF58EF">
        <w:rPr>
          <w:rFonts w:ascii="Times New Roman" w:hAnsi="Times New Roman" w:cs="Times New Roman"/>
          <w:sz w:val="28"/>
          <w:szCs w:val="28"/>
        </w:rPr>
        <w:t>-</w:t>
      </w:r>
      <w:r w:rsidR="002B48BC">
        <w:rPr>
          <w:rFonts w:ascii="Times New Roman" w:hAnsi="Times New Roman" w:cs="Times New Roman"/>
          <w:sz w:val="28"/>
          <w:szCs w:val="28"/>
        </w:rPr>
        <w:t xml:space="preserve"> </w:t>
      </w:r>
      <w:r w:rsidR="00E62AC3" w:rsidRPr="00CF58EF">
        <w:rPr>
          <w:rFonts w:ascii="Times New Roman" w:hAnsi="Times New Roman" w:cs="Times New Roman"/>
          <w:sz w:val="28"/>
          <w:szCs w:val="28"/>
        </w:rPr>
        <w:t>1 преступление, предусмотренное ч.2 ст.158 УК РФ совершено в 2019 году. Несовершеннолетний на учете не</w:t>
      </w:r>
      <w:r w:rsidRPr="00CF58EF">
        <w:rPr>
          <w:rFonts w:ascii="Times New Roman" w:hAnsi="Times New Roman" w:cs="Times New Roman"/>
          <w:sz w:val="28"/>
          <w:szCs w:val="28"/>
        </w:rPr>
        <w:t xml:space="preserve"> состоял, проживает в </w:t>
      </w:r>
      <w:proofErr w:type="spellStart"/>
      <w:r w:rsidRPr="00CF58EF">
        <w:rPr>
          <w:rFonts w:ascii="Times New Roman" w:hAnsi="Times New Roman" w:cs="Times New Roman"/>
          <w:sz w:val="28"/>
          <w:szCs w:val="28"/>
        </w:rPr>
        <w:t>г.Сургуте</w:t>
      </w:r>
      <w:proofErr w:type="spellEnd"/>
      <w:r w:rsidRPr="00CF58EF">
        <w:rPr>
          <w:rFonts w:ascii="Times New Roman" w:hAnsi="Times New Roman" w:cs="Times New Roman"/>
          <w:sz w:val="28"/>
          <w:szCs w:val="28"/>
        </w:rPr>
        <w:t>;</w:t>
      </w:r>
    </w:p>
    <w:p w:rsidR="00E62AC3" w:rsidRPr="00CF58EF" w:rsidRDefault="005D42AF"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CF58EF">
        <w:rPr>
          <w:rFonts w:ascii="Times New Roman" w:hAnsi="Times New Roman" w:cs="Times New Roman"/>
          <w:sz w:val="28"/>
          <w:szCs w:val="28"/>
        </w:rPr>
        <w:tab/>
      </w:r>
      <w:r w:rsidR="00E62AC3" w:rsidRPr="00CF58EF">
        <w:rPr>
          <w:rFonts w:ascii="Times New Roman" w:hAnsi="Times New Roman" w:cs="Times New Roman"/>
          <w:sz w:val="28"/>
          <w:szCs w:val="28"/>
        </w:rPr>
        <w:t>-</w:t>
      </w:r>
      <w:r w:rsidR="0068604C">
        <w:rPr>
          <w:rFonts w:ascii="Times New Roman" w:hAnsi="Times New Roman" w:cs="Times New Roman"/>
          <w:sz w:val="28"/>
          <w:szCs w:val="28"/>
        </w:rPr>
        <w:t xml:space="preserve"> </w:t>
      </w:r>
      <w:r w:rsidR="00E62AC3" w:rsidRPr="00CF58EF">
        <w:rPr>
          <w:rFonts w:ascii="Times New Roman" w:hAnsi="Times New Roman" w:cs="Times New Roman"/>
          <w:sz w:val="28"/>
          <w:szCs w:val="28"/>
        </w:rPr>
        <w:t xml:space="preserve">2 </w:t>
      </w:r>
      <w:r w:rsidRPr="00CF58EF">
        <w:rPr>
          <w:rFonts w:ascii="Times New Roman" w:hAnsi="Times New Roman" w:cs="Times New Roman"/>
          <w:sz w:val="28"/>
          <w:szCs w:val="28"/>
        </w:rPr>
        <w:t>преступления,</w:t>
      </w:r>
      <w:r w:rsidR="00E62AC3" w:rsidRPr="00CF58EF">
        <w:rPr>
          <w:rFonts w:ascii="Times New Roman" w:hAnsi="Times New Roman" w:cs="Times New Roman"/>
          <w:sz w:val="28"/>
          <w:szCs w:val="28"/>
        </w:rPr>
        <w:t xml:space="preserve"> предусмотренные ч.2 ст.158 УК РФ совершено </w:t>
      </w:r>
      <w:r w:rsidR="00695E5A" w:rsidRPr="00CF58EF">
        <w:rPr>
          <w:rFonts w:ascii="Times New Roman" w:hAnsi="Times New Roman" w:cs="Times New Roman"/>
          <w:sz w:val="28"/>
          <w:szCs w:val="28"/>
        </w:rPr>
        <w:t>1 лицом</w:t>
      </w:r>
      <w:r w:rsidRPr="00CF58EF">
        <w:rPr>
          <w:rFonts w:ascii="Times New Roman" w:hAnsi="Times New Roman" w:cs="Times New Roman"/>
          <w:sz w:val="28"/>
          <w:szCs w:val="28"/>
        </w:rPr>
        <w:t xml:space="preserve"> в</w:t>
      </w:r>
      <w:r w:rsidR="00E62AC3" w:rsidRPr="00CF58EF">
        <w:rPr>
          <w:rFonts w:ascii="Times New Roman" w:hAnsi="Times New Roman" w:cs="Times New Roman"/>
          <w:sz w:val="28"/>
          <w:szCs w:val="28"/>
        </w:rPr>
        <w:t xml:space="preserve"> 2020 году. Несовершеннолетний на учете не состоял, преступление со</w:t>
      </w:r>
      <w:r w:rsidR="00CF58EF" w:rsidRPr="00CF58EF">
        <w:rPr>
          <w:rFonts w:ascii="Times New Roman" w:hAnsi="Times New Roman" w:cs="Times New Roman"/>
          <w:sz w:val="28"/>
          <w:szCs w:val="28"/>
        </w:rPr>
        <w:t>вершено впервые;</w:t>
      </w:r>
    </w:p>
    <w:p w:rsidR="00E62AC3" w:rsidRPr="00CF58EF" w:rsidRDefault="00CF58EF"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CF58EF">
        <w:rPr>
          <w:rFonts w:ascii="Times New Roman" w:hAnsi="Times New Roman" w:cs="Times New Roman"/>
          <w:sz w:val="28"/>
          <w:szCs w:val="28"/>
        </w:rPr>
        <w:tab/>
      </w:r>
      <w:r w:rsidR="00E62AC3" w:rsidRPr="00CF58EF">
        <w:rPr>
          <w:rFonts w:ascii="Times New Roman" w:hAnsi="Times New Roman" w:cs="Times New Roman"/>
          <w:sz w:val="28"/>
          <w:szCs w:val="28"/>
        </w:rPr>
        <w:t>-</w:t>
      </w:r>
      <w:r w:rsidR="002B48BC">
        <w:rPr>
          <w:rFonts w:ascii="Times New Roman" w:hAnsi="Times New Roman" w:cs="Times New Roman"/>
          <w:sz w:val="28"/>
          <w:szCs w:val="28"/>
        </w:rPr>
        <w:t xml:space="preserve"> </w:t>
      </w:r>
      <w:r w:rsidR="00E62AC3" w:rsidRPr="00CF58EF">
        <w:rPr>
          <w:rFonts w:ascii="Times New Roman" w:hAnsi="Times New Roman" w:cs="Times New Roman"/>
          <w:sz w:val="28"/>
          <w:szCs w:val="28"/>
        </w:rPr>
        <w:t>1 преступление предусмотренные ч.2 ст.167 УК РФ совершено 1</w:t>
      </w:r>
      <w:r w:rsidR="00D07B9D">
        <w:rPr>
          <w:rFonts w:ascii="Times New Roman" w:hAnsi="Times New Roman" w:cs="Times New Roman"/>
          <w:sz w:val="28"/>
          <w:szCs w:val="28"/>
        </w:rPr>
        <w:t xml:space="preserve"> </w:t>
      </w:r>
      <w:r w:rsidR="00E62AC3" w:rsidRPr="00CF58EF">
        <w:rPr>
          <w:rFonts w:ascii="Times New Roman" w:hAnsi="Times New Roman" w:cs="Times New Roman"/>
          <w:sz w:val="28"/>
          <w:szCs w:val="28"/>
        </w:rPr>
        <w:t>лицом в 2020 году. Несовершеннолетний на учете не состоял, преступление со</w:t>
      </w:r>
      <w:r w:rsidRPr="00CF58EF">
        <w:rPr>
          <w:rFonts w:ascii="Times New Roman" w:hAnsi="Times New Roman" w:cs="Times New Roman"/>
          <w:sz w:val="28"/>
          <w:szCs w:val="28"/>
        </w:rPr>
        <w:t>вершено впервые;</w:t>
      </w:r>
    </w:p>
    <w:p w:rsidR="00E62AC3" w:rsidRPr="00CF58EF" w:rsidRDefault="00CF58EF"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CF58EF">
        <w:rPr>
          <w:rFonts w:ascii="Times New Roman" w:hAnsi="Times New Roman" w:cs="Times New Roman"/>
          <w:sz w:val="28"/>
          <w:szCs w:val="28"/>
        </w:rPr>
        <w:tab/>
      </w:r>
      <w:r w:rsidR="00E62AC3" w:rsidRPr="00CF58EF">
        <w:rPr>
          <w:rFonts w:ascii="Times New Roman" w:hAnsi="Times New Roman" w:cs="Times New Roman"/>
          <w:sz w:val="28"/>
          <w:szCs w:val="28"/>
        </w:rPr>
        <w:t>-</w:t>
      </w:r>
      <w:r w:rsidR="002B48BC">
        <w:rPr>
          <w:rFonts w:ascii="Times New Roman" w:hAnsi="Times New Roman" w:cs="Times New Roman"/>
          <w:sz w:val="28"/>
          <w:szCs w:val="28"/>
        </w:rPr>
        <w:t xml:space="preserve"> </w:t>
      </w:r>
      <w:r w:rsidR="00E62AC3" w:rsidRPr="00CF58EF">
        <w:rPr>
          <w:rFonts w:ascii="Times New Roman" w:hAnsi="Times New Roman" w:cs="Times New Roman"/>
          <w:sz w:val="28"/>
          <w:szCs w:val="28"/>
        </w:rPr>
        <w:t>1 преступление, предусмотренное ч.2 ст.158 УК РФ совершено 1 лицом в 2020 году. Несовершеннолетний на учете не состоял, преступление совершено впервые.</w:t>
      </w:r>
    </w:p>
    <w:p w:rsidR="00E62AC3" w:rsidRPr="00CF58EF" w:rsidRDefault="00695E5A"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CF58EF">
        <w:rPr>
          <w:rFonts w:ascii="Times New Roman" w:hAnsi="Times New Roman" w:cs="Times New Roman"/>
          <w:sz w:val="28"/>
          <w:szCs w:val="28"/>
        </w:rPr>
        <w:t>Следственным комитетом окончено 10 уголовных дел:</w:t>
      </w:r>
    </w:p>
    <w:p w:rsidR="00E62AC3" w:rsidRPr="00422E47" w:rsidRDefault="00695E5A"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422E47">
        <w:rPr>
          <w:rFonts w:ascii="Times New Roman" w:hAnsi="Times New Roman" w:cs="Times New Roman"/>
          <w:sz w:val="28"/>
          <w:szCs w:val="28"/>
        </w:rPr>
        <w:t>- 3 преступления, предусмотренных п. в ч.4 ст. 132 УК РФ, п. б ч.4 ст.131 УК РФ, п. б ч.4 ст.</w:t>
      </w:r>
      <w:r w:rsidR="00DB2045">
        <w:rPr>
          <w:rFonts w:ascii="Times New Roman" w:hAnsi="Times New Roman" w:cs="Times New Roman"/>
          <w:sz w:val="28"/>
          <w:szCs w:val="28"/>
        </w:rPr>
        <w:t xml:space="preserve"> 131 УК РФ перешли с 2019 года. </w:t>
      </w:r>
      <w:r w:rsidR="00E62AC3" w:rsidRPr="00422E47">
        <w:rPr>
          <w:rFonts w:ascii="Times New Roman" w:hAnsi="Times New Roman" w:cs="Times New Roman"/>
          <w:sz w:val="28"/>
          <w:szCs w:val="28"/>
        </w:rPr>
        <w:t xml:space="preserve">Несовершеннолетние на </w:t>
      </w:r>
      <w:r w:rsidRPr="00422E47">
        <w:rPr>
          <w:rFonts w:ascii="Times New Roman" w:hAnsi="Times New Roman" w:cs="Times New Roman"/>
          <w:sz w:val="28"/>
          <w:szCs w:val="28"/>
        </w:rPr>
        <w:t>учете не</w:t>
      </w:r>
      <w:r w:rsidR="00E62AC3" w:rsidRPr="00422E47">
        <w:rPr>
          <w:rFonts w:ascii="Times New Roman" w:hAnsi="Times New Roman" w:cs="Times New Roman"/>
          <w:sz w:val="28"/>
          <w:szCs w:val="28"/>
        </w:rPr>
        <w:t xml:space="preserve"> состояли, преступление совершено подростками впер</w:t>
      </w:r>
      <w:r w:rsidR="00422E47" w:rsidRPr="00422E47">
        <w:rPr>
          <w:rFonts w:ascii="Times New Roman" w:hAnsi="Times New Roman" w:cs="Times New Roman"/>
          <w:sz w:val="28"/>
          <w:szCs w:val="28"/>
        </w:rPr>
        <w:t>вые;</w:t>
      </w:r>
    </w:p>
    <w:p w:rsidR="00E62AC3" w:rsidRPr="00422E47" w:rsidRDefault="00422E47"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422E47">
        <w:rPr>
          <w:rFonts w:ascii="Times New Roman" w:hAnsi="Times New Roman" w:cs="Times New Roman"/>
          <w:sz w:val="28"/>
          <w:szCs w:val="28"/>
        </w:rPr>
        <w:tab/>
      </w:r>
      <w:r w:rsidR="00E62AC3" w:rsidRPr="00422E47">
        <w:rPr>
          <w:rFonts w:ascii="Times New Roman" w:hAnsi="Times New Roman" w:cs="Times New Roman"/>
          <w:sz w:val="28"/>
          <w:szCs w:val="28"/>
        </w:rPr>
        <w:t>-3 уголовных дела по ст. 318 УК РФ, ст.318 УК РФ, ст. 319 УК РФ совершены в 2020 году. Направлялось ходатайство в суд о применении ст.92 УК РФ, однако су</w:t>
      </w:r>
      <w:r w:rsidRPr="00422E47">
        <w:rPr>
          <w:rFonts w:ascii="Times New Roman" w:hAnsi="Times New Roman" w:cs="Times New Roman"/>
          <w:sz w:val="28"/>
          <w:szCs w:val="28"/>
        </w:rPr>
        <w:t>дом было отказано;</w:t>
      </w:r>
    </w:p>
    <w:p w:rsidR="00E62AC3" w:rsidRPr="00422E47" w:rsidRDefault="00422E47"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422E47">
        <w:rPr>
          <w:rFonts w:ascii="Times New Roman" w:hAnsi="Times New Roman" w:cs="Times New Roman"/>
          <w:sz w:val="28"/>
          <w:szCs w:val="28"/>
        </w:rPr>
        <w:tab/>
      </w:r>
      <w:r w:rsidR="00E62AC3" w:rsidRPr="00422E47">
        <w:rPr>
          <w:rFonts w:ascii="Times New Roman" w:hAnsi="Times New Roman" w:cs="Times New Roman"/>
          <w:sz w:val="28"/>
          <w:szCs w:val="28"/>
        </w:rPr>
        <w:t xml:space="preserve">-1 преступление, совершенное в группе со </w:t>
      </w:r>
      <w:r w:rsidRPr="00422E47">
        <w:rPr>
          <w:rFonts w:ascii="Times New Roman" w:hAnsi="Times New Roman" w:cs="Times New Roman"/>
          <w:sz w:val="28"/>
          <w:szCs w:val="28"/>
        </w:rPr>
        <w:t>взрослыми по п.</w:t>
      </w:r>
      <w:r w:rsidR="00E62AC3" w:rsidRPr="00422E47">
        <w:rPr>
          <w:rFonts w:ascii="Times New Roman" w:hAnsi="Times New Roman" w:cs="Times New Roman"/>
          <w:sz w:val="28"/>
          <w:szCs w:val="28"/>
        </w:rPr>
        <w:t xml:space="preserve"> а ч.2 ст.158 УК РФ и 1 преступление, предусмотренное п. г ч.3 ст.158 УК РФ. В суд направлено 2 ходатайства о применении ст.92 УК РФ, до настоящего времени суд не со</w:t>
      </w:r>
      <w:r w:rsidRPr="00422E47">
        <w:rPr>
          <w:rFonts w:ascii="Times New Roman" w:hAnsi="Times New Roman" w:cs="Times New Roman"/>
          <w:sz w:val="28"/>
          <w:szCs w:val="28"/>
        </w:rPr>
        <w:t>стоялся;</w:t>
      </w:r>
      <w:r w:rsidR="00E62AC3" w:rsidRPr="00422E47">
        <w:rPr>
          <w:rFonts w:ascii="Times New Roman" w:hAnsi="Times New Roman" w:cs="Times New Roman"/>
          <w:sz w:val="28"/>
          <w:szCs w:val="28"/>
        </w:rPr>
        <w:t xml:space="preserve"> </w:t>
      </w:r>
    </w:p>
    <w:p w:rsidR="00E62AC3" w:rsidRPr="00422E47" w:rsidRDefault="00422E47"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422E47">
        <w:rPr>
          <w:rFonts w:ascii="Times New Roman" w:hAnsi="Times New Roman" w:cs="Times New Roman"/>
          <w:sz w:val="28"/>
          <w:szCs w:val="28"/>
        </w:rPr>
        <w:tab/>
      </w:r>
      <w:r w:rsidR="00E62AC3" w:rsidRPr="00422E47">
        <w:rPr>
          <w:rFonts w:ascii="Times New Roman" w:hAnsi="Times New Roman" w:cs="Times New Roman"/>
          <w:sz w:val="28"/>
          <w:szCs w:val="28"/>
        </w:rPr>
        <w:t xml:space="preserve">-3 преступления, предусмотренных ч.3 ст.162 УК РФ, ч.2 ст.325 УК РФ, ч.2 ст.163 УК РФ. Длящееся преступление, началось в </w:t>
      </w:r>
      <w:proofErr w:type="spellStart"/>
      <w:r w:rsidR="00E62AC3" w:rsidRPr="00422E47">
        <w:rPr>
          <w:rFonts w:ascii="Times New Roman" w:hAnsi="Times New Roman" w:cs="Times New Roman"/>
          <w:sz w:val="28"/>
          <w:szCs w:val="28"/>
        </w:rPr>
        <w:t>г.Сургут</w:t>
      </w:r>
      <w:proofErr w:type="spellEnd"/>
      <w:r w:rsidR="00E62AC3" w:rsidRPr="00422E47">
        <w:rPr>
          <w:rFonts w:ascii="Times New Roman" w:hAnsi="Times New Roman" w:cs="Times New Roman"/>
          <w:sz w:val="28"/>
          <w:szCs w:val="28"/>
        </w:rPr>
        <w:t xml:space="preserve">, окончено в </w:t>
      </w:r>
      <w:proofErr w:type="spellStart"/>
      <w:r w:rsidR="00E62AC3" w:rsidRPr="00422E47">
        <w:rPr>
          <w:rFonts w:ascii="Times New Roman" w:hAnsi="Times New Roman" w:cs="Times New Roman"/>
          <w:sz w:val="28"/>
          <w:szCs w:val="28"/>
        </w:rPr>
        <w:t>г.Нефтеюганске</w:t>
      </w:r>
      <w:proofErr w:type="spellEnd"/>
      <w:r w:rsidR="00E62AC3" w:rsidRPr="00422E47">
        <w:rPr>
          <w:rFonts w:ascii="Times New Roman" w:hAnsi="Times New Roman" w:cs="Times New Roman"/>
          <w:sz w:val="28"/>
          <w:szCs w:val="28"/>
        </w:rPr>
        <w:t xml:space="preserve">, несовершеннолетний постоянно проживает в </w:t>
      </w:r>
      <w:proofErr w:type="spellStart"/>
      <w:r w:rsidR="00E62AC3" w:rsidRPr="00422E47">
        <w:rPr>
          <w:rFonts w:ascii="Times New Roman" w:hAnsi="Times New Roman" w:cs="Times New Roman"/>
          <w:sz w:val="28"/>
          <w:szCs w:val="28"/>
        </w:rPr>
        <w:t>пгт</w:t>
      </w:r>
      <w:proofErr w:type="spellEnd"/>
      <w:r w:rsidR="00E62AC3" w:rsidRPr="00422E47">
        <w:rPr>
          <w:rFonts w:ascii="Times New Roman" w:hAnsi="Times New Roman" w:cs="Times New Roman"/>
          <w:sz w:val="28"/>
          <w:szCs w:val="28"/>
        </w:rPr>
        <w:t xml:space="preserve">. </w:t>
      </w:r>
      <w:proofErr w:type="spellStart"/>
      <w:r w:rsidR="00E62AC3" w:rsidRPr="00422E47">
        <w:rPr>
          <w:rFonts w:ascii="Times New Roman" w:hAnsi="Times New Roman" w:cs="Times New Roman"/>
          <w:sz w:val="28"/>
          <w:szCs w:val="28"/>
        </w:rPr>
        <w:t>Пойковский</w:t>
      </w:r>
      <w:proofErr w:type="spellEnd"/>
      <w:r w:rsidR="00E62AC3" w:rsidRPr="00422E47">
        <w:rPr>
          <w:rFonts w:ascii="Times New Roman" w:hAnsi="Times New Roman" w:cs="Times New Roman"/>
          <w:sz w:val="28"/>
          <w:szCs w:val="28"/>
        </w:rPr>
        <w:t xml:space="preserve"> Нефтеюганского района, где и состоит на профилактическом учете с 11.05.2019, в </w:t>
      </w:r>
      <w:proofErr w:type="spellStart"/>
      <w:r w:rsidR="00E62AC3" w:rsidRPr="00422E47">
        <w:rPr>
          <w:rFonts w:ascii="Times New Roman" w:hAnsi="Times New Roman" w:cs="Times New Roman"/>
          <w:sz w:val="28"/>
          <w:szCs w:val="28"/>
        </w:rPr>
        <w:t>г.Нефтеюганске</w:t>
      </w:r>
      <w:proofErr w:type="spellEnd"/>
      <w:r w:rsidR="00E62AC3" w:rsidRPr="00422E47">
        <w:rPr>
          <w:rFonts w:ascii="Times New Roman" w:hAnsi="Times New Roman" w:cs="Times New Roman"/>
          <w:sz w:val="28"/>
          <w:szCs w:val="28"/>
        </w:rPr>
        <w:t xml:space="preserve"> не учится и </w:t>
      </w:r>
      <w:r w:rsidR="004C27BD" w:rsidRPr="00422E47">
        <w:rPr>
          <w:rFonts w:ascii="Times New Roman" w:hAnsi="Times New Roman" w:cs="Times New Roman"/>
          <w:sz w:val="28"/>
          <w:szCs w:val="28"/>
        </w:rPr>
        <w:t>не проживает</w:t>
      </w:r>
      <w:r w:rsidRPr="00422E47">
        <w:rPr>
          <w:rFonts w:ascii="Times New Roman" w:hAnsi="Times New Roman" w:cs="Times New Roman"/>
          <w:sz w:val="28"/>
          <w:szCs w:val="28"/>
        </w:rPr>
        <w:t>;</w:t>
      </w:r>
    </w:p>
    <w:p w:rsidR="00E62AC3" w:rsidRPr="00422E47" w:rsidRDefault="00422E47" w:rsidP="00E62AC3">
      <w:pPr>
        <w:shd w:val="clear" w:color="auto" w:fill="FFFFFF"/>
        <w:tabs>
          <w:tab w:val="left" w:pos="709"/>
        </w:tabs>
        <w:spacing w:after="0" w:line="240" w:lineRule="auto"/>
        <w:jc w:val="both"/>
        <w:outlineLvl w:val="0"/>
        <w:rPr>
          <w:rFonts w:ascii="Times New Roman" w:hAnsi="Times New Roman" w:cs="Times New Roman"/>
          <w:sz w:val="28"/>
          <w:szCs w:val="28"/>
        </w:rPr>
      </w:pPr>
      <w:r w:rsidRPr="00422E47">
        <w:rPr>
          <w:rFonts w:ascii="Times New Roman" w:hAnsi="Times New Roman" w:cs="Times New Roman"/>
          <w:sz w:val="28"/>
          <w:szCs w:val="28"/>
        </w:rPr>
        <w:tab/>
      </w:r>
      <w:r w:rsidR="00E62AC3" w:rsidRPr="00422E47">
        <w:rPr>
          <w:rFonts w:ascii="Times New Roman" w:hAnsi="Times New Roman" w:cs="Times New Roman"/>
          <w:sz w:val="28"/>
          <w:szCs w:val="28"/>
        </w:rPr>
        <w:t xml:space="preserve">-1 преступление совершено </w:t>
      </w:r>
      <w:r w:rsidR="008B2E33">
        <w:rPr>
          <w:rFonts w:ascii="Times New Roman" w:hAnsi="Times New Roman" w:cs="Times New Roman"/>
          <w:sz w:val="28"/>
          <w:szCs w:val="28"/>
        </w:rPr>
        <w:t xml:space="preserve">в 2020 году по </w:t>
      </w:r>
      <w:r w:rsidR="00E62AC3" w:rsidRPr="00422E47">
        <w:rPr>
          <w:rFonts w:ascii="Times New Roman" w:hAnsi="Times New Roman" w:cs="Times New Roman"/>
          <w:sz w:val="28"/>
          <w:szCs w:val="28"/>
        </w:rPr>
        <w:t>ч.4 ст.228 УК РФ. Несовершеннолетний на учете не состоял, преступление совершено впервые.</w:t>
      </w:r>
    </w:p>
    <w:p w:rsidR="00E62AC3" w:rsidRPr="00ED1DCC" w:rsidRDefault="00E62AC3"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D1656B" w:rsidRPr="00ED1DCC" w:rsidRDefault="00E62AC3" w:rsidP="007148DA">
      <w:pPr>
        <w:shd w:val="clear" w:color="auto" w:fill="FFFFFF"/>
        <w:tabs>
          <w:tab w:val="left" w:pos="709"/>
        </w:tabs>
        <w:spacing w:after="0" w:line="240" w:lineRule="auto"/>
        <w:jc w:val="center"/>
        <w:outlineLvl w:val="0"/>
        <w:rPr>
          <w:rFonts w:ascii="Times New Roman" w:hAnsi="Times New Roman" w:cs="Times New Roman"/>
          <w:sz w:val="28"/>
          <w:szCs w:val="28"/>
        </w:rPr>
      </w:pPr>
      <w:r w:rsidRPr="00ED1DCC">
        <w:rPr>
          <w:rFonts w:ascii="Times New Roman" w:hAnsi="Times New Roman" w:cs="Times New Roman"/>
          <w:sz w:val="28"/>
          <w:szCs w:val="28"/>
        </w:rPr>
        <w:t>Количество преступлений, совершенных в отношении</w:t>
      </w:r>
      <w:r w:rsidR="00D1656B">
        <w:rPr>
          <w:rFonts w:ascii="Times New Roman" w:hAnsi="Times New Roman" w:cs="Times New Roman"/>
          <w:sz w:val="28"/>
          <w:szCs w:val="28"/>
        </w:rPr>
        <w:t xml:space="preserve"> </w:t>
      </w:r>
      <w:r w:rsidRPr="00ED1DCC">
        <w:rPr>
          <w:rFonts w:ascii="Times New Roman" w:hAnsi="Times New Roman" w:cs="Times New Roman"/>
          <w:sz w:val="28"/>
          <w:szCs w:val="28"/>
        </w:rPr>
        <w:t>несовершеннолетних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9"/>
        <w:gridCol w:w="1526"/>
        <w:gridCol w:w="1390"/>
        <w:gridCol w:w="1219"/>
      </w:tblGrid>
      <w:tr w:rsidR="00F459A6" w:rsidRPr="00A922BA" w:rsidTr="00CA521B">
        <w:trPr>
          <w:jc w:val="center"/>
        </w:trPr>
        <w:tc>
          <w:tcPr>
            <w:tcW w:w="5353" w:type="dxa"/>
            <w:vAlign w:val="center"/>
          </w:tcPr>
          <w:p w:rsidR="00E62AC3" w:rsidRPr="00A922BA" w:rsidRDefault="00E62AC3" w:rsidP="00F459A6">
            <w:pPr>
              <w:shd w:val="clear" w:color="auto" w:fill="FFFFFF"/>
              <w:tabs>
                <w:tab w:val="left" w:pos="709"/>
              </w:tabs>
              <w:spacing w:after="0" w:line="240" w:lineRule="auto"/>
              <w:jc w:val="center"/>
              <w:outlineLvl w:val="0"/>
              <w:rPr>
                <w:rFonts w:ascii="Times New Roman" w:hAnsi="Times New Roman" w:cs="Times New Roman"/>
                <w:sz w:val="24"/>
                <w:szCs w:val="24"/>
              </w:rPr>
            </w:pPr>
            <w:r w:rsidRPr="00A922BA">
              <w:rPr>
                <w:rFonts w:ascii="Times New Roman" w:hAnsi="Times New Roman" w:cs="Times New Roman"/>
                <w:sz w:val="24"/>
                <w:szCs w:val="24"/>
              </w:rPr>
              <w:t>Показатели</w:t>
            </w:r>
          </w:p>
        </w:tc>
        <w:tc>
          <w:tcPr>
            <w:tcW w:w="1559" w:type="dxa"/>
            <w:vAlign w:val="center"/>
          </w:tcPr>
          <w:p w:rsidR="00E62AC3" w:rsidRPr="00A922BA" w:rsidRDefault="00F459A6"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2018 г</w:t>
            </w:r>
            <w:r w:rsidR="00CA521B">
              <w:rPr>
                <w:rFonts w:ascii="Times New Roman" w:hAnsi="Times New Roman" w:cs="Times New Roman"/>
                <w:sz w:val="24"/>
                <w:szCs w:val="24"/>
              </w:rPr>
              <w:t>од</w:t>
            </w:r>
          </w:p>
        </w:tc>
        <w:tc>
          <w:tcPr>
            <w:tcW w:w="1418" w:type="dxa"/>
            <w:vAlign w:val="center"/>
          </w:tcPr>
          <w:p w:rsidR="00E62AC3" w:rsidRPr="00A922BA" w:rsidRDefault="00F459A6"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 г</w:t>
            </w:r>
            <w:r w:rsidR="00CA521B">
              <w:rPr>
                <w:rFonts w:ascii="Times New Roman" w:hAnsi="Times New Roman" w:cs="Times New Roman"/>
                <w:sz w:val="24"/>
                <w:szCs w:val="24"/>
              </w:rPr>
              <w:t>од</w:t>
            </w:r>
          </w:p>
        </w:tc>
        <w:tc>
          <w:tcPr>
            <w:tcW w:w="1240" w:type="dxa"/>
            <w:vAlign w:val="center"/>
          </w:tcPr>
          <w:p w:rsidR="00E62AC3" w:rsidRPr="00A922BA" w:rsidRDefault="00F459A6"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 г</w:t>
            </w:r>
            <w:r w:rsidR="00CA521B">
              <w:rPr>
                <w:rFonts w:ascii="Times New Roman" w:hAnsi="Times New Roman" w:cs="Times New Roman"/>
                <w:sz w:val="24"/>
                <w:szCs w:val="24"/>
              </w:rPr>
              <w:t>од</w:t>
            </w:r>
          </w:p>
        </w:tc>
      </w:tr>
      <w:tr w:rsidR="00F459A6" w:rsidRPr="00A922BA" w:rsidTr="00CA521B">
        <w:trPr>
          <w:jc w:val="center"/>
        </w:trPr>
        <w:tc>
          <w:tcPr>
            <w:tcW w:w="5353" w:type="dxa"/>
            <w:vAlign w:val="center"/>
          </w:tcPr>
          <w:p w:rsidR="00E62AC3" w:rsidRPr="00A922BA" w:rsidRDefault="00E62AC3" w:rsidP="00E62AC3">
            <w:pPr>
              <w:shd w:val="clear" w:color="auto" w:fill="FFFFFF"/>
              <w:tabs>
                <w:tab w:val="left" w:pos="709"/>
              </w:tabs>
              <w:spacing w:after="0" w:line="240" w:lineRule="auto"/>
              <w:jc w:val="both"/>
              <w:outlineLvl w:val="0"/>
              <w:rPr>
                <w:rFonts w:ascii="Times New Roman" w:hAnsi="Times New Roman" w:cs="Times New Roman"/>
                <w:sz w:val="24"/>
                <w:szCs w:val="24"/>
              </w:rPr>
            </w:pPr>
            <w:r w:rsidRPr="00A922BA">
              <w:rPr>
                <w:rFonts w:ascii="Times New Roman" w:hAnsi="Times New Roman" w:cs="Times New Roman"/>
                <w:sz w:val="24"/>
                <w:szCs w:val="24"/>
              </w:rPr>
              <w:t>Количество преступлений</w:t>
            </w:r>
          </w:p>
        </w:tc>
        <w:tc>
          <w:tcPr>
            <w:tcW w:w="1559" w:type="dxa"/>
            <w:vAlign w:val="center"/>
          </w:tcPr>
          <w:p w:rsidR="00E62AC3" w:rsidRPr="00A922BA" w:rsidRDefault="00F459A6" w:rsidP="00F459A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55</w:t>
            </w:r>
          </w:p>
        </w:tc>
        <w:tc>
          <w:tcPr>
            <w:tcW w:w="1418" w:type="dxa"/>
            <w:vAlign w:val="center"/>
          </w:tcPr>
          <w:p w:rsidR="00E62AC3" w:rsidRPr="00A922BA" w:rsidRDefault="00F459A6" w:rsidP="00F459A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54</w:t>
            </w:r>
          </w:p>
        </w:tc>
        <w:tc>
          <w:tcPr>
            <w:tcW w:w="1240" w:type="dxa"/>
            <w:vAlign w:val="center"/>
          </w:tcPr>
          <w:p w:rsidR="00E62AC3" w:rsidRPr="00A922BA" w:rsidRDefault="00F459A6" w:rsidP="00F459A6">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47</w:t>
            </w:r>
          </w:p>
        </w:tc>
      </w:tr>
    </w:tbl>
    <w:p w:rsidR="00E62AC3" w:rsidRPr="00ED1DCC" w:rsidRDefault="00E62AC3"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E62AC3" w:rsidRPr="00ED1DCC" w:rsidRDefault="00B87E13"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С положительной стороны следует отметить снижения преступлений против половой неприкосновенности предусмотренных главой 18 УК РФ, а именно с 15 до 6 (-60%).</w:t>
      </w:r>
    </w:p>
    <w:p w:rsidR="00E62AC3" w:rsidRPr="00ED1DCC" w:rsidRDefault="00B87E13"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xml:space="preserve">Меры профилактического характера, с учетом проведенных оперативно профилактических мероприятий соответствуют оперативной обстановке на территории обслуживания ОМВД России по г. Нефтеюганску. </w:t>
      </w:r>
    </w:p>
    <w:p w:rsidR="00E62AC3" w:rsidRPr="00ED1DCC" w:rsidRDefault="00B87E13"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xml:space="preserve">На родительских собраниях сотрудниками ОДН ОМВД России по </w:t>
      </w:r>
      <w:proofErr w:type="spellStart"/>
      <w:r w:rsidR="00E62AC3" w:rsidRPr="00ED1DCC">
        <w:rPr>
          <w:rFonts w:ascii="Times New Roman" w:hAnsi="Times New Roman" w:cs="Times New Roman"/>
          <w:sz w:val="28"/>
          <w:szCs w:val="28"/>
        </w:rPr>
        <w:t>г.Нефтеюганску</w:t>
      </w:r>
      <w:proofErr w:type="spellEnd"/>
      <w:r w:rsidR="00E62AC3" w:rsidRPr="00ED1DCC">
        <w:rPr>
          <w:rFonts w:ascii="Times New Roman" w:hAnsi="Times New Roman" w:cs="Times New Roman"/>
          <w:sz w:val="28"/>
          <w:szCs w:val="28"/>
        </w:rPr>
        <w:t>, совместно с сотрудниками образовательных учреждений и психологами, разъясняется уголовная ответственность несовершеннолетних, в том числе, за распространение интимных фото в сети Интернет.</w:t>
      </w:r>
    </w:p>
    <w:p w:rsidR="00E62AC3" w:rsidRPr="00ED1DCC" w:rsidRDefault="00E62AC3"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D1656B" w:rsidRPr="00ED1DCC" w:rsidRDefault="00E62AC3" w:rsidP="00BA78C4">
      <w:pPr>
        <w:shd w:val="clear" w:color="auto" w:fill="FFFFFF"/>
        <w:tabs>
          <w:tab w:val="left" w:pos="709"/>
        </w:tabs>
        <w:spacing w:after="0" w:line="240" w:lineRule="auto"/>
        <w:jc w:val="center"/>
        <w:outlineLvl w:val="0"/>
        <w:rPr>
          <w:rFonts w:ascii="Times New Roman" w:hAnsi="Times New Roman" w:cs="Times New Roman"/>
          <w:sz w:val="28"/>
          <w:szCs w:val="28"/>
        </w:rPr>
      </w:pPr>
      <w:r w:rsidRPr="00ED1DCC">
        <w:rPr>
          <w:rFonts w:ascii="Times New Roman" w:hAnsi="Times New Roman" w:cs="Times New Roman"/>
          <w:sz w:val="28"/>
          <w:szCs w:val="28"/>
        </w:rPr>
        <w:t>Количество несовершеннолетних, совершивших</w:t>
      </w:r>
      <w:r w:rsidR="00D1656B">
        <w:rPr>
          <w:rFonts w:ascii="Times New Roman" w:hAnsi="Times New Roman" w:cs="Times New Roman"/>
          <w:sz w:val="28"/>
          <w:szCs w:val="28"/>
        </w:rPr>
        <w:t xml:space="preserve"> </w:t>
      </w:r>
      <w:r w:rsidRPr="00ED1DCC">
        <w:rPr>
          <w:rFonts w:ascii="Times New Roman" w:hAnsi="Times New Roman" w:cs="Times New Roman"/>
          <w:sz w:val="28"/>
          <w:szCs w:val="28"/>
        </w:rPr>
        <w:t>самовольные уходы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1"/>
        <w:gridCol w:w="1523"/>
        <w:gridCol w:w="1385"/>
        <w:gridCol w:w="1215"/>
      </w:tblGrid>
      <w:tr w:rsidR="003D6287" w:rsidRPr="00370B04" w:rsidTr="00A46B18">
        <w:tc>
          <w:tcPr>
            <w:tcW w:w="5353" w:type="dxa"/>
            <w:vAlign w:val="center"/>
          </w:tcPr>
          <w:p w:rsidR="00E62AC3" w:rsidRPr="00370B04" w:rsidRDefault="00E62AC3" w:rsidP="003D6287">
            <w:pPr>
              <w:shd w:val="clear" w:color="auto" w:fill="FFFFFF"/>
              <w:tabs>
                <w:tab w:val="left" w:pos="709"/>
              </w:tabs>
              <w:spacing w:after="0" w:line="240" w:lineRule="auto"/>
              <w:jc w:val="center"/>
              <w:outlineLvl w:val="0"/>
              <w:rPr>
                <w:rFonts w:ascii="Times New Roman" w:hAnsi="Times New Roman" w:cs="Times New Roman"/>
                <w:sz w:val="24"/>
                <w:szCs w:val="24"/>
              </w:rPr>
            </w:pPr>
            <w:r w:rsidRPr="00370B04">
              <w:rPr>
                <w:rFonts w:ascii="Times New Roman" w:hAnsi="Times New Roman" w:cs="Times New Roman"/>
                <w:sz w:val="24"/>
                <w:szCs w:val="24"/>
              </w:rPr>
              <w:t>Показатели</w:t>
            </w:r>
          </w:p>
        </w:tc>
        <w:tc>
          <w:tcPr>
            <w:tcW w:w="1559" w:type="dxa"/>
            <w:vAlign w:val="center"/>
          </w:tcPr>
          <w:p w:rsidR="00E62AC3" w:rsidRPr="00370B04" w:rsidRDefault="003D6287"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2018 г</w:t>
            </w:r>
            <w:r w:rsidR="00A46B18">
              <w:rPr>
                <w:rFonts w:ascii="Times New Roman" w:hAnsi="Times New Roman" w:cs="Times New Roman"/>
                <w:sz w:val="24"/>
                <w:szCs w:val="24"/>
              </w:rPr>
              <w:t>од</w:t>
            </w:r>
          </w:p>
        </w:tc>
        <w:tc>
          <w:tcPr>
            <w:tcW w:w="1418" w:type="dxa"/>
            <w:vAlign w:val="center"/>
          </w:tcPr>
          <w:p w:rsidR="00E62AC3" w:rsidRPr="00370B04" w:rsidRDefault="003D6287"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 г</w:t>
            </w:r>
            <w:r w:rsidR="00A46B18">
              <w:rPr>
                <w:rFonts w:ascii="Times New Roman" w:hAnsi="Times New Roman" w:cs="Times New Roman"/>
                <w:sz w:val="24"/>
                <w:szCs w:val="24"/>
              </w:rPr>
              <w:t>од</w:t>
            </w:r>
          </w:p>
        </w:tc>
        <w:tc>
          <w:tcPr>
            <w:tcW w:w="1240" w:type="dxa"/>
            <w:vAlign w:val="center"/>
          </w:tcPr>
          <w:p w:rsidR="00E62AC3" w:rsidRPr="00370B04" w:rsidRDefault="003D6287"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 г</w:t>
            </w:r>
            <w:r w:rsidR="00A46B18">
              <w:rPr>
                <w:rFonts w:ascii="Times New Roman" w:hAnsi="Times New Roman" w:cs="Times New Roman"/>
                <w:sz w:val="24"/>
                <w:szCs w:val="24"/>
              </w:rPr>
              <w:t>од</w:t>
            </w:r>
          </w:p>
        </w:tc>
      </w:tr>
      <w:tr w:rsidR="003D6287" w:rsidRPr="00370B04" w:rsidTr="00A46B18">
        <w:tc>
          <w:tcPr>
            <w:tcW w:w="5353" w:type="dxa"/>
            <w:vAlign w:val="center"/>
          </w:tcPr>
          <w:p w:rsidR="00E62AC3" w:rsidRPr="00370B04" w:rsidRDefault="00E62AC3" w:rsidP="00445C96">
            <w:pPr>
              <w:shd w:val="clear" w:color="auto" w:fill="FFFFFF"/>
              <w:tabs>
                <w:tab w:val="left" w:pos="709"/>
              </w:tabs>
              <w:spacing w:after="0" w:line="240" w:lineRule="auto"/>
              <w:jc w:val="both"/>
              <w:outlineLvl w:val="0"/>
              <w:rPr>
                <w:rFonts w:ascii="Times New Roman" w:hAnsi="Times New Roman" w:cs="Times New Roman"/>
                <w:sz w:val="24"/>
                <w:szCs w:val="24"/>
              </w:rPr>
            </w:pPr>
            <w:r w:rsidRPr="00370B04">
              <w:rPr>
                <w:rFonts w:ascii="Times New Roman" w:hAnsi="Times New Roman" w:cs="Times New Roman"/>
                <w:sz w:val="24"/>
                <w:szCs w:val="24"/>
              </w:rPr>
              <w:t>Количество самовольных уходов</w:t>
            </w:r>
          </w:p>
        </w:tc>
        <w:tc>
          <w:tcPr>
            <w:tcW w:w="1559"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1240"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3D6287" w:rsidRPr="00370B04" w:rsidTr="00A46B18">
        <w:tc>
          <w:tcPr>
            <w:tcW w:w="5353" w:type="dxa"/>
            <w:vAlign w:val="center"/>
          </w:tcPr>
          <w:p w:rsidR="00E62AC3" w:rsidRPr="00370B04" w:rsidRDefault="00E62AC3" w:rsidP="00445C96">
            <w:pPr>
              <w:shd w:val="clear" w:color="auto" w:fill="FFFFFF"/>
              <w:tabs>
                <w:tab w:val="left" w:pos="709"/>
              </w:tabs>
              <w:spacing w:after="0" w:line="240" w:lineRule="auto"/>
              <w:jc w:val="both"/>
              <w:outlineLvl w:val="0"/>
              <w:rPr>
                <w:rFonts w:ascii="Times New Roman" w:hAnsi="Times New Roman" w:cs="Times New Roman"/>
                <w:sz w:val="24"/>
                <w:szCs w:val="24"/>
              </w:rPr>
            </w:pPr>
            <w:r w:rsidRPr="00370B04">
              <w:rPr>
                <w:rFonts w:ascii="Times New Roman" w:hAnsi="Times New Roman" w:cs="Times New Roman"/>
                <w:sz w:val="24"/>
                <w:szCs w:val="24"/>
              </w:rPr>
              <w:t xml:space="preserve">Количество несовершеннолетних, совершивших самовольные уходы, всего, из них: </w:t>
            </w:r>
          </w:p>
        </w:tc>
        <w:tc>
          <w:tcPr>
            <w:tcW w:w="1559"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p>
        </w:tc>
        <w:tc>
          <w:tcPr>
            <w:tcW w:w="1418"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240"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3D6287" w:rsidRPr="00370B04" w:rsidTr="00A46B18">
        <w:tc>
          <w:tcPr>
            <w:tcW w:w="5353" w:type="dxa"/>
            <w:vAlign w:val="center"/>
          </w:tcPr>
          <w:p w:rsidR="00E62AC3" w:rsidRPr="00370B04" w:rsidRDefault="00E62AC3" w:rsidP="00445C96">
            <w:pPr>
              <w:shd w:val="clear" w:color="auto" w:fill="FFFFFF"/>
              <w:tabs>
                <w:tab w:val="left" w:pos="709"/>
              </w:tabs>
              <w:spacing w:after="0" w:line="240" w:lineRule="auto"/>
              <w:jc w:val="both"/>
              <w:outlineLvl w:val="0"/>
              <w:rPr>
                <w:rFonts w:ascii="Times New Roman" w:hAnsi="Times New Roman" w:cs="Times New Roman"/>
                <w:sz w:val="24"/>
                <w:szCs w:val="24"/>
              </w:rPr>
            </w:pPr>
            <w:r w:rsidRPr="00370B04">
              <w:rPr>
                <w:rFonts w:ascii="Times New Roman" w:hAnsi="Times New Roman" w:cs="Times New Roman"/>
                <w:sz w:val="24"/>
                <w:szCs w:val="24"/>
              </w:rPr>
              <w:t>- из семьи / несовершеннолетних</w:t>
            </w:r>
          </w:p>
        </w:tc>
        <w:tc>
          <w:tcPr>
            <w:tcW w:w="1559"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11/11</w:t>
            </w:r>
          </w:p>
        </w:tc>
        <w:tc>
          <w:tcPr>
            <w:tcW w:w="1418"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8/7</w:t>
            </w:r>
          </w:p>
        </w:tc>
        <w:tc>
          <w:tcPr>
            <w:tcW w:w="1240"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8/9</w:t>
            </w:r>
          </w:p>
        </w:tc>
      </w:tr>
      <w:tr w:rsidR="003D6287" w:rsidRPr="00370B04" w:rsidTr="00A46B18">
        <w:tc>
          <w:tcPr>
            <w:tcW w:w="5353" w:type="dxa"/>
            <w:vAlign w:val="center"/>
          </w:tcPr>
          <w:p w:rsidR="00E62AC3" w:rsidRPr="00370B04" w:rsidRDefault="00E62AC3" w:rsidP="00445C96">
            <w:pPr>
              <w:shd w:val="clear" w:color="auto" w:fill="FFFFFF"/>
              <w:tabs>
                <w:tab w:val="left" w:pos="709"/>
              </w:tabs>
              <w:spacing w:after="0" w:line="240" w:lineRule="auto"/>
              <w:jc w:val="both"/>
              <w:outlineLvl w:val="0"/>
              <w:rPr>
                <w:rFonts w:ascii="Times New Roman" w:hAnsi="Times New Roman" w:cs="Times New Roman"/>
                <w:sz w:val="24"/>
                <w:szCs w:val="24"/>
              </w:rPr>
            </w:pPr>
            <w:r w:rsidRPr="00370B04">
              <w:rPr>
                <w:rFonts w:ascii="Times New Roman" w:hAnsi="Times New Roman" w:cs="Times New Roman"/>
                <w:sz w:val="24"/>
                <w:szCs w:val="24"/>
              </w:rPr>
              <w:t>- из государственных учреждений / несовершеннолетних</w:t>
            </w:r>
          </w:p>
        </w:tc>
        <w:tc>
          <w:tcPr>
            <w:tcW w:w="1559"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3/3</w:t>
            </w:r>
          </w:p>
        </w:tc>
        <w:tc>
          <w:tcPr>
            <w:tcW w:w="1418"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w:t>
            </w:r>
          </w:p>
        </w:tc>
        <w:tc>
          <w:tcPr>
            <w:tcW w:w="1240" w:type="dxa"/>
            <w:vAlign w:val="center"/>
          </w:tcPr>
          <w:p w:rsidR="00E62AC3" w:rsidRPr="00370B04" w:rsidRDefault="001B3487" w:rsidP="009C4498">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r>
    </w:tbl>
    <w:p w:rsidR="00112719" w:rsidRDefault="00450EF0"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E62AC3" w:rsidRPr="00ED1DCC" w:rsidRDefault="00112719"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В ходе выяснения причин, способствующих совершению несовершеннолетними самовольных уходов, было установлено, что:</w:t>
      </w:r>
    </w:p>
    <w:p w:rsidR="00E62AC3" w:rsidRPr="00ED1DCC" w:rsidRDefault="00DD6126"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в 6-х случаях совершен эмансипационный побег несовершеннолетних. На данное противоправное поведение несовершеннолетних спровоцировал конфликт с законными представителями, произошедший на кануне перед уходом из дома, обусловленный избыточной опекой со стороны законных представителей, наскучившими домашними обязанностями и образом жизни,</w:t>
      </w:r>
      <w:r>
        <w:rPr>
          <w:rFonts w:ascii="Times New Roman" w:hAnsi="Times New Roman" w:cs="Times New Roman"/>
          <w:sz w:val="28"/>
          <w:szCs w:val="28"/>
        </w:rPr>
        <w:t xml:space="preserve"> </w:t>
      </w:r>
      <w:r w:rsidR="00E62AC3" w:rsidRPr="00ED1DCC">
        <w:rPr>
          <w:rFonts w:ascii="Times New Roman" w:hAnsi="Times New Roman" w:cs="Times New Roman"/>
          <w:sz w:val="28"/>
          <w:szCs w:val="28"/>
        </w:rPr>
        <w:t>же</w:t>
      </w:r>
      <w:r>
        <w:rPr>
          <w:rFonts w:ascii="Times New Roman" w:hAnsi="Times New Roman" w:cs="Times New Roman"/>
          <w:sz w:val="28"/>
          <w:szCs w:val="28"/>
        </w:rPr>
        <w:t>лание свободной и веселой жизни;</w:t>
      </w:r>
    </w:p>
    <w:p w:rsidR="00E62AC3" w:rsidRPr="00ED1DCC" w:rsidRDefault="00DD6126"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в 3-х случаях со</w:t>
      </w:r>
      <w:r w:rsidR="00AD11E6">
        <w:rPr>
          <w:rFonts w:ascii="Times New Roman" w:hAnsi="Times New Roman" w:cs="Times New Roman"/>
          <w:sz w:val="28"/>
          <w:szCs w:val="28"/>
        </w:rPr>
        <w:t xml:space="preserve">вершен </w:t>
      </w:r>
      <w:proofErr w:type="spellStart"/>
      <w:r w:rsidR="00AD11E6">
        <w:rPr>
          <w:rFonts w:ascii="Times New Roman" w:hAnsi="Times New Roman" w:cs="Times New Roman"/>
          <w:sz w:val="28"/>
          <w:szCs w:val="28"/>
        </w:rPr>
        <w:t>дромоманический</w:t>
      </w:r>
      <w:proofErr w:type="spellEnd"/>
      <w:r w:rsidR="00AD11E6">
        <w:rPr>
          <w:rFonts w:ascii="Times New Roman" w:hAnsi="Times New Roman" w:cs="Times New Roman"/>
          <w:sz w:val="28"/>
          <w:szCs w:val="28"/>
        </w:rPr>
        <w:t xml:space="preserve"> побег - </w:t>
      </w:r>
      <w:r w:rsidR="00E62AC3" w:rsidRPr="00ED1DCC">
        <w:rPr>
          <w:rFonts w:ascii="Times New Roman" w:hAnsi="Times New Roman" w:cs="Times New Roman"/>
          <w:sz w:val="28"/>
          <w:szCs w:val="28"/>
        </w:rPr>
        <w:t xml:space="preserve">желание гулять, склонность к бродяжничеству, желание уйти при возникновении любой </w:t>
      </w:r>
      <w:r w:rsidRPr="00ED1DCC">
        <w:rPr>
          <w:rFonts w:ascii="Times New Roman" w:hAnsi="Times New Roman" w:cs="Times New Roman"/>
          <w:sz w:val="28"/>
          <w:szCs w:val="28"/>
        </w:rPr>
        <w:t>незначительной неблагоприятной</w:t>
      </w:r>
      <w:r w:rsidR="00E62AC3" w:rsidRPr="00ED1DCC">
        <w:rPr>
          <w:rFonts w:ascii="Times New Roman" w:hAnsi="Times New Roman" w:cs="Times New Roman"/>
          <w:sz w:val="28"/>
          <w:szCs w:val="28"/>
        </w:rPr>
        <w:t xml:space="preserve"> ситуации в семье, а так же поиска развлече</w:t>
      </w:r>
      <w:r w:rsidR="00E51F81">
        <w:rPr>
          <w:rFonts w:ascii="Times New Roman" w:hAnsi="Times New Roman" w:cs="Times New Roman"/>
          <w:sz w:val="28"/>
          <w:szCs w:val="28"/>
        </w:rPr>
        <w:t>ний и удовольствий;</w:t>
      </w:r>
    </w:p>
    <w:p w:rsidR="00E62AC3" w:rsidRPr="00ED1DCC" w:rsidRDefault="00E51F81"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-в 1-ом случае ненадлежащее исполнение обязанностей сотрудниками реабилитационного центра, а именно в период пандемии под расписку отпустили воспитанницу гулять, что повлекло в дальнейшем ссору с молодым человеком и не своевременную явку в центр.</w:t>
      </w:r>
    </w:p>
    <w:p w:rsidR="00E62AC3" w:rsidRPr="00ED1DCC" w:rsidRDefault="00E51F81"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Одно из важнейших направлений деятельности Комиссии по делам несовершеннолетних и защите их прав</w:t>
      </w:r>
      <w:r>
        <w:rPr>
          <w:rFonts w:ascii="Times New Roman" w:hAnsi="Times New Roman" w:cs="Times New Roman"/>
          <w:sz w:val="28"/>
          <w:szCs w:val="28"/>
        </w:rPr>
        <w:t xml:space="preserve"> - </w:t>
      </w:r>
      <w:r w:rsidR="00E62AC3" w:rsidRPr="00ED1DCC">
        <w:rPr>
          <w:rFonts w:ascii="Times New Roman" w:hAnsi="Times New Roman" w:cs="Times New Roman"/>
          <w:sz w:val="28"/>
          <w:szCs w:val="28"/>
        </w:rPr>
        <w:t xml:space="preserve">профилактика суицидов среди несовершеннолетних. С этой целью разработан и утвержден постановлением администрации города № 86-п от 28.01.2020 План мероприятий по профилактике суицидального поведения </w:t>
      </w:r>
      <w:r w:rsidR="002C5B9B" w:rsidRPr="00ED1DCC">
        <w:rPr>
          <w:rFonts w:ascii="Times New Roman" w:hAnsi="Times New Roman" w:cs="Times New Roman"/>
          <w:sz w:val="28"/>
          <w:szCs w:val="28"/>
        </w:rPr>
        <w:t>среди несовершеннолетнего города</w:t>
      </w:r>
      <w:r w:rsidR="00E62AC3" w:rsidRPr="00ED1DCC">
        <w:rPr>
          <w:rFonts w:ascii="Times New Roman" w:hAnsi="Times New Roman" w:cs="Times New Roman"/>
          <w:sz w:val="28"/>
          <w:szCs w:val="28"/>
        </w:rPr>
        <w:t xml:space="preserve"> Нефтеюганска на 2020 год.</w:t>
      </w:r>
    </w:p>
    <w:p w:rsidR="00BA651D" w:rsidRPr="00ED1DCC" w:rsidRDefault="002C5B9B"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В общеобразовательных организациях и организациях дополнительного образования работают педагоги-психологи и социальные педагоги, которые ведут профилактическую, консультационную и коррекционную работу со всеми участниками образовательной деятельности.</w:t>
      </w:r>
    </w:p>
    <w:p w:rsidR="002C5B9B" w:rsidRDefault="002C5B9B"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112719" w:rsidRDefault="00112719"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112719" w:rsidRDefault="00112719"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D1656B" w:rsidRPr="00ED1DCC" w:rsidRDefault="00E62AC3" w:rsidP="002C5B9B">
      <w:pPr>
        <w:shd w:val="clear" w:color="auto" w:fill="FFFFFF"/>
        <w:tabs>
          <w:tab w:val="left" w:pos="709"/>
        </w:tabs>
        <w:spacing w:after="0" w:line="240" w:lineRule="auto"/>
        <w:jc w:val="center"/>
        <w:outlineLvl w:val="0"/>
        <w:rPr>
          <w:rFonts w:ascii="Times New Roman" w:hAnsi="Times New Roman" w:cs="Times New Roman"/>
          <w:sz w:val="28"/>
          <w:szCs w:val="28"/>
        </w:rPr>
      </w:pPr>
      <w:r w:rsidRPr="00ED1DCC">
        <w:rPr>
          <w:rFonts w:ascii="Times New Roman" w:hAnsi="Times New Roman" w:cs="Times New Roman"/>
          <w:sz w:val="28"/>
          <w:szCs w:val="28"/>
        </w:rPr>
        <w:t>Количество суицидов и суицидальных попыток среди</w:t>
      </w:r>
      <w:r w:rsidR="00D1656B">
        <w:rPr>
          <w:rFonts w:ascii="Times New Roman" w:hAnsi="Times New Roman" w:cs="Times New Roman"/>
          <w:sz w:val="28"/>
          <w:szCs w:val="28"/>
        </w:rPr>
        <w:t xml:space="preserve"> </w:t>
      </w:r>
      <w:r w:rsidRPr="00ED1DCC">
        <w:rPr>
          <w:rFonts w:ascii="Times New Roman" w:hAnsi="Times New Roman" w:cs="Times New Roman"/>
          <w:sz w:val="28"/>
          <w:szCs w:val="28"/>
        </w:rPr>
        <w:t>несовершеннолетних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525"/>
        <w:gridCol w:w="1390"/>
        <w:gridCol w:w="1219"/>
      </w:tblGrid>
      <w:tr w:rsidR="002C5B9B" w:rsidRPr="002C5B9B" w:rsidTr="00C703D2">
        <w:tc>
          <w:tcPr>
            <w:tcW w:w="5353" w:type="dxa"/>
            <w:vAlign w:val="center"/>
          </w:tcPr>
          <w:p w:rsidR="00E62AC3" w:rsidRPr="002C5B9B" w:rsidRDefault="00E62AC3" w:rsidP="001C2AF3">
            <w:pPr>
              <w:shd w:val="clear" w:color="auto" w:fill="FFFFFF"/>
              <w:tabs>
                <w:tab w:val="left" w:pos="709"/>
              </w:tabs>
              <w:spacing w:after="0" w:line="240" w:lineRule="auto"/>
              <w:jc w:val="center"/>
              <w:outlineLvl w:val="0"/>
              <w:rPr>
                <w:rFonts w:ascii="Times New Roman" w:hAnsi="Times New Roman" w:cs="Times New Roman"/>
                <w:sz w:val="24"/>
                <w:szCs w:val="24"/>
              </w:rPr>
            </w:pPr>
            <w:r w:rsidRPr="002C5B9B">
              <w:rPr>
                <w:rFonts w:ascii="Times New Roman" w:hAnsi="Times New Roman" w:cs="Times New Roman"/>
                <w:sz w:val="24"/>
                <w:szCs w:val="24"/>
              </w:rPr>
              <w:t>Показатели</w:t>
            </w:r>
          </w:p>
        </w:tc>
        <w:tc>
          <w:tcPr>
            <w:tcW w:w="1559" w:type="dxa"/>
            <w:vAlign w:val="center"/>
          </w:tcPr>
          <w:p w:rsidR="00E62AC3" w:rsidRPr="002C5B9B" w:rsidRDefault="002C5B9B"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2018 г</w:t>
            </w:r>
            <w:r w:rsidR="00C703D2">
              <w:rPr>
                <w:rFonts w:ascii="Times New Roman" w:hAnsi="Times New Roman" w:cs="Times New Roman"/>
                <w:sz w:val="24"/>
                <w:szCs w:val="24"/>
              </w:rPr>
              <w:t>од</w:t>
            </w:r>
          </w:p>
        </w:tc>
        <w:tc>
          <w:tcPr>
            <w:tcW w:w="1418" w:type="dxa"/>
            <w:vAlign w:val="center"/>
          </w:tcPr>
          <w:p w:rsidR="00E62AC3" w:rsidRPr="002C5B9B" w:rsidRDefault="002C5B9B"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 г</w:t>
            </w:r>
            <w:r w:rsidR="00C703D2">
              <w:rPr>
                <w:rFonts w:ascii="Times New Roman" w:hAnsi="Times New Roman" w:cs="Times New Roman"/>
                <w:sz w:val="24"/>
                <w:szCs w:val="24"/>
              </w:rPr>
              <w:t>од</w:t>
            </w:r>
          </w:p>
        </w:tc>
        <w:tc>
          <w:tcPr>
            <w:tcW w:w="1240" w:type="dxa"/>
            <w:vAlign w:val="center"/>
          </w:tcPr>
          <w:p w:rsidR="00E62AC3" w:rsidRPr="002C5B9B" w:rsidRDefault="002C5B9B"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 г</w:t>
            </w:r>
            <w:r w:rsidR="00C703D2">
              <w:rPr>
                <w:rFonts w:ascii="Times New Roman" w:hAnsi="Times New Roman" w:cs="Times New Roman"/>
                <w:sz w:val="24"/>
                <w:szCs w:val="24"/>
              </w:rPr>
              <w:t>од</w:t>
            </w:r>
          </w:p>
        </w:tc>
      </w:tr>
      <w:tr w:rsidR="002C5B9B" w:rsidRPr="002C5B9B" w:rsidTr="00C703D2">
        <w:tc>
          <w:tcPr>
            <w:tcW w:w="5353" w:type="dxa"/>
            <w:vAlign w:val="center"/>
          </w:tcPr>
          <w:p w:rsidR="00E62AC3" w:rsidRPr="002C5B9B" w:rsidRDefault="00E62AC3" w:rsidP="00E62AC3">
            <w:pPr>
              <w:shd w:val="clear" w:color="auto" w:fill="FFFFFF"/>
              <w:tabs>
                <w:tab w:val="left" w:pos="709"/>
              </w:tabs>
              <w:spacing w:after="0" w:line="240" w:lineRule="auto"/>
              <w:jc w:val="both"/>
              <w:outlineLvl w:val="0"/>
              <w:rPr>
                <w:rFonts w:ascii="Times New Roman" w:hAnsi="Times New Roman" w:cs="Times New Roman"/>
                <w:sz w:val="24"/>
                <w:szCs w:val="24"/>
              </w:rPr>
            </w:pPr>
            <w:r w:rsidRPr="002C5B9B">
              <w:rPr>
                <w:rFonts w:ascii="Times New Roman" w:hAnsi="Times New Roman" w:cs="Times New Roman"/>
                <w:sz w:val="24"/>
                <w:szCs w:val="24"/>
              </w:rPr>
              <w:t>Количество суицидальных попыток / оконченных суицидов</w:t>
            </w:r>
          </w:p>
        </w:tc>
        <w:tc>
          <w:tcPr>
            <w:tcW w:w="1559" w:type="dxa"/>
            <w:vAlign w:val="center"/>
          </w:tcPr>
          <w:p w:rsidR="00E62AC3" w:rsidRPr="002C5B9B" w:rsidRDefault="002C5B9B" w:rsidP="002C5B9B">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1418" w:type="dxa"/>
            <w:vAlign w:val="center"/>
          </w:tcPr>
          <w:p w:rsidR="00E62AC3" w:rsidRPr="002C5B9B" w:rsidRDefault="002C5B9B" w:rsidP="002C5B9B">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3/0</w:t>
            </w:r>
          </w:p>
        </w:tc>
        <w:tc>
          <w:tcPr>
            <w:tcW w:w="1240" w:type="dxa"/>
            <w:vAlign w:val="center"/>
          </w:tcPr>
          <w:p w:rsidR="00E62AC3" w:rsidRPr="002C5B9B" w:rsidRDefault="002C5B9B" w:rsidP="002C5B9B">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5/1</w:t>
            </w:r>
          </w:p>
        </w:tc>
      </w:tr>
    </w:tbl>
    <w:p w:rsidR="00E62AC3" w:rsidRPr="00ED1DCC" w:rsidRDefault="00E62AC3"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E62AC3" w:rsidRPr="00ED1DCC" w:rsidRDefault="00713D73"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Деятельность по организации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 при работе с несовершеннолетними и семьями, находящимися в социально опасном положении проводится в соответствии с Порядком организации и проведения индивидуальной профилактической работы с несовершеннолетними и (или) семьями, находящимися в социально опасном положении, на территории Ханты-Мансийского автономного окр</w:t>
      </w:r>
      <w:r w:rsidR="001F1CD6">
        <w:rPr>
          <w:rFonts w:ascii="Times New Roman" w:hAnsi="Times New Roman" w:cs="Times New Roman"/>
          <w:sz w:val="28"/>
          <w:szCs w:val="28"/>
        </w:rPr>
        <w:t xml:space="preserve">уга - </w:t>
      </w:r>
      <w:r w:rsidR="00E62AC3" w:rsidRPr="00ED1DCC">
        <w:rPr>
          <w:rFonts w:ascii="Times New Roman" w:hAnsi="Times New Roman" w:cs="Times New Roman"/>
          <w:sz w:val="28"/>
          <w:szCs w:val="28"/>
        </w:rPr>
        <w:t>Югры, утвержденным постановлением Комиссии по делам несовершеннолетних и защите их прав при Правительстве Ханты-Мансийского автономного округа</w:t>
      </w:r>
      <w:r w:rsidR="00BD0711">
        <w:rPr>
          <w:rFonts w:ascii="Times New Roman" w:hAnsi="Times New Roman" w:cs="Times New Roman"/>
          <w:sz w:val="28"/>
          <w:szCs w:val="28"/>
        </w:rPr>
        <w:t xml:space="preserve"> -</w:t>
      </w:r>
      <w:r w:rsidR="00E62AC3" w:rsidRPr="00ED1DCC">
        <w:rPr>
          <w:rFonts w:ascii="Times New Roman" w:hAnsi="Times New Roman" w:cs="Times New Roman"/>
          <w:sz w:val="28"/>
          <w:szCs w:val="28"/>
        </w:rPr>
        <w:t xml:space="preserve"> Югры № 83 от 10.09.2019 года.</w:t>
      </w:r>
    </w:p>
    <w:p w:rsidR="00E62AC3" w:rsidRPr="00ED1DCC" w:rsidRDefault="00713D73" w:rsidP="00E62AC3">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62AC3" w:rsidRPr="00ED1DCC">
        <w:rPr>
          <w:rFonts w:ascii="Times New Roman" w:hAnsi="Times New Roman" w:cs="Times New Roman"/>
          <w:sz w:val="28"/>
          <w:szCs w:val="28"/>
        </w:rPr>
        <w:t xml:space="preserve">При этом, разрабатывается индивидуальная программа социально-педагогической реабилитации несовершеннолетнего и (или) семьи, находящихся в социально опасном положении. К проведению профилактической работы привлекаются специалисты органов и учреждений городской системы профилактики. Ход реализации программ заслушивается на заседаниях Комиссии по делам несовершеннолетних и защите их прав в городе Нефтеюганске, при этом оценивается </w:t>
      </w:r>
      <w:r w:rsidRPr="00ED1DCC">
        <w:rPr>
          <w:rFonts w:ascii="Times New Roman" w:hAnsi="Times New Roman" w:cs="Times New Roman"/>
          <w:sz w:val="28"/>
          <w:szCs w:val="28"/>
        </w:rPr>
        <w:t>эффективность проводимых</w:t>
      </w:r>
      <w:r w:rsidR="00E62AC3" w:rsidRPr="00ED1DCC">
        <w:rPr>
          <w:rFonts w:ascii="Times New Roman" w:hAnsi="Times New Roman" w:cs="Times New Roman"/>
          <w:sz w:val="28"/>
          <w:szCs w:val="28"/>
        </w:rPr>
        <w:t xml:space="preserve"> профилактических мероприятий. По результатам рассмотрения принимаются следующие решения: о внесении изменений и дополнений в программу социально-педагогической реабилитации несовершеннолетнего и (или) семьи, находящихся в социально опасном положении; о продлении либо прекращении индивидуальной профилактической работы в отношении несовершеннолетнего и (или) семьи, находящихся в социально опасном положении.</w:t>
      </w:r>
    </w:p>
    <w:p w:rsidR="00E62AC3" w:rsidRPr="00ED1DCC" w:rsidRDefault="00E62AC3"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E62AC3" w:rsidRPr="00ED1DCC" w:rsidRDefault="00E62AC3" w:rsidP="00E42CA2">
      <w:pPr>
        <w:shd w:val="clear" w:color="auto" w:fill="FFFFFF"/>
        <w:tabs>
          <w:tab w:val="left" w:pos="709"/>
        </w:tabs>
        <w:spacing w:after="0" w:line="240" w:lineRule="auto"/>
        <w:jc w:val="center"/>
        <w:outlineLvl w:val="0"/>
        <w:rPr>
          <w:rFonts w:ascii="Times New Roman" w:hAnsi="Times New Roman" w:cs="Times New Roman"/>
          <w:sz w:val="28"/>
          <w:szCs w:val="28"/>
        </w:rPr>
      </w:pPr>
      <w:r w:rsidRPr="00ED1DCC">
        <w:rPr>
          <w:rFonts w:ascii="Times New Roman" w:hAnsi="Times New Roman" w:cs="Times New Roman"/>
          <w:sz w:val="28"/>
          <w:szCs w:val="28"/>
        </w:rPr>
        <w:t>Результаты профилактической работы с несовершеннолетними,</w:t>
      </w:r>
      <w:r w:rsidR="00C35531">
        <w:rPr>
          <w:rFonts w:ascii="Times New Roman" w:hAnsi="Times New Roman" w:cs="Times New Roman"/>
          <w:sz w:val="28"/>
          <w:szCs w:val="28"/>
        </w:rPr>
        <w:t xml:space="preserve"> </w:t>
      </w:r>
      <w:r w:rsidRPr="00ED1DCC">
        <w:rPr>
          <w:rFonts w:ascii="Times New Roman" w:hAnsi="Times New Roman" w:cs="Times New Roman"/>
          <w:sz w:val="28"/>
          <w:szCs w:val="28"/>
        </w:rPr>
        <w:t>находящимися в социально опасном положении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8"/>
        <w:gridCol w:w="1250"/>
        <w:gridCol w:w="1385"/>
        <w:gridCol w:w="1351"/>
      </w:tblGrid>
      <w:tr w:rsidR="00E62AC3" w:rsidRPr="00E42CA2" w:rsidTr="00BD0711">
        <w:tc>
          <w:tcPr>
            <w:tcW w:w="5495" w:type="dxa"/>
            <w:vAlign w:val="center"/>
          </w:tcPr>
          <w:p w:rsidR="00E62AC3" w:rsidRPr="00E42CA2" w:rsidRDefault="00E62AC3" w:rsidP="00971CA4">
            <w:pPr>
              <w:shd w:val="clear" w:color="auto" w:fill="FFFFFF"/>
              <w:tabs>
                <w:tab w:val="left" w:pos="709"/>
              </w:tabs>
              <w:spacing w:after="0" w:line="240" w:lineRule="auto"/>
              <w:jc w:val="center"/>
              <w:outlineLvl w:val="0"/>
              <w:rPr>
                <w:rFonts w:ascii="Times New Roman" w:hAnsi="Times New Roman" w:cs="Times New Roman"/>
                <w:sz w:val="24"/>
                <w:szCs w:val="24"/>
              </w:rPr>
            </w:pPr>
            <w:r w:rsidRPr="00E42CA2">
              <w:rPr>
                <w:rFonts w:ascii="Times New Roman" w:hAnsi="Times New Roman" w:cs="Times New Roman"/>
                <w:sz w:val="24"/>
                <w:szCs w:val="24"/>
              </w:rPr>
              <w:t>Показатели</w:t>
            </w:r>
          </w:p>
        </w:tc>
        <w:tc>
          <w:tcPr>
            <w:tcW w:w="1276" w:type="dxa"/>
            <w:vAlign w:val="center"/>
          </w:tcPr>
          <w:p w:rsidR="00E62AC3" w:rsidRPr="00E42CA2" w:rsidRDefault="00E42CA2"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2018</w:t>
            </w:r>
            <w:r w:rsidR="00112719">
              <w:rPr>
                <w:rFonts w:ascii="Times New Roman" w:hAnsi="Times New Roman" w:cs="Times New Roman"/>
                <w:sz w:val="24"/>
                <w:szCs w:val="24"/>
              </w:rPr>
              <w:t xml:space="preserve"> </w:t>
            </w:r>
            <w:r>
              <w:rPr>
                <w:rFonts w:ascii="Times New Roman" w:hAnsi="Times New Roman" w:cs="Times New Roman"/>
                <w:sz w:val="24"/>
                <w:szCs w:val="24"/>
              </w:rPr>
              <w:t>г</w:t>
            </w:r>
            <w:r w:rsidR="00BD0711">
              <w:rPr>
                <w:rFonts w:ascii="Times New Roman" w:hAnsi="Times New Roman" w:cs="Times New Roman"/>
                <w:sz w:val="24"/>
                <w:szCs w:val="24"/>
              </w:rPr>
              <w:t>од</w:t>
            </w:r>
          </w:p>
        </w:tc>
        <w:tc>
          <w:tcPr>
            <w:tcW w:w="1417" w:type="dxa"/>
            <w:vAlign w:val="center"/>
          </w:tcPr>
          <w:p w:rsidR="00E62AC3" w:rsidRPr="00E42CA2" w:rsidRDefault="00E42CA2"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w:t>
            </w:r>
            <w:r w:rsidR="00112719">
              <w:rPr>
                <w:rFonts w:ascii="Times New Roman" w:hAnsi="Times New Roman" w:cs="Times New Roman"/>
                <w:sz w:val="24"/>
                <w:szCs w:val="24"/>
              </w:rPr>
              <w:t xml:space="preserve"> </w:t>
            </w:r>
            <w:r>
              <w:rPr>
                <w:rFonts w:ascii="Times New Roman" w:hAnsi="Times New Roman" w:cs="Times New Roman"/>
                <w:sz w:val="24"/>
                <w:szCs w:val="24"/>
              </w:rPr>
              <w:t>г</w:t>
            </w:r>
            <w:r w:rsidR="00BD0711">
              <w:rPr>
                <w:rFonts w:ascii="Times New Roman" w:hAnsi="Times New Roman" w:cs="Times New Roman"/>
                <w:sz w:val="24"/>
                <w:szCs w:val="24"/>
              </w:rPr>
              <w:t>од</w:t>
            </w:r>
          </w:p>
        </w:tc>
        <w:tc>
          <w:tcPr>
            <w:tcW w:w="1382" w:type="dxa"/>
            <w:vAlign w:val="center"/>
          </w:tcPr>
          <w:p w:rsidR="00E62AC3" w:rsidRPr="00E42CA2" w:rsidRDefault="00E42CA2"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w:t>
            </w:r>
            <w:r w:rsidR="00112719">
              <w:rPr>
                <w:rFonts w:ascii="Times New Roman" w:hAnsi="Times New Roman" w:cs="Times New Roman"/>
                <w:sz w:val="24"/>
                <w:szCs w:val="24"/>
              </w:rPr>
              <w:t xml:space="preserve"> </w:t>
            </w:r>
            <w:r>
              <w:rPr>
                <w:rFonts w:ascii="Times New Roman" w:hAnsi="Times New Roman" w:cs="Times New Roman"/>
                <w:sz w:val="24"/>
                <w:szCs w:val="24"/>
              </w:rPr>
              <w:t>г</w:t>
            </w:r>
            <w:r w:rsidR="00BD0711">
              <w:rPr>
                <w:rFonts w:ascii="Times New Roman" w:hAnsi="Times New Roman" w:cs="Times New Roman"/>
                <w:sz w:val="24"/>
                <w:szCs w:val="24"/>
              </w:rPr>
              <w:t>од</w:t>
            </w:r>
          </w:p>
        </w:tc>
      </w:tr>
      <w:tr w:rsidR="00E62AC3" w:rsidRPr="00E42CA2" w:rsidTr="00BD0711">
        <w:tc>
          <w:tcPr>
            <w:tcW w:w="5495" w:type="dxa"/>
            <w:vAlign w:val="center"/>
          </w:tcPr>
          <w:p w:rsidR="00E62AC3" w:rsidRPr="00E42CA2"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E42CA2">
              <w:rPr>
                <w:rFonts w:ascii="Times New Roman" w:hAnsi="Times New Roman" w:cs="Times New Roman"/>
                <w:sz w:val="24"/>
                <w:szCs w:val="24"/>
              </w:rPr>
              <w:t>Количество несовершеннолетних, находящихся в социально опасном положении, состоящих на учете на последний день отчетного периода</w:t>
            </w:r>
          </w:p>
        </w:tc>
        <w:tc>
          <w:tcPr>
            <w:tcW w:w="1276"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61</w:t>
            </w:r>
          </w:p>
        </w:tc>
        <w:tc>
          <w:tcPr>
            <w:tcW w:w="1417"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44</w:t>
            </w:r>
          </w:p>
        </w:tc>
        <w:tc>
          <w:tcPr>
            <w:tcW w:w="1382"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40</w:t>
            </w:r>
          </w:p>
        </w:tc>
      </w:tr>
      <w:tr w:rsidR="00E62AC3" w:rsidRPr="00E42CA2" w:rsidTr="00BD0711">
        <w:tc>
          <w:tcPr>
            <w:tcW w:w="5495" w:type="dxa"/>
            <w:vAlign w:val="center"/>
          </w:tcPr>
          <w:p w:rsidR="00E62AC3" w:rsidRPr="00E42CA2"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E42CA2">
              <w:rPr>
                <w:rFonts w:ascii="Times New Roman" w:hAnsi="Times New Roman" w:cs="Times New Roman"/>
                <w:sz w:val="24"/>
                <w:szCs w:val="24"/>
              </w:rPr>
              <w:t>Количество несовершеннолетних, поставленных на профилактический учет в течение отчетного периода</w:t>
            </w:r>
          </w:p>
        </w:tc>
        <w:tc>
          <w:tcPr>
            <w:tcW w:w="1276"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66</w:t>
            </w:r>
          </w:p>
        </w:tc>
        <w:tc>
          <w:tcPr>
            <w:tcW w:w="1417"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53</w:t>
            </w:r>
          </w:p>
        </w:tc>
        <w:tc>
          <w:tcPr>
            <w:tcW w:w="1382"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64</w:t>
            </w:r>
          </w:p>
        </w:tc>
      </w:tr>
      <w:tr w:rsidR="00E62AC3" w:rsidRPr="00E42CA2" w:rsidTr="00BD0711">
        <w:tc>
          <w:tcPr>
            <w:tcW w:w="5495" w:type="dxa"/>
            <w:vAlign w:val="center"/>
          </w:tcPr>
          <w:p w:rsidR="00E62AC3" w:rsidRPr="00E42CA2"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E42CA2">
              <w:rPr>
                <w:rFonts w:ascii="Times New Roman" w:hAnsi="Times New Roman" w:cs="Times New Roman"/>
                <w:sz w:val="24"/>
                <w:szCs w:val="24"/>
              </w:rPr>
              <w:t>Количество несовершеннолетних, снятых с профилактического учета в течение отчетного периода, всего, из них:</w:t>
            </w:r>
          </w:p>
        </w:tc>
        <w:tc>
          <w:tcPr>
            <w:tcW w:w="1276"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107</w:t>
            </w:r>
          </w:p>
        </w:tc>
        <w:tc>
          <w:tcPr>
            <w:tcW w:w="1417"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73</w:t>
            </w:r>
          </w:p>
        </w:tc>
        <w:tc>
          <w:tcPr>
            <w:tcW w:w="1382"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69</w:t>
            </w:r>
          </w:p>
        </w:tc>
      </w:tr>
      <w:tr w:rsidR="00E62AC3" w:rsidRPr="00E42CA2" w:rsidTr="00BD0711">
        <w:tc>
          <w:tcPr>
            <w:tcW w:w="5495" w:type="dxa"/>
            <w:vAlign w:val="center"/>
          </w:tcPr>
          <w:p w:rsidR="00E62AC3" w:rsidRPr="00E42CA2"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E42CA2">
              <w:rPr>
                <w:rFonts w:ascii="Times New Roman" w:hAnsi="Times New Roman" w:cs="Times New Roman"/>
                <w:sz w:val="24"/>
                <w:szCs w:val="24"/>
              </w:rPr>
              <w:t>- по исправлению</w:t>
            </w:r>
          </w:p>
        </w:tc>
        <w:tc>
          <w:tcPr>
            <w:tcW w:w="1276"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80</w:t>
            </w:r>
          </w:p>
        </w:tc>
        <w:tc>
          <w:tcPr>
            <w:tcW w:w="1417"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58</w:t>
            </w:r>
          </w:p>
        </w:tc>
        <w:tc>
          <w:tcPr>
            <w:tcW w:w="1382"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E62AC3" w:rsidRPr="00E42CA2" w:rsidTr="00BD0711">
        <w:tc>
          <w:tcPr>
            <w:tcW w:w="5495" w:type="dxa"/>
            <w:vAlign w:val="center"/>
          </w:tcPr>
          <w:p w:rsidR="00E62AC3" w:rsidRPr="00E42CA2"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E42CA2">
              <w:rPr>
                <w:rFonts w:ascii="Times New Roman" w:hAnsi="Times New Roman" w:cs="Times New Roman"/>
                <w:sz w:val="24"/>
                <w:szCs w:val="24"/>
              </w:rPr>
              <w:t>- по иным причинам</w:t>
            </w:r>
          </w:p>
        </w:tc>
        <w:tc>
          <w:tcPr>
            <w:tcW w:w="1276"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27</w:t>
            </w:r>
          </w:p>
        </w:tc>
        <w:tc>
          <w:tcPr>
            <w:tcW w:w="1417"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15</w:t>
            </w:r>
          </w:p>
        </w:tc>
        <w:tc>
          <w:tcPr>
            <w:tcW w:w="1382" w:type="dxa"/>
            <w:vAlign w:val="center"/>
          </w:tcPr>
          <w:p w:rsidR="00E62AC3" w:rsidRPr="00E42CA2" w:rsidRDefault="00E42CA2" w:rsidP="00BD0711">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p>
        </w:tc>
      </w:tr>
    </w:tbl>
    <w:p w:rsidR="00E62AC3" w:rsidRDefault="00E62AC3"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112719" w:rsidRPr="00ED1DCC" w:rsidRDefault="00112719" w:rsidP="00E62AC3">
      <w:pPr>
        <w:shd w:val="clear" w:color="auto" w:fill="FFFFFF"/>
        <w:tabs>
          <w:tab w:val="left" w:pos="709"/>
        </w:tabs>
        <w:spacing w:after="0" w:line="240" w:lineRule="auto"/>
        <w:jc w:val="both"/>
        <w:outlineLvl w:val="0"/>
        <w:rPr>
          <w:rFonts w:ascii="Times New Roman" w:hAnsi="Times New Roman" w:cs="Times New Roman"/>
          <w:sz w:val="28"/>
          <w:szCs w:val="28"/>
        </w:rPr>
      </w:pPr>
    </w:p>
    <w:p w:rsidR="00E62AC3" w:rsidRPr="00ED1DCC" w:rsidRDefault="00E62AC3" w:rsidP="0016792A">
      <w:pPr>
        <w:shd w:val="clear" w:color="auto" w:fill="FFFFFF"/>
        <w:tabs>
          <w:tab w:val="left" w:pos="709"/>
        </w:tabs>
        <w:spacing w:after="0" w:line="240" w:lineRule="auto"/>
        <w:jc w:val="center"/>
        <w:outlineLvl w:val="0"/>
        <w:rPr>
          <w:rFonts w:ascii="Times New Roman" w:hAnsi="Times New Roman" w:cs="Times New Roman"/>
          <w:sz w:val="28"/>
          <w:szCs w:val="28"/>
        </w:rPr>
      </w:pPr>
      <w:r w:rsidRPr="00ED1DCC">
        <w:rPr>
          <w:rFonts w:ascii="Times New Roman" w:hAnsi="Times New Roman" w:cs="Times New Roman"/>
          <w:sz w:val="28"/>
          <w:szCs w:val="28"/>
        </w:rPr>
        <w:t>Результаты профилактической работы с семьями,</w:t>
      </w:r>
      <w:r w:rsidR="003402F8">
        <w:rPr>
          <w:rFonts w:ascii="Times New Roman" w:hAnsi="Times New Roman" w:cs="Times New Roman"/>
          <w:sz w:val="28"/>
          <w:szCs w:val="28"/>
        </w:rPr>
        <w:t xml:space="preserve"> </w:t>
      </w:r>
      <w:r w:rsidRPr="00ED1DCC">
        <w:rPr>
          <w:rFonts w:ascii="Times New Roman" w:hAnsi="Times New Roman" w:cs="Times New Roman"/>
          <w:sz w:val="28"/>
          <w:szCs w:val="28"/>
        </w:rPr>
        <w:t>находящимися в социально опасном положении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1251"/>
        <w:gridCol w:w="1386"/>
        <w:gridCol w:w="1352"/>
      </w:tblGrid>
      <w:tr w:rsidR="00E62AC3" w:rsidRPr="0016792A" w:rsidTr="00EB7B89">
        <w:tc>
          <w:tcPr>
            <w:tcW w:w="5495" w:type="dxa"/>
            <w:vAlign w:val="center"/>
          </w:tcPr>
          <w:p w:rsidR="00E62AC3" w:rsidRPr="0016792A" w:rsidRDefault="00E62AC3"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sidRPr="0016792A">
              <w:rPr>
                <w:rFonts w:ascii="Times New Roman" w:hAnsi="Times New Roman" w:cs="Times New Roman"/>
                <w:sz w:val="24"/>
                <w:szCs w:val="24"/>
              </w:rPr>
              <w:t>Показатели</w:t>
            </w:r>
          </w:p>
        </w:tc>
        <w:tc>
          <w:tcPr>
            <w:tcW w:w="1276" w:type="dxa"/>
            <w:vAlign w:val="center"/>
          </w:tcPr>
          <w:p w:rsidR="00E62AC3" w:rsidRPr="0016792A" w:rsidRDefault="0016792A"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2018 г</w:t>
            </w:r>
            <w:r w:rsidR="00EB7B89">
              <w:rPr>
                <w:rFonts w:ascii="Times New Roman" w:hAnsi="Times New Roman" w:cs="Times New Roman"/>
                <w:sz w:val="24"/>
                <w:szCs w:val="24"/>
              </w:rPr>
              <w:t>од</w:t>
            </w:r>
          </w:p>
        </w:tc>
        <w:tc>
          <w:tcPr>
            <w:tcW w:w="1417" w:type="dxa"/>
            <w:vAlign w:val="center"/>
          </w:tcPr>
          <w:p w:rsidR="00E62AC3" w:rsidRPr="0016792A" w:rsidRDefault="0016792A"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 г</w:t>
            </w:r>
            <w:r w:rsidR="00EB7B89">
              <w:rPr>
                <w:rFonts w:ascii="Times New Roman" w:hAnsi="Times New Roman" w:cs="Times New Roman"/>
                <w:sz w:val="24"/>
                <w:szCs w:val="24"/>
              </w:rPr>
              <w:t>од</w:t>
            </w:r>
          </w:p>
        </w:tc>
        <w:tc>
          <w:tcPr>
            <w:tcW w:w="1382" w:type="dxa"/>
            <w:vAlign w:val="center"/>
          </w:tcPr>
          <w:p w:rsidR="00E62AC3" w:rsidRPr="0016792A" w:rsidRDefault="0016792A" w:rsidP="00112719">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 г</w:t>
            </w:r>
            <w:r w:rsidR="00EB7B89">
              <w:rPr>
                <w:rFonts w:ascii="Times New Roman" w:hAnsi="Times New Roman" w:cs="Times New Roman"/>
                <w:sz w:val="24"/>
                <w:szCs w:val="24"/>
              </w:rPr>
              <w:t>од</w:t>
            </w:r>
          </w:p>
        </w:tc>
      </w:tr>
      <w:tr w:rsidR="00E62AC3" w:rsidRPr="0016792A" w:rsidTr="00EB7B89">
        <w:tc>
          <w:tcPr>
            <w:tcW w:w="5495" w:type="dxa"/>
            <w:vAlign w:val="center"/>
          </w:tcPr>
          <w:p w:rsidR="00E62AC3" w:rsidRPr="0016792A"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16792A">
              <w:rPr>
                <w:rFonts w:ascii="Times New Roman" w:hAnsi="Times New Roman" w:cs="Times New Roman"/>
                <w:sz w:val="24"/>
                <w:szCs w:val="24"/>
              </w:rPr>
              <w:t>Количество семей, находящихся в социально опасном положении, состоящих на учете на последний день отчетного периода</w:t>
            </w:r>
          </w:p>
        </w:tc>
        <w:tc>
          <w:tcPr>
            <w:tcW w:w="1276"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76</w:t>
            </w:r>
          </w:p>
        </w:tc>
        <w:tc>
          <w:tcPr>
            <w:tcW w:w="1417"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90</w:t>
            </w:r>
          </w:p>
        </w:tc>
        <w:tc>
          <w:tcPr>
            <w:tcW w:w="1382"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116</w:t>
            </w:r>
          </w:p>
        </w:tc>
      </w:tr>
      <w:tr w:rsidR="00E62AC3" w:rsidRPr="0016792A" w:rsidTr="00EB7B89">
        <w:tc>
          <w:tcPr>
            <w:tcW w:w="5495" w:type="dxa"/>
            <w:vAlign w:val="center"/>
          </w:tcPr>
          <w:p w:rsidR="00E62AC3" w:rsidRPr="0016792A"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16792A">
              <w:rPr>
                <w:rFonts w:ascii="Times New Roman" w:hAnsi="Times New Roman" w:cs="Times New Roman"/>
                <w:sz w:val="24"/>
                <w:szCs w:val="24"/>
              </w:rPr>
              <w:t>В них проживает детей</w:t>
            </w:r>
          </w:p>
        </w:tc>
        <w:tc>
          <w:tcPr>
            <w:tcW w:w="1276"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134</w:t>
            </w:r>
          </w:p>
        </w:tc>
        <w:tc>
          <w:tcPr>
            <w:tcW w:w="1417"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169</w:t>
            </w:r>
          </w:p>
        </w:tc>
        <w:tc>
          <w:tcPr>
            <w:tcW w:w="1382"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228</w:t>
            </w:r>
          </w:p>
        </w:tc>
      </w:tr>
      <w:tr w:rsidR="00E62AC3" w:rsidRPr="0016792A" w:rsidTr="00EB7B89">
        <w:tc>
          <w:tcPr>
            <w:tcW w:w="5495" w:type="dxa"/>
            <w:vAlign w:val="center"/>
          </w:tcPr>
          <w:p w:rsidR="00E62AC3" w:rsidRPr="0016792A"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16792A">
              <w:rPr>
                <w:rFonts w:ascii="Times New Roman" w:hAnsi="Times New Roman" w:cs="Times New Roman"/>
                <w:sz w:val="24"/>
                <w:szCs w:val="24"/>
              </w:rPr>
              <w:t>Количество семей, поставленных на профилактический учет в течение отчетного периода</w:t>
            </w:r>
          </w:p>
        </w:tc>
        <w:tc>
          <w:tcPr>
            <w:tcW w:w="1276"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57</w:t>
            </w:r>
          </w:p>
        </w:tc>
        <w:tc>
          <w:tcPr>
            <w:tcW w:w="1417"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76</w:t>
            </w:r>
          </w:p>
        </w:tc>
        <w:tc>
          <w:tcPr>
            <w:tcW w:w="1382"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97</w:t>
            </w:r>
          </w:p>
        </w:tc>
      </w:tr>
      <w:tr w:rsidR="00E62AC3" w:rsidRPr="0016792A" w:rsidTr="00EB7B89">
        <w:tc>
          <w:tcPr>
            <w:tcW w:w="5495" w:type="dxa"/>
            <w:vAlign w:val="center"/>
          </w:tcPr>
          <w:p w:rsidR="00E62AC3" w:rsidRPr="0016792A"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16792A">
              <w:rPr>
                <w:rFonts w:ascii="Times New Roman" w:hAnsi="Times New Roman" w:cs="Times New Roman"/>
                <w:sz w:val="24"/>
                <w:szCs w:val="24"/>
              </w:rPr>
              <w:t>В них проживает детей</w:t>
            </w:r>
          </w:p>
        </w:tc>
        <w:tc>
          <w:tcPr>
            <w:tcW w:w="1276"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c>
          <w:tcPr>
            <w:tcW w:w="1417"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134</w:t>
            </w:r>
          </w:p>
        </w:tc>
        <w:tc>
          <w:tcPr>
            <w:tcW w:w="1382"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199</w:t>
            </w:r>
          </w:p>
        </w:tc>
      </w:tr>
      <w:tr w:rsidR="00E62AC3" w:rsidRPr="0016792A" w:rsidTr="00EB7B89">
        <w:tc>
          <w:tcPr>
            <w:tcW w:w="5495" w:type="dxa"/>
            <w:vAlign w:val="center"/>
          </w:tcPr>
          <w:p w:rsidR="00E62AC3" w:rsidRPr="0016792A"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16792A">
              <w:rPr>
                <w:rFonts w:ascii="Times New Roman" w:hAnsi="Times New Roman" w:cs="Times New Roman"/>
                <w:sz w:val="24"/>
                <w:szCs w:val="24"/>
              </w:rPr>
              <w:t>Количество семей, снятых с профилактического учета по исправлению</w:t>
            </w:r>
          </w:p>
        </w:tc>
        <w:tc>
          <w:tcPr>
            <w:tcW w:w="1276"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59</w:t>
            </w:r>
          </w:p>
        </w:tc>
        <w:tc>
          <w:tcPr>
            <w:tcW w:w="1417"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46</w:t>
            </w:r>
          </w:p>
        </w:tc>
        <w:tc>
          <w:tcPr>
            <w:tcW w:w="1382"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E62AC3" w:rsidRPr="0016792A" w:rsidTr="00EB7B89">
        <w:tc>
          <w:tcPr>
            <w:tcW w:w="5495" w:type="dxa"/>
            <w:vAlign w:val="center"/>
          </w:tcPr>
          <w:p w:rsidR="00E62AC3" w:rsidRPr="0016792A" w:rsidRDefault="00E62AC3" w:rsidP="00821A31">
            <w:pPr>
              <w:shd w:val="clear" w:color="auto" w:fill="FFFFFF"/>
              <w:tabs>
                <w:tab w:val="left" w:pos="709"/>
              </w:tabs>
              <w:spacing w:after="0" w:line="240" w:lineRule="auto"/>
              <w:jc w:val="both"/>
              <w:outlineLvl w:val="0"/>
              <w:rPr>
                <w:rFonts w:ascii="Times New Roman" w:hAnsi="Times New Roman" w:cs="Times New Roman"/>
                <w:sz w:val="24"/>
                <w:szCs w:val="24"/>
              </w:rPr>
            </w:pPr>
            <w:r w:rsidRPr="0016792A">
              <w:rPr>
                <w:rFonts w:ascii="Times New Roman" w:hAnsi="Times New Roman" w:cs="Times New Roman"/>
                <w:sz w:val="24"/>
                <w:szCs w:val="24"/>
              </w:rPr>
              <w:t>В них проживает детей</w:t>
            </w:r>
          </w:p>
        </w:tc>
        <w:tc>
          <w:tcPr>
            <w:tcW w:w="1276"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90</w:t>
            </w:r>
          </w:p>
        </w:tc>
        <w:tc>
          <w:tcPr>
            <w:tcW w:w="1417"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77</w:t>
            </w:r>
          </w:p>
        </w:tc>
        <w:tc>
          <w:tcPr>
            <w:tcW w:w="1382" w:type="dxa"/>
            <w:vAlign w:val="center"/>
          </w:tcPr>
          <w:p w:rsidR="00E62AC3" w:rsidRPr="0016792A" w:rsidRDefault="003402F8" w:rsidP="0016792A">
            <w:pPr>
              <w:shd w:val="clear" w:color="auto" w:fill="FFFFFF"/>
              <w:tabs>
                <w:tab w:val="left" w:pos="709"/>
              </w:tab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97</w:t>
            </w:r>
          </w:p>
        </w:tc>
      </w:tr>
    </w:tbl>
    <w:p w:rsidR="00F05905" w:rsidRPr="00EE4B4A" w:rsidRDefault="007470FC" w:rsidP="00EE62F8">
      <w:pPr>
        <w:shd w:val="clear" w:color="auto" w:fill="FFFFFF"/>
        <w:tabs>
          <w:tab w:val="left" w:pos="709"/>
        </w:tabs>
        <w:spacing w:after="0" w:line="240" w:lineRule="auto"/>
        <w:outlineLvl w:val="0"/>
        <w:rPr>
          <w:rFonts w:ascii="Times New Roman" w:hAnsi="Times New Roman" w:cs="Times New Roman"/>
          <w:b/>
          <w:i/>
          <w:sz w:val="28"/>
          <w:szCs w:val="28"/>
          <w:highlight w:val="yellow"/>
        </w:rPr>
      </w:pPr>
      <w:r>
        <w:rPr>
          <w:rFonts w:ascii="Times New Roman" w:hAnsi="Times New Roman" w:cs="Times New Roman"/>
          <w:b/>
          <w:i/>
          <w:sz w:val="28"/>
          <w:szCs w:val="28"/>
          <w:highlight w:val="yellow"/>
        </w:rPr>
        <w:t xml:space="preserve"> </w:t>
      </w:r>
    </w:p>
    <w:p w:rsidR="00804610" w:rsidRPr="003C4936" w:rsidRDefault="0050596F" w:rsidP="003C4936">
      <w:pPr>
        <w:shd w:val="clear" w:color="auto" w:fill="FFFFFF"/>
        <w:tabs>
          <w:tab w:val="left" w:pos="709"/>
        </w:tabs>
        <w:spacing w:after="0" w:line="240" w:lineRule="auto"/>
        <w:jc w:val="both"/>
        <w:outlineLvl w:val="0"/>
        <w:rPr>
          <w:rFonts w:ascii="Times New Roman" w:hAnsi="Times New Roman" w:cs="Times New Roman"/>
          <w:b/>
          <w:i/>
          <w:sz w:val="28"/>
          <w:szCs w:val="28"/>
        </w:rPr>
      </w:pPr>
      <w:r w:rsidRPr="003C4936">
        <w:rPr>
          <w:rFonts w:ascii="Times New Roman" w:hAnsi="Times New Roman" w:cs="Times New Roman"/>
          <w:b/>
          <w:i/>
          <w:sz w:val="28"/>
          <w:szCs w:val="28"/>
        </w:rPr>
        <w:tab/>
      </w:r>
      <w:r w:rsidR="00BC7D69" w:rsidRPr="003C4936">
        <w:rPr>
          <w:rFonts w:ascii="Times New Roman" w:hAnsi="Times New Roman" w:cs="Times New Roman"/>
          <w:b/>
          <w:i/>
          <w:sz w:val="28"/>
          <w:szCs w:val="28"/>
        </w:rPr>
        <w:t>3.2. Отдел по делам архивов</w:t>
      </w:r>
    </w:p>
    <w:p w:rsidR="005075ED" w:rsidRPr="003C4936" w:rsidRDefault="005075E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Приоритетные задачи развития архивного дела в отчетном году являются:</w:t>
      </w:r>
    </w:p>
    <w:p w:rsidR="005075ED" w:rsidRPr="003C4936" w:rsidRDefault="00DA134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о</w:t>
      </w:r>
      <w:r w:rsidR="005075ED" w:rsidRPr="003C4936">
        <w:rPr>
          <w:rFonts w:ascii="Times New Roman" w:hAnsi="Times New Roman" w:cs="Times New Roman"/>
          <w:sz w:val="28"/>
          <w:szCs w:val="28"/>
        </w:rPr>
        <w:t>беспечение сохранности и учет документов, организация использования документов, а также рассмотрение заявлений граждан, исполнение запросов тематического и социально-правового характера, инициативное информирование, проведение историко-архивной и поисковой работы, оформление выставок, публикации статей, осуществление контроля работы ведомственных архивов, подготовка рекомендаций, методических писем, организация экспертизы научной и практической ценности документов, рассм</w:t>
      </w:r>
      <w:r w:rsidRPr="003C4936">
        <w:rPr>
          <w:rFonts w:ascii="Times New Roman" w:hAnsi="Times New Roman" w:cs="Times New Roman"/>
          <w:sz w:val="28"/>
          <w:szCs w:val="28"/>
        </w:rPr>
        <w:t>отрение описей, номенклатур дел;</w:t>
      </w:r>
    </w:p>
    <w:p w:rsidR="005075ED" w:rsidRPr="003C4936" w:rsidRDefault="00DA134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р</w:t>
      </w:r>
      <w:r w:rsidR="005075ED" w:rsidRPr="003C4936">
        <w:rPr>
          <w:rFonts w:ascii="Times New Roman" w:hAnsi="Times New Roman" w:cs="Times New Roman"/>
          <w:sz w:val="28"/>
          <w:szCs w:val="28"/>
        </w:rPr>
        <w:t>еализация муниципальной услуги «Предоставления архивных справок, архивных выписок, копий архивных документов», утвержденной постановлением администрации города Нефтеюганска от 25.06.2019 №113-нп по средствам получения услуги через Многофункциональный центр «Мои документы» государственные и муниц</w:t>
      </w:r>
      <w:r w:rsidRPr="003C4936">
        <w:rPr>
          <w:rFonts w:ascii="Times New Roman" w:hAnsi="Times New Roman" w:cs="Times New Roman"/>
          <w:sz w:val="28"/>
          <w:szCs w:val="28"/>
        </w:rPr>
        <w:t>ипальные услуги - г.Нефтеюганск;</w:t>
      </w:r>
    </w:p>
    <w:p w:rsidR="005075ED" w:rsidRPr="003C4936" w:rsidRDefault="00DA134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w:t>
      </w:r>
      <w:r w:rsidR="00603499">
        <w:rPr>
          <w:rFonts w:ascii="Times New Roman" w:hAnsi="Times New Roman" w:cs="Times New Roman"/>
          <w:sz w:val="28"/>
          <w:szCs w:val="28"/>
        </w:rPr>
        <w:t xml:space="preserve"> </w:t>
      </w:r>
      <w:r w:rsidRPr="003C4936">
        <w:rPr>
          <w:rFonts w:ascii="Times New Roman" w:hAnsi="Times New Roman" w:cs="Times New Roman"/>
          <w:sz w:val="28"/>
          <w:szCs w:val="28"/>
        </w:rPr>
        <w:t xml:space="preserve"> р</w:t>
      </w:r>
      <w:r w:rsidR="005075ED" w:rsidRPr="003C4936">
        <w:rPr>
          <w:rFonts w:ascii="Times New Roman" w:hAnsi="Times New Roman" w:cs="Times New Roman"/>
          <w:sz w:val="28"/>
          <w:szCs w:val="28"/>
        </w:rPr>
        <w:t xml:space="preserve">еализация Закона Ханты Мансийского автономного округа – Югры от 18.10.2010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w:t>
      </w:r>
      <w:r w:rsidRPr="003C4936">
        <w:rPr>
          <w:rFonts w:ascii="Times New Roman" w:hAnsi="Times New Roman" w:cs="Times New Roman"/>
          <w:sz w:val="28"/>
          <w:szCs w:val="28"/>
        </w:rPr>
        <w:t>Югры»;</w:t>
      </w:r>
      <w:r w:rsidR="005075ED" w:rsidRPr="003C4936">
        <w:rPr>
          <w:rFonts w:ascii="Times New Roman" w:hAnsi="Times New Roman" w:cs="Times New Roman"/>
          <w:sz w:val="28"/>
          <w:szCs w:val="28"/>
        </w:rPr>
        <w:t xml:space="preserve">  </w:t>
      </w:r>
    </w:p>
    <w:p w:rsidR="005075ED" w:rsidRPr="003C4936" w:rsidRDefault="00DA134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р</w:t>
      </w:r>
      <w:r w:rsidR="005075ED" w:rsidRPr="003C4936">
        <w:rPr>
          <w:rFonts w:ascii="Times New Roman" w:hAnsi="Times New Roman" w:cs="Times New Roman"/>
          <w:sz w:val="28"/>
          <w:szCs w:val="28"/>
        </w:rPr>
        <w:t>еализация Соглашения об информационном взаимодействии между государственным учреждением «Управление пенсионного фонда Российской Федерации в городе Не</w:t>
      </w:r>
      <w:r w:rsidR="00EB7B89">
        <w:rPr>
          <w:rFonts w:ascii="Times New Roman" w:hAnsi="Times New Roman" w:cs="Times New Roman"/>
          <w:sz w:val="28"/>
          <w:szCs w:val="28"/>
        </w:rPr>
        <w:t xml:space="preserve">фтеюганске автономного округа - </w:t>
      </w:r>
      <w:r w:rsidR="005075ED" w:rsidRPr="003C4936">
        <w:rPr>
          <w:rFonts w:ascii="Times New Roman" w:hAnsi="Times New Roman" w:cs="Times New Roman"/>
          <w:sz w:val="28"/>
          <w:szCs w:val="28"/>
        </w:rPr>
        <w:t>Югры» и администрацией города Нефтеюганска через установку программного обеспечение «</w:t>
      </w:r>
      <w:proofErr w:type="spellStart"/>
      <w:r w:rsidR="005075ED" w:rsidRPr="003C4936">
        <w:rPr>
          <w:rFonts w:ascii="Times New Roman" w:hAnsi="Times New Roman" w:cs="Times New Roman"/>
          <w:sz w:val="28"/>
          <w:szCs w:val="28"/>
          <w:lang w:val="en-US"/>
        </w:rPr>
        <w:t>VipNet</w:t>
      </w:r>
      <w:proofErr w:type="spellEnd"/>
      <w:r w:rsidR="005075ED" w:rsidRPr="003C4936">
        <w:rPr>
          <w:rFonts w:ascii="Times New Roman" w:hAnsi="Times New Roman" w:cs="Times New Roman"/>
          <w:sz w:val="28"/>
          <w:szCs w:val="28"/>
        </w:rPr>
        <w:t xml:space="preserve"> Клиент», которое успешно функционирует</w:t>
      </w:r>
      <w:r w:rsidR="00E64904" w:rsidRPr="003C4936">
        <w:rPr>
          <w:rFonts w:ascii="Times New Roman" w:hAnsi="Times New Roman" w:cs="Times New Roman"/>
          <w:sz w:val="28"/>
          <w:szCs w:val="28"/>
        </w:rPr>
        <w:t>;</w:t>
      </w:r>
    </w:p>
    <w:p w:rsidR="005075ED" w:rsidRPr="003C4936" w:rsidRDefault="00E64904"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о</w:t>
      </w:r>
      <w:r w:rsidR="005075ED" w:rsidRPr="003C4936">
        <w:rPr>
          <w:rFonts w:ascii="Times New Roman" w:hAnsi="Times New Roman" w:cs="Times New Roman"/>
          <w:sz w:val="28"/>
          <w:szCs w:val="28"/>
        </w:rPr>
        <w:t xml:space="preserve">беспечение открытости деятельности архива проводится путем размещения информации о деятельности в социальных сетях и на официальном сайте органов местного самоуправления города Нефтеюганска. На </w:t>
      </w:r>
      <w:r w:rsidRPr="003C4936">
        <w:rPr>
          <w:rFonts w:ascii="Times New Roman" w:hAnsi="Times New Roman" w:cs="Times New Roman"/>
          <w:sz w:val="28"/>
          <w:szCs w:val="28"/>
        </w:rPr>
        <w:t>размещенной странице</w:t>
      </w:r>
      <w:r w:rsidR="005075ED" w:rsidRPr="003C4936">
        <w:rPr>
          <w:rFonts w:ascii="Times New Roman" w:hAnsi="Times New Roman" w:cs="Times New Roman"/>
          <w:sz w:val="28"/>
          <w:szCs w:val="28"/>
        </w:rPr>
        <w:t xml:space="preserve"> «Городской архив» содержится информация по обращениям граждан, статистическая информация, справочный и другие материалы.</w:t>
      </w:r>
    </w:p>
    <w:p w:rsidR="007804B6" w:rsidRPr="003C4936" w:rsidRDefault="007804B6"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В целях улучшения физического состояния документов в 2020 году:</w:t>
      </w:r>
    </w:p>
    <w:p w:rsidR="007804B6" w:rsidRPr="003C4936" w:rsidRDefault="007804B6"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п</w:t>
      </w:r>
      <w:r w:rsidR="005075ED" w:rsidRPr="003C4936">
        <w:rPr>
          <w:rFonts w:ascii="Times New Roman" w:hAnsi="Times New Roman" w:cs="Times New Roman"/>
          <w:sz w:val="28"/>
          <w:szCs w:val="28"/>
        </w:rPr>
        <w:t xml:space="preserve">одшито и </w:t>
      </w:r>
      <w:r w:rsidRPr="003C4936">
        <w:rPr>
          <w:rFonts w:ascii="Times New Roman" w:hAnsi="Times New Roman" w:cs="Times New Roman"/>
          <w:sz w:val="28"/>
          <w:szCs w:val="28"/>
        </w:rPr>
        <w:t>переплетено -</w:t>
      </w:r>
      <w:r w:rsidR="005075ED" w:rsidRPr="003C4936">
        <w:rPr>
          <w:rFonts w:ascii="Times New Roman" w:hAnsi="Times New Roman" w:cs="Times New Roman"/>
          <w:sz w:val="28"/>
          <w:szCs w:val="28"/>
        </w:rPr>
        <w:t xml:space="preserve"> 850 </w:t>
      </w:r>
      <w:proofErr w:type="spellStart"/>
      <w:r w:rsidR="005075ED" w:rsidRPr="003C4936">
        <w:rPr>
          <w:rFonts w:ascii="Times New Roman" w:hAnsi="Times New Roman" w:cs="Times New Roman"/>
          <w:sz w:val="28"/>
          <w:szCs w:val="28"/>
        </w:rPr>
        <w:t>ед.хр</w:t>
      </w:r>
      <w:proofErr w:type="spellEnd"/>
      <w:r w:rsidRPr="003C4936">
        <w:rPr>
          <w:rFonts w:ascii="Times New Roman" w:hAnsi="Times New Roman" w:cs="Times New Roman"/>
          <w:sz w:val="28"/>
          <w:szCs w:val="28"/>
        </w:rPr>
        <w:t>.;</w:t>
      </w:r>
    </w:p>
    <w:p w:rsidR="005075ED" w:rsidRPr="003C4936" w:rsidRDefault="007804B6"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xml:space="preserve">- </w:t>
      </w:r>
      <w:proofErr w:type="spellStart"/>
      <w:r w:rsidR="005075ED" w:rsidRPr="003C4936">
        <w:rPr>
          <w:rFonts w:ascii="Times New Roman" w:hAnsi="Times New Roman" w:cs="Times New Roman"/>
          <w:sz w:val="28"/>
          <w:szCs w:val="28"/>
        </w:rPr>
        <w:t>закартанировано</w:t>
      </w:r>
      <w:proofErr w:type="spellEnd"/>
      <w:r w:rsidR="005075ED" w:rsidRPr="003C4936">
        <w:rPr>
          <w:rFonts w:ascii="Times New Roman" w:hAnsi="Times New Roman" w:cs="Times New Roman"/>
          <w:sz w:val="28"/>
          <w:szCs w:val="28"/>
        </w:rPr>
        <w:t xml:space="preserve"> - 2136 </w:t>
      </w:r>
      <w:proofErr w:type="spellStart"/>
      <w:r w:rsidR="005075ED" w:rsidRPr="003C4936">
        <w:rPr>
          <w:rFonts w:ascii="Times New Roman" w:hAnsi="Times New Roman" w:cs="Times New Roman"/>
          <w:sz w:val="28"/>
          <w:szCs w:val="28"/>
        </w:rPr>
        <w:t>ед.хр</w:t>
      </w:r>
      <w:proofErr w:type="spellEnd"/>
      <w:r w:rsidRPr="003C4936">
        <w:rPr>
          <w:rFonts w:ascii="Times New Roman" w:hAnsi="Times New Roman" w:cs="Times New Roman"/>
          <w:sz w:val="28"/>
          <w:szCs w:val="28"/>
        </w:rPr>
        <w:t>.</w:t>
      </w:r>
      <w:r w:rsidR="005075ED" w:rsidRPr="003C4936">
        <w:rPr>
          <w:rFonts w:ascii="Times New Roman" w:hAnsi="Times New Roman" w:cs="Times New Roman"/>
          <w:sz w:val="28"/>
          <w:szCs w:val="28"/>
        </w:rPr>
        <w:t xml:space="preserve">, из них в том числе 114 </w:t>
      </w:r>
      <w:r w:rsidR="00C81466" w:rsidRPr="003C4936">
        <w:rPr>
          <w:rFonts w:ascii="Times New Roman" w:hAnsi="Times New Roman" w:cs="Times New Roman"/>
          <w:sz w:val="28"/>
          <w:szCs w:val="28"/>
        </w:rPr>
        <w:t>дел,</w:t>
      </w:r>
      <w:r w:rsidRPr="003C4936">
        <w:rPr>
          <w:rFonts w:ascii="Times New Roman" w:hAnsi="Times New Roman" w:cs="Times New Roman"/>
          <w:sz w:val="28"/>
          <w:szCs w:val="28"/>
        </w:rPr>
        <w:t xml:space="preserve"> </w:t>
      </w:r>
      <w:r w:rsidR="005075ED" w:rsidRPr="003C4936">
        <w:rPr>
          <w:rFonts w:ascii="Times New Roman" w:hAnsi="Times New Roman" w:cs="Times New Roman"/>
          <w:sz w:val="28"/>
          <w:szCs w:val="28"/>
        </w:rPr>
        <w:t>относящихся к государственной собственности Ханты-Мансийского автономного округа</w:t>
      </w:r>
      <w:r w:rsidRPr="003C4936">
        <w:rPr>
          <w:rFonts w:ascii="Times New Roman" w:hAnsi="Times New Roman" w:cs="Times New Roman"/>
          <w:sz w:val="28"/>
          <w:szCs w:val="28"/>
        </w:rPr>
        <w:t xml:space="preserve"> - </w:t>
      </w:r>
      <w:r w:rsidR="005075ED" w:rsidRPr="003C4936">
        <w:rPr>
          <w:rFonts w:ascii="Times New Roman" w:hAnsi="Times New Roman" w:cs="Times New Roman"/>
          <w:sz w:val="28"/>
          <w:szCs w:val="28"/>
        </w:rPr>
        <w:t xml:space="preserve"> Югры.</w:t>
      </w:r>
    </w:p>
    <w:p w:rsidR="005075ED" w:rsidRPr="003C4936" w:rsidRDefault="007804B6"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За 2020 года было оцифровано 19 ед</w:t>
      </w:r>
      <w:r w:rsidR="006D7DE1" w:rsidRPr="003C4936">
        <w:rPr>
          <w:rFonts w:ascii="Times New Roman" w:hAnsi="Times New Roman" w:cs="Times New Roman"/>
          <w:sz w:val="28"/>
          <w:szCs w:val="28"/>
        </w:rPr>
        <w:t xml:space="preserve">. </w:t>
      </w:r>
      <w:r w:rsidR="005075ED" w:rsidRPr="003C4936">
        <w:rPr>
          <w:rFonts w:ascii="Times New Roman" w:hAnsi="Times New Roman" w:cs="Times New Roman"/>
          <w:sz w:val="28"/>
          <w:szCs w:val="28"/>
        </w:rPr>
        <w:t>хр</w:t>
      </w:r>
      <w:r w:rsidR="006D7DE1" w:rsidRPr="003C4936">
        <w:rPr>
          <w:rFonts w:ascii="Times New Roman" w:hAnsi="Times New Roman" w:cs="Times New Roman"/>
          <w:sz w:val="28"/>
          <w:szCs w:val="28"/>
        </w:rPr>
        <w:t>.</w:t>
      </w:r>
      <w:r w:rsidR="005075ED" w:rsidRPr="003C4936">
        <w:rPr>
          <w:rFonts w:ascii="Times New Roman" w:hAnsi="Times New Roman" w:cs="Times New Roman"/>
          <w:sz w:val="28"/>
          <w:szCs w:val="28"/>
        </w:rPr>
        <w:t xml:space="preserve"> управленческой документации из фонда №1 «Нефтеюганский городской Совет и его исполнительный комитет» всего 2</w:t>
      </w:r>
      <w:r w:rsidR="006D7DE1" w:rsidRPr="003C4936">
        <w:rPr>
          <w:rFonts w:ascii="Times New Roman" w:hAnsi="Times New Roman" w:cs="Times New Roman"/>
          <w:sz w:val="28"/>
          <w:szCs w:val="28"/>
        </w:rPr>
        <w:t xml:space="preserve"> 203 листа</w:t>
      </w:r>
      <w:r w:rsidR="005075ED" w:rsidRPr="003C4936">
        <w:rPr>
          <w:rFonts w:ascii="Times New Roman" w:hAnsi="Times New Roman" w:cs="Times New Roman"/>
          <w:sz w:val="28"/>
          <w:szCs w:val="28"/>
        </w:rPr>
        <w:t xml:space="preserve">, 260 листов (39 дел личного </w:t>
      </w:r>
      <w:r w:rsidR="006D7DE1" w:rsidRPr="003C4936">
        <w:rPr>
          <w:rFonts w:ascii="Times New Roman" w:hAnsi="Times New Roman" w:cs="Times New Roman"/>
          <w:sz w:val="28"/>
          <w:szCs w:val="28"/>
        </w:rPr>
        <w:t>происхождения -</w:t>
      </w:r>
      <w:r w:rsidR="005075ED" w:rsidRPr="003C4936">
        <w:rPr>
          <w:rFonts w:ascii="Times New Roman" w:hAnsi="Times New Roman" w:cs="Times New Roman"/>
          <w:sz w:val="28"/>
          <w:szCs w:val="28"/>
        </w:rPr>
        <w:t>171 документ и 1 фотоальбом) и 182 фотодокумента.</w:t>
      </w:r>
    </w:p>
    <w:p w:rsidR="005075ED" w:rsidRPr="003C4936" w:rsidRDefault="00087F99" w:rsidP="003C4936">
      <w:pPr>
        <w:shd w:val="clear" w:color="auto" w:fill="FFFFFF"/>
        <w:tabs>
          <w:tab w:val="left" w:pos="709"/>
        </w:tabs>
        <w:spacing w:after="0" w:line="240" w:lineRule="auto"/>
        <w:jc w:val="both"/>
        <w:outlineLvl w:val="0"/>
        <w:rPr>
          <w:rFonts w:ascii="Times New Roman" w:hAnsi="Times New Roman" w:cs="Times New Roman"/>
          <w:iCs/>
          <w:sz w:val="28"/>
          <w:szCs w:val="28"/>
        </w:rPr>
      </w:pPr>
      <w:r w:rsidRPr="003C4936">
        <w:rPr>
          <w:rFonts w:ascii="Times New Roman" w:hAnsi="Times New Roman" w:cs="Times New Roman"/>
          <w:iCs/>
          <w:sz w:val="28"/>
          <w:szCs w:val="28"/>
        </w:rPr>
        <w:tab/>
      </w:r>
      <w:r w:rsidR="005075ED" w:rsidRPr="003C4936">
        <w:rPr>
          <w:rFonts w:ascii="Times New Roman" w:hAnsi="Times New Roman" w:cs="Times New Roman"/>
          <w:iCs/>
          <w:sz w:val="28"/>
          <w:szCs w:val="28"/>
        </w:rPr>
        <w:t xml:space="preserve">На государственное хранение в </w:t>
      </w:r>
      <w:r w:rsidR="005075ED" w:rsidRPr="003C4936">
        <w:rPr>
          <w:rFonts w:ascii="Times New Roman" w:hAnsi="Times New Roman" w:cs="Times New Roman"/>
          <w:sz w:val="28"/>
          <w:szCs w:val="28"/>
        </w:rPr>
        <w:t>2020 году принято</w:t>
      </w:r>
      <w:r w:rsidR="005075ED" w:rsidRPr="003C4936">
        <w:rPr>
          <w:rFonts w:ascii="Times New Roman" w:hAnsi="Times New Roman" w:cs="Times New Roman"/>
          <w:iCs/>
          <w:sz w:val="28"/>
          <w:szCs w:val="28"/>
        </w:rPr>
        <w:t xml:space="preserve"> 1</w:t>
      </w:r>
      <w:r w:rsidRPr="003C4936">
        <w:rPr>
          <w:rFonts w:ascii="Times New Roman" w:hAnsi="Times New Roman" w:cs="Times New Roman"/>
          <w:iCs/>
          <w:sz w:val="28"/>
          <w:szCs w:val="28"/>
        </w:rPr>
        <w:t xml:space="preserve"> </w:t>
      </w:r>
      <w:r w:rsidR="005075ED" w:rsidRPr="003C4936">
        <w:rPr>
          <w:rFonts w:ascii="Times New Roman" w:hAnsi="Times New Roman" w:cs="Times New Roman"/>
          <w:iCs/>
          <w:sz w:val="28"/>
          <w:szCs w:val="28"/>
        </w:rPr>
        <w:t>187 дел документов постоянного хранения</w:t>
      </w:r>
      <w:r w:rsidRPr="003C4936">
        <w:rPr>
          <w:rFonts w:ascii="Times New Roman" w:hAnsi="Times New Roman" w:cs="Times New Roman"/>
          <w:iCs/>
          <w:sz w:val="28"/>
          <w:szCs w:val="28"/>
        </w:rPr>
        <w:t>.</w:t>
      </w:r>
    </w:p>
    <w:p w:rsidR="005075ED" w:rsidRPr="003C4936" w:rsidRDefault="00087F99"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За 2020 год документами личного происхождения пополнился объединённый архивный фонд «Участники Великой Отечественной войны»</w:t>
      </w:r>
      <w:r w:rsidRPr="003C4936">
        <w:rPr>
          <w:rFonts w:ascii="Times New Roman" w:hAnsi="Times New Roman" w:cs="Times New Roman"/>
          <w:sz w:val="28"/>
          <w:szCs w:val="28"/>
        </w:rPr>
        <w:t>.</w:t>
      </w:r>
      <w:r w:rsidR="005075ED" w:rsidRPr="003C4936">
        <w:rPr>
          <w:rFonts w:ascii="Times New Roman" w:hAnsi="Times New Roman" w:cs="Times New Roman"/>
          <w:sz w:val="28"/>
          <w:szCs w:val="28"/>
        </w:rPr>
        <w:t xml:space="preserve"> </w:t>
      </w:r>
    </w:p>
    <w:p w:rsidR="005075ED" w:rsidRPr="003C4936" w:rsidRDefault="005075E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В 2020 году в связи с ликвидацией было принято 31 дело.</w:t>
      </w:r>
    </w:p>
    <w:p w:rsidR="004B080E" w:rsidRPr="003C4936" w:rsidRDefault="00376EE6"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В 2020 году</w:t>
      </w:r>
      <w:r w:rsidR="005075ED" w:rsidRPr="003C4936">
        <w:rPr>
          <w:rFonts w:ascii="Times New Roman" w:hAnsi="Times New Roman" w:cs="Times New Roman"/>
          <w:sz w:val="28"/>
          <w:szCs w:val="28"/>
        </w:rPr>
        <w:t xml:space="preserve"> проводил</w:t>
      </w:r>
      <w:r w:rsidRPr="003C4936">
        <w:rPr>
          <w:rFonts w:ascii="Times New Roman" w:hAnsi="Times New Roman" w:cs="Times New Roman"/>
          <w:sz w:val="28"/>
          <w:szCs w:val="28"/>
        </w:rPr>
        <w:t>и</w:t>
      </w:r>
      <w:r w:rsidR="005075ED" w:rsidRPr="003C4936">
        <w:rPr>
          <w:rFonts w:ascii="Times New Roman" w:hAnsi="Times New Roman" w:cs="Times New Roman"/>
          <w:sz w:val="28"/>
          <w:szCs w:val="28"/>
        </w:rPr>
        <w:t>сь информационные мероприятия с</w:t>
      </w:r>
      <w:r w:rsidR="00CC7273">
        <w:rPr>
          <w:rFonts w:ascii="Times New Roman" w:hAnsi="Times New Roman" w:cs="Times New Roman"/>
          <w:sz w:val="28"/>
          <w:szCs w:val="28"/>
        </w:rPr>
        <w:t xml:space="preserve"> </w:t>
      </w:r>
      <w:r w:rsidRPr="003C4936">
        <w:rPr>
          <w:rFonts w:ascii="Times New Roman" w:hAnsi="Times New Roman" w:cs="Times New Roman"/>
          <w:sz w:val="28"/>
          <w:szCs w:val="28"/>
        </w:rPr>
        <w:t>и</w:t>
      </w:r>
      <w:r w:rsidR="005075ED" w:rsidRPr="003C4936">
        <w:rPr>
          <w:rFonts w:ascii="Times New Roman" w:hAnsi="Times New Roman" w:cs="Times New Roman"/>
          <w:sz w:val="28"/>
          <w:szCs w:val="28"/>
        </w:rPr>
        <w:t xml:space="preserve">спользованием архивных документов в целях популяризации архивной информации, в рамках проведения памятных мероприятий и реализации городского социального проектирования школьников, а так же реализации архивных мероприятий.  </w:t>
      </w:r>
    </w:p>
    <w:p w:rsidR="005075ED" w:rsidRPr="003C4936" w:rsidRDefault="004B080E"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Все мероприятия получают широкое освещени</w:t>
      </w:r>
      <w:r w:rsidRPr="003C4936">
        <w:rPr>
          <w:rFonts w:ascii="Times New Roman" w:hAnsi="Times New Roman" w:cs="Times New Roman"/>
          <w:sz w:val="28"/>
          <w:szCs w:val="28"/>
        </w:rPr>
        <w:t>е</w:t>
      </w:r>
      <w:r w:rsidR="005075ED" w:rsidRPr="003C4936">
        <w:rPr>
          <w:rFonts w:ascii="Times New Roman" w:hAnsi="Times New Roman" w:cs="Times New Roman"/>
          <w:sz w:val="28"/>
          <w:szCs w:val="28"/>
        </w:rPr>
        <w:t xml:space="preserve"> архивной деятельности для населения, в том числе посредством привлечения средств массовой информации и </w:t>
      </w:r>
      <w:r w:rsidRPr="003C4936">
        <w:rPr>
          <w:rFonts w:ascii="Times New Roman" w:hAnsi="Times New Roman" w:cs="Times New Roman"/>
          <w:sz w:val="28"/>
          <w:szCs w:val="28"/>
        </w:rPr>
        <w:t>распространении информации</w:t>
      </w:r>
      <w:r w:rsidR="005075ED" w:rsidRPr="003C4936">
        <w:rPr>
          <w:rFonts w:ascii="Times New Roman" w:hAnsi="Times New Roman" w:cs="Times New Roman"/>
          <w:sz w:val="28"/>
          <w:szCs w:val="28"/>
        </w:rPr>
        <w:t xml:space="preserve"> через архивные </w:t>
      </w:r>
      <w:proofErr w:type="spellStart"/>
      <w:r w:rsidR="005075ED" w:rsidRPr="003C4936">
        <w:rPr>
          <w:rFonts w:ascii="Times New Roman" w:hAnsi="Times New Roman" w:cs="Times New Roman"/>
          <w:sz w:val="28"/>
          <w:szCs w:val="28"/>
        </w:rPr>
        <w:t>соцсети</w:t>
      </w:r>
      <w:proofErr w:type="spellEnd"/>
      <w:r w:rsidRPr="003C4936">
        <w:rPr>
          <w:rFonts w:ascii="Times New Roman" w:hAnsi="Times New Roman" w:cs="Times New Roman"/>
          <w:sz w:val="28"/>
          <w:szCs w:val="28"/>
        </w:rPr>
        <w:t>. Участники архивных</w:t>
      </w:r>
      <w:r w:rsidR="005075ED" w:rsidRPr="003C4936">
        <w:rPr>
          <w:rFonts w:ascii="Times New Roman" w:hAnsi="Times New Roman" w:cs="Times New Roman"/>
          <w:sz w:val="28"/>
          <w:szCs w:val="28"/>
        </w:rPr>
        <w:t xml:space="preserve"> мероприятий представляют сведения на своих сайтах, группах и страницах социальных сетей Интернета. Статьи публикуются в муниципальной газете «Здравствуйте, </w:t>
      </w:r>
      <w:proofErr w:type="spellStart"/>
      <w:r w:rsidR="005075ED" w:rsidRPr="003C4936">
        <w:rPr>
          <w:rFonts w:ascii="Times New Roman" w:hAnsi="Times New Roman" w:cs="Times New Roman"/>
          <w:sz w:val="28"/>
          <w:szCs w:val="28"/>
        </w:rPr>
        <w:t>нефтеюганцы</w:t>
      </w:r>
      <w:proofErr w:type="spellEnd"/>
      <w:r w:rsidR="005075ED" w:rsidRPr="003C4936">
        <w:rPr>
          <w:rFonts w:ascii="Times New Roman" w:hAnsi="Times New Roman" w:cs="Times New Roman"/>
          <w:sz w:val="28"/>
          <w:szCs w:val="28"/>
        </w:rPr>
        <w:t xml:space="preserve">!» и в </w:t>
      </w:r>
      <w:proofErr w:type="spellStart"/>
      <w:r w:rsidR="005075ED" w:rsidRPr="003C4936">
        <w:rPr>
          <w:rFonts w:ascii="Times New Roman" w:hAnsi="Times New Roman" w:cs="Times New Roman"/>
          <w:sz w:val="28"/>
          <w:szCs w:val="28"/>
        </w:rPr>
        <w:t>соцсетях</w:t>
      </w:r>
      <w:proofErr w:type="spellEnd"/>
      <w:r w:rsidR="005075ED" w:rsidRPr="003C4936">
        <w:rPr>
          <w:rFonts w:ascii="Times New Roman" w:hAnsi="Times New Roman" w:cs="Times New Roman"/>
          <w:sz w:val="28"/>
          <w:szCs w:val="28"/>
        </w:rPr>
        <w:t xml:space="preserve"> «Одноклассники» и «</w:t>
      </w:r>
      <w:proofErr w:type="spellStart"/>
      <w:r w:rsidR="005075ED" w:rsidRPr="003C4936">
        <w:rPr>
          <w:rFonts w:ascii="Times New Roman" w:hAnsi="Times New Roman" w:cs="Times New Roman"/>
          <w:sz w:val="28"/>
          <w:szCs w:val="28"/>
        </w:rPr>
        <w:t>ВКонтакте</w:t>
      </w:r>
      <w:proofErr w:type="spellEnd"/>
      <w:r w:rsidR="005075ED" w:rsidRPr="003C4936">
        <w:rPr>
          <w:rFonts w:ascii="Times New Roman" w:hAnsi="Times New Roman" w:cs="Times New Roman"/>
          <w:sz w:val="28"/>
          <w:szCs w:val="28"/>
        </w:rPr>
        <w:t>», «</w:t>
      </w:r>
      <w:proofErr w:type="spellStart"/>
      <w:r w:rsidR="005075ED" w:rsidRPr="003C4936">
        <w:rPr>
          <w:rFonts w:ascii="Times New Roman" w:hAnsi="Times New Roman" w:cs="Times New Roman"/>
          <w:sz w:val="28"/>
          <w:szCs w:val="28"/>
        </w:rPr>
        <w:t>Инстаграм</w:t>
      </w:r>
      <w:proofErr w:type="spellEnd"/>
      <w:r w:rsidR="005075ED" w:rsidRPr="003C4936">
        <w:rPr>
          <w:rFonts w:ascii="Times New Roman" w:hAnsi="Times New Roman" w:cs="Times New Roman"/>
          <w:sz w:val="28"/>
          <w:szCs w:val="28"/>
        </w:rPr>
        <w:t>», видеоматериал демонстрируется на канале муниципальной телерадиокомпании «</w:t>
      </w:r>
      <w:proofErr w:type="spellStart"/>
      <w:r w:rsidR="005075ED" w:rsidRPr="003C4936">
        <w:rPr>
          <w:rFonts w:ascii="Times New Roman" w:hAnsi="Times New Roman" w:cs="Times New Roman"/>
          <w:sz w:val="28"/>
          <w:szCs w:val="28"/>
        </w:rPr>
        <w:t>Юганск</w:t>
      </w:r>
      <w:proofErr w:type="spellEnd"/>
      <w:r w:rsidR="005075ED" w:rsidRPr="003C4936">
        <w:rPr>
          <w:rFonts w:ascii="Times New Roman" w:hAnsi="Times New Roman" w:cs="Times New Roman"/>
          <w:sz w:val="28"/>
          <w:szCs w:val="28"/>
        </w:rPr>
        <w:t>», размещается в социальной сети «</w:t>
      </w:r>
      <w:r w:rsidR="005075ED" w:rsidRPr="003C4936">
        <w:rPr>
          <w:rFonts w:ascii="Times New Roman" w:hAnsi="Times New Roman" w:cs="Times New Roman"/>
          <w:sz w:val="28"/>
          <w:szCs w:val="28"/>
          <w:lang w:val="en-US"/>
        </w:rPr>
        <w:t>YouTube</w:t>
      </w:r>
      <w:r w:rsidR="005075ED" w:rsidRPr="003C4936">
        <w:rPr>
          <w:rFonts w:ascii="Times New Roman" w:hAnsi="Times New Roman" w:cs="Times New Roman"/>
          <w:sz w:val="28"/>
          <w:szCs w:val="28"/>
        </w:rPr>
        <w:t xml:space="preserve">». </w:t>
      </w:r>
    </w:p>
    <w:p w:rsidR="00FD0644" w:rsidRPr="003C4936" w:rsidRDefault="00FD0644"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2020 год</w:t>
      </w:r>
      <w:r w:rsidR="005075ED" w:rsidRPr="003C4936">
        <w:rPr>
          <w:rFonts w:ascii="Times New Roman" w:hAnsi="Times New Roman" w:cs="Times New Roman"/>
          <w:sz w:val="28"/>
          <w:szCs w:val="28"/>
        </w:rPr>
        <w:t xml:space="preserve"> ознаменован важным событием в истории нашей страны - 75-летием Победы</w:t>
      </w:r>
      <w:r w:rsidR="005C2010" w:rsidRPr="003C4936">
        <w:rPr>
          <w:rFonts w:ascii="Times New Roman" w:hAnsi="Times New Roman" w:cs="Times New Roman"/>
          <w:sz w:val="28"/>
          <w:szCs w:val="28"/>
        </w:rPr>
        <w:t xml:space="preserve"> в Великой Отечественной войне в связи с чем проводились следующие мероприятия:</w:t>
      </w:r>
    </w:p>
    <w:p w:rsidR="005075ED" w:rsidRPr="003C4936" w:rsidRDefault="005C2010"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xml:space="preserve">- </w:t>
      </w:r>
      <w:r w:rsidR="005075ED" w:rsidRPr="003C4936">
        <w:rPr>
          <w:rFonts w:ascii="Times New Roman" w:hAnsi="Times New Roman" w:cs="Times New Roman"/>
          <w:sz w:val="28"/>
          <w:szCs w:val="28"/>
        </w:rPr>
        <w:t>27.01.2020</w:t>
      </w:r>
      <w:r w:rsidRPr="003C4936">
        <w:rPr>
          <w:rFonts w:ascii="Times New Roman" w:hAnsi="Times New Roman" w:cs="Times New Roman"/>
          <w:sz w:val="28"/>
          <w:szCs w:val="28"/>
        </w:rPr>
        <w:t xml:space="preserve">, 26.02.2020 </w:t>
      </w:r>
      <w:r w:rsidR="005075ED" w:rsidRPr="003C4936">
        <w:rPr>
          <w:rFonts w:ascii="Times New Roman" w:hAnsi="Times New Roman" w:cs="Times New Roman"/>
          <w:sz w:val="28"/>
          <w:szCs w:val="28"/>
        </w:rPr>
        <w:t xml:space="preserve">проведены уроки памяти, посвященные снятию блокады с Ленинграда «Симфония мужества блокадного Ленинграда», с участием блокадницы Гайдук Я.М., учащихся МБОУ «СОКШ </w:t>
      </w:r>
      <w:r w:rsidR="005075ED" w:rsidRPr="003C4936">
        <w:rPr>
          <w:rFonts w:ascii="Times New Roman" w:hAnsi="Times New Roman" w:cs="Times New Roman"/>
          <w:sz w:val="28"/>
          <w:szCs w:val="28"/>
        </w:rPr>
        <w:br/>
        <w:t xml:space="preserve">№ 4», МБОУ «СОШ № 2 </w:t>
      </w:r>
      <w:proofErr w:type="spellStart"/>
      <w:r w:rsidR="005075ED" w:rsidRPr="003C4936">
        <w:rPr>
          <w:rFonts w:ascii="Times New Roman" w:hAnsi="Times New Roman" w:cs="Times New Roman"/>
          <w:sz w:val="28"/>
          <w:szCs w:val="28"/>
        </w:rPr>
        <w:t>им.А.И.Исаевой</w:t>
      </w:r>
      <w:proofErr w:type="spellEnd"/>
      <w:r w:rsidR="005075ED" w:rsidRPr="003C4936">
        <w:rPr>
          <w:rFonts w:ascii="Times New Roman" w:hAnsi="Times New Roman" w:cs="Times New Roman"/>
          <w:sz w:val="28"/>
          <w:szCs w:val="28"/>
        </w:rPr>
        <w:t>» и</w:t>
      </w:r>
      <w:r w:rsidRPr="003C4936">
        <w:rPr>
          <w:rFonts w:ascii="Times New Roman" w:hAnsi="Times New Roman" w:cs="Times New Roman"/>
          <w:sz w:val="28"/>
          <w:szCs w:val="28"/>
        </w:rPr>
        <w:t xml:space="preserve"> ТРК «</w:t>
      </w:r>
      <w:proofErr w:type="spellStart"/>
      <w:r w:rsidRPr="003C4936">
        <w:rPr>
          <w:rFonts w:ascii="Times New Roman" w:hAnsi="Times New Roman" w:cs="Times New Roman"/>
          <w:sz w:val="28"/>
          <w:szCs w:val="28"/>
        </w:rPr>
        <w:t>Юганск</w:t>
      </w:r>
      <w:proofErr w:type="spellEnd"/>
      <w:r w:rsidRPr="003C4936">
        <w:rPr>
          <w:rFonts w:ascii="Times New Roman" w:hAnsi="Times New Roman" w:cs="Times New Roman"/>
          <w:sz w:val="28"/>
          <w:szCs w:val="28"/>
        </w:rPr>
        <w:t>»;</w:t>
      </w:r>
    </w:p>
    <w:p w:rsidR="005075ED" w:rsidRPr="003C4936" w:rsidRDefault="005C2010"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933C34" w:rsidRPr="003C4936">
        <w:rPr>
          <w:rFonts w:ascii="Times New Roman" w:hAnsi="Times New Roman" w:cs="Times New Roman"/>
          <w:sz w:val="28"/>
          <w:szCs w:val="28"/>
        </w:rPr>
        <w:t xml:space="preserve"> </w:t>
      </w:r>
      <w:r w:rsidRPr="003C4936">
        <w:rPr>
          <w:rFonts w:ascii="Times New Roman" w:hAnsi="Times New Roman" w:cs="Times New Roman"/>
          <w:sz w:val="28"/>
          <w:szCs w:val="28"/>
        </w:rPr>
        <w:t xml:space="preserve">- </w:t>
      </w:r>
      <w:r w:rsidR="005075ED" w:rsidRPr="003C4936">
        <w:rPr>
          <w:rFonts w:ascii="Times New Roman" w:hAnsi="Times New Roman" w:cs="Times New Roman"/>
          <w:sz w:val="28"/>
          <w:szCs w:val="28"/>
        </w:rPr>
        <w:t xml:space="preserve"> пров</w:t>
      </w:r>
      <w:r w:rsidRPr="003C4936">
        <w:rPr>
          <w:rFonts w:ascii="Times New Roman" w:hAnsi="Times New Roman" w:cs="Times New Roman"/>
          <w:sz w:val="28"/>
          <w:szCs w:val="28"/>
        </w:rPr>
        <w:t>еден</w:t>
      </w:r>
      <w:r w:rsidR="005075ED" w:rsidRPr="003C4936">
        <w:rPr>
          <w:rFonts w:ascii="Times New Roman" w:hAnsi="Times New Roman" w:cs="Times New Roman"/>
          <w:sz w:val="28"/>
          <w:szCs w:val="28"/>
        </w:rPr>
        <w:t xml:space="preserve"> цикл встреч «Славе не меркнуть. Традициям жить» с ветеранами Великой Отечественной войны: это труженица тыла </w:t>
      </w:r>
      <w:proofErr w:type="spellStart"/>
      <w:r w:rsidR="005075ED" w:rsidRPr="003C4936">
        <w:rPr>
          <w:rFonts w:ascii="Times New Roman" w:hAnsi="Times New Roman" w:cs="Times New Roman"/>
          <w:sz w:val="28"/>
          <w:szCs w:val="28"/>
        </w:rPr>
        <w:t>Савостеева</w:t>
      </w:r>
      <w:proofErr w:type="spellEnd"/>
      <w:r w:rsidR="005075ED" w:rsidRPr="003C4936">
        <w:rPr>
          <w:rFonts w:ascii="Times New Roman" w:hAnsi="Times New Roman" w:cs="Times New Roman"/>
          <w:sz w:val="28"/>
          <w:szCs w:val="28"/>
        </w:rPr>
        <w:t xml:space="preserve"> Мария </w:t>
      </w:r>
      <w:proofErr w:type="spellStart"/>
      <w:r w:rsidR="005075ED" w:rsidRPr="003C4936">
        <w:rPr>
          <w:rFonts w:ascii="Times New Roman" w:hAnsi="Times New Roman" w:cs="Times New Roman"/>
          <w:sz w:val="28"/>
          <w:szCs w:val="28"/>
        </w:rPr>
        <w:t>Калиновна</w:t>
      </w:r>
      <w:proofErr w:type="spellEnd"/>
      <w:r w:rsidR="005075ED" w:rsidRPr="003C4936">
        <w:rPr>
          <w:rFonts w:ascii="Times New Roman" w:hAnsi="Times New Roman" w:cs="Times New Roman"/>
          <w:sz w:val="28"/>
          <w:szCs w:val="28"/>
        </w:rPr>
        <w:t xml:space="preserve"> и жительница Нефтеюганска, которой в детстве довелось жить на оккупированной фашистами в годы Великой Отечественной войны территории, Нина Ивановна </w:t>
      </w:r>
      <w:proofErr w:type="spellStart"/>
      <w:r w:rsidR="005075ED" w:rsidRPr="003C4936">
        <w:rPr>
          <w:rFonts w:ascii="Times New Roman" w:hAnsi="Times New Roman" w:cs="Times New Roman"/>
          <w:sz w:val="28"/>
          <w:szCs w:val="28"/>
        </w:rPr>
        <w:t>Ипполитова</w:t>
      </w:r>
      <w:proofErr w:type="spellEnd"/>
      <w:r w:rsidR="005075ED" w:rsidRPr="003C4936">
        <w:rPr>
          <w:rFonts w:ascii="Times New Roman" w:hAnsi="Times New Roman" w:cs="Times New Roman"/>
          <w:sz w:val="28"/>
          <w:szCs w:val="28"/>
        </w:rPr>
        <w:t xml:space="preserve">. На встречах присутствовали учащиеся школ, в том числе ученики кадетских классов, учащиеся-члены волонтерского движения, учащиеся школ, занимающиеся социальным проектированием на темы, связанные с изучением истории Великой Отечественной войны, истории своего рода. В последствии, эти ребята приняли участие   в окружных конкурсах, посвященных 75-летию Победы в Великой Отечественной войне 1941-1945 годов. Памятной для молодежи города стала встреча с </w:t>
      </w:r>
      <w:proofErr w:type="spellStart"/>
      <w:r w:rsidR="005075ED" w:rsidRPr="003C4936">
        <w:rPr>
          <w:rFonts w:ascii="Times New Roman" w:hAnsi="Times New Roman" w:cs="Times New Roman"/>
          <w:sz w:val="28"/>
          <w:szCs w:val="28"/>
        </w:rPr>
        <w:t>архивосдатчиком</w:t>
      </w:r>
      <w:proofErr w:type="spellEnd"/>
      <w:r w:rsidR="005075ED" w:rsidRPr="003C4936">
        <w:rPr>
          <w:rFonts w:ascii="Times New Roman" w:hAnsi="Times New Roman" w:cs="Times New Roman"/>
          <w:sz w:val="28"/>
          <w:szCs w:val="28"/>
        </w:rPr>
        <w:t xml:space="preserve">, </w:t>
      </w:r>
      <w:proofErr w:type="spellStart"/>
      <w:r w:rsidR="005075ED" w:rsidRPr="003C4936">
        <w:rPr>
          <w:rFonts w:ascii="Times New Roman" w:hAnsi="Times New Roman" w:cs="Times New Roman"/>
          <w:sz w:val="28"/>
          <w:szCs w:val="28"/>
        </w:rPr>
        <w:t>Выгузовым</w:t>
      </w:r>
      <w:proofErr w:type="spellEnd"/>
      <w:r w:rsidR="005075ED" w:rsidRPr="003C4936">
        <w:rPr>
          <w:rFonts w:ascii="Times New Roman" w:hAnsi="Times New Roman" w:cs="Times New Roman"/>
          <w:sz w:val="28"/>
          <w:szCs w:val="28"/>
        </w:rPr>
        <w:t xml:space="preserve"> Виктором Андреевичем, который передал в отдел на хранение документы отца, погибшего в марте 1945 года на подступах к Германии. На встречах присутствовали члены городского Совета ветеранов войны и труда, старожилы города. В марте 2020 года совместно с городскими волонтерами состоялась акция «Стена памяти», на страницах </w:t>
      </w:r>
      <w:proofErr w:type="spellStart"/>
      <w:r w:rsidR="005075ED" w:rsidRPr="003C4936">
        <w:rPr>
          <w:rFonts w:ascii="Times New Roman" w:hAnsi="Times New Roman" w:cs="Times New Roman"/>
          <w:sz w:val="28"/>
          <w:szCs w:val="28"/>
        </w:rPr>
        <w:t>соцсетей</w:t>
      </w:r>
      <w:proofErr w:type="spellEnd"/>
      <w:r w:rsidR="005075ED" w:rsidRPr="003C4936">
        <w:rPr>
          <w:rFonts w:ascii="Times New Roman" w:hAnsi="Times New Roman" w:cs="Times New Roman"/>
          <w:sz w:val="28"/>
          <w:szCs w:val="28"/>
        </w:rPr>
        <w:t xml:space="preserve"> размещались инициативные информирования с призывом участия </w:t>
      </w:r>
      <w:proofErr w:type="spellStart"/>
      <w:r w:rsidR="005075ED" w:rsidRPr="003C4936">
        <w:rPr>
          <w:rFonts w:ascii="Times New Roman" w:hAnsi="Times New Roman" w:cs="Times New Roman"/>
          <w:sz w:val="28"/>
          <w:szCs w:val="28"/>
        </w:rPr>
        <w:t>нефтеюганцев</w:t>
      </w:r>
      <w:proofErr w:type="spellEnd"/>
      <w:r w:rsidR="005075ED" w:rsidRPr="003C4936">
        <w:rPr>
          <w:rFonts w:ascii="Times New Roman" w:hAnsi="Times New Roman" w:cs="Times New Roman"/>
          <w:sz w:val="28"/>
          <w:szCs w:val="28"/>
        </w:rPr>
        <w:t xml:space="preserve"> принимать участие в памятных он-лай проектах городского, окружного и федерального уровней. Все эти мероприятия были нацелены на привлечение </w:t>
      </w:r>
      <w:proofErr w:type="spellStart"/>
      <w:r w:rsidR="005075ED" w:rsidRPr="003C4936">
        <w:rPr>
          <w:rFonts w:ascii="Times New Roman" w:hAnsi="Times New Roman" w:cs="Times New Roman"/>
          <w:sz w:val="28"/>
          <w:szCs w:val="28"/>
        </w:rPr>
        <w:t>нефтеюганцев</w:t>
      </w:r>
      <w:proofErr w:type="spellEnd"/>
      <w:r w:rsidR="005075ED" w:rsidRPr="003C4936">
        <w:rPr>
          <w:rFonts w:ascii="Times New Roman" w:hAnsi="Times New Roman" w:cs="Times New Roman"/>
          <w:sz w:val="28"/>
          <w:szCs w:val="28"/>
        </w:rPr>
        <w:t xml:space="preserve"> к изучению истории участников Великой Отечественной войны 1941-1945 годов – членов своих семей и увековечивании их памяти. </w:t>
      </w:r>
    </w:p>
    <w:p w:rsidR="005075ED" w:rsidRPr="003C4936" w:rsidRDefault="0061548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Всего за 2020 год проведено 5 памятных встреч, 6 экскурсий по материалам архивной выставки, приуроченных к 75-</w:t>
      </w:r>
      <w:r w:rsidRPr="003C4936">
        <w:rPr>
          <w:rFonts w:ascii="Times New Roman" w:hAnsi="Times New Roman" w:cs="Times New Roman"/>
          <w:sz w:val="28"/>
          <w:szCs w:val="28"/>
        </w:rPr>
        <w:t>летию Победы</w:t>
      </w:r>
      <w:r w:rsidR="005075ED" w:rsidRPr="003C4936">
        <w:rPr>
          <w:rFonts w:ascii="Times New Roman" w:hAnsi="Times New Roman" w:cs="Times New Roman"/>
          <w:sz w:val="28"/>
          <w:szCs w:val="28"/>
        </w:rPr>
        <w:t xml:space="preserve"> в </w:t>
      </w:r>
      <w:r w:rsidRPr="003C4936">
        <w:rPr>
          <w:rFonts w:ascii="Times New Roman" w:hAnsi="Times New Roman" w:cs="Times New Roman"/>
          <w:sz w:val="28"/>
          <w:szCs w:val="28"/>
        </w:rPr>
        <w:t>В</w:t>
      </w:r>
      <w:r w:rsidR="005075ED" w:rsidRPr="003C4936">
        <w:rPr>
          <w:rFonts w:ascii="Times New Roman" w:hAnsi="Times New Roman" w:cs="Times New Roman"/>
          <w:sz w:val="28"/>
          <w:szCs w:val="28"/>
        </w:rPr>
        <w:t xml:space="preserve">еликой Отечественной войне 1941-1945 годов. </w:t>
      </w:r>
    </w:p>
    <w:p w:rsidR="005075ED" w:rsidRPr="003C4936" w:rsidRDefault="00605EC5"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 xml:space="preserve">Работа по использованию архивных документов в целях популяризации архивной информации проводится согласно муниципального комплексного плана по реализации государственной программы «Патриотическое воспитание граждан Российской Федерации», носит просветительский и пропагандистский характер и нацелена на формирование у населения города Нефтеюганска, его подрастающего поколения чувства патриотизма и гордости за свой город и его историю, за людей, обеспечивших городу Нефтеюганску его развитие.  Расширяются возможности популяризации архивной информации через </w:t>
      </w:r>
      <w:proofErr w:type="spellStart"/>
      <w:r w:rsidR="005075ED" w:rsidRPr="003C4936">
        <w:rPr>
          <w:rFonts w:ascii="Times New Roman" w:hAnsi="Times New Roman" w:cs="Times New Roman"/>
          <w:sz w:val="28"/>
          <w:szCs w:val="28"/>
        </w:rPr>
        <w:t>соцсети</w:t>
      </w:r>
      <w:proofErr w:type="spellEnd"/>
      <w:r w:rsidR="005075ED" w:rsidRPr="003C4936">
        <w:rPr>
          <w:rFonts w:ascii="Times New Roman" w:hAnsi="Times New Roman" w:cs="Times New Roman"/>
          <w:sz w:val="28"/>
          <w:szCs w:val="28"/>
        </w:rPr>
        <w:t xml:space="preserve"> «Одноклассники» и «</w:t>
      </w:r>
      <w:proofErr w:type="spellStart"/>
      <w:r w:rsidR="005075ED" w:rsidRPr="003C4936">
        <w:rPr>
          <w:rFonts w:ascii="Times New Roman" w:hAnsi="Times New Roman" w:cs="Times New Roman"/>
          <w:sz w:val="28"/>
          <w:szCs w:val="28"/>
        </w:rPr>
        <w:t>ВКонтакте</w:t>
      </w:r>
      <w:proofErr w:type="spellEnd"/>
      <w:r w:rsidR="005075ED" w:rsidRPr="003C4936">
        <w:rPr>
          <w:rFonts w:ascii="Times New Roman" w:hAnsi="Times New Roman" w:cs="Times New Roman"/>
          <w:sz w:val="28"/>
          <w:szCs w:val="28"/>
        </w:rPr>
        <w:t>», где постоянно увеличивается число подписчиков архивных страниц.</w:t>
      </w:r>
    </w:p>
    <w:p w:rsidR="005075ED" w:rsidRPr="003C4936" w:rsidRDefault="006F43F8"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Для исполнения распоряжения Правительства Ханты-Мансийского автономного округа - Югры от 06.02.2015 № 34-рп по организации выполнения п. 4.6. Плана мероприятий (дорожная карта) по реализации Коммюнике, подписанного по итогам проведения Дней Югры</w:t>
      </w:r>
      <w:r w:rsidR="007A5D60" w:rsidRPr="003C4936">
        <w:rPr>
          <w:rFonts w:ascii="Times New Roman" w:hAnsi="Times New Roman" w:cs="Times New Roman"/>
          <w:sz w:val="28"/>
          <w:szCs w:val="28"/>
        </w:rPr>
        <w:t xml:space="preserve"> в ЮНЕСКО, </w:t>
      </w:r>
      <w:r w:rsidR="005075ED" w:rsidRPr="003C4936">
        <w:rPr>
          <w:rFonts w:ascii="Times New Roman" w:hAnsi="Times New Roman" w:cs="Times New Roman"/>
          <w:sz w:val="28"/>
          <w:szCs w:val="28"/>
        </w:rPr>
        <w:t>был</w:t>
      </w:r>
      <w:r w:rsidR="007A5D60" w:rsidRPr="003C4936">
        <w:rPr>
          <w:rFonts w:ascii="Times New Roman" w:hAnsi="Times New Roman" w:cs="Times New Roman"/>
          <w:sz w:val="28"/>
          <w:szCs w:val="28"/>
        </w:rPr>
        <w:t>и</w:t>
      </w:r>
      <w:r w:rsidR="005075ED" w:rsidRPr="003C4936">
        <w:rPr>
          <w:rFonts w:ascii="Times New Roman" w:hAnsi="Times New Roman" w:cs="Times New Roman"/>
          <w:sz w:val="28"/>
          <w:szCs w:val="28"/>
        </w:rPr>
        <w:t xml:space="preserve"> подготовлены к упорядочиванию фотодокументы, отражающие праздничные мероприятия коренных народов нашего края. Фотодокументы вошли в состав коллекции </w:t>
      </w:r>
      <w:proofErr w:type="spellStart"/>
      <w:r w:rsidR="005075ED" w:rsidRPr="003C4936">
        <w:rPr>
          <w:rFonts w:ascii="Times New Roman" w:hAnsi="Times New Roman" w:cs="Times New Roman"/>
          <w:sz w:val="28"/>
          <w:szCs w:val="28"/>
        </w:rPr>
        <w:t>фотопозитивов</w:t>
      </w:r>
      <w:proofErr w:type="spellEnd"/>
      <w:r w:rsidR="005075ED" w:rsidRPr="003C4936">
        <w:rPr>
          <w:rFonts w:ascii="Times New Roman" w:hAnsi="Times New Roman" w:cs="Times New Roman"/>
          <w:sz w:val="28"/>
          <w:szCs w:val="28"/>
        </w:rPr>
        <w:t xml:space="preserve"> «Жизнь и творчество народов Югры».</w:t>
      </w:r>
    </w:p>
    <w:p w:rsidR="005075ED" w:rsidRPr="003C4936" w:rsidRDefault="00F05940"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Так же проводилась работа</w:t>
      </w:r>
      <w:r w:rsidR="005075ED" w:rsidRPr="003C4936">
        <w:rPr>
          <w:rFonts w:ascii="Times New Roman" w:hAnsi="Times New Roman" w:cs="Times New Roman"/>
          <w:sz w:val="28"/>
          <w:szCs w:val="28"/>
        </w:rPr>
        <w:t xml:space="preserve"> с волонтёрами, которые приглашаются для участия в мероприятиях, посвящённых празднованию 75-летия Победы, в исследовательских проектах и мероприятиях, проводимых Архивной службой Югры.</w:t>
      </w:r>
    </w:p>
    <w:p w:rsidR="005075ED" w:rsidRPr="003C4936" w:rsidRDefault="00851613" w:rsidP="00112719">
      <w:pPr>
        <w:shd w:val="clear" w:color="auto" w:fill="FFFFFF"/>
        <w:tabs>
          <w:tab w:val="left" w:pos="709"/>
        </w:tabs>
        <w:spacing w:after="0" w:line="240" w:lineRule="auto"/>
        <w:outlineLvl w:val="0"/>
        <w:rPr>
          <w:rFonts w:ascii="Times New Roman" w:hAnsi="Times New Roman" w:cs="Times New Roman"/>
          <w:i/>
          <w:sz w:val="28"/>
          <w:szCs w:val="28"/>
        </w:rPr>
      </w:pPr>
      <w:r w:rsidRPr="003C4936">
        <w:rPr>
          <w:rFonts w:ascii="Times New Roman" w:hAnsi="Times New Roman" w:cs="Times New Roman"/>
          <w:i/>
          <w:sz w:val="28"/>
          <w:szCs w:val="28"/>
        </w:rPr>
        <w:tab/>
      </w:r>
      <w:r w:rsidR="005075ED" w:rsidRPr="003C4936">
        <w:rPr>
          <w:rFonts w:ascii="Times New Roman" w:hAnsi="Times New Roman" w:cs="Times New Roman"/>
          <w:i/>
          <w:sz w:val="28"/>
          <w:szCs w:val="28"/>
        </w:rPr>
        <w:t>Взаимодействие со средствами массовой информации</w:t>
      </w:r>
    </w:p>
    <w:p w:rsidR="005075ED" w:rsidRPr="003C4936" w:rsidRDefault="00851613"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В 2020 году съемочные бригады теле</w:t>
      </w:r>
      <w:r w:rsidRPr="003C4936">
        <w:rPr>
          <w:rFonts w:ascii="Times New Roman" w:hAnsi="Times New Roman" w:cs="Times New Roman"/>
          <w:sz w:val="28"/>
          <w:szCs w:val="28"/>
        </w:rPr>
        <w:t>радиокомпании «</w:t>
      </w:r>
      <w:proofErr w:type="spellStart"/>
      <w:r w:rsidRPr="003C4936">
        <w:rPr>
          <w:rFonts w:ascii="Times New Roman" w:hAnsi="Times New Roman" w:cs="Times New Roman"/>
          <w:sz w:val="28"/>
          <w:szCs w:val="28"/>
        </w:rPr>
        <w:t>Юганск</w:t>
      </w:r>
      <w:proofErr w:type="spellEnd"/>
      <w:r w:rsidRPr="003C4936">
        <w:rPr>
          <w:rFonts w:ascii="Times New Roman" w:hAnsi="Times New Roman" w:cs="Times New Roman"/>
          <w:sz w:val="28"/>
          <w:szCs w:val="28"/>
        </w:rPr>
        <w:t xml:space="preserve">» </w:t>
      </w:r>
      <w:r w:rsidR="005075ED" w:rsidRPr="003C4936">
        <w:rPr>
          <w:rFonts w:ascii="Times New Roman" w:hAnsi="Times New Roman" w:cs="Times New Roman"/>
          <w:sz w:val="28"/>
          <w:szCs w:val="28"/>
        </w:rPr>
        <w:t xml:space="preserve">в рамках просветительской деятельности и в честь празднования 75-летия Дня в Победы Великой Отечественной войны 1941-1945 годов </w:t>
      </w:r>
      <w:r w:rsidRPr="003C4936">
        <w:rPr>
          <w:rFonts w:ascii="Times New Roman" w:hAnsi="Times New Roman" w:cs="Times New Roman"/>
          <w:sz w:val="28"/>
          <w:szCs w:val="28"/>
        </w:rPr>
        <w:t xml:space="preserve">были </w:t>
      </w:r>
      <w:r w:rsidR="00332664" w:rsidRPr="003C4936">
        <w:rPr>
          <w:rFonts w:ascii="Times New Roman" w:hAnsi="Times New Roman" w:cs="Times New Roman"/>
          <w:sz w:val="28"/>
          <w:szCs w:val="28"/>
        </w:rPr>
        <w:t>п</w:t>
      </w:r>
      <w:r w:rsidRPr="003C4936">
        <w:rPr>
          <w:rFonts w:ascii="Times New Roman" w:hAnsi="Times New Roman" w:cs="Times New Roman"/>
          <w:sz w:val="28"/>
          <w:szCs w:val="28"/>
        </w:rPr>
        <w:t xml:space="preserve">одготовлены </w:t>
      </w:r>
      <w:r w:rsidR="005075ED" w:rsidRPr="003C4936">
        <w:rPr>
          <w:rFonts w:ascii="Times New Roman" w:hAnsi="Times New Roman" w:cs="Times New Roman"/>
          <w:sz w:val="28"/>
          <w:szCs w:val="28"/>
        </w:rPr>
        <w:t xml:space="preserve">и </w:t>
      </w:r>
      <w:r w:rsidRPr="003C4936">
        <w:rPr>
          <w:rFonts w:ascii="Times New Roman" w:hAnsi="Times New Roman" w:cs="Times New Roman"/>
          <w:sz w:val="28"/>
          <w:szCs w:val="28"/>
        </w:rPr>
        <w:t xml:space="preserve">размещены </w:t>
      </w:r>
      <w:r w:rsidR="00332664" w:rsidRPr="003C4936">
        <w:rPr>
          <w:rFonts w:ascii="Times New Roman" w:hAnsi="Times New Roman" w:cs="Times New Roman"/>
          <w:sz w:val="28"/>
          <w:szCs w:val="28"/>
        </w:rPr>
        <w:t>на Интернет</w:t>
      </w:r>
      <w:r w:rsidR="005075ED" w:rsidRPr="003C4936">
        <w:rPr>
          <w:rFonts w:ascii="Times New Roman" w:hAnsi="Times New Roman" w:cs="Times New Roman"/>
          <w:sz w:val="28"/>
          <w:szCs w:val="28"/>
        </w:rPr>
        <w:t xml:space="preserve">-ресурсах видеосюжеты, отражающие различные страницы истории Великой Отечественной войны: о малолетних узниках фашистских </w:t>
      </w:r>
      <w:r w:rsidR="00332664" w:rsidRPr="003C4936">
        <w:rPr>
          <w:rFonts w:ascii="Times New Roman" w:hAnsi="Times New Roman" w:cs="Times New Roman"/>
          <w:sz w:val="28"/>
          <w:szCs w:val="28"/>
        </w:rPr>
        <w:t>концлагерей, тружениках</w:t>
      </w:r>
      <w:r w:rsidR="005075ED" w:rsidRPr="003C4936">
        <w:rPr>
          <w:rFonts w:ascii="Times New Roman" w:hAnsi="Times New Roman" w:cs="Times New Roman"/>
          <w:sz w:val="28"/>
          <w:szCs w:val="28"/>
        </w:rPr>
        <w:t xml:space="preserve"> тыла, </w:t>
      </w:r>
      <w:r w:rsidR="00332664" w:rsidRPr="003C4936">
        <w:rPr>
          <w:rFonts w:ascii="Times New Roman" w:hAnsi="Times New Roman" w:cs="Times New Roman"/>
          <w:sz w:val="28"/>
          <w:szCs w:val="28"/>
        </w:rPr>
        <w:t>об участии</w:t>
      </w:r>
      <w:r w:rsidR="005075ED" w:rsidRPr="003C4936">
        <w:rPr>
          <w:rFonts w:ascii="Times New Roman" w:hAnsi="Times New Roman" w:cs="Times New Roman"/>
          <w:sz w:val="28"/>
          <w:szCs w:val="28"/>
        </w:rPr>
        <w:t xml:space="preserve"> женщин в боевых сражениях в годы ВОВ, о деятельности городского Совета ветеранов.  Серия видеоматериалов была посвящена непосредственным участникам значимых боевых сражений в годы ВОВ, повлиявших на ход войны, а также ее героям. Каждый видеоматериал основывался, в том числе, на архивных документах, фотографиях отдела. </w:t>
      </w:r>
    </w:p>
    <w:p w:rsidR="00CA6159" w:rsidRPr="003C4936" w:rsidRDefault="00BB5DC4"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 xml:space="preserve">На страницах </w:t>
      </w:r>
      <w:r w:rsidR="00CA6159" w:rsidRPr="003C4936">
        <w:rPr>
          <w:rFonts w:ascii="Times New Roman" w:hAnsi="Times New Roman" w:cs="Times New Roman"/>
          <w:sz w:val="28"/>
          <w:szCs w:val="28"/>
        </w:rPr>
        <w:t>газеты «</w:t>
      </w:r>
      <w:r w:rsidR="005075ED" w:rsidRPr="003C4936">
        <w:rPr>
          <w:rFonts w:ascii="Times New Roman" w:hAnsi="Times New Roman" w:cs="Times New Roman"/>
          <w:sz w:val="28"/>
          <w:szCs w:val="28"/>
        </w:rPr>
        <w:t xml:space="preserve">Редакция газеты «Здравствуйте, </w:t>
      </w:r>
      <w:proofErr w:type="spellStart"/>
      <w:r w:rsidR="005075ED" w:rsidRPr="003C4936">
        <w:rPr>
          <w:rFonts w:ascii="Times New Roman" w:hAnsi="Times New Roman" w:cs="Times New Roman"/>
          <w:sz w:val="28"/>
          <w:szCs w:val="28"/>
        </w:rPr>
        <w:t>нефтеюганцы</w:t>
      </w:r>
      <w:proofErr w:type="spellEnd"/>
      <w:r w:rsidR="005075ED" w:rsidRPr="003C4936">
        <w:rPr>
          <w:rFonts w:ascii="Times New Roman" w:hAnsi="Times New Roman" w:cs="Times New Roman"/>
          <w:sz w:val="28"/>
          <w:szCs w:val="28"/>
        </w:rPr>
        <w:t xml:space="preserve">!» </w:t>
      </w:r>
      <w:r w:rsidR="00CA6159" w:rsidRPr="003C4936">
        <w:rPr>
          <w:rFonts w:ascii="Times New Roman" w:hAnsi="Times New Roman" w:cs="Times New Roman"/>
          <w:sz w:val="28"/>
          <w:szCs w:val="28"/>
        </w:rPr>
        <w:t>освещались архивные материалы и событий, посвященных архивной деятельности, истории города Нефтеюганска (развитие предпринимательства, к 75-летию дня победы, деятельность городского Совета ветеранов) и его юбиляров (архивные статьи), фотодокументы</w:t>
      </w:r>
      <w:r w:rsidR="008A412A" w:rsidRPr="003C4936">
        <w:rPr>
          <w:rFonts w:ascii="Times New Roman" w:hAnsi="Times New Roman" w:cs="Times New Roman"/>
          <w:sz w:val="28"/>
          <w:szCs w:val="28"/>
        </w:rPr>
        <w:t xml:space="preserve"> </w:t>
      </w:r>
      <w:r w:rsidR="005075ED" w:rsidRPr="003C4936">
        <w:rPr>
          <w:rFonts w:ascii="Times New Roman" w:hAnsi="Times New Roman" w:cs="Times New Roman"/>
          <w:sz w:val="28"/>
          <w:szCs w:val="28"/>
        </w:rPr>
        <w:t xml:space="preserve">по использованию и популяризации архивной </w:t>
      </w:r>
      <w:r w:rsidR="00CA6159" w:rsidRPr="003C4936">
        <w:rPr>
          <w:rFonts w:ascii="Times New Roman" w:hAnsi="Times New Roman" w:cs="Times New Roman"/>
          <w:sz w:val="28"/>
          <w:szCs w:val="28"/>
        </w:rPr>
        <w:t>информации, фотодокументов</w:t>
      </w:r>
      <w:r w:rsidR="005075ED" w:rsidRPr="003C4936">
        <w:rPr>
          <w:rFonts w:ascii="Times New Roman" w:hAnsi="Times New Roman" w:cs="Times New Roman"/>
          <w:sz w:val="28"/>
          <w:szCs w:val="28"/>
        </w:rPr>
        <w:t xml:space="preserve"> на страницах газеты, в том числе в электронном формате. </w:t>
      </w:r>
    </w:p>
    <w:p w:rsidR="005075ED" w:rsidRPr="003C4936" w:rsidRDefault="005075ED" w:rsidP="003C4936">
      <w:pPr>
        <w:shd w:val="clear" w:color="auto" w:fill="FFFFFF"/>
        <w:tabs>
          <w:tab w:val="left" w:pos="709"/>
        </w:tabs>
        <w:spacing w:after="0" w:line="240" w:lineRule="auto"/>
        <w:jc w:val="both"/>
        <w:outlineLvl w:val="0"/>
        <w:rPr>
          <w:rFonts w:ascii="Times New Roman" w:hAnsi="Times New Roman" w:cs="Times New Roman"/>
          <w:sz w:val="28"/>
          <w:szCs w:val="28"/>
        </w:rPr>
      </w:pPr>
    </w:p>
    <w:p w:rsidR="005075ED" w:rsidRPr="003C4936" w:rsidRDefault="00D425E3" w:rsidP="003C4936">
      <w:pPr>
        <w:shd w:val="clear" w:color="auto" w:fill="FFFFFF"/>
        <w:tabs>
          <w:tab w:val="left" w:pos="709"/>
        </w:tabs>
        <w:spacing w:after="0" w:line="240" w:lineRule="auto"/>
        <w:jc w:val="both"/>
        <w:outlineLvl w:val="0"/>
        <w:rPr>
          <w:rFonts w:ascii="Times New Roman" w:hAnsi="Times New Roman" w:cs="Times New Roman"/>
          <w:i/>
          <w:sz w:val="28"/>
          <w:szCs w:val="28"/>
        </w:rPr>
      </w:pPr>
      <w:r w:rsidRPr="003C4936">
        <w:rPr>
          <w:rFonts w:ascii="Times New Roman" w:hAnsi="Times New Roman" w:cs="Times New Roman"/>
          <w:i/>
          <w:sz w:val="28"/>
          <w:szCs w:val="28"/>
        </w:rPr>
        <w:tab/>
      </w:r>
      <w:r w:rsidR="005075ED" w:rsidRPr="003C4936">
        <w:rPr>
          <w:rFonts w:ascii="Times New Roman" w:hAnsi="Times New Roman" w:cs="Times New Roman"/>
          <w:i/>
          <w:sz w:val="28"/>
          <w:szCs w:val="28"/>
        </w:rPr>
        <w:t xml:space="preserve">О мероприятиях, </w:t>
      </w:r>
      <w:r w:rsidRPr="003C4936">
        <w:rPr>
          <w:rFonts w:ascii="Times New Roman" w:hAnsi="Times New Roman" w:cs="Times New Roman"/>
          <w:i/>
          <w:sz w:val="28"/>
          <w:szCs w:val="28"/>
        </w:rPr>
        <w:t xml:space="preserve">организованных </w:t>
      </w:r>
      <w:r w:rsidR="005075ED" w:rsidRPr="003C4936">
        <w:rPr>
          <w:rFonts w:ascii="Times New Roman" w:hAnsi="Times New Roman" w:cs="Times New Roman"/>
          <w:i/>
          <w:sz w:val="28"/>
          <w:szCs w:val="28"/>
        </w:rPr>
        <w:t xml:space="preserve">с участием волонтёров </w:t>
      </w:r>
    </w:p>
    <w:p w:rsidR="00216E4E" w:rsidRPr="003C4936" w:rsidRDefault="00D425E3"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 xml:space="preserve">Работа </w:t>
      </w:r>
      <w:r w:rsidRPr="003C4936">
        <w:rPr>
          <w:rFonts w:ascii="Times New Roman" w:hAnsi="Times New Roman" w:cs="Times New Roman"/>
          <w:sz w:val="28"/>
          <w:szCs w:val="28"/>
        </w:rPr>
        <w:t>велась</w:t>
      </w:r>
      <w:r w:rsidR="005075ED" w:rsidRPr="003C4936">
        <w:rPr>
          <w:rFonts w:ascii="Times New Roman" w:hAnsi="Times New Roman" w:cs="Times New Roman"/>
          <w:sz w:val="28"/>
          <w:szCs w:val="28"/>
        </w:rPr>
        <w:t xml:space="preserve"> согласно плану мероприятий на 2020-2022 годы по направлениям, которые определены для пилотных площадок</w:t>
      </w:r>
      <w:r w:rsidRPr="003C4936">
        <w:rPr>
          <w:rFonts w:ascii="Times New Roman" w:hAnsi="Times New Roman" w:cs="Times New Roman"/>
          <w:sz w:val="28"/>
          <w:szCs w:val="28"/>
        </w:rPr>
        <w:t xml:space="preserve">: </w:t>
      </w:r>
      <w:r w:rsidR="005075ED" w:rsidRPr="003C4936">
        <w:rPr>
          <w:rFonts w:ascii="Times New Roman" w:hAnsi="Times New Roman" w:cs="Times New Roman"/>
          <w:sz w:val="28"/>
          <w:szCs w:val="28"/>
        </w:rPr>
        <w:t xml:space="preserve">«Формирование архивного </w:t>
      </w:r>
      <w:proofErr w:type="spellStart"/>
      <w:r w:rsidR="005075ED" w:rsidRPr="003C4936">
        <w:rPr>
          <w:rFonts w:ascii="Times New Roman" w:hAnsi="Times New Roman" w:cs="Times New Roman"/>
          <w:sz w:val="28"/>
          <w:szCs w:val="28"/>
        </w:rPr>
        <w:t>медиапространства</w:t>
      </w:r>
      <w:proofErr w:type="spellEnd"/>
      <w:r w:rsidR="005075ED" w:rsidRPr="003C4936">
        <w:rPr>
          <w:rFonts w:ascii="Times New Roman" w:hAnsi="Times New Roman" w:cs="Times New Roman"/>
          <w:sz w:val="28"/>
          <w:szCs w:val="28"/>
        </w:rPr>
        <w:t xml:space="preserve">» и «Гражданско-патриотическое просветительское воспитание». </w:t>
      </w:r>
      <w:r w:rsidR="00216E4E" w:rsidRPr="003C4936">
        <w:rPr>
          <w:rFonts w:ascii="Times New Roman" w:hAnsi="Times New Roman" w:cs="Times New Roman"/>
          <w:sz w:val="28"/>
          <w:szCs w:val="28"/>
        </w:rPr>
        <w:t xml:space="preserve">В рамках пилотной площадки «Формирование архивного </w:t>
      </w:r>
      <w:proofErr w:type="spellStart"/>
      <w:r w:rsidR="00216E4E" w:rsidRPr="003C4936">
        <w:rPr>
          <w:rFonts w:ascii="Times New Roman" w:hAnsi="Times New Roman" w:cs="Times New Roman"/>
          <w:sz w:val="28"/>
          <w:szCs w:val="28"/>
        </w:rPr>
        <w:t>медиапространства</w:t>
      </w:r>
      <w:proofErr w:type="spellEnd"/>
      <w:r w:rsidR="00216E4E" w:rsidRPr="003C4936">
        <w:rPr>
          <w:rFonts w:ascii="Times New Roman" w:hAnsi="Times New Roman" w:cs="Times New Roman"/>
          <w:sz w:val="28"/>
          <w:szCs w:val="28"/>
        </w:rPr>
        <w:t xml:space="preserve">» активно размещалась в социальных сетях, СМИ информация о мероприятиях, об архивных конкурсах и проектах. С просветительской целью публиковались документы, фотографии об истории нашего города, информация о заслуженных людях. </w:t>
      </w:r>
    </w:p>
    <w:p w:rsidR="005075ED" w:rsidRPr="003C4936" w:rsidRDefault="005075ED" w:rsidP="003C4936">
      <w:pPr>
        <w:shd w:val="clear" w:color="auto" w:fill="FFFFFF"/>
        <w:tabs>
          <w:tab w:val="left" w:pos="709"/>
        </w:tabs>
        <w:spacing w:after="0" w:line="240" w:lineRule="auto"/>
        <w:jc w:val="both"/>
        <w:outlineLvl w:val="0"/>
        <w:rPr>
          <w:rFonts w:ascii="Times New Roman" w:hAnsi="Times New Roman" w:cs="Times New Roman"/>
          <w:sz w:val="28"/>
          <w:szCs w:val="28"/>
        </w:rPr>
      </w:pPr>
    </w:p>
    <w:p w:rsidR="005075ED" w:rsidRPr="003C4936" w:rsidRDefault="00E01C06" w:rsidP="003C4936">
      <w:pPr>
        <w:shd w:val="clear" w:color="auto" w:fill="FFFFFF"/>
        <w:tabs>
          <w:tab w:val="left" w:pos="709"/>
        </w:tabs>
        <w:spacing w:after="0" w:line="240" w:lineRule="auto"/>
        <w:jc w:val="both"/>
        <w:outlineLvl w:val="0"/>
        <w:rPr>
          <w:rFonts w:ascii="Times New Roman" w:hAnsi="Times New Roman" w:cs="Times New Roman"/>
          <w:i/>
          <w:sz w:val="28"/>
          <w:szCs w:val="28"/>
        </w:rPr>
      </w:pPr>
      <w:r w:rsidRPr="003C4936">
        <w:rPr>
          <w:rFonts w:ascii="Times New Roman" w:hAnsi="Times New Roman" w:cs="Times New Roman"/>
          <w:i/>
          <w:sz w:val="28"/>
          <w:szCs w:val="28"/>
        </w:rPr>
        <w:tab/>
      </w:r>
      <w:r w:rsidR="005075ED" w:rsidRPr="003C4936">
        <w:rPr>
          <w:rFonts w:ascii="Times New Roman" w:hAnsi="Times New Roman" w:cs="Times New Roman"/>
          <w:i/>
          <w:sz w:val="28"/>
          <w:szCs w:val="28"/>
        </w:rPr>
        <w:t xml:space="preserve">Предоставление архивных документов пользователям в читальном зале архива </w:t>
      </w:r>
    </w:p>
    <w:p w:rsidR="005075ED" w:rsidRPr="003C4936" w:rsidRDefault="0036448C"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За январь-декабрь</w:t>
      </w:r>
      <w:r w:rsidR="005075ED" w:rsidRPr="003C4936">
        <w:rPr>
          <w:rFonts w:ascii="Times New Roman" w:hAnsi="Times New Roman" w:cs="Times New Roman"/>
          <w:sz w:val="28"/>
          <w:szCs w:val="28"/>
        </w:rPr>
        <w:t xml:space="preserve"> 2020 год</w:t>
      </w:r>
      <w:r w:rsidRPr="003C4936">
        <w:rPr>
          <w:rFonts w:ascii="Times New Roman" w:hAnsi="Times New Roman" w:cs="Times New Roman"/>
          <w:sz w:val="28"/>
          <w:szCs w:val="28"/>
        </w:rPr>
        <w:t>а</w:t>
      </w:r>
      <w:r w:rsidR="005075ED" w:rsidRPr="003C4936">
        <w:rPr>
          <w:rFonts w:ascii="Times New Roman" w:hAnsi="Times New Roman" w:cs="Times New Roman"/>
          <w:sz w:val="28"/>
          <w:szCs w:val="28"/>
        </w:rPr>
        <w:t xml:space="preserve"> исследователям в читальном зале было выдано 285 дела. Читальный зал исследователи посетили 13 раз, из них 9</w:t>
      </w:r>
      <w:r w:rsidRPr="003C4936">
        <w:rPr>
          <w:rFonts w:ascii="Times New Roman" w:hAnsi="Times New Roman" w:cs="Times New Roman"/>
          <w:sz w:val="28"/>
          <w:szCs w:val="28"/>
        </w:rPr>
        <w:t xml:space="preserve"> - </w:t>
      </w:r>
      <w:r w:rsidR="005075ED" w:rsidRPr="003C4936">
        <w:rPr>
          <w:rFonts w:ascii="Times New Roman" w:hAnsi="Times New Roman" w:cs="Times New Roman"/>
          <w:sz w:val="28"/>
          <w:szCs w:val="28"/>
        </w:rPr>
        <w:t xml:space="preserve"> работников пенсионного фонда. </w:t>
      </w:r>
      <w:r w:rsidRPr="003C4936">
        <w:rPr>
          <w:rFonts w:ascii="Times New Roman" w:hAnsi="Times New Roman" w:cs="Times New Roman"/>
          <w:sz w:val="28"/>
          <w:szCs w:val="28"/>
        </w:rPr>
        <w:t>К</w:t>
      </w:r>
      <w:r w:rsidR="005075ED" w:rsidRPr="003C4936">
        <w:rPr>
          <w:rFonts w:ascii="Times New Roman" w:hAnsi="Times New Roman" w:cs="Times New Roman"/>
          <w:sz w:val="28"/>
          <w:szCs w:val="28"/>
        </w:rPr>
        <w:t>оличество пользователей</w:t>
      </w:r>
      <w:r w:rsidR="00281B28">
        <w:rPr>
          <w:rFonts w:ascii="Times New Roman" w:hAnsi="Times New Roman" w:cs="Times New Roman"/>
          <w:sz w:val="28"/>
          <w:szCs w:val="28"/>
        </w:rPr>
        <w:t xml:space="preserve"> архивной информацией составило - </w:t>
      </w:r>
      <w:r w:rsidR="005075ED" w:rsidRPr="003C4936">
        <w:rPr>
          <w:rFonts w:ascii="Times New Roman" w:hAnsi="Times New Roman" w:cs="Times New Roman"/>
          <w:sz w:val="28"/>
          <w:szCs w:val="28"/>
        </w:rPr>
        <w:t>6</w:t>
      </w:r>
      <w:r w:rsidR="00F76FB2">
        <w:rPr>
          <w:rFonts w:ascii="Times New Roman" w:hAnsi="Times New Roman" w:cs="Times New Roman"/>
          <w:sz w:val="28"/>
          <w:szCs w:val="28"/>
        </w:rPr>
        <w:t xml:space="preserve"> </w:t>
      </w:r>
      <w:r w:rsidR="005075ED" w:rsidRPr="003C4936">
        <w:rPr>
          <w:rFonts w:ascii="Times New Roman" w:hAnsi="Times New Roman" w:cs="Times New Roman"/>
          <w:sz w:val="28"/>
          <w:szCs w:val="28"/>
        </w:rPr>
        <w:t>580 человек, 524 человека посетили экскурсии и наши мероприятия (круглый стол, встреча в рамках социального проектирования)</w:t>
      </w:r>
      <w:r w:rsidR="005075ED" w:rsidRPr="003C4936">
        <w:rPr>
          <w:rFonts w:ascii="Times New Roman" w:hAnsi="Times New Roman" w:cs="Times New Roman"/>
          <w:bCs/>
          <w:sz w:val="28"/>
          <w:szCs w:val="28"/>
        </w:rPr>
        <w:t>, 4</w:t>
      </w:r>
      <w:r w:rsidR="00F76FB2">
        <w:rPr>
          <w:rFonts w:ascii="Times New Roman" w:hAnsi="Times New Roman" w:cs="Times New Roman"/>
          <w:bCs/>
          <w:sz w:val="28"/>
          <w:szCs w:val="28"/>
        </w:rPr>
        <w:t xml:space="preserve"> </w:t>
      </w:r>
      <w:r w:rsidR="005075ED" w:rsidRPr="003C4936">
        <w:rPr>
          <w:rFonts w:ascii="Times New Roman" w:hAnsi="Times New Roman" w:cs="Times New Roman"/>
          <w:bCs/>
          <w:sz w:val="28"/>
          <w:szCs w:val="28"/>
        </w:rPr>
        <w:t>791 исполнение справок социально</w:t>
      </w:r>
      <w:r w:rsidRPr="003C4936">
        <w:rPr>
          <w:rFonts w:ascii="Times New Roman" w:hAnsi="Times New Roman" w:cs="Times New Roman"/>
          <w:bCs/>
          <w:sz w:val="28"/>
          <w:szCs w:val="28"/>
        </w:rPr>
        <w:t xml:space="preserve"> </w:t>
      </w:r>
      <w:r w:rsidR="005075ED" w:rsidRPr="003C4936">
        <w:rPr>
          <w:rFonts w:ascii="Times New Roman" w:hAnsi="Times New Roman" w:cs="Times New Roman"/>
          <w:bCs/>
          <w:sz w:val="28"/>
          <w:szCs w:val="28"/>
        </w:rPr>
        <w:t>-</w:t>
      </w:r>
      <w:r w:rsidRPr="003C4936">
        <w:rPr>
          <w:rFonts w:ascii="Times New Roman" w:hAnsi="Times New Roman" w:cs="Times New Roman"/>
          <w:bCs/>
          <w:sz w:val="28"/>
          <w:szCs w:val="28"/>
        </w:rPr>
        <w:t xml:space="preserve"> </w:t>
      </w:r>
      <w:r w:rsidR="005075ED" w:rsidRPr="003C4936">
        <w:rPr>
          <w:rFonts w:ascii="Times New Roman" w:hAnsi="Times New Roman" w:cs="Times New Roman"/>
          <w:bCs/>
          <w:sz w:val="28"/>
          <w:szCs w:val="28"/>
        </w:rPr>
        <w:t>правового и тематического характера, 9 посетителей читального зала, и 1</w:t>
      </w:r>
      <w:r w:rsidR="00F76FB2">
        <w:rPr>
          <w:rFonts w:ascii="Times New Roman" w:hAnsi="Times New Roman" w:cs="Times New Roman"/>
          <w:bCs/>
          <w:sz w:val="28"/>
          <w:szCs w:val="28"/>
        </w:rPr>
        <w:t xml:space="preserve"> </w:t>
      </w:r>
      <w:r w:rsidR="005075ED" w:rsidRPr="003C4936">
        <w:rPr>
          <w:rFonts w:ascii="Times New Roman" w:hAnsi="Times New Roman" w:cs="Times New Roman"/>
          <w:bCs/>
          <w:sz w:val="28"/>
          <w:szCs w:val="28"/>
        </w:rPr>
        <w:t>256 просмотров странички отдела по делам архивов на сайте администрации города Нефтеюганска.</w:t>
      </w:r>
      <w:r w:rsidR="005075ED" w:rsidRPr="003C4936">
        <w:rPr>
          <w:rFonts w:ascii="Times New Roman" w:hAnsi="Times New Roman" w:cs="Times New Roman"/>
          <w:sz w:val="28"/>
          <w:szCs w:val="28"/>
        </w:rPr>
        <w:t xml:space="preserve"> </w:t>
      </w:r>
    </w:p>
    <w:p w:rsidR="005075ED" w:rsidRPr="003C4936" w:rsidRDefault="00761272"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t>В 2020 году</w:t>
      </w:r>
      <w:r w:rsidR="005075ED" w:rsidRPr="003C4936">
        <w:rPr>
          <w:rFonts w:ascii="Times New Roman" w:hAnsi="Times New Roman" w:cs="Times New Roman"/>
          <w:sz w:val="28"/>
          <w:szCs w:val="28"/>
        </w:rPr>
        <w:t xml:space="preserve"> выдано 865 дел и 753 фотодокументов. Дела были использованы при подготовке выставок, написании статей, подготовки экскурсий, инициативных информированиях.</w:t>
      </w:r>
    </w:p>
    <w:p w:rsidR="005075ED" w:rsidRPr="003C4936" w:rsidRDefault="000C4426"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sz w:val="28"/>
          <w:szCs w:val="28"/>
        </w:rPr>
        <w:tab/>
      </w:r>
      <w:r w:rsidR="005075ED" w:rsidRPr="003C4936">
        <w:rPr>
          <w:rFonts w:ascii="Times New Roman" w:hAnsi="Times New Roman" w:cs="Times New Roman"/>
          <w:sz w:val="28"/>
          <w:szCs w:val="28"/>
        </w:rPr>
        <w:t xml:space="preserve">Во временное пользование выдано учреждениям и организациям 3 дела и 847 дел выдано на перешивку в типографию, все дела возвращены в установленный срок. </w:t>
      </w:r>
    </w:p>
    <w:p w:rsidR="005075ED" w:rsidRPr="005075ED" w:rsidRDefault="005075ED" w:rsidP="003C4936">
      <w:pPr>
        <w:shd w:val="clear" w:color="auto" w:fill="FFFFFF"/>
        <w:tabs>
          <w:tab w:val="left" w:pos="709"/>
        </w:tabs>
        <w:spacing w:after="0" w:line="240" w:lineRule="auto"/>
        <w:jc w:val="both"/>
        <w:outlineLvl w:val="0"/>
        <w:rPr>
          <w:rFonts w:ascii="Times New Roman" w:hAnsi="Times New Roman" w:cs="Times New Roman"/>
          <w:sz w:val="28"/>
          <w:szCs w:val="28"/>
        </w:rPr>
      </w:pPr>
      <w:r w:rsidRPr="003C4936">
        <w:rPr>
          <w:rFonts w:ascii="Times New Roman" w:hAnsi="Times New Roman" w:cs="Times New Roman"/>
          <w:b/>
          <w:sz w:val="28"/>
          <w:szCs w:val="28"/>
        </w:rPr>
        <w:tab/>
      </w:r>
      <w:r w:rsidRPr="003C4936">
        <w:rPr>
          <w:rFonts w:ascii="Times New Roman" w:hAnsi="Times New Roman" w:cs="Times New Roman"/>
          <w:sz w:val="28"/>
          <w:szCs w:val="28"/>
        </w:rPr>
        <w:t>За 2020 год страничку городской архив на официальном сайте администрации города Нефтеюганска посетили 1</w:t>
      </w:r>
      <w:r w:rsidR="00603499">
        <w:rPr>
          <w:rFonts w:ascii="Times New Roman" w:hAnsi="Times New Roman" w:cs="Times New Roman"/>
          <w:sz w:val="28"/>
          <w:szCs w:val="28"/>
        </w:rPr>
        <w:t xml:space="preserve"> </w:t>
      </w:r>
      <w:r w:rsidRPr="003C4936">
        <w:rPr>
          <w:rFonts w:ascii="Times New Roman" w:hAnsi="Times New Roman" w:cs="Times New Roman"/>
          <w:sz w:val="28"/>
          <w:szCs w:val="28"/>
        </w:rPr>
        <w:t>256 человек. В основном посещения были связаны с ознакомлением подачи запроса в архив.</w:t>
      </w:r>
      <w:r w:rsidRPr="005075ED">
        <w:rPr>
          <w:rFonts w:ascii="Times New Roman" w:hAnsi="Times New Roman" w:cs="Times New Roman"/>
          <w:sz w:val="28"/>
          <w:szCs w:val="28"/>
        </w:rPr>
        <w:t xml:space="preserve"> </w:t>
      </w:r>
    </w:p>
    <w:p w:rsidR="009874BD" w:rsidRPr="00F47D86" w:rsidRDefault="009874BD" w:rsidP="00EE62F8">
      <w:pPr>
        <w:shd w:val="clear" w:color="auto" w:fill="FFFFFF"/>
        <w:tabs>
          <w:tab w:val="left" w:pos="709"/>
        </w:tabs>
        <w:spacing w:after="0" w:line="240" w:lineRule="auto"/>
        <w:jc w:val="both"/>
        <w:outlineLvl w:val="0"/>
        <w:rPr>
          <w:rFonts w:ascii="Times New Roman" w:hAnsi="Times New Roman" w:cs="Times New Roman"/>
          <w:b/>
          <w:sz w:val="28"/>
          <w:szCs w:val="28"/>
        </w:rPr>
      </w:pPr>
    </w:p>
    <w:p w:rsidR="006610C3" w:rsidRPr="00F47D86" w:rsidRDefault="00F72952" w:rsidP="00EE62F8">
      <w:pPr>
        <w:shd w:val="clear" w:color="auto" w:fill="FFFFFF"/>
        <w:tabs>
          <w:tab w:val="left" w:pos="709"/>
        </w:tabs>
        <w:spacing w:after="0" w:line="240" w:lineRule="auto"/>
        <w:jc w:val="both"/>
        <w:outlineLvl w:val="0"/>
        <w:rPr>
          <w:rFonts w:ascii="Times New Roman" w:eastAsia="Calibri" w:hAnsi="Times New Roman" w:cs="Times New Roman"/>
          <w:b/>
          <w:i/>
          <w:sz w:val="28"/>
          <w:szCs w:val="28"/>
        </w:rPr>
      </w:pPr>
      <w:r w:rsidRPr="00F47D86">
        <w:rPr>
          <w:rFonts w:ascii="Times New Roman" w:eastAsia="Calibri" w:hAnsi="Times New Roman" w:cs="Times New Roman"/>
          <w:b/>
          <w:i/>
          <w:sz w:val="28"/>
          <w:szCs w:val="28"/>
        </w:rPr>
        <w:tab/>
      </w:r>
      <w:r w:rsidR="006610C3" w:rsidRPr="00F47D86">
        <w:rPr>
          <w:rFonts w:ascii="Times New Roman" w:eastAsia="Calibri" w:hAnsi="Times New Roman" w:cs="Times New Roman"/>
          <w:b/>
          <w:i/>
          <w:sz w:val="28"/>
          <w:szCs w:val="28"/>
        </w:rPr>
        <w:t>3.3. Отдел записи актов гражданского состояния</w:t>
      </w:r>
    </w:p>
    <w:p w:rsidR="00B92ABA" w:rsidRPr="00B92ABA" w:rsidRDefault="00B92ABA" w:rsidP="00B92A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январь-декабрь</w:t>
      </w:r>
      <w:r w:rsidRPr="00B92ABA">
        <w:rPr>
          <w:rFonts w:ascii="Times New Roman" w:eastAsia="Times New Roman" w:hAnsi="Times New Roman" w:cs="Times New Roman"/>
          <w:sz w:val="28"/>
          <w:szCs w:val="28"/>
          <w:lang w:eastAsia="ru-RU"/>
        </w:rPr>
        <w:t xml:space="preserve"> 2020 год</w:t>
      </w:r>
      <w:r>
        <w:rPr>
          <w:rFonts w:ascii="Times New Roman" w:eastAsia="Times New Roman" w:hAnsi="Times New Roman" w:cs="Times New Roman"/>
          <w:sz w:val="28"/>
          <w:szCs w:val="28"/>
          <w:lang w:eastAsia="ru-RU"/>
        </w:rPr>
        <w:t>а</w:t>
      </w:r>
      <w:r w:rsidRPr="00B92ABA">
        <w:rPr>
          <w:rFonts w:ascii="Times New Roman" w:eastAsia="Times New Roman" w:hAnsi="Times New Roman" w:cs="Times New Roman"/>
          <w:sz w:val="28"/>
          <w:szCs w:val="28"/>
          <w:lang w:eastAsia="ru-RU"/>
        </w:rPr>
        <w:t xml:space="preserve"> </w:t>
      </w:r>
      <w:r w:rsidRPr="00B92ABA">
        <w:rPr>
          <w:rFonts w:ascii="Times New Roman" w:eastAsia="Calibri" w:hAnsi="Times New Roman" w:cs="Times New Roman"/>
          <w:sz w:val="28"/>
          <w:szCs w:val="28"/>
        </w:rPr>
        <w:t>зарегистрировано 3</w:t>
      </w:r>
      <w:r>
        <w:rPr>
          <w:rFonts w:ascii="Times New Roman" w:eastAsia="Calibri" w:hAnsi="Times New Roman" w:cs="Times New Roman"/>
          <w:sz w:val="28"/>
          <w:szCs w:val="28"/>
        </w:rPr>
        <w:t xml:space="preserve"> </w:t>
      </w:r>
      <w:r w:rsidRPr="00B92ABA">
        <w:rPr>
          <w:rFonts w:ascii="Times New Roman" w:eastAsia="Calibri" w:hAnsi="Times New Roman" w:cs="Times New Roman"/>
          <w:sz w:val="28"/>
          <w:szCs w:val="28"/>
        </w:rPr>
        <w:t xml:space="preserve">850 записей актов гражданского состояния, что на 181 запись меньше чем в 2019 году. Уменьшение количества записей актов связано в основном с пандемией </w:t>
      </w:r>
      <w:proofErr w:type="spellStart"/>
      <w:r w:rsidRPr="00B92ABA">
        <w:rPr>
          <w:rFonts w:ascii="Times New Roman" w:eastAsia="Calibri" w:hAnsi="Times New Roman" w:cs="Times New Roman"/>
          <w:sz w:val="28"/>
          <w:szCs w:val="28"/>
        </w:rPr>
        <w:t>коронавируса</w:t>
      </w:r>
      <w:proofErr w:type="spellEnd"/>
      <w:r w:rsidRPr="00B92ABA">
        <w:rPr>
          <w:rFonts w:ascii="Times New Roman" w:eastAsia="Calibri" w:hAnsi="Times New Roman" w:cs="Times New Roman"/>
          <w:sz w:val="28"/>
          <w:szCs w:val="28"/>
        </w:rPr>
        <w:t xml:space="preserve"> и отказом граждан от заключений брака (на 316 браков меньше, чем в 2019). Количество рождений практически не изменилось.</w:t>
      </w:r>
    </w:p>
    <w:p w:rsidR="00FC37FA" w:rsidRDefault="00FC37FA" w:rsidP="00B92ABA">
      <w:pPr>
        <w:spacing w:after="0" w:line="240" w:lineRule="auto"/>
        <w:ind w:firstLine="709"/>
        <w:jc w:val="center"/>
        <w:rPr>
          <w:rFonts w:ascii="Times New Roman" w:eastAsia="Times New Roman" w:hAnsi="Times New Roman" w:cs="Times New Roman"/>
          <w:sz w:val="28"/>
          <w:szCs w:val="28"/>
          <w:lang w:eastAsia="ru-RU"/>
        </w:rPr>
      </w:pPr>
    </w:p>
    <w:p w:rsidR="00B92ABA" w:rsidRPr="00B92ABA" w:rsidRDefault="00B92ABA" w:rsidP="00B92ABA">
      <w:pPr>
        <w:spacing w:after="0" w:line="240" w:lineRule="auto"/>
        <w:ind w:firstLine="709"/>
        <w:jc w:val="center"/>
        <w:rPr>
          <w:rFonts w:ascii="Times New Roman" w:eastAsia="Times New Roman" w:hAnsi="Times New Roman" w:cs="Times New Roman"/>
          <w:sz w:val="28"/>
          <w:szCs w:val="28"/>
          <w:lang w:eastAsia="ru-RU"/>
        </w:rPr>
      </w:pPr>
      <w:r w:rsidRPr="00B92ABA">
        <w:rPr>
          <w:rFonts w:ascii="Times New Roman" w:eastAsia="Times New Roman" w:hAnsi="Times New Roman" w:cs="Times New Roman"/>
          <w:sz w:val="28"/>
          <w:szCs w:val="28"/>
          <w:lang w:eastAsia="ru-RU"/>
        </w:rPr>
        <w:t>Государственная регистрация рождения</w:t>
      </w:r>
    </w:p>
    <w:tbl>
      <w:tblPr>
        <w:tblStyle w:val="33"/>
        <w:tblW w:w="9351" w:type="dxa"/>
        <w:tblLook w:val="01E0" w:firstRow="1" w:lastRow="1" w:firstColumn="1" w:lastColumn="1" w:noHBand="0" w:noVBand="0"/>
      </w:tblPr>
      <w:tblGrid>
        <w:gridCol w:w="884"/>
        <w:gridCol w:w="2753"/>
        <w:gridCol w:w="1251"/>
        <w:gridCol w:w="1344"/>
        <w:gridCol w:w="1154"/>
        <w:gridCol w:w="1965"/>
      </w:tblGrid>
      <w:tr w:rsidR="00B92ABA" w:rsidRPr="00B92ABA" w:rsidTr="007344C7">
        <w:trPr>
          <w:trHeight w:val="857"/>
        </w:trPr>
        <w:tc>
          <w:tcPr>
            <w:tcW w:w="88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2F67E3">
            <w:pPr>
              <w:jc w:val="center"/>
              <w:rPr>
                <w:sz w:val="24"/>
                <w:szCs w:val="24"/>
              </w:rPr>
            </w:pPr>
            <w:r w:rsidRPr="00B92ABA">
              <w:rPr>
                <w:sz w:val="24"/>
                <w:szCs w:val="24"/>
              </w:rPr>
              <w:t>Год</w:t>
            </w:r>
          </w:p>
        </w:tc>
        <w:tc>
          <w:tcPr>
            <w:tcW w:w="275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2F67E3">
            <w:pPr>
              <w:jc w:val="center"/>
              <w:rPr>
                <w:sz w:val="24"/>
                <w:szCs w:val="24"/>
              </w:rPr>
            </w:pPr>
            <w:r w:rsidRPr="00B92ABA">
              <w:rPr>
                <w:sz w:val="24"/>
                <w:szCs w:val="24"/>
              </w:rPr>
              <w:t>Количество</w:t>
            </w:r>
            <w:r w:rsidR="002F67E3">
              <w:rPr>
                <w:sz w:val="24"/>
                <w:szCs w:val="24"/>
              </w:rPr>
              <w:t xml:space="preserve"> </w:t>
            </w:r>
            <w:r w:rsidRPr="00B92ABA">
              <w:rPr>
                <w:sz w:val="24"/>
                <w:szCs w:val="24"/>
              </w:rPr>
              <w:t>зарегистрированных</w:t>
            </w:r>
            <w:r w:rsidR="002F67E3">
              <w:rPr>
                <w:sz w:val="24"/>
                <w:szCs w:val="24"/>
              </w:rPr>
              <w:t xml:space="preserve"> </w:t>
            </w:r>
            <w:r w:rsidRPr="00B92ABA">
              <w:rPr>
                <w:sz w:val="24"/>
                <w:szCs w:val="24"/>
              </w:rPr>
              <w:t>рождений</w:t>
            </w:r>
          </w:p>
        </w:tc>
        <w:tc>
          <w:tcPr>
            <w:tcW w:w="1251" w:type="dxa"/>
            <w:tcBorders>
              <w:top w:val="single" w:sz="4" w:space="0" w:color="auto"/>
              <w:left w:val="single" w:sz="4" w:space="0" w:color="auto"/>
              <w:bottom w:val="single" w:sz="4" w:space="0" w:color="auto"/>
              <w:right w:val="single" w:sz="4" w:space="0" w:color="auto"/>
            </w:tcBorders>
            <w:hideMark/>
          </w:tcPr>
          <w:p w:rsidR="00B92ABA" w:rsidRPr="00B92ABA" w:rsidRDefault="00B92ABA" w:rsidP="002F67E3">
            <w:pPr>
              <w:jc w:val="center"/>
              <w:rPr>
                <w:sz w:val="24"/>
                <w:szCs w:val="24"/>
              </w:rPr>
            </w:pPr>
            <w:r w:rsidRPr="00B92ABA">
              <w:rPr>
                <w:sz w:val="24"/>
                <w:szCs w:val="24"/>
              </w:rPr>
              <w:t>Двойни</w:t>
            </w:r>
          </w:p>
        </w:tc>
        <w:tc>
          <w:tcPr>
            <w:tcW w:w="134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2F67E3">
            <w:pPr>
              <w:jc w:val="center"/>
              <w:rPr>
                <w:sz w:val="24"/>
                <w:szCs w:val="24"/>
              </w:rPr>
            </w:pPr>
            <w:r w:rsidRPr="00B92ABA">
              <w:rPr>
                <w:sz w:val="24"/>
                <w:szCs w:val="24"/>
              </w:rPr>
              <w:t>Мальчики</w:t>
            </w:r>
          </w:p>
        </w:tc>
        <w:tc>
          <w:tcPr>
            <w:tcW w:w="115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2F67E3">
            <w:pPr>
              <w:jc w:val="center"/>
              <w:rPr>
                <w:sz w:val="24"/>
                <w:szCs w:val="24"/>
              </w:rPr>
            </w:pPr>
            <w:r w:rsidRPr="00B92ABA">
              <w:rPr>
                <w:sz w:val="24"/>
                <w:szCs w:val="24"/>
              </w:rPr>
              <w:t>Девочки</w:t>
            </w:r>
          </w:p>
        </w:tc>
        <w:tc>
          <w:tcPr>
            <w:tcW w:w="196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2F67E3">
            <w:pPr>
              <w:jc w:val="center"/>
              <w:rPr>
                <w:sz w:val="24"/>
                <w:szCs w:val="24"/>
              </w:rPr>
            </w:pPr>
            <w:r w:rsidRPr="00B92ABA">
              <w:rPr>
                <w:sz w:val="24"/>
                <w:szCs w:val="24"/>
              </w:rPr>
              <w:t>Родившихся у</w:t>
            </w:r>
            <w:r w:rsidR="002F67E3">
              <w:rPr>
                <w:sz w:val="24"/>
                <w:szCs w:val="24"/>
              </w:rPr>
              <w:t xml:space="preserve"> </w:t>
            </w:r>
            <w:r w:rsidRPr="00B92ABA">
              <w:rPr>
                <w:sz w:val="24"/>
                <w:szCs w:val="24"/>
              </w:rPr>
              <w:t>иностранных граждан</w:t>
            </w:r>
          </w:p>
        </w:tc>
      </w:tr>
      <w:tr w:rsidR="00B92ABA" w:rsidRPr="00B92ABA" w:rsidTr="007344C7">
        <w:trPr>
          <w:trHeight w:val="317"/>
        </w:trPr>
        <w:tc>
          <w:tcPr>
            <w:tcW w:w="88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both"/>
              <w:rPr>
                <w:sz w:val="24"/>
                <w:szCs w:val="24"/>
              </w:rPr>
            </w:pPr>
            <w:r w:rsidRPr="00B92ABA">
              <w:rPr>
                <w:sz w:val="24"/>
                <w:szCs w:val="24"/>
              </w:rPr>
              <w:t>2016</w:t>
            </w:r>
          </w:p>
        </w:tc>
        <w:tc>
          <w:tcPr>
            <w:tcW w:w="275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1670</w:t>
            </w:r>
          </w:p>
        </w:tc>
        <w:tc>
          <w:tcPr>
            <w:tcW w:w="1251"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33</w:t>
            </w:r>
          </w:p>
        </w:tc>
        <w:tc>
          <w:tcPr>
            <w:tcW w:w="134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894</w:t>
            </w:r>
          </w:p>
        </w:tc>
        <w:tc>
          <w:tcPr>
            <w:tcW w:w="115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781</w:t>
            </w:r>
          </w:p>
        </w:tc>
        <w:tc>
          <w:tcPr>
            <w:tcW w:w="196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32</w:t>
            </w:r>
          </w:p>
        </w:tc>
      </w:tr>
      <w:tr w:rsidR="00B92ABA" w:rsidRPr="00B92ABA" w:rsidTr="007344C7">
        <w:trPr>
          <w:trHeight w:val="354"/>
        </w:trPr>
        <w:tc>
          <w:tcPr>
            <w:tcW w:w="88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both"/>
              <w:rPr>
                <w:sz w:val="24"/>
                <w:szCs w:val="24"/>
              </w:rPr>
            </w:pPr>
            <w:r w:rsidRPr="00B92ABA">
              <w:rPr>
                <w:sz w:val="24"/>
                <w:szCs w:val="24"/>
              </w:rPr>
              <w:t>2017</w:t>
            </w:r>
          </w:p>
        </w:tc>
        <w:tc>
          <w:tcPr>
            <w:tcW w:w="275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1558</w:t>
            </w:r>
          </w:p>
        </w:tc>
        <w:tc>
          <w:tcPr>
            <w:tcW w:w="1251"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16</w:t>
            </w:r>
          </w:p>
        </w:tc>
        <w:tc>
          <w:tcPr>
            <w:tcW w:w="134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777</w:t>
            </w:r>
          </w:p>
        </w:tc>
        <w:tc>
          <w:tcPr>
            <w:tcW w:w="1154"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777</w:t>
            </w:r>
          </w:p>
        </w:tc>
        <w:tc>
          <w:tcPr>
            <w:tcW w:w="196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29</w:t>
            </w:r>
          </w:p>
        </w:tc>
      </w:tr>
      <w:tr w:rsidR="00B92ABA" w:rsidRPr="00B92ABA" w:rsidTr="007344C7">
        <w:trPr>
          <w:trHeight w:val="354"/>
        </w:trPr>
        <w:tc>
          <w:tcPr>
            <w:tcW w:w="88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both"/>
              <w:rPr>
                <w:sz w:val="24"/>
                <w:szCs w:val="24"/>
              </w:rPr>
            </w:pPr>
            <w:r w:rsidRPr="00B92ABA">
              <w:rPr>
                <w:sz w:val="24"/>
                <w:szCs w:val="24"/>
              </w:rPr>
              <w:t>2018</w:t>
            </w:r>
          </w:p>
        </w:tc>
        <w:tc>
          <w:tcPr>
            <w:tcW w:w="275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1516</w:t>
            </w:r>
          </w:p>
        </w:tc>
        <w:tc>
          <w:tcPr>
            <w:tcW w:w="1251"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22</w:t>
            </w:r>
          </w:p>
        </w:tc>
        <w:tc>
          <w:tcPr>
            <w:tcW w:w="134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773</w:t>
            </w:r>
          </w:p>
        </w:tc>
        <w:tc>
          <w:tcPr>
            <w:tcW w:w="115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743</w:t>
            </w:r>
          </w:p>
        </w:tc>
        <w:tc>
          <w:tcPr>
            <w:tcW w:w="196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24</w:t>
            </w:r>
          </w:p>
        </w:tc>
      </w:tr>
      <w:tr w:rsidR="00B92ABA" w:rsidRPr="00B92ABA" w:rsidTr="007344C7">
        <w:trPr>
          <w:trHeight w:val="354"/>
        </w:trPr>
        <w:tc>
          <w:tcPr>
            <w:tcW w:w="88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both"/>
              <w:rPr>
                <w:sz w:val="24"/>
                <w:szCs w:val="24"/>
              </w:rPr>
            </w:pPr>
            <w:r w:rsidRPr="00B92ABA">
              <w:rPr>
                <w:sz w:val="24"/>
                <w:szCs w:val="24"/>
              </w:rPr>
              <w:t>2019</w:t>
            </w:r>
          </w:p>
        </w:tc>
        <w:tc>
          <w:tcPr>
            <w:tcW w:w="275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1460</w:t>
            </w:r>
          </w:p>
        </w:tc>
        <w:tc>
          <w:tcPr>
            <w:tcW w:w="1251"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21</w:t>
            </w:r>
          </w:p>
        </w:tc>
        <w:tc>
          <w:tcPr>
            <w:tcW w:w="134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717</w:t>
            </w:r>
          </w:p>
        </w:tc>
        <w:tc>
          <w:tcPr>
            <w:tcW w:w="115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743</w:t>
            </w:r>
          </w:p>
        </w:tc>
        <w:tc>
          <w:tcPr>
            <w:tcW w:w="196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w:t>
            </w:r>
          </w:p>
        </w:tc>
      </w:tr>
      <w:tr w:rsidR="00B92ABA" w:rsidRPr="00B92ABA" w:rsidTr="007344C7">
        <w:trPr>
          <w:trHeight w:val="354"/>
        </w:trPr>
        <w:tc>
          <w:tcPr>
            <w:tcW w:w="88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both"/>
              <w:rPr>
                <w:sz w:val="24"/>
                <w:szCs w:val="24"/>
              </w:rPr>
            </w:pPr>
            <w:r w:rsidRPr="00B92ABA">
              <w:rPr>
                <w:sz w:val="24"/>
                <w:szCs w:val="24"/>
              </w:rPr>
              <w:t>2020</w:t>
            </w:r>
          </w:p>
        </w:tc>
        <w:tc>
          <w:tcPr>
            <w:tcW w:w="275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1468</w:t>
            </w:r>
          </w:p>
        </w:tc>
        <w:tc>
          <w:tcPr>
            <w:tcW w:w="1251"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16</w:t>
            </w:r>
          </w:p>
        </w:tc>
        <w:tc>
          <w:tcPr>
            <w:tcW w:w="134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750</w:t>
            </w:r>
          </w:p>
        </w:tc>
        <w:tc>
          <w:tcPr>
            <w:tcW w:w="1154"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718</w:t>
            </w:r>
          </w:p>
        </w:tc>
        <w:tc>
          <w:tcPr>
            <w:tcW w:w="196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27</w:t>
            </w:r>
          </w:p>
        </w:tc>
      </w:tr>
    </w:tbl>
    <w:p w:rsidR="0040764E" w:rsidRDefault="0040764E" w:rsidP="00B92ABA">
      <w:pPr>
        <w:spacing w:after="0" w:line="240" w:lineRule="auto"/>
        <w:ind w:firstLine="709"/>
        <w:jc w:val="center"/>
        <w:rPr>
          <w:rFonts w:ascii="Times New Roman" w:eastAsia="Times New Roman" w:hAnsi="Times New Roman" w:cs="Times New Roman"/>
          <w:sz w:val="28"/>
          <w:szCs w:val="28"/>
          <w:lang w:eastAsia="ru-RU"/>
        </w:rPr>
      </w:pPr>
    </w:p>
    <w:p w:rsidR="00B92ABA" w:rsidRPr="00B92ABA" w:rsidRDefault="00B92ABA" w:rsidP="00B92ABA">
      <w:pPr>
        <w:spacing w:after="0" w:line="240" w:lineRule="auto"/>
        <w:ind w:firstLine="709"/>
        <w:jc w:val="center"/>
        <w:rPr>
          <w:rFonts w:ascii="Times New Roman" w:eastAsia="Times New Roman" w:hAnsi="Times New Roman" w:cs="Times New Roman"/>
          <w:sz w:val="28"/>
          <w:szCs w:val="28"/>
          <w:lang w:eastAsia="ru-RU"/>
        </w:rPr>
      </w:pPr>
      <w:r w:rsidRPr="00B92ABA">
        <w:rPr>
          <w:rFonts w:ascii="Times New Roman" w:eastAsia="Times New Roman" w:hAnsi="Times New Roman" w:cs="Times New Roman"/>
          <w:sz w:val="28"/>
          <w:szCs w:val="28"/>
          <w:lang w:eastAsia="ru-RU"/>
        </w:rPr>
        <w:t>Государственная регистрация смерти</w:t>
      </w:r>
    </w:p>
    <w:tbl>
      <w:tblPr>
        <w:tblStyle w:val="33"/>
        <w:tblW w:w="9351" w:type="dxa"/>
        <w:tblLook w:val="01E0" w:firstRow="1" w:lastRow="1" w:firstColumn="1" w:lastColumn="1" w:noHBand="0" w:noVBand="0"/>
      </w:tblPr>
      <w:tblGrid>
        <w:gridCol w:w="835"/>
        <w:gridCol w:w="2642"/>
        <w:gridCol w:w="1763"/>
        <w:gridCol w:w="2126"/>
        <w:gridCol w:w="1985"/>
      </w:tblGrid>
      <w:tr w:rsidR="00B92ABA" w:rsidRPr="00B92ABA" w:rsidTr="007344C7">
        <w:tc>
          <w:tcPr>
            <w:tcW w:w="83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112719">
            <w:pPr>
              <w:jc w:val="center"/>
              <w:rPr>
                <w:sz w:val="24"/>
                <w:szCs w:val="24"/>
              </w:rPr>
            </w:pPr>
            <w:r w:rsidRPr="00B92ABA">
              <w:rPr>
                <w:sz w:val="24"/>
                <w:szCs w:val="24"/>
              </w:rPr>
              <w:t>Год</w:t>
            </w:r>
          </w:p>
        </w:tc>
        <w:tc>
          <w:tcPr>
            <w:tcW w:w="264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112719">
            <w:pPr>
              <w:jc w:val="center"/>
              <w:rPr>
                <w:sz w:val="24"/>
                <w:szCs w:val="24"/>
              </w:rPr>
            </w:pPr>
            <w:r w:rsidRPr="00B92ABA">
              <w:rPr>
                <w:sz w:val="24"/>
                <w:szCs w:val="24"/>
              </w:rPr>
              <w:t>Количество зарегистрированных</w:t>
            </w:r>
            <w:r w:rsidR="002F67E3">
              <w:rPr>
                <w:sz w:val="24"/>
                <w:szCs w:val="24"/>
              </w:rPr>
              <w:t xml:space="preserve"> </w:t>
            </w:r>
            <w:r w:rsidRPr="00B92ABA">
              <w:rPr>
                <w:sz w:val="24"/>
                <w:szCs w:val="24"/>
              </w:rPr>
              <w:t>смертей</w:t>
            </w:r>
          </w:p>
        </w:tc>
        <w:tc>
          <w:tcPr>
            <w:tcW w:w="176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112719">
            <w:pPr>
              <w:jc w:val="center"/>
              <w:rPr>
                <w:sz w:val="24"/>
                <w:szCs w:val="24"/>
              </w:rPr>
            </w:pPr>
            <w:r w:rsidRPr="00B92ABA">
              <w:rPr>
                <w:sz w:val="24"/>
                <w:szCs w:val="24"/>
              </w:rPr>
              <w:t>Умершие до года</w:t>
            </w:r>
          </w:p>
        </w:tc>
        <w:tc>
          <w:tcPr>
            <w:tcW w:w="2126" w:type="dxa"/>
            <w:tcBorders>
              <w:top w:val="single" w:sz="4" w:space="0" w:color="auto"/>
              <w:left w:val="single" w:sz="4" w:space="0" w:color="auto"/>
              <w:bottom w:val="single" w:sz="4" w:space="0" w:color="auto"/>
              <w:right w:val="single" w:sz="4" w:space="0" w:color="auto"/>
            </w:tcBorders>
            <w:hideMark/>
          </w:tcPr>
          <w:p w:rsidR="00B92ABA" w:rsidRPr="00B92ABA" w:rsidRDefault="00B92ABA" w:rsidP="00112719">
            <w:pPr>
              <w:jc w:val="center"/>
              <w:rPr>
                <w:sz w:val="24"/>
                <w:szCs w:val="24"/>
              </w:rPr>
            </w:pPr>
            <w:r w:rsidRPr="00B92ABA">
              <w:rPr>
                <w:sz w:val="24"/>
                <w:szCs w:val="24"/>
              </w:rPr>
              <w:t>Мужчины</w:t>
            </w:r>
          </w:p>
        </w:tc>
        <w:tc>
          <w:tcPr>
            <w:tcW w:w="198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112719">
            <w:pPr>
              <w:jc w:val="center"/>
              <w:rPr>
                <w:sz w:val="24"/>
                <w:szCs w:val="24"/>
              </w:rPr>
            </w:pPr>
            <w:r w:rsidRPr="00B92ABA">
              <w:rPr>
                <w:sz w:val="24"/>
                <w:szCs w:val="24"/>
              </w:rPr>
              <w:t>Женщины</w:t>
            </w:r>
          </w:p>
        </w:tc>
      </w:tr>
      <w:tr w:rsidR="00B92ABA" w:rsidRPr="00B92ABA" w:rsidTr="007344C7">
        <w:tc>
          <w:tcPr>
            <w:tcW w:w="83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2016</w:t>
            </w:r>
          </w:p>
        </w:tc>
        <w:tc>
          <w:tcPr>
            <w:tcW w:w="264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756</w:t>
            </w:r>
          </w:p>
        </w:tc>
        <w:tc>
          <w:tcPr>
            <w:tcW w:w="176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472</w:t>
            </w:r>
          </w:p>
        </w:tc>
        <w:tc>
          <w:tcPr>
            <w:tcW w:w="198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284</w:t>
            </w:r>
          </w:p>
        </w:tc>
      </w:tr>
      <w:tr w:rsidR="00B92ABA" w:rsidRPr="00B92ABA" w:rsidTr="007344C7">
        <w:tc>
          <w:tcPr>
            <w:tcW w:w="83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2017</w:t>
            </w:r>
          </w:p>
        </w:tc>
        <w:tc>
          <w:tcPr>
            <w:tcW w:w="264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750</w:t>
            </w:r>
          </w:p>
        </w:tc>
        <w:tc>
          <w:tcPr>
            <w:tcW w:w="176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459</w:t>
            </w:r>
          </w:p>
        </w:tc>
        <w:tc>
          <w:tcPr>
            <w:tcW w:w="198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291</w:t>
            </w:r>
          </w:p>
        </w:tc>
      </w:tr>
      <w:tr w:rsidR="00B92ABA" w:rsidRPr="00B92ABA" w:rsidTr="007344C7">
        <w:tc>
          <w:tcPr>
            <w:tcW w:w="83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2018</w:t>
            </w:r>
          </w:p>
        </w:tc>
        <w:tc>
          <w:tcPr>
            <w:tcW w:w="264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777</w:t>
            </w:r>
          </w:p>
        </w:tc>
        <w:tc>
          <w:tcPr>
            <w:tcW w:w="176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462</w:t>
            </w:r>
          </w:p>
        </w:tc>
        <w:tc>
          <w:tcPr>
            <w:tcW w:w="198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315</w:t>
            </w:r>
          </w:p>
        </w:tc>
      </w:tr>
      <w:tr w:rsidR="00B92ABA" w:rsidRPr="00B92ABA" w:rsidTr="007344C7">
        <w:tc>
          <w:tcPr>
            <w:tcW w:w="83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2019</w:t>
            </w:r>
          </w:p>
        </w:tc>
        <w:tc>
          <w:tcPr>
            <w:tcW w:w="264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732</w:t>
            </w:r>
          </w:p>
        </w:tc>
        <w:tc>
          <w:tcPr>
            <w:tcW w:w="176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451</w:t>
            </w:r>
          </w:p>
        </w:tc>
        <w:tc>
          <w:tcPr>
            <w:tcW w:w="198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281</w:t>
            </w:r>
          </w:p>
        </w:tc>
      </w:tr>
      <w:tr w:rsidR="00B92ABA" w:rsidRPr="00B92ABA" w:rsidTr="007344C7">
        <w:tc>
          <w:tcPr>
            <w:tcW w:w="83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2020</w:t>
            </w:r>
          </w:p>
        </w:tc>
        <w:tc>
          <w:tcPr>
            <w:tcW w:w="264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988</w:t>
            </w:r>
          </w:p>
        </w:tc>
        <w:tc>
          <w:tcPr>
            <w:tcW w:w="176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584</w:t>
            </w:r>
          </w:p>
        </w:tc>
        <w:tc>
          <w:tcPr>
            <w:tcW w:w="198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404</w:t>
            </w:r>
          </w:p>
        </w:tc>
      </w:tr>
    </w:tbl>
    <w:p w:rsidR="00B92ABA" w:rsidRDefault="00B92ABA" w:rsidP="00B92ABA">
      <w:pPr>
        <w:spacing w:after="0" w:line="240" w:lineRule="auto"/>
        <w:ind w:firstLine="709"/>
        <w:jc w:val="center"/>
        <w:rPr>
          <w:rFonts w:ascii="Times New Roman" w:eastAsia="Times New Roman" w:hAnsi="Times New Roman" w:cs="Times New Roman"/>
          <w:sz w:val="28"/>
          <w:szCs w:val="28"/>
          <w:lang w:eastAsia="ru-RU"/>
        </w:rPr>
      </w:pPr>
    </w:p>
    <w:p w:rsidR="00B92ABA" w:rsidRPr="00B92ABA" w:rsidRDefault="00B92ABA" w:rsidP="00B92ABA">
      <w:pPr>
        <w:spacing w:after="0" w:line="240" w:lineRule="auto"/>
        <w:jc w:val="center"/>
        <w:rPr>
          <w:rFonts w:ascii="Times New Roman" w:eastAsia="Times New Roman" w:hAnsi="Times New Roman" w:cs="Times New Roman"/>
          <w:sz w:val="28"/>
          <w:szCs w:val="28"/>
          <w:lang w:eastAsia="ru-RU"/>
        </w:rPr>
      </w:pPr>
      <w:r w:rsidRPr="00B92ABA">
        <w:rPr>
          <w:rFonts w:ascii="Times New Roman" w:eastAsia="Times New Roman" w:hAnsi="Times New Roman" w:cs="Times New Roman"/>
          <w:sz w:val="28"/>
          <w:szCs w:val="28"/>
          <w:lang w:eastAsia="ru-RU"/>
        </w:rPr>
        <w:t>Государственная регистрация заключения и расторжения брака</w:t>
      </w:r>
    </w:p>
    <w:tbl>
      <w:tblPr>
        <w:tblStyle w:val="33"/>
        <w:tblW w:w="0" w:type="auto"/>
        <w:tblLook w:val="01E0" w:firstRow="1" w:lastRow="1" w:firstColumn="1" w:lastColumn="1" w:noHBand="0" w:noVBand="0"/>
      </w:tblPr>
      <w:tblGrid>
        <w:gridCol w:w="1161"/>
        <w:gridCol w:w="2809"/>
        <w:gridCol w:w="3028"/>
        <w:gridCol w:w="2346"/>
      </w:tblGrid>
      <w:tr w:rsidR="00B92ABA" w:rsidRPr="00B92ABA" w:rsidTr="007344C7">
        <w:tc>
          <w:tcPr>
            <w:tcW w:w="116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Год</w:t>
            </w:r>
          </w:p>
        </w:tc>
        <w:tc>
          <w:tcPr>
            <w:tcW w:w="2809"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Количество заключенных браков</w:t>
            </w:r>
          </w:p>
        </w:tc>
        <w:tc>
          <w:tcPr>
            <w:tcW w:w="3028"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Количество расторгнутых браков</w:t>
            </w:r>
          </w:p>
        </w:tc>
        <w:tc>
          <w:tcPr>
            <w:tcW w:w="2346"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Превышение брака к разводу</w:t>
            </w:r>
          </w:p>
        </w:tc>
      </w:tr>
      <w:tr w:rsidR="00B92ABA" w:rsidRPr="00B92ABA" w:rsidTr="007344C7">
        <w:tc>
          <w:tcPr>
            <w:tcW w:w="116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2016</w:t>
            </w:r>
          </w:p>
        </w:tc>
        <w:tc>
          <w:tcPr>
            <w:tcW w:w="2809"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868</w:t>
            </w:r>
          </w:p>
        </w:tc>
        <w:tc>
          <w:tcPr>
            <w:tcW w:w="3028"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705</w:t>
            </w:r>
          </w:p>
        </w:tc>
        <w:tc>
          <w:tcPr>
            <w:tcW w:w="2346"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163</w:t>
            </w:r>
          </w:p>
        </w:tc>
      </w:tr>
      <w:tr w:rsidR="00B92ABA" w:rsidRPr="00B92ABA" w:rsidTr="007344C7">
        <w:trPr>
          <w:trHeight w:val="208"/>
        </w:trPr>
        <w:tc>
          <w:tcPr>
            <w:tcW w:w="116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2017</w:t>
            </w:r>
          </w:p>
        </w:tc>
        <w:tc>
          <w:tcPr>
            <w:tcW w:w="2809"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950</w:t>
            </w:r>
          </w:p>
        </w:tc>
        <w:tc>
          <w:tcPr>
            <w:tcW w:w="3028"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642</w:t>
            </w:r>
          </w:p>
        </w:tc>
        <w:tc>
          <w:tcPr>
            <w:tcW w:w="2346"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308</w:t>
            </w:r>
          </w:p>
        </w:tc>
      </w:tr>
      <w:tr w:rsidR="00B92ABA" w:rsidRPr="00B92ABA" w:rsidTr="007344C7">
        <w:trPr>
          <w:trHeight w:val="208"/>
        </w:trPr>
        <w:tc>
          <w:tcPr>
            <w:tcW w:w="116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2018</w:t>
            </w:r>
          </w:p>
        </w:tc>
        <w:tc>
          <w:tcPr>
            <w:tcW w:w="2809"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866</w:t>
            </w:r>
          </w:p>
        </w:tc>
        <w:tc>
          <w:tcPr>
            <w:tcW w:w="3028"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684</w:t>
            </w:r>
          </w:p>
        </w:tc>
        <w:tc>
          <w:tcPr>
            <w:tcW w:w="2346"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182</w:t>
            </w:r>
          </w:p>
        </w:tc>
      </w:tr>
      <w:tr w:rsidR="00B92ABA" w:rsidRPr="00B92ABA" w:rsidTr="007344C7">
        <w:trPr>
          <w:trHeight w:val="208"/>
        </w:trPr>
        <w:tc>
          <w:tcPr>
            <w:tcW w:w="116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2019</w:t>
            </w:r>
          </w:p>
        </w:tc>
        <w:tc>
          <w:tcPr>
            <w:tcW w:w="2809"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906</w:t>
            </w:r>
          </w:p>
        </w:tc>
        <w:tc>
          <w:tcPr>
            <w:tcW w:w="3028"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616</w:t>
            </w:r>
          </w:p>
        </w:tc>
        <w:tc>
          <w:tcPr>
            <w:tcW w:w="2346"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290</w:t>
            </w:r>
          </w:p>
        </w:tc>
      </w:tr>
      <w:tr w:rsidR="00B92ABA" w:rsidRPr="00B92ABA" w:rsidTr="007344C7">
        <w:trPr>
          <w:trHeight w:val="208"/>
        </w:trPr>
        <w:tc>
          <w:tcPr>
            <w:tcW w:w="116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2020</w:t>
            </w:r>
          </w:p>
        </w:tc>
        <w:tc>
          <w:tcPr>
            <w:tcW w:w="2809"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590</w:t>
            </w:r>
          </w:p>
        </w:tc>
        <w:tc>
          <w:tcPr>
            <w:tcW w:w="3028"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491</w:t>
            </w:r>
          </w:p>
        </w:tc>
        <w:tc>
          <w:tcPr>
            <w:tcW w:w="2346"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101</w:t>
            </w:r>
          </w:p>
        </w:tc>
      </w:tr>
    </w:tbl>
    <w:p w:rsidR="00B92ABA" w:rsidRPr="00B92ABA" w:rsidRDefault="00B92ABA" w:rsidP="00B92ABA">
      <w:pPr>
        <w:spacing w:after="0" w:line="240" w:lineRule="auto"/>
        <w:ind w:firstLine="709"/>
        <w:jc w:val="both"/>
        <w:rPr>
          <w:rFonts w:ascii="Times New Roman" w:eastAsia="Times New Roman" w:hAnsi="Times New Roman" w:cs="Times New Roman"/>
          <w:sz w:val="28"/>
          <w:szCs w:val="28"/>
          <w:lang w:eastAsia="ru-RU"/>
        </w:rPr>
      </w:pPr>
    </w:p>
    <w:p w:rsidR="00B92ABA" w:rsidRPr="00B92ABA" w:rsidRDefault="00423CD1" w:rsidP="00B92A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w:t>
      </w:r>
      <w:r w:rsidR="00B92ABA" w:rsidRPr="00B92ABA">
        <w:rPr>
          <w:rFonts w:ascii="Times New Roman" w:eastAsia="Times New Roman" w:hAnsi="Times New Roman" w:cs="Times New Roman"/>
          <w:sz w:val="28"/>
          <w:szCs w:val="28"/>
          <w:lang w:eastAsia="ru-RU"/>
        </w:rPr>
        <w:t xml:space="preserve"> рассмотрено обращений граждан и</w:t>
      </w:r>
      <w:r>
        <w:rPr>
          <w:rFonts w:ascii="Times New Roman" w:eastAsia="Times New Roman" w:hAnsi="Times New Roman" w:cs="Times New Roman"/>
          <w:sz w:val="28"/>
          <w:szCs w:val="28"/>
          <w:lang w:eastAsia="ru-RU"/>
        </w:rPr>
        <w:t xml:space="preserve"> юридических лиц в количестве </w:t>
      </w:r>
      <w:r w:rsidR="00B92ABA" w:rsidRPr="00B92A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B92ABA" w:rsidRPr="00B92ABA">
        <w:rPr>
          <w:rFonts w:ascii="Times New Roman" w:eastAsia="Times New Roman" w:hAnsi="Times New Roman" w:cs="Times New Roman"/>
          <w:sz w:val="28"/>
          <w:szCs w:val="28"/>
          <w:lang w:eastAsia="ru-RU"/>
        </w:rPr>
        <w:t xml:space="preserve">417 единиц, выдано архивных справок о государственной регистрации актов гражданского </w:t>
      </w:r>
      <w:r w:rsidRPr="00B92ABA">
        <w:rPr>
          <w:rFonts w:ascii="Times New Roman" w:eastAsia="Times New Roman" w:hAnsi="Times New Roman" w:cs="Times New Roman"/>
          <w:sz w:val="28"/>
          <w:szCs w:val="28"/>
          <w:lang w:eastAsia="ru-RU"/>
        </w:rPr>
        <w:t>состояния и</w:t>
      </w:r>
      <w:r w:rsidR="00B92ABA" w:rsidRPr="00B92ABA">
        <w:rPr>
          <w:rFonts w:ascii="Times New Roman" w:eastAsia="Times New Roman" w:hAnsi="Times New Roman" w:cs="Times New Roman"/>
          <w:sz w:val="28"/>
          <w:szCs w:val="28"/>
          <w:lang w:eastAsia="ru-RU"/>
        </w:rPr>
        <w:t xml:space="preserve"> свидетельств о государственной регистрации</w:t>
      </w:r>
      <w:r>
        <w:rPr>
          <w:rFonts w:ascii="Times New Roman" w:eastAsia="Times New Roman" w:hAnsi="Times New Roman" w:cs="Times New Roman"/>
          <w:sz w:val="28"/>
          <w:szCs w:val="28"/>
          <w:lang w:eastAsia="ru-RU"/>
        </w:rPr>
        <w:t xml:space="preserve"> актов гражданского состояния </w:t>
      </w:r>
      <w:r w:rsidR="00B92ABA" w:rsidRPr="00B92AB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B92ABA" w:rsidRPr="00B92ABA">
        <w:rPr>
          <w:rFonts w:ascii="Times New Roman" w:eastAsia="Times New Roman" w:hAnsi="Times New Roman" w:cs="Times New Roman"/>
          <w:sz w:val="28"/>
          <w:szCs w:val="28"/>
          <w:lang w:eastAsia="ru-RU"/>
        </w:rPr>
        <w:t>138 единиц, рассмотрено 68 обращений граждан об истребовании документов о регистрации актов гражданского состояния с территории иностранных государств.</w:t>
      </w:r>
    </w:p>
    <w:p w:rsidR="00FC37FA" w:rsidRDefault="00B92ABA" w:rsidP="003F4289">
      <w:pPr>
        <w:spacing w:after="0" w:line="240" w:lineRule="auto"/>
        <w:ind w:firstLine="708"/>
        <w:jc w:val="both"/>
        <w:rPr>
          <w:rFonts w:ascii="Times New Roman" w:eastAsia="Times New Roman" w:hAnsi="Times New Roman" w:cs="Times New Roman"/>
          <w:sz w:val="28"/>
          <w:szCs w:val="28"/>
          <w:lang w:eastAsia="ru-RU"/>
        </w:rPr>
      </w:pPr>
      <w:r w:rsidRPr="00B92ABA">
        <w:rPr>
          <w:rFonts w:ascii="Times New Roman" w:eastAsia="Times New Roman" w:hAnsi="Times New Roman" w:cs="Times New Roman"/>
          <w:sz w:val="28"/>
          <w:szCs w:val="28"/>
          <w:lang w:eastAsia="ru-RU"/>
        </w:rPr>
        <w:t>Исполнено заключений органов ЗАГС о внесении исправлений и изменений в записи актов гражданского состояния - 6, дооформлено запи</w:t>
      </w:r>
      <w:r w:rsidR="00EF0E38">
        <w:rPr>
          <w:rFonts w:ascii="Times New Roman" w:eastAsia="Times New Roman" w:hAnsi="Times New Roman" w:cs="Times New Roman"/>
          <w:sz w:val="28"/>
          <w:szCs w:val="28"/>
          <w:lang w:eastAsia="ru-RU"/>
        </w:rPr>
        <w:t xml:space="preserve">сей актов о расторжении брака - </w:t>
      </w:r>
      <w:r w:rsidRPr="00B92ABA">
        <w:rPr>
          <w:rFonts w:ascii="Times New Roman" w:eastAsia="Times New Roman" w:hAnsi="Times New Roman" w:cs="Times New Roman"/>
          <w:sz w:val="28"/>
          <w:szCs w:val="28"/>
          <w:lang w:eastAsia="ru-RU"/>
        </w:rPr>
        <w:t>310, выдано извещений об отказе в государственной регистрации</w:t>
      </w:r>
      <w:r w:rsidR="00EF0E38">
        <w:rPr>
          <w:rFonts w:ascii="Times New Roman" w:eastAsia="Times New Roman" w:hAnsi="Times New Roman" w:cs="Times New Roman"/>
          <w:sz w:val="28"/>
          <w:szCs w:val="28"/>
          <w:lang w:eastAsia="ru-RU"/>
        </w:rPr>
        <w:t xml:space="preserve"> актов гражданского состояния - </w:t>
      </w:r>
      <w:r w:rsidRPr="00B92ABA">
        <w:rPr>
          <w:rFonts w:ascii="Times New Roman" w:eastAsia="Times New Roman" w:hAnsi="Times New Roman" w:cs="Times New Roman"/>
          <w:sz w:val="28"/>
          <w:szCs w:val="28"/>
          <w:lang w:eastAsia="ru-RU"/>
        </w:rPr>
        <w:t>0, исполнено извещений о внесении изменений в записи актов гражданского состояния</w:t>
      </w:r>
      <w:r w:rsidR="00EF0E38">
        <w:rPr>
          <w:rFonts w:ascii="Times New Roman" w:eastAsia="Times New Roman" w:hAnsi="Times New Roman" w:cs="Times New Roman"/>
          <w:sz w:val="28"/>
          <w:szCs w:val="28"/>
          <w:lang w:eastAsia="ru-RU"/>
        </w:rPr>
        <w:t xml:space="preserve"> -</w:t>
      </w:r>
      <w:r w:rsidRPr="00B92ABA">
        <w:rPr>
          <w:rFonts w:ascii="Times New Roman" w:eastAsia="Times New Roman" w:hAnsi="Times New Roman" w:cs="Times New Roman"/>
          <w:sz w:val="28"/>
          <w:szCs w:val="28"/>
          <w:lang w:eastAsia="ru-RU"/>
        </w:rPr>
        <w:t xml:space="preserve"> 130, проставлено 548 отметок.  </w:t>
      </w:r>
    </w:p>
    <w:p w:rsidR="003F4289" w:rsidRDefault="003F4289" w:rsidP="003F4289">
      <w:pPr>
        <w:spacing w:after="0" w:line="240" w:lineRule="auto"/>
        <w:ind w:firstLine="708"/>
        <w:jc w:val="both"/>
        <w:rPr>
          <w:rFonts w:ascii="Times New Roman" w:eastAsia="Times New Roman" w:hAnsi="Times New Roman" w:cs="Times New Roman"/>
          <w:sz w:val="28"/>
          <w:szCs w:val="28"/>
          <w:lang w:eastAsia="ru-RU"/>
        </w:rPr>
      </w:pPr>
    </w:p>
    <w:p w:rsidR="00112719" w:rsidRDefault="00112719" w:rsidP="003F4289">
      <w:pPr>
        <w:spacing w:after="0" w:line="240" w:lineRule="auto"/>
        <w:ind w:firstLine="708"/>
        <w:jc w:val="both"/>
        <w:rPr>
          <w:rFonts w:ascii="Times New Roman" w:eastAsia="Times New Roman" w:hAnsi="Times New Roman" w:cs="Times New Roman"/>
          <w:sz w:val="28"/>
          <w:szCs w:val="28"/>
          <w:lang w:eastAsia="ru-RU"/>
        </w:rPr>
      </w:pPr>
    </w:p>
    <w:p w:rsidR="00B92ABA" w:rsidRPr="00B92ABA" w:rsidRDefault="00B92ABA" w:rsidP="00B92ABA">
      <w:pPr>
        <w:spacing w:after="0" w:line="240" w:lineRule="auto"/>
        <w:ind w:firstLine="709"/>
        <w:jc w:val="center"/>
        <w:rPr>
          <w:rFonts w:ascii="Times New Roman" w:eastAsia="Times New Roman" w:hAnsi="Times New Roman" w:cs="Times New Roman"/>
          <w:sz w:val="28"/>
          <w:szCs w:val="28"/>
          <w:lang w:eastAsia="ru-RU"/>
        </w:rPr>
      </w:pPr>
      <w:r w:rsidRPr="00B92ABA">
        <w:rPr>
          <w:rFonts w:ascii="Times New Roman" w:eastAsia="Times New Roman" w:hAnsi="Times New Roman" w:cs="Times New Roman"/>
          <w:sz w:val="28"/>
          <w:szCs w:val="28"/>
          <w:lang w:eastAsia="ru-RU"/>
        </w:rPr>
        <w:t>Государственная регистрация перемены имени</w:t>
      </w:r>
    </w:p>
    <w:tbl>
      <w:tblPr>
        <w:tblStyle w:val="33"/>
        <w:tblW w:w="0" w:type="auto"/>
        <w:tblLook w:val="01E0" w:firstRow="1" w:lastRow="1" w:firstColumn="1" w:lastColumn="1" w:noHBand="0" w:noVBand="0"/>
      </w:tblPr>
      <w:tblGrid>
        <w:gridCol w:w="1084"/>
        <w:gridCol w:w="2373"/>
        <w:gridCol w:w="2307"/>
        <w:gridCol w:w="1818"/>
        <w:gridCol w:w="1762"/>
      </w:tblGrid>
      <w:tr w:rsidR="00B92ABA" w:rsidRPr="00B92ABA" w:rsidTr="007344C7">
        <w:tc>
          <w:tcPr>
            <w:tcW w:w="108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Год</w:t>
            </w:r>
          </w:p>
        </w:tc>
        <w:tc>
          <w:tcPr>
            <w:tcW w:w="237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 xml:space="preserve">Зарегистрировано перемен </w:t>
            </w:r>
          </w:p>
        </w:tc>
        <w:tc>
          <w:tcPr>
            <w:tcW w:w="2307"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Фамилии</w:t>
            </w:r>
          </w:p>
        </w:tc>
        <w:tc>
          <w:tcPr>
            <w:tcW w:w="1818"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Имя</w:t>
            </w:r>
          </w:p>
        </w:tc>
        <w:tc>
          <w:tcPr>
            <w:tcW w:w="176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Отчество</w:t>
            </w:r>
          </w:p>
        </w:tc>
      </w:tr>
      <w:tr w:rsidR="00B92ABA" w:rsidRPr="00B92ABA" w:rsidTr="007344C7">
        <w:tc>
          <w:tcPr>
            <w:tcW w:w="108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2016</w:t>
            </w:r>
          </w:p>
        </w:tc>
        <w:tc>
          <w:tcPr>
            <w:tcW w:w="237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113</w:t>
            </w:r>
          </w:p>
        </w:tc>
        <w:tc>
          <w:tcPr>
            <w:tcW w:w="2307"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100</w:t>
            </w:r>
          </w:p>
        </w:tc>
        <w:tc>
          <w:tcPr>
            <w:tcW w:w="1818"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17</w:t>
            </w:r>
          </w:p>
        </w:tc>
        <w:tc>
          <w:tcPr>
            <w:tcW w:w="176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10</w:t>
            </w:r>
          </w:p>
        </w:tc>
      </w:tr>
      <w:tr w:rsidR="00B92ABA" w:rsidRPr="00B92ABA" w:rsidTr="007344C7">
        <w:tc>
          <w:tcPr>
            <w:tcW w:w="1085"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2017</w:t>
            </w:r>
          </w:p>
        </w:tc>
        <w:tc>
          <w:tcPr>
            <w:tcW w:w="2373"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100</w:t>
            </w:r>
          </w:p>
        </w:tc>
        <w:tc>
          <w:tcPr>
            <w:tcW w:w="2307"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88</w:t>
            </w:r>
          </w:p>
        </w:tc>
        <w:tc>
          <w:tcPr>
            <w:tcW w:w="1818"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7</w:t>
            </w:r>
          </w:p>
        </w:tc>
        <w:tc>
          <w:tcPr>
            <w:tcW w:w="1762" w:type="dxa"/>
            <w:tcBorders>
              <w:top w:val="single" w:sz="4" w:space="0" w:color="auto"/>
              <w:left w:val="single" w:sz="4" w:space="0" w:color="auto"/>
              <w:bottom w:val="single" w:sz="4" w:space="0" w:color="auto"/>
              <w:right w:val="single" w:sz="4" w:space="0" w:color="auto"/>
            </w:tcBorders>
            <w:hideMark/>
          </w:tcPr>
          <w:p w:rsidR="00B92ABA" w:rsidRPr="00B92ABA" w:rsidRDefault="00B92ABA" w:rsidP="00B92ABA">
            <w:pPr>
              <w:jc w:val="center"/>
              <w:rPr>
                <w:sz w:val="24"/>
                <w:szCs w:val="24"/>
              </w:rPr>
            </w:pPr>
            <w:r w:rsidRPr="00B92ABA">
              <w:rPr>
                <w:sz w:val="24"/>
                <w:szCs w:val="24"/>
              </w:rPr>
              <w:t>12</w:t>
            </w:r>
          </w:p>
        </w:tc>
      </w:tr>
      <w:tr w:rsidR="00B92ABA" w:rsidRPr="00B92ABA" w:rsidTr="007344C7">
        <w:tc>
          <w:tcPr>
            <w:tcW w:w="108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2018</w:t>
            </w:r>
          </w:p>
        </w:tc>
        <w:tc>
          <w:tcPr>
            <w:tcW w:w="237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100</w:t>
            </w:r>
          </w:p>
        </w:tc>
        <w:tc>
          <w:tcPr>
            <w:tcW w:w="2307"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87</w:t>
            </w:r>
          </w:p>
        </w:tc>
        <w:tc>
          <w:tcPr>
            <w:tcW w:w="1818"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11</w:t>
            </w:r>
          </w:p>
        </w:tc>
        <w:tc>
          <w:tcPr>
            <w:tcW w:w="176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19</w:t>
            </w:r>
          </w:p>
        </w:tc>
      </w:tr>
      <w:tr w:rsidR="00B92ABA" w:rsidRPr="00B92ABA" w:rsidTr="007344C7">
        <w:tc>
          <w:tcPr>
            <w:tcW w:w="108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2019</w:t>
            </w:r>
          </w:p>
        </w:tc>
        <w:tc>
          <w:tcPr>
            <w:tcW w:w="237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98</w:t>
            </w:r>
          </w:p>
        </w:tc>
        <w:tc>
          <w:tcPr>
            <w:tcW w:w="2307"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85</w:t>
            </w:r>
          </w:p>
        </w:tc>
        <w:tc>
          <w:tcPr>
            <w:tcW w:w="1818"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12</w:t>
            </w:r>
          </w:p>
        </w:tc>
        <w:tc>
          <w:tcPr>
            <w:tcW w:w="176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21</w:t>
            </w:r>
          </w:p>
        </w:tc>
      </w:tr>
      <w:tr w:rsidR="00B92ABA" w:rsidRPr="00B92ABA" w:rsidTr="007344C7">
        <w:tc>
          <w:tcPr>
            <w:tcW w:w="1085"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2020</w:t>
            </w:r>
          </w:p>
        </w:tc>
        <w:tc>
          <w:tcPr>
            <w:tcW w:w="2373"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93</w:t>
            </w:r>
          </w:p>
        </w:tc>
        <w:tc>
          <w:tcPr>
            <w:tcW w:w="2307"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71</w:t>
            </w:r>
          </w:p>
        </w:tc>
        <w:tc>
          <w:tcPr>
            <w:tcW w:w="1818"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11</w:t>
            </w:r>
          </w:p>
        </w:tc>
        <w:tc>
          <w:tcPr>
            <w:tcW w:w="1762" w:type="dxa"/>
            <w:tcBorders>
              <w:top w:val="single" w:sz="4" w:space="0" w:color="auto"/>
              <w:left w:val="single" w:sz="4" w:space="0" w:color="auto"/>
              <w:bottom w:val="single" w:sz="4" w:space="0" w:color="auto"/>
              <w:right w:val="single" w:sz="4" w:space="0" w:color="auto"/>
            </w:tcBorders>
          </w:tcPr>
          <w:p w:rsidR="00B92ABA" w:rsidRPr="00B92ABA" w:rsidRDefault="00B92ABA" w:rsidP="00B92ABA">
            <w:pPr>
              <w:jc w:val="center"/>
              <w:rPr>
                <w:sz w:val="24"/>
                <w:szCs w:val="24"/>
              </w:rPr>
            </w:pPr>
            <w:r w:rsidRPr="00B92ABA">
              <w:rPr>
                <w:sz w:val="24"/>
                <w:szCs w:val="24"/>
              </w:rPr>
              <w:t>29</w:t>
            </w:r>
          </w:p>
        </w:tc>
      </w:tr>
    </w:tbl>
    <w:p w:rsidR="00B92ABA" w:rsidRPr="00B92ABA" w:rsidRDefault="00B92ABA" w:rsidP="00B92ABA">
      <w:pPr>
        <w:shd w:val="clear" w:color="auto" w:fill="FFFFFF"/>
        <w:tabs>
          <w:tab w:val="left" w:pos="709"/>
        </w:tabs>
        <w:spacing w:after="0" w:line="240" w:lineRule="auto"/>
        <w:jc w:val="both"/>
        <w:outlineLvl w:val="0"/>
        <w:rPr>
          <w:rFonts w:ascii="Times New Roman" w:eastAsia="Calibri" w:hAnsi="Times New Roman" w:cs="Times New Roman"/>
          <w:b/>
          <w:sz w:val="28"/>
          <w:szCs w:val="28"/>
        </w:rPr>
      </w:pPr>
    </w:p>
    <w:p w:rsidR="00B92ABA" w:rsidRPr="00B92ABA" w:rsidRDefault="00B92ABA" w:rsidP="00B92ABA">
      <w:pPr>
        <w:spacing w:after="0" w:line="240" w:lineRule="auto"/>
        <w:ind w:firstLine="567"/>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На Едином портале государственных и муниципальных услуг в 2020 году было реализовано предоставление государственных услуг:</w:t>
      </w:r>
    </w:p>
    <w:p w:rsidR="00B92ABA" w:rsidRPr="00B92ABA" w:rsidRDefault="00B92ABA" w:rsidP="00B92ABA">
      <w:pPr>
        <w:spacing w:after="0" w:line="240" w:lineRule="auto"/>
        <w:ind w:firstLine="567"/>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 подача заявления на государственную регистрацию заключения брака,</w:t>
      </w:r>
    </w:p>
    <w:p w:rsidR="00B92ABA" w:rsidRPr="00B92ABA" w:rsidRDefault="00B92ABA" w:rsidP="00B92ABA">
      <w:pPr>
        <w:spacing w:after="0" w:line="240" w:lineRule="auto"/>
        <w:ind w:firstLine="567"/>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 подача заявления на государственную регистрацию рождения,</w:t>
      </w:r>
    </w:p>
    <w:p w:rsidR="00B92ABA" w:rsidRPr="00B92ABA" w:rsidRDefault="00B92ABA" w:rsidP="00B92ABA">
      <w:pPr>
        <w:spacing w:after="0" w:line="240" w:lineRule="auto"/>
        <w:ind w:firstLine="567"/>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 подача заявления на государственную регистрацию расторжения брака (по решению суда),</w:t>
      </w:r>
    </w:p>
    <w:p w:rsidR="00B92ABA" w:rsidRPr="00B92ABA" w:rsidRDefault="00B92ABA" w:rsidP="00B92ABA">
      <w:pPr>
        <w:spacing w:after="0" w:line="240" w:lineRule="auto"/>
        <w:ind w:firstLine="567"/>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 подача заявления на выдачу повторных свидетельств.</w:t>
      </w:r>
    </w:p>
    <w:p w:rsidR="00B92ABA" w:rsidRPr="00B92ABA" w:rsidRDefault="00B92ABA" w:rsidP="00B92ABA">
      <w:pPr>
        <w:spacing w:after="0"/>
        <w:ind w:firstLine="567"/>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Гражданами подано 1</w:t>
      </w:r>
      <w:r w:rsidR="000C557E">
        <w:rPr>
          <w:rFonts w:ascii="Times New Roman" w:eastAsia="Calibri" w:hAnsi="Times New Roman" w:cs="Times New Roman"/>
          <w:sz w:val="28"/>
          <w:szCs w:val="28"/>
        </w:rPr>
        <w:t xml:space="preserve"> </w:t>
      </w:r>
      <w:r w:rsidRPr="00B92ABA">
        <w:rPr>
          <w:rFonts w:ascii="Times New Roman" w:eastAsia="Calibri" w:hAnsi="Times New Roman" w:cs="Times New Roman"/>
          <w:sz w:val="28"/>
          <w:szCs w:val="28"/>
        </w:rPr>
        <w:t>095 заявлений на государственную регистрацию актов гражданского состояния через портал государственных услуг</w:t>
      </w:r>
      <w:r w:rsidR="000C557E">
        <w:rPr>
          <w:rFonts w:ascii="Times New Roman" w:eastAsia="Calibri" w:hAnsi="Times New Roman" w:cs="Times New Roman"/>
          <w:sz w:val="28"/>
          <w:szCs w:val="28"/>
        </w:rPr>
        <w:t>.</w:t>
      </w:r>
    </w:p>
    <w:p w:rsidR="00B92ABA" w:rsidRPr="00B92ABA" w:rsidRDefault="00B92ABA" w:rsidP="00B92ABA">
      <w:pPr>
        <w:spacing w:after="0"/>
        <w:ind w:firstLine="567"/>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В 2020 году через МФЦ было подано 107 заявлений. В основном это подача заявления на государственную регистрацию заключения и расторжения брака.</w:t>
      </w:r>
    </w:p>
    <w:p w:rsidR="00B92ABA" w:rsidRDefault="00B92ABA" w:rsidP="00112719">
      <w:pPr>
        <w:spacing w:after="0" w:line="240" w:lineRule="auto"/>
        <w:jc w:val="both"/>
        <w:rPr>
          <w:rFonts w:ascii="Times New Roman" w:eastAsia="Calibri" w:hAnsi="Times New Roman" w:cs="Times New Roman"/>
          <w:sz w:val="28"/>
          <w:szCs w:val="28"/>
        </w:rPr>
      </w:pPr>
      <w:r w:rsidRPr="00B92ABA">
        <w:rPr>
          <w:rFonts w:ascii="Times New Roman" w:eastAsia="Calibri" w:hAnsi="Times New Roman" w:cs="Times New Roman"/>
          <w:sz w:val="28"/>
          <w:szCs w:val="28"/>
        </w:rPr>
        <w:tab/>
        <w:t xml:space="preserve"> В течени</w:t>
      </w:r>
      <w:r w:rsidR="000C557E">
        <w:rPr>
          <w:rFonts w:ascii="Times New Roman" w:eastAsia="Calibri" w:hAnsi="Times New Roman" w:cs="Times New Roman"/>
          <w:sz w:val="28"/>
          <w:szCs w:val="28"/>
        </w:rPr>
        <w:t xml:space="preserve">е 2020 года </w:t>
      </w:r>
      <w:r w:rsidRPr="00B92ABA">
        <w:rPr>
          <w:rFonts w:ascii="Times New Roman" w:eastAsia="Calibri" w:hAnsi="Times New Roman" w:cs="Times New Roman"/>
          <w:sz w:val="28"/>
          <w:szCs w:val="28"/>
        </w:rPr>
        <w:t>осуществлялась конвертация (передача) актовых записей гражданского состояния в Федеральную государственную информационную систему «Единый государственный реестр записей актов гражданского состояния». За 2020 год было передано более 180</w:t>
      </w:r>
      <w:r w:rsidR="000C557E">
        <w:rPr>
          <w:rFonts w:ascii="Times New Roman" w:eastAsia="Calibri" w:hAnsi="Times New Roman" w:cs="Times New Roman"/>
          <w:sz w:val="28"/>
          <w:szCs w:val="28"/>
        </w:rPr>
        <w:t xml:space="preserve">,00 тысяч </w:t>
      </w:r>
      <w:r w:rsidRPr="00B92ABA">
        <w:rPr>
          <w:rFonts w:ascii="Times New Roman" w:eastAsia="Calibri" w:hAnsi="Times New Roman" w:cs="Times New Roman"/>
          <w:sz w:val="28"/>
          <w:szCs w:val="28"/>
        </w:rPr>
        <w:t>актовых записей.</w:t>
      </w:r>
    </w:p>
    <w:p w:rsidR="00112719" w:rsidRDefault="00112719" w:rsidP="00112719">
      <w:pPr>
        <w:spacing w:after="0" w:line="240" w:lineRule="auto"/>
        <w:jc w:val="both"/>
        <w:rPr>
          <w:rFonts w:ascii="Times New Roman" w:eastAsia="Calibri" w:hAnsi="Times New Roman" w:cs="Times New Roman"/>
          <w:sz w:val="28"/>
          <w:szCs w:val="28"/>
        </w:rPr>
      </w:pPr>
    </w:p>
    <w:p w:rsidR="000D51CF" w:rsidRPr="00FC37FA" w:rsidRDefault="003D183A" w:rsidP="00EE62F8">
      <w:pPr>
        <w:shd w:val="clear" w:color="auto" w:fill="FFFFFF"/>
        <w:tabs>
          <w:tab w:val="left" w:pos="709"/>
        </w:tabs>
        <w:spacing w:after="0" w:line="240" w:lineRule="auto"/>
        <w:jc w:val="both"/>
        <w:outlineLvl w:val="0"/>
        <w:rPr>
          <w:rFonts w:ascii="Times New Roman" w:hAnsi="Times New Roman" w:cs="Times New Roman"/>
          <w:b/>
          <w:i/>
          <w:sz w:val="28"/>
          <w:szCs w:val="28"/>
        </w:rPr>
      </w:pPr>
      <w:r w:rsidRPr="00FC37FA">
        <w:rPr>
          <w:rFonts w:ascii="Times New Roman" w:hAnsi="Times New Roman" w:cs="Times New Roman"/>
          <w:b/>
          <w:i/>
          <w:sz w:val="28"/>
          <w:szCs w:val="28"/>
        </w:rPr>
        <w:tab/>
      </w:r>
      <w:r w:rsidR="001408EB" w:rsidRPr="00FC37FA">
        <w:rPr>
          <w:rFonts w:ascii="Times New Roman" w:hAnsi="Times New Roman" w:cs="Times New Roman"/>
          <w:b/>
          <w:i/>
          <w:sz w:val="28"/>
          <w:szCs w:val="28"/>
        </w:rPr>
        <w:t>3.4.</w:t>
      </w:r>
      <w:r w:rsidR="002A2592" w:rsidRPr="00FC37FA">
        <w:rPr>
          <w:rFonts w:ascii="Times New Roman" w:hAnsi="Times New Roman" w:cs="Times New Roman"/>
          <w:b/>
          <w:i/>
          <w:sz w:val="28"/>
          <w:szCs w:val="28"/>
        </w:rPr>
        <w:t xml:space="preserve">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p w:rsidR="000D51CF" w:rsidRPr="000D51CF" w:rsidRDefault="000D51CF" w:rsidP="000D51CF">
      <w:pPr>
        <w:spacing w:after="0" w:line="240" w:lineRule="auto"/>
        <w:ind w:firstLine="708"/>
        <w:jc w:val="both"/>
        <w:rPr>
          <w:rFonts w:ascii="Times New Roman" w:eastAsia="Calibri" w:hAnsi="Times New Roman" w:cs="Times New Roman"/>
          <w:iCs/>
          <w:sz w:val="28"/>
          <w:szCs w:val="28"/>
          <w:lang w:eastAsia="ru-RU"/>
        </w:rPr>
      </w:pPr>
      <w:r w:rsidRPr="000D51CF">
        <w:rPr>
          <w:rFonts w:ascii="Times New Roman" w:eastAsia="Times New Roman" w:hAnsi="Times New Roman" w:cs="Times New Roman"/>
          <w:sz w:val="28"/>
          <w:szCs w:val="28"/>
          <w:lang w:eastAsia="ru-RU"/>
        </w:rPr>
        <w:t>В 2020 году составлен 1 протокол</w:t>
      </w:r>
      <w:r w:rsidRPr="000D51CF">
        <w:rPr>
          <w:rFonts w:ascii="Times New Roman" w:eastAsia="Calibri" w:hAnsi="Times New Roman" w:cs="Times New Roman"/>
          <w:iCs/>
          <w:sz w:val="28"/>
          <w:szCs w:val="28"/>
          <w:lang w:eastAsia="ru-RU"/>
        </w:rPr>
        <w:t xml:space="preserve"> об административных правонарушениях в области нарушения правил благоустройства города, требований в сфере охраны окружающей среды и обращения с отходами, вынесено 8 определений об отказе в возбуждении дел об административных правонарушениях.</w:t>
      </w:r>
    </w:p>
    <w:p w:rsidR="000D51CF" w:rsidRPr="000D51CF" w:rsidRDefault="000D51CF" w:rsidP="000D51CF">
      <w:pPr>
        <w:spacing w:after="0" w:line="240" w:lineRule="auto"/>
        <w:ind w:firstLine="708"/>
        <w:jc w:val="both"/>
        <w:rPr>
          <w:rFonts w:ascii="Times New Roman" w:eastAsia="Calibri" w:hAnsi="Times New Roman" w:cs="Times New Roman"/>
          <w:color w:val="FF0000"/>
          <w:sz w:val="28"/>
          <w:szCs w:val="28"/>
          <w:lang w:eastAsia="ru-RU"/>
        </w:rPr>
      </w:pPr>
      <w:r w:rsidRPr="000D51CF">
        <w:rPr>
          <w:rFonts w:ascii="Times New Roman" w:eastAsia="Calibri" w:hAnsi="Times New Roman" w:cs="Times New Roman"/>
          <w:sz w:val="28"/>
          <w:szCs w:val="28"/>
          <w:lang w:eastAsia="ru-RU"/>
        </w:rPr>
        <w:t>С целью обеспечения населения необходимой экологической информацией на сайте органов местного самоуправления создан тематический раздел о переходе на новую систему обращения с отходами, с указанием законодательства РФ, ХМАО-Югры и г. Нефтеюганска, размещено 8 объявлений. Также подготовлены в течение года 7 репортажей, размещены публикации и объявления в печатном виде в количестве 3</w:t>
      </w:r>
      <w:r w:rsidR="00117DA4">
        <w:rPr>
          <w:rFonts w:ascii="Times New Roman" w:eastAsia="Calibri" w:hAnsi="Times New Roman" w:cs="Times New Roman"/>
          <w:sz w:val="28"/>
          <w:szCs w:val="28"/>
          <w:lang w:eastAsia="ru-RU"/>
        </w:rPr>
        <w:t xml:space="preserve"> объявлений</w:t>
      </w:r>
      <w:r w:rsidRPr="000D51CF">
        <w:rPr>
          <w:rFonts w:ascii="Times New Roman" w:eastAsia="Calibri" w:hAnsi="Times New Roman" w:cs="Times New Roman"/>
          <w:sz w:val="28"/>
          <w:szCs w:val="28"/>
          <w:lang w:eastAsia="ru-RU"/>
        </w:rPr>
        <w:t>.</w:t>
      </w:r>
      <w:r w:rsidRPr="000D51CF">
        <w:rPr>
          <w:rFonts w:ascii="Times New Roman" w:eastAsia="Times New Roman" w:hAnsi="Times New Roman" w:cs="Times New Roman"/>
          <w:sz w:val="28"/>
          <w:szCs w:val="28"/>
          <w:lang w:eastAsia="ru-RU"/>
        </w:rPr>
        <w:t xml:space="preserve"> </w:t>
      </w:r>
      <w:r w:rsidRPr="000D51CF">
        <w:rPr>
          <w:rFonts w:ascii="Times New Roman" w:eastAsia="Calibri" w:hAnsi="Times New Roman" w:cs="Times New Roman"/>
          <w:sz w:val="28"/>
          <w:szCs w:val="28"/>
          <w:lang w:eastAsia="ru-RU"/>
        </w:rPr>
        <w:t>В установленном порядке ведется работа по обращениям граждан по вопросам охраны окружающей среды и иным вопросам, а также консультативная работа с физическими и юридическими лицами.</w:t>
      </w:r>
    </w:p>
    <w:p w:rsidR="000D51CF" w:rsidRPr="000D51CF" w:rsidRDefault="00733A72" w:rsidP="000D51CF">
      <w:pPr>
        <w:spacing w:after="0" w:line="240" w:lineRule="auto"/>
        <w:ind w:firstLine="709"/>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Е</w:t>
      </w:r>
      <w:r w:rsidR="000D51CF" w:rsidRPr="000D51CF">
        <w:rPr>
          <w:rFonts w:ascii="Times New Roman" w:eastAsia="Calibri" w:hAnsi="Times New Roman" w:cs="Times New Roman"/>
          <w:iCs/>
          <w:sz w:val="28"/>
          <w:szCs w:val="28"/>
          <w:lang w:eastAsia="ru-RU"/>
        </w:rPr>
        <w:t>жегодно организуются и проводятся мероприятия в рамках Международной экологической акции «Спасти и сохранить». В 2020 году из-за неблагополучной эпидемиологической обстановки отменены меро</w:t>
      </w:r>
      <w:r w:rsidR="00905F25">
        <w:rPr>
          <w:rFonts w:ascii="Times New Roman" w:eastAsia="Calibri" w:hAnsi="Times New Roman" w:cs="Times New Roman"/>
          <w:iCs/>
          <w:sz w:val="28"/>
          <w:szCs w:val="28"/>
          <w:lang w:eastAsia="ru-RU"/>
        </w:rPr>
        <w:t>приятия по экологической акции «</w:t>
      </w:r>
      <w:r w:rsidR="000D51CF" w:rsidRPr="000D51CF">
        <w:rPr>
          <w:rFonts w:ascii="Times New Roman" w:eastAsia="Calibri" w:hAnsi="Times New Roman" w:cs="Times New Roman"/>
          <w:iCs/>
          <w:sz w:val="28"/>
          <w:szCs w:val="28"/>
          <w:lang w:eastAsia="ru-RU"/>
        </w:rPr>
        <w:t>Спасти и сохранить</w:t>
      </w:r>
      <w:r w:rsidR="00905F25">
        <w:rPr>
          <w:rFonts w:ascii="Times New Roman" w:eastAsia="Calibri" w:hAnsi="Times New Roman" w:cs="Times New Roman"/>
          <w:iCs/>
          <w:sz w:val="28"/>
          <w:szCs w:val="28"/>
          <w:lang w:eastAsia="ru-RU"/>
        </w:rPr>
        <w:t>»</w:t>
      </w:r>
      <w:r w:rsidR="000D51CF" w:rsidRPr="000D51CF">
        <w:rPr>
          <w:rFonts w:ascii="Times New Roman" w:eastAsia="Calibri" w:hAnsi="Times New Roman" w:cs="Times New Roman"/>
          <w:iCs/>
          <w:sz w:val="28"/>
          <w:szCs w:val="28"/>
          <w:lang w:eastAsia="ru-RU"/>
        </w:rPr>
        <w:t>.</w:t>
      </w:r>
    </w:p>
    <w:p w:rsidR="000D51CF" w:rsidRPr="000D51CF" w:rsidRDefault="00CD5274" w:rsidP="000D51CF">
      <w:pPr>
        <w:spacing w:after="0" w:line="240" w:lineRule="auto"/>
        <w:ind w:firstLine="709"/>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П</w:t>
      </w:r>
      <w:r w:rsidR="000D51CF" w:rsidRPr="000D51CF">
        <w:rPr>
          <w:rFonts w:ascii="Times New Roman" w:eastAsia="Calibri" w:hAnsi="Times New Roman" w:cs="Times New Roman"/>
          <w:iCs/>
          <w:sz w:val="28"/>
          <w:szCs w:val="28"/>
          <w:lang w:eastAsia="ru-RU"/>
        </w:rPr>
        <w:t xml:space="preserve">роводятся практические природоохранные мероприятия в форме субботников с привлечением жителей города и трудовых коллективов. В 2020 году в соответствии с постановлением администрации города от 17.03.2020 № 418-п «О проведении месячника санитарной очистки, благоустройства и озеленения территории города Нефтеюганска» (изм. от 21.05.2020 № 780-п (в части переноса сроков проведения субботника) на территории города 26.09.2020 организован и проведен общегородской субботник по санитарной очистке и озеленению территории города Нефтеюганска. В рамках общегородского субботника проведены мероприятия по </w:t>
      </w:r>
      <w:r w:rsidR="000D51CF" w:rsidRPr="000D51CF">
        <w:rPr>
          <w:rFonts w:ascii="Times New Roman" w:eastAsia="Calibri" w:hAnsi="Times New Roman" w:cs="Times New Roman"/>
          <w:bCs/>
          <w:iCs/>
          <w:sz w:val="28"/>
          <w:szCs w:val="28"/>
          <w:lang w:eastAsia="ru-RU"/>
        </w:rPr>
        <w:t xml:space="preserve">санитарной очистке от мусора в том числе </w:t>
      </w:r>
      <w:r w:rsidR="000D51CF" w:rsidRPr="000D51CF">
        <w:rPr>
          <w:rFonts w:ascii="Times New Roman" w:eastAsia="Calibri" w:hAnsi="Times New Roman" w:cs="Times New Roman"/>
          <w:iCs/>
          <w:sz w:val="28"/>
          <w:szCs w:val="28"/>
          <w:lang w:eastAsia="ru-RU"/>
        </w:rPr>
        <w:t xml:space="preserve">территории береговой полосы протоки «Юганская Обь», «Голубого озера», «протоки </w:t>
      </w:r>
      <w:proofErr w:type="spellStart"/>
      <w:r w:rsidR="000D51CF" w:rsidRPr="000D51CF">
        <w:rPr>
          <w:rFonts w:ascii="Times New Roman" w:eastAsia="Calibri" w:hAnsi="Times New Roman" w:cs="Times New Roman"/>
          <w:iCs/>
          <w:sz w:val="28"/>
          <w:szCs w:val="28"/>
          <w:lang w:eastAsia="ru-RU"/>
        </w:rPr>
        <w:t>Акопас</w:t>
      </w:r>
      <w:proofErr w:type="spellEnd"/>
      <w:r w:rsidR="000D51CF" w:rsidRPr="000D51CF">
        <w:rPr>
          <w:rFonts w:ascii="Times New Roman" w:eastAsia="Calibri" w:hAnsi="Times New Roman" w:cs="Times New Roman"/>
          <w:iCs/>
          <w:sz w:val="28"/>
          <w:szCs w:val="28"/>
          <w:lang w:eastAsia="ru-RU"/>
        </w:rPr>
        <w:t>». Протяженность очищенных берегов и прилегающей акватории водных объектов составила 5,3 км. Из года в год увеличивается количество населения, вовлеченного в мероприятия по очистке берегов водных объектов. В 2020 году количество волонтеров составило-</w:t>
      </w:r>
      <w:r>
        <w:rPr>
          <w:rFonts w:ascii="Times New Roman" w:eastAsia="Calibri" w:hAnsi="Times New Roman" w:cs="Times New Roman"/>
          <w:iCs/>
          <w:sz w:val="28"/>
          <w:szCs w:val="28"/>
          <w:lang w:eastAsia="ru-RU"/>
        </w:rPr>
        <w:t xml:space="preserve"> </w:t>
      </w:r>
      <w:r w:rsidR="000D51CF" w:rsidRPr="000D51CF">
        <w:rPr>
          <w:rFonts w:ascii="Times New Roman" w:eastAsia="Calibri" w:hAnsi="Times New Roman" w:cs="Times New Roman"/>
          <w:iCs/>
          <w:sz w:val="28"/>
          <w:szCs w:val="28"/>
          <w:lang w:eastAsia="ru-RU"/>
        </w:rPr>
        <w:t>1</w:t>
      </w:r>
      <w:r>
        <w:rPr>
          <w:rFonts w:ascii="Times New Roman" w:eastAsia="Calibri" w:hAnsi="Times New Roman" w:cs="Times New Roman"/>
          <w:iCs/>
          <w:sz w:val="28"/>
          <w:szCs w:val="28"/>
          <w:lang w:eastAsia="ru-RU"/>
        </w:rPr>
        <w:t xml:space="preserve"> </w:t>
      </w:r>
      <w:r w:rsidR="000D51CF" w:rsidRPr="000D51CF">
        <w:rPr>
          <w:rFonts w:ascii="Times New Roman" w:eastAsia="Calibri" w:hAnsi="Times New Roman" w:cs="Times New Roman"/>
          <w:iCs/>
          <w:sz w:val="28"/>
          <w:szCs w:val="28"/>
          <w:lang w:eastAsia="ru-RU"/>
        </w:rPr>
        <w:t>200 чел</w:t>
      </w:r>
      <w:r>
        <w:rPr>
          <w:rFonts w:ascii="Times New Roman" w:eastAsia="Calibri" w:hAnsi="Times New Roman" w:cs="Times New Roman"/>
          <w:iCs/>
          <w:sz w:val="28"/>
          <w:szCs w:val="28"/>
          <w:lang w:eastAsia="ru-RU"/>
        </w:rPr>
        <w:t>овек</w:t>
      </w:r>
      <w:r w:rsidR="000D51CF" w:rsidRPr="000D51CF">
        <w:rPr>
          <w:rFonts w:ascii="Times New Roman" w:eastAsia="Calibri" w:hAnsi="Times New Roman" w:cs="Times New Roman"/>
          <w:iCs/>
          <w:sz w:val="28"/>
          <w:szCs w:val="28"/>
          <w:lang w:eastAsia="ru-RU"/>
        </w:rPr>
        <w:t xml:space="preserve">. </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bCs/>
          <w:iCs/>
          <w:sz w:val="28"/>
          <w:szCs w:val="28"/>
          <w:lang w:eastAsia="ru-RU"/>
        </w:rPr>
        <w:t xml:space="preserve">Собранный мусор вывезен на полигон ТБО в рамках заключенного муниципального контракта </w:t>
      </w:r>
      <w:r w:rsidRPr="000D51CF">
        <w:rPr>
          <w:rFonts w:ascii="Times New Roman" w:eastAsia="Calibri" w:hAnsi="Times New Roman" w:cs="Times New Roman"/>
          <w:iCs/>
          <w:sz w:val="28"/>
          <w:szCs w:val="28"/>
          <w:lang w:eastAsia="ru-RU"/>
        </w:rPr>
        <w:t>с региональным оператором по обращению с ТКО «АО «Югра-Экология».</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Субботники по санитарной очистке проводятся в рамках ре</w:t>
      </w:r>
      <w:r w:rsidR="00560195">
        <w:rPr>
          <w:rFonts w:ascii="Times New Roman" w:eastAsia="Calibri" w:hAnsi="Times New Roman" w:cs="Times New Roman"/>
          <w:iCs/>
          <w:sz w:val="28"/>
          <w:szCs w:val="28"/>
          <w:lang w:eastAsia="ru-RU"/>
        </w:rPr>
        <w:t>ализации регионального проекта «</w:t>
      </w:r>
      <w:r w:rsidRPr="000D51CF">
        <w:rPr>
          <w:rFonts w:ascii="Times New Roman" w:eastAsia="Calibri" w:hAnsi="Times New Roman" w:cs="Times New Roman"/>
          <w:iCs/>
          <w:sz w:val="28"/>
          <w:szCs w:val="28"/>
          <w:lang w:eastAsia="ru-RU"/>
        </w:rPr>
        <w:t>Сохранение уникальных водных объектов</w:t>
      </w:r>
      <w:r w:rsidR="00560195">
        <w:rPr>
          <w:rFonts w:ascii="Times New Roman" w:eastAsia="Calibri" w:hAnsi="Times New Roman" w:cs="Times New Roman"/>
          <w:iCs/>
          <w:sz w:val="28"/>
          <w:szCs w:val="28"/>
          <w:lang w:eastAsia="ru-RU"/>
        </w:rPr>
        <w:t>»</w:t>
      </w:r>
      <w:r w:rsidRPr="000D51CF">
        <w:rPr>
          <w:rFonts w:ascii="Times New Roman" w:eastAsia="Calibri" w:hAnsi="Times New Roman" w:cs="Times New Roman"/>
          <w:iCs/>
          <w:sz w:val="28"/>
          <w:szCs w:val="28"/>
          <w:lang w:eastAsia="ru-RU"/>
        </w:rPr>
        <w:t xml:space="preserve">, входящего в </w:t>
      </w:r>
      <w:r w:rsidR="00560195">
        <w:rPr>
          <w:rFonts w:ascii="Times New Roman" w:eastAsia="Calibri" w:hAnsi="Times New Roman" w:cs="Times New Roman"/>
          <w:iCs/>
          <w:sz w:val="28"/>
          <w:szCs w:val="28"/>
          <w:lang w:eastAsia="ru-RU"/>
        </w:rPr>
        <w:t>портфель национального проекта «</w:t>
      </w:r>
      <w:r w:rsidRPr="000D51CF">
        <w:rPr>
          <w:rFonts w:ascii="Times New Roman" w:eastAsia="Calibri" w:hAnsi="Times New Roman" w:cs="Times New Roman"/>
          <w:iCs/>
          <w:sz w:val="28"/>
          <w:szCs w:val="28"/>
          <w:lang w:eastAsia="ru-RU"/>
        </w:rPr>
        <w:t>Экология</w:t>
      </w:r>
      <w:r w:rsidR="00560195">
        <w:rPr>
          <w:rFonts w:ascii="Times New Roman" w:eastAsia="Calibri" w:hAnsi="Times New Roman" w:cs="Times New Roman"/>
          <w:iCs/>
          <w:sz w:val="28"/>
          <w:szCs w:val="28"/>
          <w:lang w:eastAsia="ru-RU"/>
        </w:rPr>
        <w:t>»</w:t>
      </w:r>
      <w:r w:rsidRPr="000D51CF">
        <w:rPr>
          <w:rFonts w:ascii="Times New Roman" w:eastAsia="Calibri" w:hAnsi="Times New Roman" w:cs="Times New Roman"/>
          <w:iCs/>
          <w:sz w:val="28"/>
          <w:szCs w:val="28"/>
          <w:lang w:eastAsia="ru-RU"/>
        </w:rPr>
        <w:t>.</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Согласно дислокации мест проведения субботника, была проведена санитарная очистка береговой зоны водных объектов г.Нефтеюганска, в рамках регионального проекта «Сохранение уникальных водных объектов», а также очистка территории по периметру жилой застройки города Нефтеюганска:</w:t>
      </w:r>
      <w:r w:rsidR="00C161A4">
        <w:rPr>
          <w:rFonts w:ascii="Times New Roman" w:eastAsia="Calibri" w:hAnsi="Times New Roman" w:cs="Times New Roman"/>
          <w:iCs/>
          <w:sz w:val="28"/>
          <w:szCs w:val="28"/>
          <w:lang w:eastAsia="ru-RU"/>
        </w:rPr>
        <w:t xml:space="preserve"> </w:t>
      </w:r>
      <w:r w:rsidR="00BD790B">
        <w:rPr>
          <w:rFonts w:ascii="Times New Roman" w:eastAsia="Calibri" w:hAnsi="Times New Roman" w:cs="Times New Roman"/>
          <w:iCs/>
          <w:sz w:val="28"/>
          <w:szCs w:val="28"/>
          <w:lang w:eastAsia="ru-RU"/>
        </w:rPr>
        <w:t>т</w:t>
      </w:r>
      <w:r w:rsidRPr="000D51CF">
        <w:rPr>
          <w:rFonts w:ascii="Times New Roman" w:eastAsia="Calibri" w:hAnsi="Times New Roman" w:cs="Times New Roman"/>
          <w:iCs/>
          <w:sz w:val="28"/>
          <w:szCs w:val="28"/>
          <w:lang w:eastAsia="ru-RU"/>
        </w:rPr>
        <w:t>ерритория перед зданием нового Аэропорта, окрестность</w:t>
      </w:r>
      <w:r w:rsidR="00BD790B">
        <w:rPr>
          <w:rFonts w:ascii="Times New Roman" w:eastAsia="Calibri" w:hAnsi="Times New Roman" w:cs="Times New Roman"/>
          <w:iCs/>
          <w:sz w:val="28"/>
          <w:szCs w:val="28"/>
          <w:lang w:eastAsia="ru-RU"/>
        </w:rPr>
        <w:t>; Н</w:t>
      </w:r>
      <w:r w:rsidRPr="000D51CF">
        <w:rPr>
          <w:rFonts w:ascii="Times New Roman" w:eastAsia="Calibri" w:hAnsi="Times New Roman" w:cs="Times New Roman"/>
          <w:iCs/>
          <w:sz w:val="28"/>
          <w:szCs w:val="28"/>
          <w:lang w:eastAsia="ru-RU"/>
        </w:rPr>
        <w:t>абережная, от территории за «парком аттракционов» (на данный момент строительная площадка) до памятника «Первопроходцам» вдоль берега</w:t>
      </w:r>
      <w:r w:rsidR="00C161A4">
        <w:rPr>
          <w:rFonts w:ascii="Times New Roman" w:eastAsia="Calibri" w:hAnsi="Times New Roman" w:cs="Times New Roman"/>
          <w:iCs/>
          <w:sz w:val="28"/>
          <w:szCs w:val="28"/>
          <w:lang w:eastAsia="ru-RU"/>
        </w:rPr>
        <w:t>,</w:t>
      </w:r>
      <w:r w:rsidR="00BD790B">
        <w:rPr>
          <w:rFonts w:ascii="Times New Roman" w:eastAsia="Calibri" w:hAnsi="Times New Roman" w:cs="Times New Roman"/>
          <w:iCs/>
          <w:sz w:val="28"/>
          <w:szCs w:val="28"/>
          <w:lang w:eastAsia="ru-RU"/>
        </w:rPr>
        <w:t xml:space="preserve"> т</w:t>
      </w:r>
      <w:r w:rsidRPr="000D51CF">
        <w:rPr>
          <w:rFonts w:ascii="Times New Roman" w:eastAsia="Calibri" w:hAnsi="Times New Roman" w:cs="Times New Roman"/>
          <w:iCs/>
          <w:sz w:val="28"/>
          <w:szCs w:val="28"/>
          <w:lang w:eastAsia="ru-RU"/>
        </w:rPr>
        <w:t>ерритория за памятником «Первопроходцам» вдоль береговой полосы, лесного участка, включая территорию вдоль тротуара в сторону 15 микрорайона</w:t>
      </w:r>
      <w:r w:rsidR="00C161A4">
        <w:rPr>
          <w:rFonts w:ascii="Times New Roman" w:eastAsia="Calibri" w:hAnsi="Times New Roman" w:cs="Times New Roman"/>
          <w:iCs/>
          <w:sz w:val="28"/>
          <w:szCs w:val="28"/>
          <w:lang w:eastAsia="ru-RU"/>
        </w:rPr>
        <w:t>, б</w:t>
      </w:r>
      <w:r w:rsidRPr="000D51CF">
        <w:rPr>
          <w:rFonts w:ascii="Times New Roman" w:eastAsia="Calibri" w:hAnsi="Times New Roman" w:cs="Times New Roman"/>
          <w:iCs/>
          <w:sz w:val="28"/>
          <w:szCs w:val="28"/>
          <w:lang w:eastAsia="ru-RU"/>
        </w:rPr>
        <w:t>ереговая зона протоки Юганская Обь возле подстанции напротив ТЦ «Европейский»</w:t>
      </w:r>
      <w:r w:rsidR="00C161A4">
        <w:rPr>
          <w:rFonts w:ascii="Times New Roman" w:eastAsia="Calibri" w:hAnsi="Times New Roman" w:cs="Times New Roman"/>
          <w:iCs/>
          <w:sz w:val="28"/>
          <w:szCs w:val="28"/>
          <w:lang w:eastAsia="ru-RU"/>
        </w:rPr>
        <w:t>, б</w:t>
      </w:r>
      <w:r w:rsidRPr="000D51CF">
        <w:rPr>
          <w:rFonts w:ascii="Times New Roman" w:eastAsia="Calibri" w:hAnsi="Times New Roman" w:cs="Times New Roman"/>
          <w:iCs/>
          <w:sz w:val="28"/>
          <w:szCs w:val="28"/>
          <w:lang w:eastAsia="ru-RU"/>
        </w:rPr>
        <w:t>ереговая зона протоки Юганская Обь в районе 17 микрорайона</w:t>
      </w:r>
      <w:r w:rsidR="00C161A4">
        <w:rPr>
          <w:rFonts w:ascii="Times New Roman" w:eastAsia="Calibri" w:hAnsi="Times New Roman" w:cs="Times New Roman"/>
          <w:iCs/>
          <w:sz w:val="28"/>
          <w:szCs w:val="28"/>
          <w:lang w:eastAsia="ru-RU"/>
        </w:rPr>
        <w:t>, б</w:t>
      </w:r>
      <w:r w:rsidRPr="000D51CF">
        <w:rPr>
          <w:rFonts w:ascii="Times New Roman" w:eastAsia="Calibri" w:hAnsi="Times New Roman" w:cs="Times New Roman"/>
          <w:iCs/>
          <w:sz w:val="28"/>
          <w:szCs w:val="28"/>
          <w:lang w:eastAsia="ru-RU"/>
        </w:rPr>
        <w:t>ереговая зона протоки Юганская Обь в районе моста (поворот налево перед въездом на Мостотряд-15) включая территорию от поворота на берег и склон вдоль автодороги до территории в районе Поклонного Креста</w:t>
      </w:r>
      <w:r w:rsidR="00C161A4">
        <w:rPr>
          <w:rFonts w:ascii="Times New Roman" w:eastAsia="Calibri" w:hAnsi="Times New Roman" w:cs="Times New Roman"/>
          <w:iCs/>
          <w:sz w:val="28"/>
          <w:szCs w:val="28"/>
          <w:lang w:eastAsia="ru-RU"/>
        </w:rPr>
        <w:t>, т</w:t>
      </w:r>
      <w:r w:rsidR="00C161A4" w:rsidRPr="000D51CF">
        <w:rPr>
          <w:rFonts w:ascii="Times New Roman" w:eastAsia="Calibri" w:hAnsi="Times New Roman" w:cs="Times New Roman"/>
          <w:iCs/>
          <w:sz w:val="28"/>
          <w:szCs w:val="28"/>
          <w:lang w:eastAsia="ru-RU"/>
        </w:rPr>
        <w:t>ерритория</w:t>
      </w:r>
      <w:r w:rsidRPr="000D51CF">
        <w:rPr>
          <w:rFonts w:ascii="Times New Roman" w:eastAsia="Calibri" w:hAnsi="Times New Roman" w:cs="Times New Roman"/>
          <w:iCs/>
          <w:sz w:val="28"/>
          <w:szCs w:val="28"/>
          <w:lang w:eastAsia="ru-RU"/>
        </w:rPr>
        <w:t xml:space="preserve"> в районе Голубого озера (с трех сторон Голубого озера и ближайшего водного объекта) и протоки </w:t>
      </w:r>
      <w:proofErr w:type="spellStart"/>
      <w:r w:rsidRPr="000D51CF">
        <w:rPr>
          <w:rFonts w:ascii="Times New Roman" w:eastAsia="Calibri" w:hAnsi="Times New Roman" w:cs="Times New Roman"/>
          <w:iCs/>
          <w:sz w:val="28"/>
          <w:szCs w:val="28"/>
          <w:lang w:eastAsia="ru-RU"/>
        </w:rPr>
        <w:t>Акопас</w:t>
      </w:r>
      <w:proofErr w:type="spellEnd"/>
      <w:r w:rsidRPr="000D51CF">
        <w:rPr>
          <w:rFonts w:ascii="Times New Roman" w:eastAsia="Calibri" w:hAnsi="Times New Roman" w:cs="Times New Roman"/>
          <w:iCs/>
          <w:sz w:val="28"/>
          <w:szCs w:val="28"/>
          <w:lang w:eastAsia="ru-RU"/>
        </w:rPr>
        <w:t>, включая дорогу, ведущую к данным водным объектам</w:t>
      </w:r>
      <w:r w:rsidR="00C161A4">
        <w:rPr>
          <w:rFonts w:ascii="Times New Roman" w:eastAsia="Calibri" w:hAnsi="Times New Roman" w:cs="Times New Roman"/>
          <w:iCs/>
          <w:sz w:val="28"/>
          <w:szCs w:val="28"/>
          <w:lang w:eastAsia="ru-RU"/>
        </w:rPr>
        <w:t>, т</w:t>
      </w:r>
      <w:r w:rsidRPr="000D51CF">
        <w:rPr>
          <w:rFonts w:ascii="Times New Roman" w:eastAsia="Calibri" w:hAnsi="Times New Roman" w:cs="Times New Roman"/>
          <w:iCs/>
          <w:sz w:val="28"/>
          <w:szCs w:val="28"/>
          <w:lang w:eastAsia="ru-RU"/>
        </w:rPr>
        <w:t>ерритория скважины Р-63 (включая дорогу при въезде на скважину начиная с причала СУ-905)</w:t>
      </w:r>
      <w:r w:rsidR="00C161A4">
        <w:rPr>
          <w:rFonts w:ascii="Times New Roman" w:eastAsia="Calibri" w:hAnsi="Times New Roman" w:cs="Times New Roman"/>
          <w:iCs/>
          <w:sz w:val="28"/>
          <w:szCs w:val="28"/>
          <w:lang w:eastAsia="ru-RU"/>
        </w:rPr>
        <w:t>, б</w:t>
      </w:r>
      <w:r w:rsidRPr="000D51CF">
        <w:rPr>
          <w:rFonts w:ascii="Times New Roman" w:eastAsia="Calibri" w:hAnsi="Times New Roman" w:cs="Times New Roman"/>
          <w:iCs/>
          <w:sz w:val="28"/>
          <w:szCs w:val="28"/>
          <w:lang w:eastAsia="ru-RU"/>
        </w:rPr>
        <w:t xml:space="preserve">ереговая полоса протоки </w:t>
      </w:r>
      <w:proofErr w:type="spellStart"/>
      <w:r w:rsidRPr="000D51CF">
        <w:rPr>
          <w:rFonts w:ascii="Times New Roman" w:eastAsia="Calibri" w:hAnsi="Times New Roman" w:cs="Times New Roman"/>
          <w:iCs/>
          <w:sz w:val="28"/>
          <w:szCs w:val="28"/>
          <w:lang w:eastAsia="ru-RU"/>
        </w:rPr>
        <w:t>Акопас</w:t>
      </w:r>
      <w:proofErr w:type="spellEnd"/>
      <w:r w:rsidRPr="000D51CF">
        <w:rPr>
          <w:rFonts w:ascii="Times New Roman" w:eastAsia="Calibri" w:hAnsi="Times New Roman" w:cs="Times New Roman"/>
          <w:iCs/>
          <w:sz w:val="28"/>
          <w:szCs w:val="28"/>
          <w:lang w:eastAsia="ru-RU"/>
        </w:rPr>
        <w:t xml:space="preserve"> (начиная от дороги напротив 13 микрорайона до пляжа)</w:t>
      </w:r>
      <w:r w:rsidR="00C161A4">
        <w:rPr>
          <w:rFonts w:ascii="Times New Roman" w:eastAsia="Calibri" w:hAnsi="Times New Roman" w:cs="Times New Roman"/>
          <w:iCs/>
          <w:sz w:val="28"/>
          <w:szCs w:val="28"/>
          <w:lang w:eastAsia="ru-RU"/>
        </w:rPr>
        <w:t xml:space="preserve">, </w:t>
      </w:r>
      <w:r w:rsidRPr="000D51CF">
        <w:rPr>
          <w:rFonts w:ascii="Times New Roman" w:eastAsia="Calibri" w:hAnsi="Times New Roman" w:cs="Times New Roman"/>
          <w:iCs/>
          <w:sz w:val="28"/>
          <w:szCs w:val="28"/>
          <w:lang w:eastAsia="ru-RU"/>
        </w:rPr>
        <w:t>11«А» микрорайон возле дома №</w:t>
      </w:r>
      <w:r w:rsidR="00912EE2">
        <w:rPr>
          <w:rFonts w:ascii="Times New Roman" w:eastAsia="Calibri" w:hAnsi="Times New Roman" w:cs="Times New Roman"/>
          <w:iCs/>
          <w:sz w:val="28"/>
          <w:szCs w:val="28"/>
          <w:lang w:eastAsia="ru-RU"/>
        </w:rPr>
        <w:t xml:space="preserve"> </w:t>
      </w:r>
      <w:r w:rsidRPr="000D51CF">
        <w:rPr>
          <w:rFonts w:ascii="Times New Roman" w:eastAsia="Calibri" w:hAnsi="Times New Roman" w:cs="Times New Roman"/>
          <w:iCs/>
          <w:sz w:val="28"/>
          <w:szCs w:val="28"/>
          <w:lang w:eastAsia="ru-RU"/>
        </w:rPr>
        <w:t>24 (от дома до контейнерной площадки)</w:t>
      </w:r>
      <w:r w:rsidR="00C161A4">
        <w:rPr>
          <w:rFonts w:ascii="Times New Roman" w:eastAsia="Calibri" w:hAnsi="Times New Roman" w:cs="Times New Roman"/>
          <w:iCs/>
          <w:sz w:val="28"/>
          <w:szCs w:val="28"/>
          <w:lang w:eastAsia="ru-RU"/>
        </w:rPr>
        <w:t>, б</w:t>
      </w:r>
      <w:r w:rsidRPr="000D51CF">
        <w:rPr>
          <w:rFonts w:ascii="Times New Roman" w:eastAsia="Calibri" w:hAnsi="Times New Roman" w:cs="Times New Roman"/>
          <w:iCs/>
          <w:sz w:val="28"/>
          <w:szCs w:val="28"/>
          <w:lang w:eastAsia="ru-RU"/>
        </w:rPr>
        <w:t>ереговая зона протоки Юганская Обь от памятника «Первопроходцам» до бывшего магазина «</w:t>
      </w:r>
      <w:proofErr w:type="spellStart"/>
      <w:r w:rsidRPr="000D51CF">
        <w:rPr>
          <w:rFonts w:ascii="Times New Roman" w:eastAsia="Calibri" w:hAnsi="Times New Roman" w:cs="Times New Roman"/>
          <w:iCs/>
          <w:sz w:val="28"/>
          <w:szCs w:val="28"/>
          <w:lang w:eastAsia="ru-RU"/>
        </w:rPr>
        <w:t>Позитроника</w:t>
      </w:r>
      <w:proofErr w:type="spellEnd"/>
      <w:r w:rsidRPr="000D51CF">
        <w:rPr>
          <w:rFonts w:ascii="Times New Roman" w:eastAsia="Calibri" w:hAnsi="Times New Roman" w:cs="Times New Roman"/>
          <w:iCs/>
          <w:sz w:val="28"/>
          <w:szCs w:val="28"/>
          <w:lang w:eastAsia="ru-RU"/>
        </w:rPr>
        <w:t>» вдоль берега</w:t>
      </w:r>
      <w:r w:rsidR="00C161A4">
        <w:rPr>
          <w:rFonts w:ascii="Times New Roman" w:eastAsia="Calibri" w:hAnsi="Times New Roman" w:cs="Times New Roman"/>
          <w:iCs/>
          <w:sz w:val="28"/>
          <w:szCs w:val="28"/>
          <w:lang w:eastAsia="ru-RU"/>
        </w:rPr>
        <w:t xml:space="preserve">, </w:t>
      </w:r>
      <w:r w:rsidRPr="000D51CF">
        <w:rPr>
          <w:rFonts w:ascii="Times New Roman" w:eastAsia="Calibri" w:hAnsi="Times New Roman" w:cs="Times New Roman"/>
          <w:iCs/>
          <w:sz w:val="28"/>
          <w:szCs w:val="28"/>
          <w:lang w:eastAsia="ru-RU"/>
        </w:rPr>
        <w:t>11 Б» микрорайон СОШ №14 (пустырь по периметру школы)</w:t>
      </w:r>
      <w:r w:rsidR="00C161A4">
        <w:rPr>
          <w:rFonts w:ascii="Times New Roman" w:eastAsia="Calibri" w:hAnsi="Times New Roman" w:cs="Times New Roman"/>
          <w:iCs/>
          <w:sz w:val="28"/>
          <w:szCs w:val="28"/>
          <w:lang w:eastAsia="ru-RU"/>
        </w:rPr>
        <w:t>, т</w:t>
      </w:r>
      <w:r w:rsidRPr="000D51CF">
        <w:rPr>
          <w:rFonts w:ascii="Times New Roman" w:eastAsia="Calibri" w:hAnsi="Times New Roman" w:cs="Times New Roman"/>
          <w:iCs/>
          <w:sz w:val="28"/>
          <w:szCs w:val="28"/>
          <w:lang w:eastAsia="ru-RU"/>
        </w:rPr>
        <w:t>ерритория 11 микрорайона пустырь напротив школы-интерната</w:t>
      </w:r>
      <w:r w:rsidR="00C161A4">
        <w:rPr>
          <w:rFonts w:ascii="Times New Roman" w:eastAsia="Calibri" w:hAnsi="Times New Roman" w:cs="Times New Roman"/>
          <w:iCs/>
          <w:sz w:val="28"/>
          <w:szCs w:val="28"/>
          <w:lang w:eastAsia="ru-RU"/>
        </w:rPr>
        <w:t>.</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 xml:space="preserve">В результате субботника 26.09.2020 по санитарной очистке, очищено 13 мест, из них 9 мест, прилегающих к водным объектам. </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Для организации вывоза ТКО с мест проведения субботников заключен муниципальный контракт с региональным оператором по обращению с ТКО «АО «Югра-Экология» от 01.09.2020г. №</w:t>
      </w:r>
      <w:r w:rsidR="00DB2AF6">
        <w:rPr>
          <w:rFonts w:ascii="Times New Roman" w:eastAsia="Calibri" w:hAnsi="Times New Roman" w:cs="Times New Roman"/>
          <w:iCs/>
          <w:sz w:val="28"/>
          <w:szCs w:val="28"/>
          <w:lang w:eastAsia="ru-RU"/>
        </w:rPr>
        <w:t xml:space="preserve"> </w:t>
      </w:r>
      <w:r w:rsidRPr="000D51CF">
        <w:rPr>
          <w:rFonts w:ascii="Times New Roman" w:eastAsia="Calibri" w:hAnsi="Times New Roman" w:cs="Times New Roman"/>
          <w:iCs/>
          <w:sz w:val="28"/>
          <w:szCs w:val="28"/>
          <w:lang w:eastAsia="ru-RU"/>
        </w:rPr>
        <w:t>00-028612 на сумму 299 719,33 руб</w:t>
      </w:r>
      <w:r w:rsidR="00912EE2">
        <w:rPr>
          <w:rFonts w:ascii="Times New Roman" w:eastAsia="Calibri" w:hAnsi="Times New Roman" w:cs="Times New Roman"/>
          <w:iCs/>
          <w:sz w:val="28"/>
          <w:szCs w:val="28"/>
          <w:lang w:eastAsia="ru-RU"/>
        </w:rPr>
        <w:t>лей</w:t>
      </w:r>
      <w:r w:rsidRPr="000D51CF">
        <w:rPr>
          <w:rFonts w:ascii="Times New Roman" w:eastAsia="Calibri" w:hAnsi="Times New Roman" w:cs="Times New Roman"/>
          <w:iCs/>
          <w:sz w:val="28"/>
          <w:szCs w:val="28"/>
          <w:lang w:eastAsia="ru-RU"/>
        </w:rPr>
        <w:t>, объе</w:t>
      </w:r>
      <w:r w:rsidR="00DB2AF6">
        <w:rPr>
          <w:rFonts w:ascii="Times New Roman" w:eastAsia="Calibri" w:hAnsi="Times New Roman" w:cs="Times New Roman"/>
          <w:iCs/>
          <w:sz w:val="28"/>
          <w:szCs w:val="28"/>
          <w:lang w:eastAsia="ru-RU"/>
        </w:rPr>
        <w:t xml:space="preserve">м планируемого вывоза отходов - </w:t>
      </w:r>
      <w:r w:rsidRPr="000D51CF">
        <w:rPr>
          <w:rFonts w:ascii="Times New Roman" w:eastAsia="Calibri" w:hAnsi="Times New Roman" w:cs="Times New Roman"/>
          <w:iCs/>
          <w:sz w:val="28"/>
          <w:szCs w:val="28"/>
          <w:lang w:eastAsia="ru-RU"/>
        </w:rPr>
        <w:t xml:space="preserve">433 </w:t>
      </w:r>
      <w:r w:rsidR="003A2A59">
        <w:rPr>
          <w:rFonts w:ascii="Times New Roman" w:eastAsia="Calibri" w:hAnsi="Times New Roman" w:cs="Times New Roman"/>
          <w:iCs/>
          <w:sz w:val="28"/>
          <w:szCs w:val="28"/>
          <w:lang w:eastAsia="ru-RU"/>
        </w:rPr>
        <w:t xml:space="preserve">куб. </w:t>
      </w:r>
      <w:r w:rsidRPr="000D51CF">
        <w:rPr>
          <w:rFonts w:ascii="Times New Roman" w:eastAsia="Calibri" w:hAnsi="Times New Roman" w:cs="Times New Roman"/>
          <w:iCs/>
          <w:sz w:val="28"/>
          <w:szCs w:val="28"/>
          <w:lang w:eastAsia="ru-RU"/>
        </w:rPr>
        <w:t>м. В рамках субботника по санитарной очистке и озеленению территории города Нефтеюганска собрано</w:t>
      </w:r>
      <w:r w:rsidR="00067C3E">
        <w:rPr>
          <w:rFonts w:ascii="Times New Roman" w:eastAsia="Calibri" w:hAnsi="Times New Roman" w:cs="Times New Roman"/>
          <w:iCs/>
          <w:sz w:val="28"/>
          <w:szCs w:val="28"/>
          <w:lang w:eastAsia="ru-RU"/>
        </w:rPr>
        <w:t xml:space="preserve"> и вывезено на полигон 280 </w:t>
      </w:r>
      <w:r w:rsidR="003A2A59">
        <w:rPr>
          <w:rFonts w:ascii="Times New Roman" w:eastAsia="Calibri" w:hAnsi="Times New Roman" w:cs="Times New Roman"/>
          <w:iCs/>
          <w:sz w:val="28"/>
          <w:szCs w:val="28"/>
          <w:lang w:eastAsia="ru-RU"/>
        </w:rPr>
        <w:t xml:space="preserve">куб. </w:t>
      </w:r>
      <w:r w:rsidR="00067C3E">
        <w:rPr>
          <w:rFonts w:ascii="Times New Roman" w:eastAsia="Calibri" w:hAnsi="Times New Roman" w:cs="Times New Roman"/>
          <w:iCs/>
          <w:sz w:val="28"/>
          <w:szCs w:val="28"/>
          <w:lang w:eastAsia="ru-RU"/>
        </w:rPr>
        <w:t>м</w:t>
      </w:r>
      <w:r w:rsidRPr="000D51CF">
        <w:rPr>
          <w:rFonts w:ascii="Times New Roman" w:eastAsia="Calibri" w:hAnsi="Times New Roman" w:cs="Times New Roman"/>
          <w:iCs/>
          <w:sz w:val="28"/>
          <w:szCs w:val="28"/>
          <w:lang w:eastAsia="ru-RU"/>
        </w:rPr>
        <w:t xml:space="preserve"> мусора на сумму -  200 051,04 тыс. руб</w:t>
      </w:r>
      <w:r w:rsidR="00912EE2">
        <w:rPr>
          <w:rFonts w:ascii="Times New Roman" w:eastAsia="Calibri" w:hAnsi="Times New Roman" w:cs="Times New Roman"/>
          <w:iCs/>
          <w:sz w:val="28"/>
          <w:szCs w:val="28"/>
          <w:lang w:eastAsia="ru-RU"/>
        </w:rPr>
        <w:t>л</w:t>
      </w:r>
      <w:r w:rsidR="003A2A59">
        <w:rPr>
          <w:rFonts w:ascii="Times New Roman" w:eastAsia="Calibri" w:hAnsi="Times New Roman" w:cs="Times New Roman"/>
          <w:iCs/>
          <w:sz w:val="28"/>
          <w:szCs w:val="28"/>
          <w:lang w:eastAsia="ru-RU"/>
        </w:rPr>
        <w:t>ей</w:t>
      </w:r>
      <w:r w:rsidRPr="000D51CF">
        <w:rPr>
          <w:rFonts w:ascii="Times New Roman" w:eastAsia="Calibri" w:hAnsi="Times New Roman" w:cs="Times New Roman"/>
          <w:iCs/>
          <w:sz w:val="28"/>
          <w:szCs w:val="28"/>
          <w:lang w:eastAsia="ru-RU"/>
        </w:rPr>
        <w:t>.</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Кроме того, с 29.08.2020</w:t>
      </w:r>
      <w:r w:rsidR="003A2A59">
        <w:rPr>
          <w:rFonts w:ascii="Times New Roman" w:eastAsia="Calibri" w:hAnsi="Times New Roman" w:cs="Times New Roman"/>
          <w:iCs/>
          <w:sz w:val="28"/>
          <w:szCs w:val="28"/>
          <w:lang w:eastAsia="ru-RU"/>
        </w:rPr>
        <w:t xml:space="preserve"> </w:t>
      </w:r>
      <w:r w:rsidRPr="000D51CF">
        <w:rPr>
          <w:rFonts w:ascii="Times New Roman" w:eastAsia="Calibri" w:hAnsi="Times New Roman" w:cs="Times New Roman"/>
          <w:iCs/>
          <w:sz w:val="28"/>
          <w:szCs w:val="28"/>
          <w:lang w:eastAsia="ru-RU"/>
        </w:rPr>
        <w:t xml:space="preserve">присоединившись к проведению Всероссийского экологического субботника «Зеленая Россия», еженедельно по субботам были организованы и проводились субботники по очистке территории при участии волонтеров города Нефтеюганска. </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 xml:space="preserve">Также 26.09.2020 организован субботник по озеленению территории города Нефтеюганска, приурочен к празднованию 75-летия Победы в Великой Отечественной войне, в рамках Всенародной акции «Лес Победы». Во время проведения субботника высажено 75 саженцев сирени (Сад Памяти) на территории между МБУК «Городская библиотека» и МБУ </w:t>
      </w:r>
      <w:proofErr w:type="spellStart"/>
      <w:r w:rsidRPr="000D51CF">
        <w:rPr>
          <w:rFonts w:ascii="Times New Roman" w:eastAsia="Calibri" w:hAnsi="Times New Roman" w:cs="Times New Roman"/>
          <w:iCs/>
          <w:sz w:val="28"/>
          <w:szCs w:val="28"/>
          <w:lang w:eastAsia="ru-RU"/>
        </w:rPr>
        <w:t>ЦФКиС</w:t>
      </w:r>
      <w:proofErr w:type="spellEnd"/>
      <w:r w:rsidRPr="000D51CF">
        <w:rPr>
          <w:rFonts w:ascii="Times New Roman" w:eastAsia="Calibri" w:hAnsi="Times New Roman" w:cs="Times New Roman"/>
          <w:iCs/>
          <w:sz w:val="28"/>
          <w:szCs w:val="28"/>
          <w:lang w:eastAsia="ru-RU"/>
        </w:rPr>
        <w:t xml:space="preserve"> «Жемчужина Югры».  </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 xml:space="preserve">В ходе проведения общегородского субботника по озеленению высажено 246 деревьев, завезено торфа в объеме 138 </w:t>
      </w:r>
      <w:r w:rsidR="003A2A59">
        <w:rPr>
          <w:rFonts w:ascii="Times New Roman" w:eastAsia="Calibri" w:hAnsi="Times New Roman" w:cs="Times New Roman"/>
          <w:iCs/>
          <w:sz w:val="28"/>
          <w:szCs w:val="28"/>
          <w:lang w:eastAsia="ru-RU"/>
        </w:rPr>
        <w:t xml:space="preserve">куб. </w:t>
      </w:r>
      <w:r w:rsidRPr="000D51CF">
        <w:rPr>
          <w:rFonts w:ascii="Times New Roman" w:eastAsia="Calibri" w:hAnsi="Times New Roman" w:cs="Times New Roman"/>
          <w:iCs/>
          <w:sz w:val="28"/>
          <w:szCs w:val="28"/>
          <w:lang w:eastAsia="ru-RU"/>
        </w:rPr>
        <w:t>м.</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С целью ликвидации несанкционированных свалок, выявленных на территории города в рамках выделенного финансирования в размере 1</w:t>
      </w:r>
      <w:r w:rsidR="001615D7">
        <w:rPr>
          <w:rFonts w:ascii="Times New Roman" w:eastAsia="Calibri" w:hAnsi="Times New Roman" w:cs="Times New Roman"/>
          <w:iCs/>
          <w:sz w:val="28"/>
          <w:szCs w:val="28"/>
          <w:lang w:eastAsia="ru-RU"/>
        </w:rPr>
        <w:t> </w:t>
      </w:r>
      <w:r w:rsidRPr="000D51CF">
        <w:rPr>
          <w:rFonts w:ascii="Times New Roman" w:eastAsia="Calibri" w:hAnsi="Times New Roman" w:cs="Times New Roman"/>
          <w:iCs/>
          <w:sz w:val="28"/>
          <w:szCs w:val="28"/>
          <w:lang w:eastAsia="ru-RU"/>
        </w:rPr>
        <w:t>344</w:t>
      </w:r>
      <w:r w:rsidR="001615D7">
        <w:rPr>
          <w:rFonts w:ascii="Times New Roman" w:eastAsia="Calibri" w:hAnsi="Times New Roman" w:cs="Times New Roman"/>
          <w:iCs/>
          <w:sz w:val="28"/>
          <w:szCs w:val="28"/>
          <w:lang w:eastAsia="ru-RU"/>
        </w:rPr>
        <w:t>,82 тыс.</w:t>
      </w:r>
      <w:r w:rsidRPr="000D51CF">
        <w:rPr>
          <w:rFonts w:ascii="Times New Roman" w:eastAsia="Calibri" w:hAnsi="Times New Roman" w:cs="Times New Roman"/>
          <w:iCs/>
          <w:sz w:val="28"/>
          <w:szCs w:val="28"/>
          <w:lang w:eastAsia="ru-RU"/>
        </w:rPr>
        <w:t xml:space="preserve"> руб</w:t>
      </w:r>
      <w:r w:rsidR="001615D7">
        <w:rPr>
          <w:rFonts w:ascii="Times New Roman" w:eastAsia="Calibri" w:hAnsi="Times New Roman" w:cs="Times New Roman"/>
          <w:iCs/>
          <w:sz w:val="28"/>
          <w:szCs w:val="28"/>
          <w:lang w:eastAsia="ru-RU"/>
        </w:rPr>
        <w:t>л</w:t>
      </w:r>
      <w:r w:rsidR="003A2A59">
        <w:rPr>
          <w:rFonts w:ascii="Times New Roman" w:eastAsia="Calibri" w:hAnsi="Times New Roman" w:cs="Times New Roman"/>
          <w:iCs/>
          <w:sz w:val="28"/>
          <w:szCs w:val="28"/>
          <w:lang w:eastAsia="ru-RU"/>
        </w:rPr>
        <w:t>ей</w:t>
      </w:r>
      <w:r w:rsidRPr="000D51CF">
        <w:rPr>
          <w:rFonts w:ascii="Times New Roman" w:eastAsia="Calibri" w:hAnsi="Times New Roman" w:cs="Times New Roman"/>
          <w:iCs/>
          <w:sz w:val="28"/>
          <w:szCs w:val="28"/>
          <w:lang w:eastAsia="ru-RU"/>
        </w:rPr>
        <w:t xml:space="preserve"> заключены и исполнены три муниципальных контракта</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В 2020 году ликвидировано 36 свалок. Общий объем вывезенных отходов в рамках ликвидации несанкцио</w:t>
      </w:r>
      <w:r w:rsidR="00D6249E">
        <w:rPr>
          <w:rFonts w:ascii="Times New Roman" w:eastAsia="Calibri" w:hAnsi="Times New Roman" w:cs="Times New Roman"/>
          <w:iCs/>
          <w:sz w:val="28"/>
          <w:szCs w:val="28"/>
          <w:lang w:eastAsia="ru-RU"/>
        </w:rPr>
        <w:t xml:space="preserve">нированных свалок в 2020 году - </w:t>
      </w:r>
      <w:r w:rsidRPr="000D51CF">
        <w:rPr>
          <w:rFonts w:ascii="Times New Roman" w:eastAsia="Calibri" w:hAnsi="Times New Roman" w:cs="Times New Roman"/>
          <w:iCs/>
          <w:sz w:val="28"/>
          <w:szCs w:val="28"/>
          <w:lang w:eastAsia="ru-RU"/>
        </w:rPr>
        <w:t>1</w:t>
      </w:r>
      <w:r w:rsidR="00D6249E">
        <w:rPr>
          <w:rFonts w:ascii="Times New Roman" w:eastAsia="Calibri" w:hAnsi="Times New Roman" w:cs="Times New Roman"/>
          <w:iCs/>
          <w:sz w:val="28"/>
          <w:szCs w:val="28"/>
          <w:lang w:eastAsia="ru-RU"/>
        </w:rPr>
        <w:t xml:space="preserve"> 723 </w:t>
      </w:r>
      <w:r w:rsidR="003A2A59">
        <w:rPr>
          <w:rFonts w:ascii="Times New Roman" w:eastAsia="Calibri" w:hAnsi="Times New Roman" w:cs="Times New Roman"/>
          <w:iCs/>
          <w:sz w:val="28"/>
          <w:szCs w:val="28"/>
          <w:lang w:eastAsia="ru-RU"/>
        </w:rPr>
        <w:t xml:space="preserve">куб. </w:t>
      </w:r>
      <w:r w:rsidR="00D6249E">
        <w:rPr>
          <w:rFonts w:ascii="Times New Roman" w:eastAsia="Calibri" w:hAnsi="Times New Roman" w:cs="Times New Roman"/>
          <w:iCs/>
          <w:sz w:val="28"/>
          <w:szCs w:val="28"/>
          <w:lang w:eastAsia="ru-RU"/>
        </w:rPr>
        <w:t>м</w:t>
      </w:r>
      <w:r w:rsidRPr="000D51CF">
        <w:rPr>
          <w:rFonts w:ascii="Times New Roman" w:eastAsia="Calibri" w:hAnsi="Times New Roman" w:cs="Times New Roman"/>
          <w:iCs/>
          <w:sz w:val="28"/>
          <w:szCs w:val="28"/>
          <w:lang w:eastAsia="ru-RU"/>
        </w:rPr>
        <w:t>, в рамка</w:t>
      </w:r>
      <w:r w:rsidR="00D6249E">
        <w:rPr>
          <w:rFonts w:ascii="Times New Roman" w:eastAsia="Calibri" w:hAnsi="Times New Roman" w:cs="Times New Roman"/>
          <w:iCs/>
          <w:sz w:val="28"/>
          <w:szCs w:val="28"/>
          <w:lang w:eastAsia="ru-RU"/>
        </w:rPr>
        <w:t xml:space="preserve">х субботников вывезено 280 </w:t>
      </w:r>
      <w:r w:rsidR="003A2A59">
        <w:rPr>
          <w:rFonts w:ascii="Times New Roman" w:eastAsia="Calibri" w:hAnsi="Times New Roman" w:cs="Times New Roman"/>
          <w:iCs/>
          <w:sz w:val="28"/>
          <w:szCs w:val="28"/>
          <w:lang w:eastAsia="ru-RU"/>
        </w:rPr>
        <w:t xml:space="preserve">куб. </w:t>
      </w:r>
      <w:r w:rsidR="00D6249E">
        <w:rPr>
          <w:rFonts w:ascii="Times New Roman" w:eastAsia="Calibri" w:hAnsi="Times New Roman" w:cs="Times New Roman"/>
          <w:iCs/>
          <w:sz w:val="28"/>
          <w:szCs w:val="28"/>
          <w:lang w:eastAsia="ru-RU"/>
        </w:rPr>
        <w:t>м</w:t>
      </w:r>
      <w:r w:rsidRPr="000D51CF">
        <w:rPr>
          <w:rFonts w:ascii="Times New Roman" w:eastAsia="Calibri" w:hAnsi="Times New Roman" w:cs="Times New Roman"/>
          <w:iCs/>
          <w:sz w:val="28"/>
          <w:szCs w:val="28"/>
          <w:lang w:eastAsia="ru-RU"/>
        </w:rPr>
        <w:t xml:space="preserve">. </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В связи с увеличением объема свалок к моменту начала исполнения муниципальных контрактов многие свалки ликвидированы частично, в рамках заложенного объема по контракту.  Для выполнения работ в полном объеме в сентябре 2020 года Решением Думы г.Нефтеюганска выделено дополнительное финансирование на ликвидацию свалок в 2021 году в размере 3</w:t>
      </w:r>
      <w:r w:rsidR="00320C4A">
        <w:rPr>
          <w:rFonts w:ascii="Times New Roman" w:eastAsia="Calibri" w:hAnsi="Times New Roman" w:cs="Times New Roman"/>
          <w:iCs/>
          <w:sz w:val="28"/>
          <w:szCs w:val="28"/>
          <w:lang w:eastAsia="ru-RU"/>
        </w:rPr>
        <w:t> </w:t>
      </w:r>
      <w:r w:rsidRPr="000D51CF">
        <w:rPr>
          <w:rFonts w:ascii="Times New Roman" w:eastAsia="Calibri" w:hAnsi="Times New Roman" w:cs="Times New Roman"/>
          <w:iCs/>
          <w:sz w:val="28"/>
          <w:szCs w:val="28"/>
          <w:lang w:eastAsia="ru-RU"/>
        </w:rPr>
        <w:t>510</w:t>
      </w:r>
      <w:r w:rsidR="00320C4A">
        <w:rPr>
          <w:rFonts w:ascii="Times New Roman" w:eastAsia="Calibri" w:hAnsi="Times New Roman" w:cs="Times New Roman"/>
          <w:iCs/>
          <w:sz w:val="28"/>
          <w:szCs w:val="28"/>
          <w:lang w:eastAsia="ru-RU"/>
        </w:rPr>
        <w:t>,82 тыс.</w:t>
      </w:r>
      <w:r w:rsidRPr="000D51CF">
        <w:rPr>
          <w:rFonts w:ascii="Times New Roman" w:eastAsia="Calibri" w:hAnsi="Times New Roman" w:cs="Times New Roman"/>
          <w:iCs/>
          <w:sz w:val="28"/>
          <w:szCs w:val="28"/>
          <w:lang w:eastAsia="ru-RU"/>
        </w:rPr>
        <w:t xml:space="preserve"> руб</w:t>
      </w:r>
      <w:r w:rsidR="00320C4A">
        <w:rPr>
          <w:rFonts w:ascii="Times New Roman" w:eastAsia="Calibri" w:hAnsi="Times New Roman" w:cs="Times New Roman"/>
          <w:iCs/>
          <w:sz w:val="28"/>
          <w:szCs w:val="28"/>
          <w:lang w:eastAsia="ru-RU"/>
        </w:rPr>
        <w:t>лей</w:t>
      </w:r>
      <w:r w:rsidRPr="000D51CF">
        <w:rPr>
          <w:rFonts w:ascii="Times New Roman" w:eastAsia="Calibri" w:hAnsi="Times New Roman" w:cs="Times New Roman"/>
          <w:iCs/>
          <w:sz w:val="28"/>
          <w:szCs w:val="28"/>
          <w:lang w:eastAsia="ru-RU"/>
        </w:rPr>
        <w:t>, из которых средства в размере 486</w:t>
      </w:r>
      <w:r w:rsidR="00320C4A">
        <w:rPr>
          <w:rFonts w:ascii="Times New Roman" w:eastAsia="Calibri" w:hAnsi="Times New Roman" w:cs="Times New Roman"/>
          <w:iCs/>
          <w:sz w:val="28"/>
          <w:szCs w:val="28"/>
          <w:lang w:eastAsia="ru-RU"/>
        </w:rPr>
        <w:t>,62 тыс.</w:t>
      </w:r>
      <w:r w:rsidRPr="000D51CF">
        <w:rPr>
          <w:rFonts w:ascii="Times New Roman" w:eastAsia="Calibri" w:hAnsi="Times New Roman" w:cs="Times New Roman"/>
          <w:iCs/>
          <w:sz w:val="28"/>
          <w:szCs w:val="28"/>
          <w:lang w:eastAsia="ru-RU"/>
        </w:rPr>
        <w:t xml:space="preserve"> руб</w:t>
      </w:r>
      <w:r w:rsidR="00320C4A">
        <w:rPr>
          <w:rFonts w:ascii="Times New Roman" w:eastAsia="Calibri" w:hAnsi="Times New Roman" w:cs="Times New Roman"/>
          <w:iCs/>
          <w:sz w:val="28"/>
          <w:szCs w:val="28"/>
          <w:lang w:eastAsia="ru-RU"/>
        </w:rPr>
        <w:t>лей</w:t>
      </w:r>
      <w:r w:rsidRPr="000D51CF">
        <w:rPr>
          <w:rFonts w:ascii="Times New Roman" w:eastAsia="Calibri" w:hAnsi="Times New Roman" w:cs="Times New Roman"/>
          <w:iCs/>
          <w:sz w:val="28"/>
          <w:szCs w:val="28"/>
          <w:lang w:eastAsia="ru-RU"/>
        </w:rPr>
        <w:t xml:space="preserve"> будут направлены на ликвидацию свалок отработанных пневматических шин.</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В рамках дополнительно выделенного финансирования по результатам проведенных аукционов заключен муниципальный контракт № ЭА.2020.00108 на оказание услуг по ликвидации несанкционированных свалок на территории муниципального образования г. Нефтеюганск на сумму 3</w:t>
      </w:r>
      <w:r w:rsidR="00A5365F">
        <w:rPr>
          <w:rFonts w:ascii="Times New Roman" w:eastAsia="Calibri" w:hAnsi="Times New Roman" w:cs="Times New Roman"/>
          <w:iCs/>
          <w:sz w:val="28"/>
          <w:szCs w:val="28"/>
          <w:lang w:eastAsia="ru-RU"/>
        </w:rPr>
        <w:t> </w:t>
      </w:r>
      <w:r w:rsidRPr="000D51CF">
        <w:rPr>
          <w:rFonts w:ascii="Times New Roman" w:eastAsia="Calibri" w:hAnsi="Times New Roman" w:cs="Times New Roman"/>
          <w:iCs/>
          <w:sz w:val="28"/>
          <w:szCs w:val="28"/>
          <w:lang w:eastAsia="ru-RU"/>
        </w:rPr>
        <w:t>024</w:t>
      </w:r>
      <w:r w:rsidR="00A5365F">
        <w:rPr>
          <w:rFonts w:ascii="Times New Roman" w:eastAsia="Calibri" w:hAnsi="Times New Roman" w:cs="Times New Roman"/>
          <w:iCs/>
          <w:sz w:val="28"/>
          <w:szCs w:val="28"/>
          <w:lang w:eastAsia="ru-RU"/>
        </w:rPr>
        <w:t>,20 тыс.</w:t>
      </w:r>
      <w:r w:rsidRPr="000D51CF">
        <w:rPr>
          <w:rFonts w:ascii="Times New Roman" w:eastAsia="Calibri" w:hAnsi="Times New Roman" w:cs="Times New Roman"/>
          <w:iCs/>
          <w:sz w:val="28"/>
          <w:szCs w:val="28"/>
          <w:lang w:eastAsia="ru-RU"/>
        </w:rPr>
        <w:t xml:space="preserve"> рубл</w:t>
      </w:r>
      <w:r w:rsidR="00A5365F">
        <w:rPr>
          <w:rFonts w:ascii="Times New Roman" w:eastAsia="Calibri" w:hAnsi="Times New Roman" w:cs="Times New Roman"/>
          <w:iCs/>
          <w:sz w:val="28"/>
          <w:szCs w:val="28"/>
          <w:lang w:eastAsia="ru-RU"/>
        </w:rPr>
        <w:t>я</w:t>
      </w:r>
      <w:r w:rsidRPr="000D51CF">
        <w:rPr>
          <w:rFonts w:ascii="Times New Roman" w:eastAsia="Calibri" w:hAnsi="Times New Roman" w:cs="Times New Roman"/>
          <w:iCs/>
          <w:sz w:val="28"/>
          <w:szCs w:val="28"/>
          <w:lang w:eastAsia="ru-RU"/>
        </w:rPr>
        <w:t>.</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Муниципальный контракт на ликвидацию несанкционированных свалок отработанных пневматических шин не заключен.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на основании ч. 13 ст. 69 Федерального закона от 05 апреля 2013 г №44-ФЗ, электронный аукцион признается несостоявшимся.</w:t>
      </w:r>
    </w:p>
    <w:p w:rsidR="000D51CF" w:rsidRPr="000D51CF" w:rsidRDefault="000D51CF" w:rsidP="000D51CF">
      <w:pPr>
        <w:spacing w:after="0" w:line="240" w:lineRule="auto"/>
        <w:ind w:firstLine="709"/>
        <w:jc w:val="both"/>
        <w:rPr>
          <w:rFonts w:ascii="Times New Roman" w:eastAsia="Calibri" w:hAnsi="Times New Roman" w:cs="Times New Roman"/>
          <w:iCs/>
          <w:sz w:val="28"/>
          <w:szCs w:val="28"/>
          <w:lang w:eastAsia="ru-RU"/>
        </w:rPr>
      </w:pPr>
      <w:r w:rsidRPr="000D51CF">
        <w:rPr>
          <w:rFonts w:ascii="Times New Roman" w:eastAsia="Calibri" w:hAnsi="Times New Roman" w:cs="Times New Roman"/>
          <w:iCs/>
          <w:sz w:val="28"/>
          <w:szCs w:val="28"/>
          <w:lang w:eastAsia="ru-RU"/>
        </w:rPr>
        <w:t>В рамках выделенного финансирования повторно будет объявлен открытый электронный аукцион на право заключения муниципального контракта на ликвидацию свалок отработанных пневматических шин.</w:t>
      </w:r>
    </w:p>
    <w:p w:rsidR="000D51CF" w:rsidRPr="000D51CF" w:rsidRDefault="000D51CF" w:rsidP="000D51CF">
      <w:pPr>
        <w:spacing w:after="0" w:line="240" w:lineRule="auto"/>
        <w:ind w:firstLine="709"/>
        <w:jc w:val="both"/>
        <w:rPr>
          <w:rFonts w:ascii="Times New Roman" w:eastAsia="Times New Roman" w:hAnsi="Times New Roman" w:cs="Times New Roman"/>
          <w:sz w:val="28"/>
          <w:szCs w:val="28"/>
          <w:lang w:eastAsia="ko-KR"/>
        </w:rPr>
      </w:pPr>
      <w:r w:rsidRPr="000D51CF">
        <w:rPr>
          <w:rFonts w:ascii="Times New Roman" w:eastAsia="Calibri" w:hAnsi="Times New Roman" w:cs="Times New Roman"/>
          <w:iCs/>
          <w:sz w:val="28"/>
          <w:szCs w:val="28"/>
          <w:lang w:eastAsia="ru-RU"/>
        </w:rPr>
        <w:t xml:space="preserve"> Работы по ликвидации несанкционированных свалок по данным контрактам будут выполнены в 2021 г</w:t>
      </w:r>
      <w:r w:rsidR="003A2A59">
        <w:rPr>
          <w:rFonts w:ascii="Times New Roman" w:eastAsia="Calibri" w:hAnsi="Times New Roman" w:cs="Times New Roman"/>
          <w:iCs/>
          <w:sz w:val="28"/>
          <w:szCs w:val="28"/>
          <w:lang w:eastAsia="ru-RU"/>
        </w:rPr>
        <w:t>оду</w:t>
      </w:r>
      <w:r w:rsidRPr="000D51CF">
        <w:rPr>
          <w:rFonts w:ascii="Times New Roman" w:eastAsia="Calibri" w:hAnsi="Times New Roman" w:cs="Times New Roman"/>
          <w:iCs/>
          <w:sz w:val="28"/>
          <w:szCs w:val="28"/>
          <w:lang w:eastAsia="ru-RU"/>
        </w:rPr>
        <w:t xml:space="preserve">. </w:t>
      </w:r>
    </w:p>
    <w:p w:rsidR="000D51CF" w:rsidRPr="000D51CF" w:rsidRDefault="000D51CF" w:rsidP="000D51CF">
      <w:pPr>
        <w:spacing w:after="0" w:line="240" w:lineRule="auto"/>
        <w:ind w:firstLine="709"/>
        <w:contextualSpacing/>
        <w:jc w:val="both"/>
        <w:rPr>
          <w:rFonts w:ascii="Times New Roman" w:eastAsia="Times New Roman" w:hAnsi="Times New Roman" w:cs="Times New Roman"/>
          <w:sz w:val="28"/>
          <w:szCs w:val="28"/>
          <w:lang w:eastAsia="ko-KR"/>
        </w:rPr>
      </w:pPr>
      <w:r w:rsidRPr="000D51CF">
        <w:rPr>
          <w:rFonts w:ascii="Times New Roman" w:eastAsia="Times New Roman" w:hAnsi="Times New Roman" w:cs="Times New Roman"/>
          <w:sz w:val="28"/>
          <w:szCs w:val="28"/>
          <w:lang w:eastAsia="ko-KR"/>
        </w:rPr>
        <w:t>Во исполнении Указа Президента Российской Федерации, а также в рамках реализации национального проекта «Экология» заключен муниципальный контракт на выполнение проектно-изыскательских работ по рекультивации свалки ТБО на 8 км автодороги Нефтеюганск-Сургут № 138-18 от 27.07.2018г.</w:t>
      </w:r>
    </w:p>
    <w:p w:rsidR="00A01388" w:rsidRPr="00E44C02" w:rsidRDefault="00A01388" w:rsidP="00E44C02">
      <w:pPr>
        <w:spacing w:after="0" w:line="240" w:lineRule="auto"/>
        <w:ind w:firstLine="709"/>
        <w:contextualSpacing/>
        <w:jc w:val="both"/>
        <w:rPr>
          <w:rFonts w:ascii="Times New Roman" w:eastAsia="Times New Roman" w:hAnsi="Times New Roman" w:cs="Times New Roman"/>
          <w:bCs/>
          <w:sz w:val="28"/>
          <w:szCs w:val="28"/>
          <w:lang w:eastAsia="ko-KR"/>
        </w:rPr>
      </w:pPr>
    </w:p>
    <w:p w:rsidR="00DD40D2" w:rsidRPr="00853164" w:rsidRDefault="003A0420" w:rsidP="00EE62F8">
      <w:pPr>
        <w:shd w:val="clear" w:color="auto" w:fill="FFFFFF"/>
        <w:tabs>
          <w:tab w:val="left" w:pos="709"/>
        </w:tabs>
        <w:spacing w:after="0" w:line="240" w:lineRule="auto"/>
        <w:jc w:val="both"/>
        <w:outlineLvl w:val="0"/>
        <w:rPr>
          <w:rFonts w:ascii="Times New Roman" w:hAnsi="Times New Roman" w:cs="Times New Roman"/>
          <w:b/>
          <w:i/>
          <w:sz w:val="28"/>
          <w:szCs w:val="28"/>
        </w:rPr>
      </w:pPr>
      <w:r w:rsidRPr="00853164">
        <w:rPr>
          <w:rFonts w:ascii="Times New Roman" w:hAnsi="Times New Roman" w:cs="Times New Roman"/>
          <w:b/>
          <w:i/>
          <w:sz w:val="28"/>
          <w:szCs w:val="28"/>
        </w:rPr>
        <w:tab/>
      </w:r>
      <w:r w:rsidR="006C1059" w:rsidRPr="00853164">
        <w:rPr>
          <w:rFonts w:ascii="Times New Roman" w:hAnsi="Times New Roman" w:cs="Times New Roman"/>
          <w:b/>
          <w:i/>
          <w:sz w:val="28"/>
          <w:szCs w:val="28"/>
        </w:rPr>
        <w:t>3.</w:t>
      </w:r>
      <w:r w:rsidR="008924DA" w:rsidRPr="00853164">
        <w:rPr>
          <w:rFonts w:ascii="Times New Roman" w:hAnsi="Times New Roman" w:cs="Times New Roman"/>
          <w:b/>
          <w:i/>
          <w:sz w:val="28"/>
          <w:szCs w:val="28"/>
        </w:rPr>
        <w:t>5. Профилактика</w:t>
      </w:r>
      <w:r w:rsidR="006C1059" w:rsidRPr="00853164">
        <w:rPr>
          <w:rFonts w:ascii="Times New Roman" w:hAnsi="Times New Roman" w:cs="Times New Roman"/>
          <w:b/>
          <w:i/>
          <w:sz w:val="28"/>
          <w:szCs w:val="28"/>
        </w:rPr>
        <w:t xml:space="preserve"> инфекционных и паразитарных заболеваний, включая иммунопрофилактику</w:t>
      </w:r>
    </w:p>
    <w:p w:rsidR="00DE039C" w:rsidRPr="00853164" w:rsidRDefault="00453B67" w:rsidP="00DE039C">
      <w:pPr>
        <w:shd w:val="clear" w:color="auto" w:fill="FFFFFF"/>
        <w:tabs>
          <w:tab w:val="left" w:pos="709"/>
        </w:tabs>
        <w:spacing w:after="0" w:line="240" w:lineRule="auto"/>
        <w:jc w:val="both"/>
        <w:outlineLvl w:val="0"/>
        <w:rPr>
          <w:rFonts w:ascii="Times New Roman" w:hAnsi="Times New Roman" w:cs="Times New Roman"/>
          <w:sz w:val="28"/>
          <w:szCs w:val="28"/>
        </w:rPr>
      </w:pPr>
      <w:r w:rsidRPr="00853164">
        <w:rPr>
          <w:rFonts w:ascii="Times New Roman" w:hAnsi="Times New Roman" w:cs="Times New Roman"/>
          <w:sz w:val="28"/>
          <w:szCs w:val="28"/>
        </w:rPr>
        <w:tab/>
      </w:r>
      <w:r w:rsidR="00DE039C" w:rsidRPr="00853164">
        <w:rPr>
          <w:rFonts w:ascii="Times New Roman" w:hAnsi="Times New Roman" w:cs="Times New Roman"/>
          <w:sz w:val="28"/>
          <w:szCs w:val="28"/>
        </w:rPr>
        <w:t xml:space="preserve">В 2020 году на территории города Нефтеюганска была проведена </w:t>
      </w:r>
      <w:proofErr w:type="spellStart"/>
      <w:r w:rsidR="00DE039C" w:rsidRPr="00853164">
        <w:rPr>
          <w:rFonts w:ascii="Times New Roman" w:hAnsi="Times New Roman" w:cs="Times New Roman"/>
          <w:sz w:val="28"/>
          <w:szCs w:val="28"/>
        </w:rPr>
        <w:t>акарицидная</w:t>
      </w:r>
      <w:proofErr w:type="spellEnd"/>
      <w:r w:rsidR="00DE039C" w:rsidRPr="00853164">
        <w:rPr>
          <w:rFonts w:ascii="Times New Roman" w:hAnsi="Times New Roman" w:cs="Times New Roman"/>
          <w:sz w:val="28"/>
          <w:szCs w:val="28"/>
        </w:rPr>
        <w:t xml:space="preserve"> обработка 183,99 га, </w:t>
      </w:r>
      <w:proofErr w:type="spellStart"/>
      <w:r w:rsidR="00DE039C" w:rsidRPr="00853164">
        <w:rPr>
          <w:rFonts w:ascii="Times New Roman" w:hAnsi="Times New Roman" w:cs="Times New Roman"/>
          <w:sz w:val="28"/>
          <w:szCs w:val="28"/>
        </w:rPr>
        <w:t>лаврицидная</w:t>
      </w:r>
      <w:proofErr w:type="spellEnd"/>
      <w:r w:rsidR="00DE039C" w:rsidRPr="00853164">
        <w:rPr>
          <w:rFonts w:ascii="Times New Roman" w:hAnsi="Times New Roman" w:cs="Times New Roman"/>
          <w:sz w:val="28"/>
          <w:szCs w:val="28"/>
        </w:rPr>
        <w:t xml:space="preserve"> обработка - 202,9 га и барьерная дератизация - 56,72 га. Обработкой были охвачены:</w:t>
      </w:r>
    </w:p>
    <w:p w:rsidR="00DE039C" w:rsidRPr="00853164" w:rsidRDefault="00DE039C" w:rsidP="00DE039C">
      <w:pPr>
        <w:shd w:val="clear" w:color="auto" w:fill="FFFFFF"/>
        <w:tabs>
          <w:tab w:val="left" w:pos="709"/>
        </w:tabs>
        <w:spacing w:after="0" w:line="240" w:lineRule="auto"/>
        <w:jc w:val="both"/>
        <w:outlineLvl w:val="0"/>
        <w:rPr>
          <w:rFonts w:ascii="Times New Roman" w:hAnsi="Times New Roman" w:cs="Times New Roman"/>
          <w:sz w:val="28"/>
          <w:szCs w:val="28"/>
        </w:rPr>
      </w:pPr>
      <w:r w:rsidRPr="00853164">
        <w:rPr>
          <w:rFonts w:ascii="Times New Roman" w:hAnsi="Times New Roman" w:cs="Times New Roman"/>
          <w:sz w:val="28"/>
          <w:szCs w:val="28"/>
        </w:rPr>
        <w:tab/>
        <w:t>- газоны, расположенные на территориях земель общего пользования;</w:t>
      </w:r>
    </w:p>
    <w:p w:rsidR="00421BFD" w:rsidRPr="00853164" w:rsidRDefault="00DE039C" w:rsidP="00DE039C">
      <w:pPr>
        <w:shd w:val="clear" w:color="auto" w:fill="FFFFFF"/>
        <w:tabs>
          <w:tab w:val="left" w:pos="709"/>
        </w:tabs>
        <w:spacing w:after="0" w:line="240" w:lineRule="auto"/>
        <w:jc w:val="both"/>
        <w:outlineLvl w:val="0"/>
        <w:rPr>
          <w:rFonts w:ascii="Times New Roman" w:hAnsi="Times New Roman" w:cs="Times New Roman"/>
          <w:sz w:val="28"/>
          <w:szCs w:val="28"/>
        </w:rPr>
      </w:pPr>
      <w:r w:rsidRPr="00853164">
        <w:rPr>
          <w:rFonts w:ascii="Times New Roman" w:hAnsi="Times New Roman" w:cs="Times New Roman"/>
          <w:sz w:val="28"/>
          <w:szCs w:val="28"/>
        </w:rPr>
        <w:tab/>
        <w:t>- площади учреждений образования, культуры, физической культуры.</w:t>
      </w:r>
    </w:p>
    <w:p w:rsidR="00DE039C" w:rsidRPr="00853164" w:rsidRDefault="00DE039C" w:rsidP="00DE039C">
      <w:pPr>
        <w:shd w:val="clear" w:color="auto" w:fill="FFFFFF"/>
        <w:tabs>
          <w:tab w:val="left" w:pos="709"/>
        </w:tabs>
        <w:spacing w:after="0" w:line="240" w:lineRule="auto"/>
        <w:jc w:val="both"/>
        <w:outlineLvl w:val="0"/>
        <w:rPr>
          <w:rFonts w:ascii="Times New Roman" w:eastAsia="Calibri" w:hAnsi="Times New Roman"/>
          <w:sz w:val="28"/>
          <w:szCs w:val="28"/>
        </w:rPr>
      </w:pPr>
    </w:p>
    <w:p w:rsidR="003A173D" w:rsidRPr="00853164" w:rsidRDefault="003A0420" w:rsidP="00EE62F8">
      <w:pPr>
        <w:pStyle w:val="a6"/>
        <w:spacing w:after="0"/>
        <w:jc w:val="both"/>
        <w:rPr>
          <w:rFonts w:ascii="Times New Roman" w:eastAsia="Calibri" w:hAnsi="Times New Roman"/>
          <w:i/>
          <w:sz w:val="28"/>
          <w:szCs w:val="28"/>
        </w:rPr>
      </w:pPr>
      <w:r w:rsidRPr="00853164">
        <w:rPr>
          <w:rFonts w:ascii="Times New Roman" w:eastAsia="Calibri" w:hAnsi="Times New Roman"/>
          <w:i/>
          <w:sz w:val="28"/>
          <w:szCs w:val="28"/>
        </w:rPr>
        <w:tab/>
      </w:r>
      <w:r w:rsidR="00EC394C" w:rsidRPr="00853164">
        <w:rPr>
          <w:rFonts w:ascii="Times New Roman" w:eastAsia="Calibri" w:hAnsi="Times New Roman"/>
          <w:i/>
          <w:sz w:val="28"/>
          <w:szCs w:val="28"/>
        </w:rPr>
        <w:t>3.</w:t>
      </w:r>
      <w:r w:rsidR="003A173D" w:rsidRPr="00853164">
        <w:rPr>
          <w:rFonts w:ascii="Times New Roman" w:eastAsia="Calibri" w:hAnsi="Times New Roman"/>
          <w:i/>
          <w:sz w:val="28"/>
          <w:szCs w:val="28"/>
        </w:rPr>
        <w:t>6. Охрана</w:t>
      </w:r>
      <w:r w:rsidR="005100F4" w:rsidRPr="00853164">
        <w:rPr>
          <w:rFonts w:ascii="Times New Roman" w:eastAsia="Calibri" w:hAnsi="Times New Roman"/>
          <w:i/>
          <w:sz w:val="28"/>
          <w:szCs w:val="28"/>
        </w:rPr>
        <w:t xml:space="preserve"> труда</w:t>
      </w:r>
    </w:p>
    <w:p w:rsidR="009E4912" w:rsidRPr="00ED07D1" w:rsidRDefault="009E4912" w:rsidP="009E4912">
      <w:pPr>
        <w:spacing w:after="0" w:line="240" w:lineRule="auto"/>
        <w:ind w:firstLine="709"/>
        <w:jc w:val="both"/>
        <w:rPr>
          <w:rFonts w:ascii="Times New Roman" w:hAnsi="Times New Roman" w:cs="Times New Roman"/>
          <w:bCs/>
          <w:sz w:val="28"/>
          <w:szCs w:val="28"/>
        </w:rPr>
      </w:pPr>
      <w:r w:rsidRPr="00ED07D1">
        <w:rPr>
          <w:rFonts w:ascii="Times New Roman" w:hAnsi="Times New Roman" w:cs="Times New Roman"/>
          <w:bCs/>
          <w:sz w:val="28"/>
          <w:szCs w:val="28"/>
        </w:rPr>
        <w:t xml:space="preserve">Реализация основных направлений государственной политики в области охраны труда на территории города Нефтеюганска осуществляется в соответствии с законом Ханты-Мансийского автономного округа </w:t>
      </w:r>
      <w:r w:rsidR="00216166">
        <w:rPr>
          <w:rFonts w:ascii="Times New Roman" w:hAnsi="Times New Roman" w:cs="Times New Roman"/>
          <w:bCs/>
          <w:sz w:val="28"/>
          <w:szCs w:val="28"/>
        </w:rPr>
        <w:t xml:space="preserve">- </w:t>
      </w:r>
      <w:r w:rsidRPr="00ED07D1">
        <w:rPr>
          <w:rFonts w:ascii="Times New Roman" w:hAnsi="Times New Roman" w:cs="Times New Roman"/>
          <w:bCs/>
          <w:sz w:val="28"/>
          <w:szCs w:val="28"/>
        </w:rPr>
        <w:t>Югры  от 27.05.2011 № 57-оз «О наделении органов местного самоуправления муниципальных образований Ханты-Мансийского автономного округа</w:t>
      </w:r>
      <w:r w:rsidR="00216166">
        <w:rPr>
          <w:rFonts w:ascii="Times New Roman" w:hAnsi="Times New Roman" w:cs="Times New Roman"/>
          <w:bCs/>
          <w:sz w:val="28"/>
          <w:szCs w:val="28"/>
        </w:rPr>
        <w:t xml:space="preserve"> -</w:t>
      </w:r>
      <w:r w:rsidRPr="00ED07D1">
        <w:rPr>
          <w:rFonts w:ascii="Times New Roman" w:hAnsi="Times New Roman" w:cs="Times New Roman"/>
          <w:bCs/>
          <w:sz w:val="28"/>
          <w:szCs w:val="28"/>
        </w:rPr>
        <w:t xml:space="preserve"> Югры отдельными государственными полномочиями в сфере трудовых отношений и государственного управления охраной труда», приказом Департамента труда и занятости населения автономного округа от 16.02.2012 № 1-нп «Об утверждении форм и сроков представления отчетов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w:t>
      </w:r>
    </w:p>
    <w:p w:rsidR="009E4912" w:rsidRPr="00ED07D1" w:rsidRDefault="009E4912" w:rsidP="009E4912">
      <w:pPr>
        <w:spacing w:after="0" w:line="240" w:lineRule="auto"/>
        <w:ind w:firstLine="709"/>
        <w:jc w:val="both"/>
        <w:rPr>
          <w:rFonts w:ascii="Times New Roman" w:hAnsi="Times New Roman" w:cs="Times New Roman"/>
          <w:bCs/>
          <w:sz w:val="28"/>
          <w:szCs w:val="28"/>
        </w:rPr>
      </w:pPr>
      <w:r w:rsidRPr="00ED07D1">
        <w:rPr>
          <w:rFonts w:ascii="Times New Roman" w:hAnsi="Times New Roman" w:cs="Times New Roman"/>
          <w:bCs/>
          <w:sz w:val="28"/>
          <w:szCs w:val="28"/>
        </w:rPr>
        <w:t>Ключевую роль в создании культуры охраны труда играет взаимодействие и плодотворное сотрудничество муниципалитета с работодателями, заинтересованными в обеспечении сохранения жизни и здоровья работников.</w:t>
      </w:r>
    </w:p>
    <w:p w:rsidR="009E4912" w:rsidRPr="00ED07D1" w:rsidRDefault="009E4912" w:rsidP="009E4912">
      <w:pPr>
        <w:spacing w:after="0" w:line="240" w:lineRule="auto"/>
        <w:ind w:firstLine="709"/>
        <w:jc w:val="both"/>
        <w:rPr>
          <w:rFonts w:ascii="Times New Roman" w:hAnsi="Times New Roman" w:cs="Times New Roman"/>
          <w:bCs/>
          <w:sz w:val="28"/>
          <w:szCs w:val="28"/>
        </w:rPr>
      </w:pPr>
      <w:r w:rsidRPr="00ED07D1">
        <w:rPr>
          <w:rFonts w:ascii="Times New Roman" w:hAnsi="Times New Roman" w:cs="Times New Roman"/>
          <w:bCs/>
          <w:sz w:val="28"/>
          <w:szCs w:val="28"/>
        </w:rPr>
        <w:t>В муниципальном образовании город Нефтеюганск сформирована нормативная правовая база, регулирующая сферу социально-трудовых отношений.</w:t>
      </w:r>
    </w:p>
    <w:p w:rsidR="009E4912" w:rsidRPr="00ED07D1" w:rsidRDefault="009E4912" w:rsidP="009E4912">
      <w:pPr>
        <w:spacing w:after="0" w:line="240" w:lineRule="auto"/>
        <w:ind w:firstLine="709"/>
        <w:jc w:val="both"/>
        <w:rPr>
          <w:rFonts w:ascii="Times New Roman" w:hAnsi="Times New Roman" w:cs="Times New Roman"/>
          <w:bCs/>
          <w:sz w:val="28"/>
          <w:szCs w:val="28"/>
        </w:rPr>
      </w:pPr>
      <w:r w:rsidRPr="00ED07D1">
        <w:rPr>
          <w:rFonts w:ascii="Times New Roman" w:hAnsi="Times New Roman" w:cs="Times New Roman"/>
          <w:bCs/>
          <w:sz w:val="28"/>
          <w:szCs w:val="28"/>
        </w:rPr>
        <w:t>В соответствии с постановлением администрации города Нефтеюганска от 25.10.2013 № 1202-п утверждена муниципальная программа города Нефтеюганска «Социально-экономическое развитие города Нефтеюганска на 2014-2020 годы». В данную программу включены целевые показатели основных мероприятий по совершенствованию социально-трудовых отношений и охраны труда в городе Нефтеюганске.</w:t>
      </w:r>
    </w:p>
    <w:p w:rsidR="009E4912" w:rsidRPr="000B0018" w:rsidRDefault="009E4912" w:rsidP="009E4912">
      <w:pPr>
        <w:spacing w:after="0" w:line="240" w:lineRule="auto"/>
        <w:ind w:firstLine="709"/>
        <w:jc w:val="both"/>
        <w:rPr>
          <w:rFonts w:ascii="Times New Roman" w:hAnsi="Times New Roman" w:cs="Times New Roman"/>
          <w:bCs/>
          <w:color w:val="FF0000"/>
          <w:sz w:val="28"/>
          <w:szCs w:val="28"/>
        </w:rPr>
      </w:pPr>
      <w:r w:rsidRPr="00ED07D1">
        <w:rPr>
          <w:rFonts w:ascii="Times New Roman" w:hAnsi="Times New Roman" w:cs="Times New Roman"/>
          <w:bCs/>
          <w:sz w:val="28"/>
          <w:szCs w:val="28"/>
        </w:rPr>
        <w:t xml:space="preserve">Расходы на мероприятия по охране труда из бюджета муниципального образования в 2020 году </w:t>
      </w:r>
      <w:r w:rsidRPr="00A72B4B">
        <w:rPr>
          <w:rFonts w:ascii="Times New Roman" w:hAnsi="Times New Roman" w:cs="Times New Roman"/>
          <w:bCs/>
          <w:sz w:val="28"/>
          <w:szCs w:val="28"/>
        </w:rPr>
        <w:t>составили 415,2</w:t>
      </w:r>
      <w:r>
        <w:rPr>
          <w:rFonts w:ascii="Times New Roman" w:hAnsi="Times New Roman" w:cs="Times New Roman"/>
          <w:bCs/>
          <w:sz w:val="28"/>
          <w:szCs w:val="28"/>
        </w:rPr>
        <w:t>1</w:t>
      </w:r>
      <w:r w:rsidRPr="00A72B4B">
        <w:rPr>
          <w:rFonts w:ascii="Times New Roman" w:hAnsi="Times New Roman" w:cs="Times New Roman"/>
          <w:bCs/>
          <w:sz w:val="28"/>
          <w:szCs w:val="28"/>
        </w:rPr>
        <w:t xml:space="preserve"> тыс. рублей.</w:t>
      </w:r>
      <w:r w:rsidRPr="00A72B4B">
        <w:rPr>
          <w:sz w:val="24"/>
          <w:szCs w:val="24"/>
        </w:rPr>
        <w:t xml:space="preserve"> </w:t>
      </w:r>
    </w:p>
    <w:p w:rsidR="009E4912" w:rsidRPr="00966591" w:rsidRDefault="009E4912" w:rsidP="009E4912">
      <w:pPr>
        <w:spacing w:after="0" w:line="240" w:lineRule="auto"/>
        <w:ind w:firstLine="708"/>
        <w:jc w:val="both"/>
        <w:rPr>
          <w:rFonts w:ascii="Times New Roman" w:hAnsi="Times New Roman" w:cs="Times New Roman"/>
          <w:sz w:val="28"/>
          <w:szCs w:val="28"/>
        </w:rPr>
      </w:pPr>
      <w:r w:rsidRPr="00966591">
        <w:rPr>
          <w:rFonts w:ascii="Times New Roman" w:hAnsi="Times New Roman" w:cs="Times New Roman"/>
          <w:sz w:val="28"/>
          <w:szCs w:val="28"/>
        </w:rPr>
        <w:t>В муниципальном образовании город Нефтеюганск подготовлены и приняты 27 муниципальных правовых акта по вопросам охраны труда.</w:t>
      </w:r>
    </w:p>
    <w:p w:rsidR="009E4912" w:rsidRPr="00ED07D1" w:rsidRDefault="009E4912" w:rsidP="009E4912">
      <w:pPr>
        <w:spacing w:after="0" w:line="240" w:lineRule="auto"/>
        <w:ind w:firstLine="709"/>
        <w:jc w:val="both"/>
        <w:rPr>
          <w:rFonts w:ascii="Times New Roman" w:hAnsi="Times New Roman" w:cs="Times New Roman"/>
          <w:bCs/>
          <w:sz w:val="28"/>
          <w:szCs w:val="28"/>
        </w:rPr>
      </w:pPr>
      <w:r w:rsidRPr="00ED07D1">
        <w:rPr>
          <w:rFonts w:ascii="Times New Roman" w:hAnsi="Times New Roman" w:cs="Times New Roman"/>
          <w:bCs/>
          <w:sz w:val="28"/>
          <w:szCs w:val="28"/>
        </w:rPr>
        <w:t>Развитие социального партнерства в муниципальном образовании город Нефтеюганск носит системный характер.</w:t>
      </w:r>
    </w:p>
    <w:p w:rsidR="009E4912" w:rsidRPr="00786F37" w:rsidRDefault="009E4912" w:rsidP="009E4912">
      <w:pPr>
        <w:spacing w:after="0" w:line="240" w:lineRule="auto"/>
        <w:ind w:firstLine="709"/>
        <w:jc w:val="both"/>
        <w:rPr>
          <w:rFonts w:ascii="Times New Roman" w:hAnsi="Times New Roman" w:cs="Times New Roman"/>
          <w:bCs/>
          <w:sz w:val="28"/>
          <w:szCs w:val="28"/>
        </w:rPr>
      </w:pPr>
      <w:r w:rsidRPr="00ED07D1">
        <w:rPr>
          <w:rFonts w:ascii="Times New Roman" w:hAnsi="Times New Roman" w:cs="Times New Roman"/>
          <w:bCs/>
          <w:sz w:val="28"/>
          <w:szCs w:val="28"/>
        </w:rPr>
        <w:t xml:space="preserve">В 2020 году в соответствии с планом работы состоялось 2 заседания </w:t>
      </w:r>
      <w:r w:rsidRPr="00786F37">
        <w:rPr>
          <w:rFonts w:ascii="Times New Roman" w:hAnsi="Times New Roman" w:cs="Times New Roman"/>
          <w:bCs/>
          <w:sz w:val="28"/>
          <w:szCs w:val="28"/>
        </w:rPr>
        <w:t>постоянно действующей муниципальной трёхсторонней комиссии по регулированию социально-трудовых отношений в городе Нефтеюганске.</w:t>
      </w:r>
    </w:p>
    <w:p w:rsidR="009E4912" w:rsidRPr="00617763" w:rsidRDefault="009E4912" w:rsidP="009E4912">
      <w:pPr>
        <w:spacing w:after="0" w:line="240" w:lineRule="auto"/>
        <w:ind w:firstLine="709"/>
        <w:jc w:val="both"/>
        <w:rPr>
          <w:rFonts w:ascii="Times New Roman" w:hAnsi="Times New Roman" w:cs="Times New Roman"/>
          <w:bCs/>
          <w:sz w:val="28"/>
          <w:szCs w:val="28"/>
        </w:rPr>
      </w:pPr>
      <w:r w:rsidRPr="00617763">
        <w:rPr>
          <w:rFonts w:ascii="Times New Roman" w:hAnsi="Times New Roman" w:cs="Times New Roman"/>
          <w:bCs/>
          <w:sz w:val="28"/>
          <w:szCs w:val="28"/>
        </w:rPr>
        <w:t xml:space="preserve">Основной деятельностью работы Трехсторонней комиссии является заключение и выполнение Трёхстороннего соглашения между органами местного самоуправления муниципального образования город Нефтеюганск, </w:t>
      </w:r>
      <w:proofErr w:type="spellStart"/>
      <w:r w:rsidRPr="00617763">
        <w:rPr>
          <w:rFonts w:ascii="Times New Roman" w:hAnsi="Times New Roman" w:cs="Times New Roman"/>
          <w:bCs/>
          <w:sz w:val="28"/>
          <w:szCs w:val="28"/>
        </w:rPr>
        <w:t>Нефтеюганским</w:t>
      </w:r>
      <w:proofErr w:type="spellEnd"/>
      <w:r w:rsidRPr="00617763">
        <w:rPr>
          <w:rFonts w:ascii="Times New Roman" w:hAnsi="Times New Roman" w:cs="Times New Roman"/>
          <w:bCs/>
          <w:sz w:val="28"/>
          <w:szCs w:val="28"/>
        </w:rPr>
        <w:t xml:space="preserve"> территориальным объединением работодателей, </w:t>
      </w:r>
      <w:proofErr w:type="spellStart"/>
      <w:r w:rsidRPr="00617763">
        <w:rPr>
          <w:rFonts w:ascii="Times New Roman" w:hAnsi="Times New Roman" w:cs="Times New Roman"/>
          <w:bCs/>
          <w:sz w:val="28"/>
          <w:szCs w:val="28"/>
        </w:rPr>
        <w:t>Нефтеюганским</w:t>
      </w:r>
      <w:proofErr w:type="spellEnd"/>
      <w:r w:rsidRPr="00617763">
        <w:rPr>
          <w:rFonts w:ascii="Times New Roman" w:hAnsi="Times New Roman" w:cs="Times New Roman"/>
          <w:bCs/>
          <w:sz w:val="28"/>
          <w:szCs w:val="28"/>
        </w:rPr>
        <w:t xml:space="preserve"> территориальным объединением организаций профсоюзов (далее – Трехстороннее соглашение).</w:t>
      </w:r>
    </w:p>
    <w:p w:rsidR="009E4912" w:rsidRPr="00617763" w:rsidRDefault="009E4912" w:rsidP="009E4912">
      <w:pPr>
        <w:spacing w:after="0" w:line="240" w:lineRule="auto"/>
        <w:ind w:firstLine="709"/>
        <w:jc w:val="both"/>
        <w:rPr>
          <w:rFonts w:ascii="Times New Roman" w:hAnsi="Times New Roman" w:cs="Times New Roman"/>
          <w:bCs/>
          <w:sz w:val="28"/>
          <w:szCs w:val="28"/>
        </w:rPr>
      </w:pPr>
      <w:r w:rsidRPr="00617763">
        <w:rPr>
          <w:rFonts w:ascii="Times New Roman" w:hAnsi="Times New Roman" w:cs="Times New Roman"/>
          <w:bCs/>
          <w:sz w:val="28"/>
          <w:szCs w:val="28"/>
        </w:rPr>
        <w:t xml:space="preserve">27.03.2019 заключено Трёхстороннее соглашение на 2019-2021 годы.  </w:t>
      </w:r>
    </w:p>
    <w:p w:rsidR="009E4912" w:rsidRPr="00617763" w:rsidRDefault="009E4912" w:rsidP="009E4912">
      <w:pPr>
        <w:spacing w:after="0" w:line="240" w:lineRule="auto"/>
        <w:ind w:firstLine="709"/>
        <w:jc w:val="both"/>
        <w:rPr>
          <w:rFonts w:ascii="Times New Roman" w:hAnsi="Times New Roman" w:cs="Times New Roman"/>
          <w:bCs/>
          <w:sz w:val="28"/>
          <w:szCs w:val="28"/>
        </w:rPr>
      </w:pPr>
      <w:r w:rsidRPr="00617763">
        <w:rPr>
          <w:rFonts w:ascii="Times New Roman" w:hAnsi="Times New Roman" w:cs="Times New Roman"/>
          <w:bCs/>
          <w:sz w:val="28"/>
          <w:szCs w:val="28"/>
        </w:rPr>
        <w:t>Целью Трехстороннего соглашения является проведение социально-экономической политики, направленной на создание условий, обеспечивающих достойную жизнь и свободное развитие человека, повышение качества жизни работников и их семей, обеспечение всеобщей доступности и качества базовых социальных услуг.</w:t>
      </w:r>
    </w:p>
    <w:p w:rsidR="009E4912" w:rsidRPr="00DF56E5" w:rsidRDefault="009E4912" w:rsidP="009E4912">
      <w:pPr>
        <w:spacing w:after="0" w:line="240" w:lineRule="auto"/>
        <w:ind w:firstLine="709"/>
        <w:jc w:val="both"/>
        <w:rPr>
          <w:rFonts w:ascii="Times New Roman" w:hAnsi="Times New Roman" w:cs="Times New Roman"/>
          <w:bCs/>
          <w:sz w:val="28"/>
          <w:szCs w:val="28"/>
        </w:rPr>
      </w:pPr>
      <w:r w:rsidRPr="00C4019C">
        <w:rPr>
          <w:rFonts w:ascii="Times New Roman" w:hAnsi="Times New Roman" w:cs="Times New Roman"/>
          <w:bCs/>
          <w:sz w:val="28"/>
          <w:szCs w:val="28"/>
        </w:rPr>
        <w:t xml:space="preserve">В рамках межведомственного взаимодействия осуществляет деятельность </w:t>
      </w:r>
      <w:r w:rsidRPr="00DF56E5">
        <w:rPr>
          <w:rFonts w:ascii="Times New Roman" w:hAnsi="Times New Roman" w:cs="Times New Roman"/>
          <w:bCs/>
          <w:sz w:val="28"/>
          <w:szCs w:val="28"/>
        </w:rPr>
        <w:t>Межведомственная комиссия по проблемам оплаты в городе Нефтеюганске. В соответствии с планом в 2020 году проведено 2 заседания.</w:t>
      </w:r>
    </w:p>
    <w:p w:rsidR="009E4912" w:rsidRPr="00DF56E5" w:rsidRDefault="009E4912" w:rsidP="009E4912">
      <w:pPr>
        <w:spacing w:after="0" w:line="240" w:lineRule="auto"/>
        <w:ind w:firstLine="709"/>
        <w:jc w:val="both"/>
        <w:rPr>
          <w:rFonts w:ascii="Times New Roman" w:hAnsi="Times New Roman" w:cs="Times New Roman"/>
          <w:bCs/>
          <w:sz w:val="28"/>
          <w:szCs w:val="28"/>
        </w:rPr>
      </w:pPr>
      <w:r w:rsidRPr="00DF56E5">
        <w:rPr>
          <w:rFonts w:ascii="Times New Roman" w:hAnsi="Times New Roman" w:cs="Times New Roman"/>
          <w:bCs/>
          <w:sz w:val="28"/>
          <w:szCs w:val="28"/>
        </w:rPr>
        <w:t>Межведомственная комиссия по проблемам оплаты труда в городе Нефтеюганске является постоянно действующим коллегиальным органом по ликвидации задолженности в части выплаты заработной платы, повышения уровня реальной заработной платы, установления справедливой оплаты труда, легализации системы отношений, связанных с установлением и осуществлением работодателем выплат работникам за их труд.</w:t>
      </w:r>
    </w:p>
    <w:p w:rsidR="009E4912" w:rsidRPr="00DF56E5" w:rsidRDefault="009E4912" w:rsidP="009E4912">
      <w:pPr>
        <w:spacing w:after="0" w:line="240" w:lineRule="auto"/>
        <w:ind w:firstLine="709"/>
        <w:jc w:val="both"/>
        <w:rPr>
          <w:rFonts w:ascii="Times New Roman" w:hAnsi="Times New Roman" w:cs="Times New Roman"/>
          <w:bCs/>
          <w:sz w:val="28"/>
          <w:szCs w:val="28"/>
        </w:rPr>
      </w:pPr>
      <w:r w:rsidRPr="00DF56E5">
        <w:rPr>
          <w:rFonts w:ascii="Times New Roman" w:hAnsi="Times New Roman" w:cs="Times New Roman"/>
          <w:bCs/>
          <w:sz w:val="28"/>
          <w:szCs w:val="28"/>
        </w:rPr>
        <w:t xml:space="preserve">На уровне муниципального образования создана и работает межведомственная комиссия по охране труда при администрации, которая осуществляет свою деятельность в соответствии с Положением, утверждённым постановлением администрации города Нефтеюганска от </w:t>
      </w:r>
      <w:r w:rsidRPr="00DF56E5">
        <w:rPr>
          <w:rFonts w:ascii="Times New Roman" w:hAnsi="Times New Roman"/>
          <w:sz w:val="28"/>
          <w:szCs w:val="28"/>
        </w:rPr>
        <w:t xml:space="preserve">06.04.2018 № 149-п. </w:t>
      </w:r>
      <w:r w:rsidRPr="00DF56E5">
        <w:rPr>
          <w:rFonts w:ascii="Times New Roman" w:hAnsi="Times New Roman" w:cs="Times New Roman"/>
          <w:bCs/>
          <w:sz w:val="28"/>
          <w:szCs w:val="28"/>
        </w:rPr>
        <w:t>Заседания комиссии проводятся в соответствии с утвержденным планом работы. В 2020 году проведено 1 заседания, на котором рассмотрено 9 вопросов.</w:t>
      </w:r>
    </w:p>
    <w:p w:rsidR="009E4912" w:rsidRPr="00DF56E5" w:rsidRDefault="009E4912" w:rsidP="009E4912">
      <w:pPr>
        <w:spacing w:after="0" w:line="240" w:lineRule="auto"/>
        <w:ind w:firstLine="709"/>
        <w:jc w:val="both"/>
        <w:rPr>
          <w:rFonts w:ascii="Times New Roman" w:hAnsi="Times New Roman" w:cs="Times New Roman"/>
          <w:bCs/>
          <w:sz w:val="28"/>
          <w:szCs w:val="28"/>
        </w:rPr>
      </w:pPr>
      <w:r w:rsidRPr="00DF56E5">
        <w:rPr>
          <w:rFonts w:ascii="Times New Roman" w:hAnsi="Times New Roman" w:cs="Times New Roman"/>
          <w:bCs/>
          <w:sz w:val="28"/>
          <w:szCs w:val="28"/>
        </w:rPr>
        <w:t>Проведен мониторинг заключенных договоров (муниципальных контрактов) с частными охранными предприятиями подведомственными учреждениями администрации города. В адрес руководителей направлены информационные письма о необходимости соблюдения трудового законодательства при заключении трудовых договоров с работниками.</w:t>
      </w:r>
    </w:p>
    <w:p w:rsidR="009E4912" w:rsidRPr="00DF56E5" w:rsidRDefault="009E4912" w:rsidP="009E4912">
      <w:pPr>
        <w:spacing w:after="0" w:line="240" w:lineRule="auto"/>
        <w:ind w:firstLine="709"/>
        <w:jc w:val="both"/>
        <w:rPr>
          <w:rFonts w:ascii="Times New Roman" w:hAnsi="Times New Roman" w:cs="Times New Roman"/>
          <w:bCs/>
          <w:sz w:val="28"/>
          <w:szCs w:val="28"/>
        </w:rPr>
      </w:pPr>
      <w:r w:rsidRPr="00DF56E5">
        <w:rPr>
          <w:rFonts w:ascii="Times New Roman" w:hAnsi="Times New Roman" w:cs="Times New Roman"/>
          <w:bCs/>
          <w:sz w:val="28"/>
          <w:szCs w:val="28"/>
        </w:rPr>
        <w:t>Ежемесячно осуществляется сбор информации с частных охранных предприятий о количестве заключенных договоров ГПХ. При выявлении договоров ГПХ проводится адресная работа с работодателем.</w:t>
      </w:r>
    </w:p>
    <w:p w:rsidR="009E4912" w:rsidRPr="00E77564" w:rsidRDefault="009E4912" w:rsidP="009E4912">
      <w:pPr>
        <w:spacing w:after="0" w:line="240" w:lineRule="auto"/>
        <w:ind w:firstLine="709"/>
        <w:jc w:val="both"/>
        <w:rPr>
          <w:rFonts w:ascii="Times New Roman" w:hAnsi="Times New Roman" w:cs="Times New Roman"/>
          <w:bCs/>
          <w:sz w:val="28"/>
          <w:szCs w:val="28"/>
        </w:rPr>
      </w:pPr>
      <w:r w:rsidRPr="00FC07DF">
        <w:rPr>
          <w:rFonts w:ascii="Times New Roman" w:hAnsi="Times New Roman" w:cs="Times New Roman"/>
          <w:bCs/>
          <w:sz w:val="28"/>
          <w:szCs w:val="28"/>
        </w:rPr>
        <w:t>В 2020 году заключено 807 трудовых договоров с работниками, что составляет 91</w:t>
      </w:r>
      <w:r w:rsidR="00E77564">
        <w:rPr>
          <w:rFonts w:ascii="Times New Roman" w:hAnsi="Times New Roman" w:cs="Times New Roman"/>
          <w:bCs/>
          <w:sz w:val="28"/>
          <w:szCs w:val="28"/>
        </w:rPr>
        <w:t xml:space="preserve">,0 </w:t>
      </w:r>
      <w:r w:rsidRPr="00FC07DF">
        <w:rPr>
          <w:rFonts w:ascii="Times New Roman" w:hAnsi="Times New Roman" w:cs="Times New Roman"/>
          <w:bCs/>
          <w:sz w:val="28"/>
          <w:szCs w:val="28"/>
        </w:rPr>
        <w:t xml:space="preserve">% </w:t>
      </w:r>
      <w:r w:rsidRPr="00B464FA">
        <w:rPr>
          <w:rFonts w:ascii="Times New Roman" w:hAnsi="Times New Roman" w:cs="Times New Roman"/>
          <w:bCs/>
          <w:sz w:val="28"/>
          <w:szCs w:val="28"/>
        </w:rPr>
        <w:t>от контрольного показателя, определенного Соглашением между Федеральной службой по труду и занятости и Правительства ХМАО</w:t>
      </w:r>
      <w:r w:rsidR="00E77564">
        <w:rPr>
          <w:rFonts w:ascii="Times New Roman" w:hAnsi="Times New Roman" w:cs="Times New Roman"/>
          <w:bCs/>
          <w:sz w:val="28"/>
          <w:szCs w:val="28"/>
        </w:rPr>
        <w:t xml:space="preserve"> - </w:t>
      </w:r>
      <w:r w:rsidRPr="00B464FA">
        <w:rPr>
          <w:rFonts w:ascii="Times New Roman" w:hAnsi="Times New Roman" w:cs="Times New Roman"/>
          <w:bCs/>
          <w:sz w:val="28"/>
          <w:szCs w:val="28"/>
        </w:rPr>
        <w:t>Югры о реализации мер, направленных на снижение неформальной занятости в Ханты-М</w:t>
      </w:r>
      <w:r w:rsidR="00E77564">
        <w:rPr>
          <w:rFonts w:ascii="Times New Roman" w:hAnsi="Times New Roman" w:cs="Times New Roman"/>
          <w:bCs/>
          <w:sz w:val="28"/>
          <w:szCs w:val="28"/>
        </w:rPr>
        <w:t xml:space="preserve">ансийского автономного округа - </w:t>
      </w:r>
      <w:r w:rsidRPr="00B464FA">
        <w:rPr>
          <w:rFonts w:ascii="Times New Roman" w:hAnsi="Times New Roman" w:cs="Times New Roman"/>
          <w:bCs/>
          <w:sz w:val="28"/>
          <w:szCs w:val="28"/>
        </w:rPr>
        <w:t xml:space="preserve">Югре. </w:t>
      </w:r>
    </w:p>
    <w:p w:rsidR="009E4912" w:rsidRPr="00DF6B1C" w:rsidRDefault="009E4912" w:rsidP="009E4912">
      <w:pPr>
        <w:spacing w:after="0" w:line="240" w:lineRule="auto"/>
        <w:ind w:firstLine="709"/>
        <w:jc w:val="both"/>
        <w:rPr>
          <w:rFonts w:ascii="Times New Roman" w:hAnsi="Times New Roman" w:cs="Times New Roman"/>
          <w:bCs/>
          <w:sz w:val="28"/>
          <w:szCs w:val="28"/>
        </w:rPr>
      </w:pPr>
      <w:r w:rsidRPr="00DF6B1C">
        <w:rPr>
          <w:rFonts w:ascii="Times New Roman" w:hAnsi="Times New Roman" w:cs="Times New Roman"/>
          <w:bCs/>
          <w:sz w:val="28"/>
          <w:szCs w:val="28"/>
        </w:rPr>
        <w:t xml:space="preserve"> Одним из приоритетных направлений в данной работе, безусловно, является положительный опыт информирования населения и работодателей города через средства массовой информации.</w:t>
      </w:r>
    </w:p>
    <w:p w:rsidR="009E4912" w:rsidRPr="00DF6B1C" w:rsidRDefault="009E4912" w:rsidP="009E4912">
      <w:pPr>
        <w:spacing w:after="0" w:line="240" w:lineRule="auto"/>
        <w:ind w:firstLine="709"/>
        <w:jc w:val="both"/>
        <w:rPr>
          <w:rFonts w:ascii="Times New Roman" w:hAnsi="Times New Roman" w:cs="Times New Roman"/>
          <w:bCs/>
          <w:sz w:val="28"/>
          <w:szCs w:val="28"/>
        </w:rPr>
      </w:pPr>
      <w:r w:rsidRPr="00DF6B1C">
        <w:rPr>
          <w:rFonts w:ascii="Times New Roman" w:hAnsi="Times New Roman" w:cs="Times New Roman"/>
          <w:bCs/>
          <w:sz w:val="28"/>
          <w:szCs w:val="28"/>
        </w:rPr>
        <w:t>С целью более широкого охвата всех слоев населения информационное сопровождение мероприятий по легализации налажено через различные каналы, в том числе средства массовой коммуникации, листовки на стендах и в местах массового пребывания граждан, непосредственно в ходе заседаний комиссий, круглых столов, семинаров, встреч с работодателями, телефонных переговоров.</w:t>
      </w:r>
    </w:p>
    <w:p w:rsidR="009E4912" w:rsidRPr="00966591" w:rsidRDefault="009E4912" w:rsidP="009E4912">
      <w:pPr>
        <w:spacing w:after="0" w:line="240" w:lineRule="auto"/>
        <w:ind w:firstLine="708"/>
        <w:jc w:val="both"/>
        <w:rPr>
          <w:rFonts w:ascii="Times New Roman" w:hAnsi="Times New Roman" w:cs="Times New Roman"/>
          <w:sz w:val="28"/>
          <w:szCs w:val="28"/>
        </w:rPr>
      </w:pPr>
      <w:r w:rsidRPr="00966591">
        <w:rPr>
          <w:rFonts w:ascii="Times New Roman" w:hAnsi="Times New Roman" w:cs="Times New Roman"/>
          <w:sz w:val="28"/>
          <w:szCs w:val="28"/>
        </w:rPr>
        <w:t xml:space="preserve">В целях профилактической работы проведены 26 городских семинаров по труду и охране труда для руководителей, специалистов, в работе семинара приняли участие органы надзора и </w:t>
      </w:r>
      <w:r w:rsidR="002F3CEB" w:rsidRPr="00966591">
        <w:rPr>
          <w:rFonts w:ascii="Times New Roman" w:hAnsi="Times New Roman" w:cs="Times New Roman"/>
          <w:sz w:val="28"/>
          <w:szCs w:val="28"/>
        </w:rPr>
        <w:t>контроля. Общее</w:t>
      </w:r>
      <w:r w:rsidRPr="00966591">
        <w:rPr>
          <w:rFonts w:ascii="Times New Roman" w:hAnsi="Times New Roman" w:cs="Times New Roman"/>
          <w:sz w:val="28"/>
          <w:szCs w:val="28"/>
        </w:rPr>
        <w:t xml:space="preserve"> количество участников семинаров составило более 650 человек.</w:t>
      </w:r>
    </w:p>
    <w:p w:rsidR="009E4912" w:rsidRPr="00966591" w:rsidRDefault="009E4912" w:rsidP="009E4912">
      <w:pPr>
        <w:spacing w:after="0" w:line="240" w:lineRule="auto"/>
        <w:ind w:firstLine="708"/>
        <w:jc w:val="both"/>
        <w:rPr>
          <w:rFonts w:ascii="Times New Roman" w:hAnsi="Times New Roman" w:cs="Times New Roman"/>
          <w:color w:val="FF0000"/>
          <w:sz w:val="28"/>
          <w:szCs w:val="28"/>
        </w:rPr>
      </w:pPr>
      <w:r w:rsidRPr="00966591">
        <w:rPr>
          <w:rFonts w:ascii="Times New Roman" w:hAnsi="Times New Roman" w:cs="Times New Roman"/>
          <w:sz w:val="28"/>
          <w:szCs w:val="28"/>
        </w:rPr>
        <w:t>С целью обеспечения широкого доступа работников и работодателей к информационным ресурсам, на официальном сайте администрации города создан раздел «Социально-трудовые отношения». В средствах массовой информации размещено 167 материалов по вопросам охраны труда.</w:t>
      </w:r>
    </w:p>
    <w:p w:rsidR="009E4912" w:rsidRDefault="009E4912" w:rsidP="009E4912">
      <w:pPr>
        <w:tabs>
          <w:tab w:val="left" w:pos="0"/>
        </w:tabs>
        <w:spacing w:after="0"/>
        <w:jc w:val="both"/>
        <w:rPr>
          <w:rFonts w:ascii="Times New Roman" w:hAnsi="Times New Roman" w:cs="Times New Roman"/>
          <w:sz w:val="28"/>
        </w:rPr>
      </w:pPr>
      <w:r>
        <w:rPr>
          <w:rFonts w:ascii="Times New Roman" w:hAnsi="Times New Roman" w:cs="Times New Roman"/>
          <w:bCs/>
          <w:color w:val="FF0000"/>
          <w:sz w:val="28"/>
          <w:szCs w:val="28"/>
        </w:rPr>
        <w:tab/>
      </w:r>
      <w:r w:rsidRPr="008F5446">
        <w:rPr>
          <w:rFonts w:ascii="Times New Roman" w:hAnsi="Times New Roman" w:cs="Times New Roman"/>
          <w:sz w:val="28"/>
        </w:rPr>
        <w:t xml:space="preserve">В соответствии с Постановлением администрации города Нефтеюганска от 27.12.2019 № 1502-п «О проведении смотра-конкурса на лучшую организацию работы в области охраны труда и регулирования социально-трудовых отношений в городе Нефтеюганске» </w:t>
      </w:r>
      <w:r>
        <w:rPr>
          <w:rFonts w:ascii="Times New Roman" w:hAnsi="Times New Roman" w:cs="Times New Roman"/>
          <w:sz w:val="28"/>
        </w:rPr>
        <w:t>проводился</w:t>
      </w:r>
      <w:r w:rsidRPr="008F5446">
        <w:rPr>
          <w:rFonts w:ascii="Times New Roman" w:hAnsi="Times New Roman" w:cs="Times New Roman"/>
          <w:sz w:val="28"/>
        </w:rPr>
        <w:t xml:space="preserve"> с 20.01.2020 по 01.05.2020 городской смотр-конкурс на лучшую организацию работы в области охраны труда и регулирования социально-трудовых отношений среди предприятий, организаций  зарегистрированных и осуществляющих деятельность на территории муниципальног</w:t>
      </w:r>
      <w:r>
        <w:rPr>
          <w:rFonts w:ascii="Times New Roman" w:hAnsi="Times New Roman" w:cs="Times New Roman"/>
          <w:sz w:val="28"/>
        </w:rPr>
        <w:t>о образования город Нефтеюганск.</w:t>
      </w:r>
    </w:p>
    <w:p w:rsidR="009E4912" w:rsidRPr="00261FFC" w:rsidRDefault="009E4912" w:rsidP="009E491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261FFC">
        <w:rPr>
          <w:rFonts w:ascii="Times New Roman" w:hAnsi="Times New Roman" w:cs="Times New Roman"/>
          <w:sz w:val="28"/>
          <w:szCs w:val="28"/>
        </w:rPr>
        <w:t>Конкурс проводится по следующим номинациям:</w:t>
      </w:r>
    </w:p>
    <w:p w:rsidR="009E4912" w:rsidRPr="00261FFC" w:rsidRDefault="009E4912" w:rsidP="009E4912">
      <w:pPr>
        <w:pStyle w:val="ConsPlusNormal"/>
        <w:ind w:firstLine="709"/>
        <w:jc w:val="both"/>
        <w:outlineLvl w:val="1"/>
      </w:pPr>
      <w:r w:rsidRPr="00261FFC">
        <w:t>-</w:t>
      </w:r>
      <w:r w:rsidR="002F3CEB">
        <w:t xml:space="preserve"> </w:t>
      </w:r>
      <w:r w:rsidRPr="00261FFC">
        <w:t xml:space="preserve">номинация № 1 «Без травм и аварий» - участвуют организации, которые работают без производственного травматизма со смертельным исходом и аварий; </w:t>
      </w:r>
    </w:p>
    <w:p w:rsidR="009E4912" w:rsidRPr="003A15F1" w:rsidRDefault="009E4912" w:rsidP="009E4912">
      <w:pPr>
        <w:pStyle w:val="aa"/>
        <w:spacing w:before="0" w:beforeAutospacing="0" w:after="0" w:afterAutospacing="0"/>
        <w:ind w:firstLine="708"/>
        <w:jc w:val="both"/>
        <w:rPr>
          <w:sz w:val="28"/>
          <w:szCs w:val="28"/>
        </w:rPr>
      </w:pPr>
      <w:r w:rsidRPr="003A15F1">
        <w:rPr>
          <w:sz w:val="28"/>
          <w:szCs w:val="28"/>
        </w:rPr>
        <w:t>-</w:t>
      </w:r>
      <w:r w:rsidR="002F3CEB">
        <w:rPr>
          <w:sz w:val="28"/>
          <w:szCs w:val="28"/>
        </w:rPr>
        <w:t xml:space="preserve"> </w:t>
      </w:r>
      <w:r w:rsidRPr="003A15F1">
        <w:rPr>
          <w:sz w:val="28"/>
          <w:szCs w:val="28"/>
        </w:rPr>
        <w:t>номинация № 2 «Коллективный договор - основа трудовых отношений» - участвуют организации города, представившие корпоративные коллективные договоры и информацию о выполнении предусмотренных договором обязательств.</w:t>
      </w:r>
    </w:p>
    <w:p w:rsidR="009E4912" w:rsidRPr="00E37470" w:rsidRDefault="009E4912" w:rsidP="009E4912">
      <w:pPr>
        <w:pStyle w:val="ConsPlusNonformat"/>
        <w:ind w:firstLine="708"/>
        <w:jc w:val="both"/>
        <w:rPr>
          <w:rFonts w:ascii="Times New Roman" w:hAnsi="Times New Roman" w:cs="Times New Roman"/>
          <w:sz w:val="28"/>
          <w:szCs w:val="28"/>
        </w:rPr>
      </w:pPr>
      <w:r w:rsidRPr="00E37470">
        <w:rPr>
          <w:rFonts w:ascii="Times New Roman" w:hAnsi="Times New Roman" w:cs="Times New Roman"/>
          <w:sz w:val="28"/>
          <w:szCs w:val="28"/>
        </w:rPr>
        <w:t xml:space="preserve">В соответствии </w:t>
      </w:r>
      <w:r w:rsidRPr="00E37470">
        <w:rPr>
          <w:rFonts w:ascii="Times New Roman" w:eastAsia="Calibri" w:hAnsi="Times New Roman" w:cs="Times New Roman"/>
          <w:sz w:val="28"/>
          <w:szCs w:val="28"/>
        </w:rPr>
        <w:t xml:space="preserve">с постановлением администрации города Нефтеюганска </w:t>
      </w:r>
      <w:r w:rsidRPr="00E37470">
        <w:rPr>
          <w:rFonts w:ascii="Times New Roman" w:hAnsi="Times New Roman" w:cs="Times New Roman"/>
          <w:sz w:val="28"/>
          <w:szCs w:val="28"/>
        </w:rPr>
        <w:t>от 21.02.2018 № 69-п «</w:t>
      </w:r>
      <w:r w:rsidRPr="00E37470">
        <w:rPr>
          <w:rFonts w:ascii="Times New Roman" w:hAnsi="Times New Roman" w:cs="Times New Roman"/>
          <w:bCs/>
          <w:color w:val="000000"/>
          <w:sz w:val="28"/>
          <w:szCs w:val="28"/>
          <w:bdr w:val="none" w:sz="0" w:space="0" w:color="auto" w:frame="1"/>
        </w:rPr>
        <w:t xml:space="preserve">Оказание первой помощи пострадавшим на производстве» среди работников организаций города Нефтеюганска» </w:t>
      </w:r>
      <w:r w:rsidRPr="00E37470">
        <w:rPr>
          <w:rFonts w:ascii="Times New Roman" w:eastAsia="Calibri" w:hAnsi="Times New Roman" w:cs="Times New Roman"/>
          <w:sz w:val="28"/>
          <w:szCs w:val="28"/>
        </w:rPr>
        <w:t>(с изменениями от 14.05.2018 № 198-п, от 27.01.2020 № 70-п, от 25.05.2020 № 829-п)</w:t>
      </w:r>
      <w:r w:rsidRPr="00E37470">
        <w:rPr>
          <w:rFonts w:ascii="Times New Roman" w:hAnsi="Times New Roman" w:cs="Times New Roman"/>
          <w:sz w:val="28"/>
          <w:szCs w:val="28"/>
        </w:rPr>
        <w:t xml:space="preserve"> состоялся конкурс о</w:t>
      </w:r>
      <w:r w:rsidRPr="00E37470">
        <w:rPr>
          <w:rFonts w:ascii="Times New Roman" w:hAnsi="Times New Roman" w:cs="Times New Roman"/>
          <w:bCs/>
          <w:color w:val="000000"/>
          <w:sz w:val="28"/>
          <w:szCs w:val="28"/>
          <w:bdr w:val="none" w:sz="0" w:space="0" w:color="auto" w:frame="1"/>
        </w:rPr>
        <w:t>казание первой помощи пострадавшим на производстве» среди работников организаций города Нефтеюганска</w:t>
      </w:r>
      <w:r>
        <w:rPr>
          <w:rFonts w:ascii="Times New Roman" w:hAnsi="Times New Roman" w:cs="Times New Roman"/>
          <w:sz w:val="28"/>
          <w:szCs w:val="28"/>
        </w:rPr>
        <w:t>.</w:t>
      </w:r>
    </w:p>
    <w:p w:rsidR="009E4912" w:rsidRPr="00E37470" w:rsidRDefault="009E4912" w:rsidP="009E4912">
      <w:pPr>
        <w:pStyle w:val="ConsPlusTitle"/>
        <w:tabs>
          <w:tab w:val="left" w:pos="709"/>
        </w:tabs>
        <w:jc w:val="both"/>
        <w:rPr>
          <w:rFonts w:ascii="Times New Roman" w:hAnsi="Times New Roman" w:cs="Times New Roman"/>
          <w:b w:val="0"/>
          <w:sz w:val="28"/>
          <w:szCs w:val="28"/>
        </w:rPr>
      </w:pPr>
      <w:r w:rsidRPr="00E37470">
        <w:rPr>
          <w:rFonts w:ascii="Times New Roman" w:hAnsi="Times New Roman" w:cs="Times New Roman"/>
          <w:b w:val="0"/>
          <w:sz w:val="28"/>
          <w:szCs w:val="28"/>
        </w:rPr>
        <w:tab/>
        <w:t>Конкурс проводился в 2 этапа</w:t>
      </w:r>
      <w:r w:rsidR="002F3CEB">
        <w:rPr>
          <w:rFonts w:ascii="Times New Roman" w:hAnsi="Times New Roman" w:cs="Times New Roman"/>
          <w:b w:val="0"/>
          <w:sz w:val="28"/>
          <w:szCs w:val="28"/>
        </w:rPr>
        <w:t>:</w:t>
      </w:r>
    </w:p>
    <w:p w:rsidR="009E4912" w:rsidRPr="00E37470" w:rsidRDefault="002F3CEB" w:rsidP="009E4912">
      <w:pPr>
        <w:pStyle w:val="ConsPlusNormal"/>
        <w:ind w:firstLine="709"/>
        <w:jc w:val="both"/>
        <w:outlineLvl w:val="1"/>
      </w:pPr>
      <w:r>
        <w:t xml:space="preserve">- </w:t>
      </w:r>
      <w:r w:rsidR="0069536B">
        <w:rPr>
          <w:lang w:val="en-US"/>
        </w:rPr>
        <w:t>I</w:t>
      </w:r>
      <w:r w:rsidR="009E4912" w:rsidRPr="00E37470">
        <w:t xml:space="preserve"> этап - решение тестовых заданий; </w:t>
      </w:r>
    </w:p>
    <w:p w:rsidR="009E4912" w:rsidRPr="00E37470" w:rsidRDefault="002F3CEB" w:rsidP="009E4912">
      <w:pPr>
        <w:pStyle w:val="aa"/>
        <w:spacing w:before="0" w:beforeAutospacing="0" w:after="0" w:afterAutospacing="0"/>
        <w:ind w:firstLine="708"/>
        <w:jc w:val="both"/>
        <w:rPr>
          <w:sz w:val="28"/>
          <w:szCs w:val="28"/>
        </w:rPr>
      </w:pPr>
      <w:r>
        <w:rPr>
          <w:sz w:val="28"/>
          <w:szCs w:val="28"/>
        </w:rPr>
        <w:t xml:space="preserve">- </w:t>
      </w:r>
      <w:r w:rsidR="0069536B">
        <w:rPr>
          <w:sz w:val="28"/>
          <w:szCs w:val="28"/>
          <w:lang w:val="en-US"/>
        </w:rPr>
        <w:t>II</w:t>
      </w:r>
      <w:r w:rsidR="009E4912" w:rsidRPr="00E37470">
        <w:rPr>
          <w:sz w:val="28"/>
          <w:szCs w:val="28"/>
        </w:rPr>
        <w:t xml:space="preserve"> этап - решение ситуационной задачи. </w:t>
      </w:r>
    </w:p>
    <w:p w:rsidR="009E4912" w:rsidRPr="00E37470" w:rsidRDefault="009E4912" w:rsidP="009E4912">
      <w:pPr>
        <w:pStyle w:val="ConsPlusNonformat"/>
        <w:ind w:firstLine="708"/>
        <w:jc w:val="both"/>
        <w:rPr>
          <w:rFonts w:ascii="Times New Roman" w:hAnsi="Times New Roman" w:cs="Times New Roman"/>
          <w:sz w:val="28"/>
          <w:szCs w:val="28"/>
        </w:rPr>
      </w:pPr>
      <w:r w:rsidRPr="00E37470">
        <w:rPr>
          <w:rFonts w:ascii="Times New Roman" w:hAnsi="Times New Roman" w:cs="Times New Roman"/>
          <w:sz w:val="28"/>
          <w:szCs w:val="28"/>
        </w:rPr>
        <w:t xml:space="preserve">В Конкурсе приняли участие работники из 6 организаций города. </w:t>
      </w:r>
    </w:p>
    <w:p w:rsidR="009E4912" w:rsidRPr="00E37470" w:rsidRDefault="009E4912" w:rsidP="009E4912">
      <w:pPr>
        <w:spacing w:after="0" w:line="240" w:lineRule="auto"/>
        <w:ind w:firstLine="708"/>
        <w:jc w:val="both"/>
        <w:rPr>
          <w:rFonts w:ascii="Times New Roman" w:hAnsi="Times New Roman" w:cs="Times New Roman"/>
          <w:bCs/>
          <w:sz w:val="28"/>
          <w:szCs w:val="28"/>
          <w:bdr w:val="none" w:sz="0" w:space="0" w:color="auto" w:frame="1"/>
        </w:rPr>
      </w:pPr>
      <w:r>
        <w:rPr>
          <w:rFonts w:ascii="Times New Roman" w:hAnsi="Times New Roman" w:cs="Times New Roman"/>
          <w:sz w:val="28"/>
          <w:szCs w:val="28"/>
        </w:rPr>
        <w:t>Победитель направлен д</w:t>
      </w:r>
      <w:r w:rsidRPr="00E37470">
        <w:rPr>
          <w:rFonts w:ascii="Times New Roman" w:hAnsi="Times New Roman" w:cs="Times New Roman"/>
          <w:sz w:val="28"/>
          <w:szCs w:val="28"/>
        </w:rPr>
        <w:t>ля участия в региональном этапе окружного конкурса работников организаций (учреждений, предприятий) Ханты-М</w:t>
      </w:r>
      <w:r w:rsidR="00B81848">
        <w:rPr>
          <w:rFonts w:ascii="Times New Roman" w:hAnsi="Times New Roman" w:cs="Times New Roman"/>
          <w:sz w:val="28"/>
          <w:szCs w:val="28"/>
        </w:rPr>
        <w:t xml:space="preserve">ансийского автономного округа - </w:t>
      </w:r>
      <w:r w:rsidRPr="00E37470">
        <w:rPr>
          <w:rFonts w:ascii="Times New Roman" w:hAnsi="Times New Roman" w:cs="Times New Roman"/>
          <w:sz w:val="28"/>
          <w:szCs w:val="28"/>
        </w:rPr>
        <w:t>Югры «Оказание первой помощи пос</w:t>
      </w:r>
      <w:r>
        <w:rPr>
          <w:rFonts w:ascii="Times New Roman" w:hAnsi="Times New Roman" w:cs="Times New Roman"/>
          <w:sz w:val="28"/>
          <w:szCs w:val="28"/>
        </w:rPr>
        <w:t>традавшим на производстве».</w:t>
      </w:r>
    </w:p>
    <w:p w:rsidR="009E4912" w:rsidRPr="00E37470" w:rsidRDefault="009E4912" w:rsidP="009E4912">
      <w:pPr>
        <w:spacing w:after="0" w:line="240" w:lineRule="auto"/>
        <w:ind w:firstLine="708"/>
        <w:jc w:val="both"/>
        <w:rPr>
          <w:rFonts w:ascii="Times New Roman" w:hAnsi="Times New Roman" w:cs="Times New Roman"/>
          <w:sz w:val="28"/>
          <w:szCs w:val="28"/>
        </w:rPr>
      </w:pPr>
      <w:r w:rsidRPr="00E37470">
        <w:rPr>
          <w:rFonts w:ascii="Times New Roman" w:hAnsi="Times New Roman" w:cs="Times New Roman"/>
          <w:sz w:val="28"/>
          <w:szCs w:val="28"/>
        </w:rPr>
        <w:t>В соответствии с постановлением администрации города от 01.10.2019 №</w:t>
      </w:r>
      <w:r w:rsidR="0069536B">
        <w:rPr>
          <w:rFonts w:ascii="Times New Roman" w:hAnsi="Times New Roman" w:cs="Times New Roman"/>
          <w:sz w:val="28"/>
          <w:szCs w:val="28"/>
        </w:rPr>
        <w:t xml:space="preserve"> </w:t>
      </w:r>
      <w:r w:rsidRPr="00E37470">
        <w:rPr>
          <w:rFonts w:ascii="Times New Roman" w:hAnsi="Times New Roman" w:cs="Times New Roman"/>
          <w:sz w:val="28"/>
          <w:szCs w:val="28"/>
        </w:rPr>
        <w:t>1040-п «О проведении конкурса детского рисунка «Безопасный труд глазами детей» в муниципальном образовании город Нефтеюганск» проведен конкурс. Конкурс проводился в III этапа:</w:t>
      </w:r>
    </w:p>
    <w:p w:rsidR="009E4912" w:rsidRPr="0041423F" w:rsidRDefault="0069536B" w:rsidP="009E49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I этап - </w:t>
      </w:r>
      <w:r w:rsidR="009E4912" w:rsidRPr="0041423F">
        <w:rPr>
          <w:rFonts w:ascii="Times New Roman" w:hAnsi="Times New Roman" w:cs="Times New Roman"/>
          <w:sz w:val="28"/>
          <w:szCs w:val="28"/>
        </w:rPr>
        <w:t>отборочный, проводился департаментом образования и молодежной политики администрации города Нефтеюганска</w:t>
      </w:r>
      <w:r>
        <w:rPr>
          <w:rFonts w:ascii="Times New Roman" w:hAnsi="Times New Roman" w:cs="Times New Roman"/>
          <w:sz w:val="28"/>
          <w:szCs w:val="28"/>
        </w:rPr>
        <w:t>;</w:t>
      </w:r>
      <w:r w:rsidR="009E4912" w:rsidRPr="0041423F">
        <w:rPr>
          <w:rFonts w:ascii="Times New Roman" w:hAnsi="Times New Roman" w:cs="Times New Roman"/>
          <w:sz w:val="28"/>
          <w:szCs w:val="28"/>
        </w:rPr>
        <w:t xml:space="preserve"> </w:t>
      </w:r>
    </w:p>
    <w:p w:rsidR="009E4912" w:rsidRPr="0041423F" w:rsidRDefault="0069536B" w:rsidP="009E49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II этап - </w:t>
      </w:r>
      <w:r w:rsidR="009E4912" w:rsidRPr="0041423F">
        <w:rPr>
          <w:rFonts w:ascii="Times New Roman" w:hAnsi="Times New Roman" w:cs="Times New Roman"/>
          <w:sz w:val="28"/>
          <w:szCs w:val="28"/>
        </w:rPr>
        <w:t>муниципальный, проводился среди конкурсных работ</w:t>
      </w:r>
      <w:r>
        <w:rPr>
          <w:rFonts w:ascii="Times New Roman" w:hAnsi="Times New Roman" w:cs="Times New Roman"/>
          <w:sz w:val="28"/>
          <w:szCs w:val="28"/>
        </w:rPr>
        <w:t xml:space="preserve"> - </w:t>
      </w:r>
      <w:r w:rsidR="009E4912" w:rsidRPr="0041423F">
        <w:rPr>
          <w:rFonts w:ascii="Times New Roman" w:hAnsi="Times New Roman" w:cs="Times New Roman"/>
          <w:sz w:val="28"/>
          <w:szCs w:val="28"/>
        </w:rPr>
        <w:t xml:space="preserve"> победителей I этапа Конкурса.</w:t>
      </w:r>
    </w:p>
    <w:p w:rsidR="009E4912" w:rsidRPr="0041423F" w:rsidRDefault="009E4912" w:rsidP="009E4912">
      <w:pPr>
        <w:spacing w:after="0" w:line="240" w:lineRule="auto"/>
        <w:ind w:firstLine="708"/>
        <w:jc w:val="both"/>
        <w:rPr>
          <w:rFonts w:ascii="Times New Roman" w:hAnsi="Times New Roman" w:cs="Times New Roman"/>
          <w:sz w:val="28"/>
          <w:szCs w:val="28"/>
        </w:rPr>
      </w:pPr>
      <w:r w:rsidRPr="0041423F">
        <w:rPr>
          <w:rFonts w:ascii="Times New Roman" w:hAnsi="Times New Roman" w:cs="Times New Roman"/>
          <w:sz w:val="28"/>
          <w:szCs w:val="28"/>
        </w:rPr>
        <w:t xml:space="preserve"> Работы победителей, занявшие первые места в каждой возрастной категории, направлены на III этап окружного конкурса детских рисунков «Безопасный труд глазами детей» в Хан</w:t>
      </w:r>
      <w:r w:rsidR="004836A8">
        <w:rPr>
          <w:rFonts w:ascii="Times New Roman" w:hAnsi="Times New Roman" w:cs="Times New Roman"/>
          <w:sz w:val="28"/>
          <w:szCs w:val="28"/>
        </w:rPr>
        <w:t xml:space="preserve">ты-Мансийском автономном округе - </w:t>
      </w:r>
      <w:r w:rsidRPr="0041423F">
        <w:rPr>
          <w:rFonts w:ascii="Times New Roman" w:hAnsi="Times New Roman" w:cs="Times New Roman"/>
          <w:sz w:val="28"/>
          <w:szCs w:val="28"/>
        </w:rPr>
        <w:t xml:space="preserve"> Югре. На конкурс представлены 23 работы по трем возрастным категориям.</w:t>
      </w:r>
    </w:p>
    <w:p w:rsidR="009E4912" w:rsidRPr="005A0038" w:rsidRDefault="009E4912" w:rsidP="009E4912">
      <w:pPr>
        <w:spacing w:after="0" w:line="240" w:lineRule="auto"/>
        <w:ind w:firstLine="708"/>
        <w:jc w:val="both"/>
        <w:rPr>
          <w:rFonts w:ascii="Times New Roman" w:hAnsi="Times New Roman" w:cs="Times New Roman"/>
          <w:sz w:val="28"/>
          <w:szCs w:val="28"/>
        </w:rPr>
      </w:pPr>
      <w:r w:rsidRPr="0041423F">
        <w:rPr>
          <w:rFonts w:ascii="Times New Roman" w:hAnsi="Times New Roman" w:cs="Times New Roman"/>
          <w:sz w:val="28"/>
          <w:szCs w:val="28"/>
        </w:rPr>
        <w:t>В окружном конкурсе детских рисунков «Безопасный труд глазами детей» в Ханты</w:t>
      </w:r>
      <w:r w:rsidR="00EF74CF">
        <w:rPr>
          <w:rFonts w:ascii="Times New Roman" w:hAnsi="Times New Roman" w:cs="Times New Roman"/>
          <w:sz w:val="28"/>
          <w:szCs w:val="28"/>
        </w:rPr>
        <w:t xml:space="preserve">-Мансийском автономном округе - </w:t>
      </w:r>
      <w:r w:rsidRPr="0041423F">
        <w:rPr>
          <w:rFonts w:ascii="Times New Roman" w:hAnsi="Times New Roman" w:cs="Times New Roman"/>
          <w:sz w:val="28"/>
          <w:szCs w:val="28"/>
        </w:rPr>
        <w:t>Югре участникам муниципального образования город Нефтеюганск прису</w:t>
      </w:r>
      <w:r w:rsidR="00AC1927">
        <w:rPr>
          <w:rFonts w:ascii="Times New Roman" w:hAnsi="Times New Roman" w:cs="Times New Roman"/>
          <w:sz w:val="28"/>
          <w:szCs w:val="28"/>
        </w:rPr>
        <w:t xml:space="preserve">ждены призовые места: I место - </w:t>
      </w:r>
      <w:r w:rsidRPr="0041423F">
        <w:rPr>
          <w:rFonts w:ascii="Times New Roman" w:hAnsi="Times New Roman" w:cs="Times New Roman"/>
          <w:sz w:val="28"/>
          <w:szCs w:val="28"/>
        </w:rPr>
        <w:t xml:space="preserve">1 работа, II </w:t>
      </w:r>
      <w:r w:rsidR="00AC1927">
        <w:rPr>
          <w:rFonts w:ascii="Times New Roman" w:hAnsi="Times New Roman" w:cs="Times New Roman"/>
          <w:sz w:val="28"/>
          <w:szCs w:val="28"/>
        </w:rPr>
        <w:t xml:space="preserve">место - </w:t>
      </w:r>
      <w:r w:rsidRPr="005A0038">
        <w:rPr>
          <w:rFonts w:ascii="Times New Roman" w:hAnsi="Times New Roman" w:cs="Times New Roman"/>
          <w:sz w:val="28"/>
          <w:szCs w:val="28"/>
        </w:rPr>
        <w:t>4 работы.</w:t>
      </w:r>
    </w:p>
    <w:p w:rsidR="009E4912" w:rsidRPr="00966591" w:rsidRDefault="009E4912" w:rsidP="009E4912">
      <w:pPr>
        <w:spacing w:after="0" w:line="240" w:lineRule="auto"/>
        <w:ind w:firstLine="709"/>
        <w:jc w:val="both"/>
        <w:rPr>
          <w:rFonts w:ascii="Times New Roman" w:hAnsi="Times New Roman" w:cs="Times New Roman"/>
          <w:color w:val="FF0000"/>
          <w:sz w:val="28"/>
          <w:szCs w:val="28"/>
        </w:rPr>
      </w:pPr>
      <w:r w:rsidRPr="005A0038">
        <w:rPr>
          <w:rFonts w:ascii="Times New Roman" w:hAnsi="Times New Roman" w:cs="Times New Roman"/>
          <w:sz w:val="28"/>
          <w:szCs w:val="28"/>
        </w:rPr>
        <w:t>В 2020 году муниципальное образование город Нефтеюганск приняло участие во Всероссийском конкурсе на лучшую организацию работ в области условий и охраны труда «Успех и безопасность-20</w:t>
      </w:r>
      <w:r>
        <w:rPr>
          <w:rFonts w:ascii="Times New Roman" w:hAnsi="Times New Roman" w:cs="Times New Roman"/>
          <w:sz w:val="28"/>
          <w:szCs w:val="28"/>
        </w:rPr>
        <w:t>19</w:t>
      </w:r>
      <w:r w:rsidRPr="005A0038">
        <w:rPr>
          <w:rFonts w:ascii="Times New Roman" w:hAnsi="Times New Roman" w:cs="Times New Roman"/>
          <w:sz w:val="28"/>
          <w:szCs w:val="28"/>
        </w:rPr>
        <w:t xml:space="preserve">» по итогам которого присвоено </w:t>
      </w:r>
      <w:r w:rsidRPr="004568BF">
        <w:rPr>
          <w:rFonts w:ascii="Times New Roman" w:hAnsi="Times New Roman" w:cs="Times New Roman"/>
          <w:sz w:val="28"/>
          <w:szCs w:val="28"/>
        </w:rPr>
        <w:t>28 место среди муниципальных образований Российской Федерации, 4 место среди муниципальных образований Ханты-М</w:t>
      </w:r>
      <w:r w:rsidR="00C87ACE">
        <w:rPr>
          <w:rFonts w:ascii="Times New Roman" w:hAnsi="Times New Roman" w:cs="Times New Roman"/>
          <w:sz w:val="28"/>
          <w:szCs w:val="28"/>
        </w:rPr>
        <w:t xml:space="preserve">ансийского автономного округа - </w:t>
      </w:r>
      <w:r w:rsidRPr="004568BF">
        <w:rPr>
          <w:rFonts w:ascii="Times New Roman" w:hAnsi="Times New Roman" w:cs="Times New Roman"/>
          <w:sz w:val="28"/>
          <w:szCs w:val="28"/>
        </w:rPr>
        <w:t>Югры.</w:t>
      </w:r>
    </w:p>
    <w:p w:rsidR="009E4912" w:rsidRPr="00966591" w:rsidRDefault="009E4912" w:rsidP="009E4912">
      <w:pPr>
        <w:spacing w:after="0" w:line="240" w:lineRule="auto"/>
        <w:ind w:firstLine="708"/>
        <w:jc w:val="both"/>
        <w:rPr>
          <w:rFonts w:ascii="Times New Roman" w:hAnsi="Times New Roman" w:cs="Times New Roman"/>
          <w:color w:val="FF0000"/>
          <w:sz w:val="28"/>
          <w:szCs w:val="28"/>
        </w:rPr>
      </w:pPr>
      <w:r w:rsidRPr="00F001F2">
        <w:rPr>
          <w:rFonts w:ascii="Times New Roman" w:hAnsi="Times New Roman" w:cs="Times New Roman"/>
          <w:sz w:val="28"/>
          <w:szCs w:val="28"/>
        </w:rPr>
        <w:t xml:space="preserve">В рамках методического руководства работой служб охраны труда разработаны методические пособия, материалы справочно-информационного характера по вопросам труда, охраны </w:t>
      </w:r>
      <w:r w:rsidRPr="00CB2823">
        <w:rPr>
          <w:rFonts w:ascii="Times New Roman" w:hAnsi="Times New Roman" w:cs="Times New Roman"/>
          <w:sz w:val="28"/>
          <w:szCs w:val="28"/>
        </w:rPr>
        <w:t>труда - 25.</w:t>
      </w:r>
    </w:p>
    <w:p w:rsidR="009E4912" w:rsidRPr="000C2602" w:rsidRDefault="009E4912" w:rsidP="009E4912">
      <w:pPr>
        <w:spacing w:after="0" w:line="240" w:lineRule="auto"/>
        <w:ind w:firstLine="708"/>
        <w:jc w:val="both"/>
        <w:rPr>
          <w:rFonts w:ascii="Times New Roman" w:hAnsi="Times New Roman" w:cs="Times New Roman"/>
          <w:sz w:val="28"/>
          <w:szCs w:val="28"/>
        </w:rPr>
      </w:pPr>
      <w:r w:rsidRPr="00CB2823">
        <w:rPr>
          <w:rFonts w:ascii="Times New Roman" w:hAnsi="Times New Roman" w:cs="Times New Roman"/>
          <w:sz w:val="28"/>
          <w:szCs w:val="28"/>
        </w:rPr>
        <w:t xml:space="preserve">Приняли участие в расследовании несчастных случаев, связанных с производством - 12, из них: тяжелых несчастных случаев - 11, со смертельным </w:t>
      </w:r>
      <w:r w:rsidRPr="000C2602">
        <w:rPr>
          <w:rFonts w:ascii="Times New Roman" w:hAnsi="Times New Roman" w:cs="Times New Roman"/>
          <w:sz w:val="28"/>
          <w:szCs w:val="28"/>
        </w:rPr>
        <w:t>исходом - 1. Не связанных с производством - 8.</w:t>
      </w:r>
    </w:p>
    <w:p w:rsidR="009E4912" w:rsidRPr="000B0018" w:rsidRDefault="009E4912" w:rsidP="009E4912">
      <w:pPr>
        <w:spacing w:after="0" w:line="240" w:lineRule="auto"/>
        <w:ind w:firstLine="709"/>
        <w:jc w:val="both"/>
        <w:rPr>
          <w:rFonts w:ascii="Times New Roman" w:hAnsi="Times New Roman" w:cs="Times New Roman"/>
          <w:bCs/>
          <w:color w:val="FF0000"/>
          <w:sz w:val="28"/>
          <w:szCs w:val="28"/>
        </w:rPr>
      </w:pPr>
      <w:r w:rsidRPr="004B6C22">
        <w:rPr>
          <w:rFonts w:ascii="Times New Roman" w:hAnsi="Times New Roman" w:cs="Times New Roman"/>
          <w:bCs/>
          <w:sz w:val="28"/>
          <w:szCs w:val="28"/>
        </w:rPr>
        <w:t>В 2020 году проведена уведомительная регистрация 35 - коллективных договоров, 65 - дополнений и изменений в коллективный договор.</w:t>
      </w:r>
    </w:p>
    <w:p w:rsidR="009E4912" w:rsidRPr="000B0018" w:rsidRDefault="009E4912" w:rsidP="009E4912">
      <w:pPr>
        <w:spacing w:after="0" w:line="240" w:lineRule="auto"/>
        <w:ind w:firstLine="709"/>
        <w:jc w:val="both"/>
        <w:rPr>
          <w:rFonts w:ascii="Times New Roman" w:hAnsi="Times New Roman" w:cs="Times New Roman"/>
          <w:sz w:val="28"/>
          <w:szCs w:val="28"/>
          <w:highlight w:val="yellow"/>
        </w:rPr>
      </w:pPr>
      <w:r w:rsidRPr="000B0018">
        <w:rPr>
          <w:rFonts w:ascii="Times New Roman" w:hAnsi="Times New Roman" w:cs="Times New Roman"/>
          <w:bCs/>
          <w:sz w:val="28"/>
          <w:szCs w:val="28"/>
        </w:rPr>
        <w:t>В соответствии с планом проверок утверждённым постановлением администрации города Нефтеюганска от 13.09.2019 № 943-п «Об утверждении Плана проведения плановых проверок соблюдения трудового законодательства и иных нормативных правовых актов, содержащих нормы трудового права, на 2020 год» департаментом экономического развития администрации города проведено 12 плановых проверок.</w:t>
      </w:r>
    </w:p>
    <w:p w:rsidR="000E0431" w:rsidRPr="00EE4B4A" w:rsidRDefault="000E0431" w:rsidP="00EE62F8">
      <w:pPr>
        <w:spacing w:after="0" w:line="240" w:lineRule="auto"/>
        <w:jc w:val="center"/>
        <w:rPr>
          <w:rFonts w:ascii="Times New Roman" w:hAnsi="Times New Roman" w:cs="Times New Roman"/>
          <w:b/>
          <w:sz w:val="28"/>
          <w:szCs w:val="28"/>
          <w:highlight w:val="yellow"/>
        </w:rPr>
      </w:pPr>
    </w:p>
    <w:p w:rsidR="00EC412D" w:rsidRPr="006C4AE5" w:rsidRDefault="003A0420" w:rsidP="00EE62F8">
      <w:pPr>
        <w:spacing w:after="0" w:line="240" w:lineRule="auto"/>
        <w:jc w:val="both"/>
        <w:rPr>
          <w:rFonts w:ascii="Times New Roman" w:hAnsi="Times New Roman" w:cs="Times New Roman"/>
          <w:b/>
          <w:i/>
          <w:sz w:val="28"/>
          <w:szCs w:val="28"/>
        </w:rPr>
      </w:pPr>
      <w:r w:rsidRPr="006C4AE5">
        <w:rPr>
          <w:rFonts w:ascii="Times New Roman" w:hAnsi="Times New Roman" w:cs="Times New Roman"/>
          <w:b/>
          <w:i/>
          <w:sz w:val="28"/>
          <w:szCs w:val="28"/>
        </w:rPr>
        <w:tab/>
      </w:r>
      <w:r w:rsidR="00DC0A4A" w:rsidRPr="006C4AE5">
        <w:rPr>
          <w:rFonts w:ascii="Times New Roman" w:hAnsi="Times New Roman" w:cs="Times New Roman"/>
          <w:b/>
          <w:i/>
          <w:sz w:val="28"/>
          <w:szCs w:val="28"/>
        </w:rPr>
        <w:t>3.</w:t>
      </w:r>
      <w:r w:rsidR="00BD6549" w:rsidRPr="006C4AE5">
        <w:rPr>
          <w:rFonts w:ascii="Times New Roman" w:hAnsi="Times New Roman" w:cs="Times New Roman"/>
          <w:b/>
          <w:i/>
          <w:sz w:val="28"/>
          <w:szCs w:val="28"/>
        </w:rPr>
        <w:t>7. Развитие</w:t>
      </w:r>
      <w:r w:rsidR="00DC0A4A" w:rsidRPr="006C4AE5">
        <w:rPr>
          <w:rFonts w:ascii="Times New Roman" w:hAnsi="Times New Roman" w:cs="Times New Roman"/>
          <w:b/>
          <w:i/>
          <w:sz w:val="28"/>
          <w:szCs w:val="28"/>
        </w:rPr>
        <w:t xml:space="preserve"> растениеводства и животноводства, переработки и реализации продукции</w:t>
      </w:r>
    </w:p>
    <w:p w:rsidR="00B32BFE" w:rsidRPr="00B32BFE" w:rsidRDefault="00B32BFE" w:rsidP="00DA7FBA">
      <w:pPr>
        <w:spacing w:after="0" w:line="240" w:lineRule="auto"/>
        <w:ind w:firstLine="708"/>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Администрация города Нефтеюганска осуществляет планомерную и системную работу, направленную на развитие агропромышленного сектора экономики в городе Нефтеюганске, и активно участвует в реализации государственной программы Ханты</w:t>
      </w:r>
      <w:r w:rsidR="00480E9B">
        <w:rPr>
          <w:rFonts w:ascii="Times New Roman" w:eastAsia="Times New Roman" w:hAnsi="Times New Roman" w:cs="Times New Roman"/>
          <w:sz w:val="28"/>
          <w:szCs w:val="28"/>
          <w:lang w:eastAsia="ru-RU"/>
        </w:rPr>
        <w:t>-Мансийского автономного округа -</w:t>
      </w:r>
      <w:r w:rsidRPr="00B32BFE">
        <w:rPr>
          <w:rFonts w:ascii="Times New Roman" w:eastAsia="Times New Roman" w:hAnsi="Times New Roman" w:cs="Times New Roman"/>
          <w:sz w:val="28"/>
          <w:szCs w:val="28"/>
          <w:lang w:eastAsia="ru-RU"/>
        </w:rPr>
        <w:t xml:space="preserve"> Югры «Развитие агропр</w:t>
      </w:r>
      <w:r w:rsidR="009A7024">
        <w:rPr>
          <w:rFonts w:ascii="Times New Roman" w:eastAsia="Times New Roman" w:hAnsi="Times New Roman" w:cs="Times New Roman"/>
          <w:sz w:val="28"/>
          <w:szCs w:val="28"/>
          <w:lang w:eastAsia="ru-RU"/>
        </w:rPr>
        <w:t xml:space="preserve">омышленного комплекса» (далее - </w:t>
      </w:r>
      <w:r w:rsidRPr="00B32BFE">
        <w:rPr>
          <w:rFonts w:ascii="Times New Roman" w:eastAsia="Times New Roman" w:hAnsi="Times New Roman" w:cs="Times New Roman"/>
          <w:sz w:val="28"/>
          <w:szCs w:val="28"/>
          <w:lang w:eastAsia="ru-RU"/>
        </w:rPr>
        <w:t>Программа).</w:t>
      </w:r>
    </w:p>
    <w:p w:rsidR="00B32BFE" w:rsidRPr="00B32BFE" w:rsidRDefault="00B32BFE" w:rsidP="00DA7FBA">
      <w:pPr>
        <w:spacing w:after="0" w:line="240" w:lineRule="auto"/>
        <w:ind w:firstLine="708"/>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Объём финансирования мероприятий Программы в 2020 году составил 36</w:t>
      </w:r>
      <w:r w:rsidR="00C00D90">
        <w:rPr>
          <w:rFonts w:ascii="Times New Roman" w:eastAsia="Times New Roman" w:hAnsi="Times New Roman" w:cs="Times New Roman"/>
          <w:sz w:val="28"/>
          <w:szCs w:val="28"/>
          <w:lang w:eastAsia="ru-RU"/>
        </w:rPr>
        <w:t> </w:t>
      </w:r>
      <w:r w:rsidRPr="00B32BFE">
        <w:rPr>
          <w:rFonts w:ascii="Times New Roman" w:eastAsia="Times New Roman" w:hAnsi="Times New Roman" w:cs="Times New Roman"/>
          <w:sz w:val="28"/>
          <w:szCs w:val="28"/>
          <w:lang w:eastAsia="ru-RU"/>
        </w:rPr>
        <w:t>625</w:t>
      </w:r>
      <w:r w:rsidR="00C00D90">
        <w:rPr>
          <w:rFonts w:ascii="Times New Roman" w:eastAsia="Times New Roman" w:hAnsi="Times New Roman" w:cs="Times New Roman"/>
          <w:sz w:val="28"/>
          <w:szCs w:val="28"/>
          <w:lang w:eastAsia="ru-RU"/>
        </w:rPr>
        <w:t>,</w:t>
      </w:r>
      <w:r w:rsidRPr="00B32BFE">
        <w:rPr>
          <w:rFonts w:ascii="Times New Roman" w:eastAsia="Times New Roman" w:hAnsi="Times New Roman" w:cs="Times New Roman"/>
          <w:sz w:val="28"/>
          <w:szCs w:val="28"/>
          <w:lang w:eastAsia="ru-RU"/>
        </w:rPr>
        <w:t>20</w:t>
      </w:r>
      <w:r w:rsidR="00C00D90">
        <w:rPr>
          <w:rFonts w:ascii="Times New Roman" w:eastAsia="Times New Roman" w:hAnsi="Times New Roman" w:cs="Times New Roman"/>
          <w:sz w:val="28"/>
          <w:szCs w:val="28"/>
          <w:lang w:eastAsia="ru-RU"/>
        </w:rPr>
        <w:t xml:space="preserve"> тыс.</w:t>
      </w:r>
      <w:r w:rsidRPr="00B32BFE">
        <w:rPr>
          <w:rFonts w:ascii="Times New Roman" w:eastAsia="Times New Roman" w:hAnsi="Times New Roman" w:cs="Times New Roman"/>
          <w:sz w:val="28"/>
          <w:szCs w:val="28"/>
          <w:lang w:eastAsia="ru-RU"/>
        </w:rPr>
        <w:t xml:space="preserve"> рублей:</w:t>
      </w:r>
    </w:p>
    <w:p w:rsidR="00B32BFE" w:rsidRPr="00B32BFE" w:rsidRDefault="00B32BFE" w:rsidP="00DA7FBA">
      <w:pPr>
        <w:spacing w:after="0" w:line="240" w:lineRule="auto"/>
        <w:ind w:left="709"/>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w:t>
      </w:r>
      <w:r w:rsidR="00695908">
        <w:rPr>
          <w:rFonts w:ascii="Times New Roman" w:eastAsia="Times New Roman" w:hAnsi="Times New Roman" w:cs="Times New Roman"/>
          <w:sz w:val="28"/>
          <w:szCs w:val="28"/>
          <w:lang w:eastAsia="ru-RU"/>
        </w:rPr>
        <w:t xml:space="preserve"> </w:t>
      </w:r>
      <w:r w:rsidR="00866A49">
        <w:rPr>
          <w:rFonts w:ascii="Times New Roman" w:eastAsia="Times New Roman" w:hAnsi="Times New Roman" w:cs="Times New Roman"/>
          <w:sz w:val="28"/>
          <w:szCs w:val="28"/>
          <w:lang w:eastAsia="ru-RU"/>
        </w:rPr>
        <w:t xml:space="preserve">животноводство - </w:t>
      </w:r>
      <w:r w:rsidRPr="00B32BFE">
        <w:rPr>
          <w:rFonts w:ascii="Times New Roman" w:eastAsia="Times New Roman" w:hAnsi="Times New Roman" w:cs="Times New Roman"/>
          <w:sz w:val="28"/>
          <w:szCs w:val="28"/>
          <w:lang w:eastAsia="ru-RU"/>
        </w:rPr>
        <w:t>36</w:t>
      </w:r>
      <w:r w:rsidR="00C00D90">
        <w:rPr>
          <w:rFonts w:ascii="Times New Roman" w:eastAsia="Times New Roman" w:hAnsi="Times New Roman" w:cs="Times New Roman"/>
          <w:sz w:val="28"/>
          <w:szCs w:val="28"/>
          <w:lang w:eastAsia="ru-RU"/>
        </w:rPr>
        <w:t> </w:t>
      </w:r>
      <w:r w:rsidRPr="00B32BFE">
        <w:rPr>
          <w:rFonts w:ascii="Times New Roman" w:eastAsia="Times New Roman" w:hAnsi="Times New Roman" w:cs="Times New Roman"/>
          <w:sz w:val="28"/>
          <w:szCs w:val="28"/>
          <w:lang w:eastAsia="ru-RU"/>
        </w:rPr>
        <w:t>564</w:t>
      </w:r>
      <w:r w:rsidR="00C00D90">
        <w:rPr>
          <w:rFonts w:ascii="Times New Roman" w:eastAsia="Times New Roman" w:hAnsi="Times New Roman" w:cs="Times New Roman"/>
          <w:sz w:val="28"/>
          <w:szCs w:val="28"/>
          <w:lang w:eastAsia="ru-RU"/>
        </w:rPr>
        <w:t>,</w:t>
      </w:r>
      <w:r w:rsidRPr="00B32BFE">
        <w:rPr>
          <w:rFonts w:ascii="Times New Roman" w:eastAsia="Times New Roman" w:hAnsi="Times New Roman" w:cs="Times New Roman"/>
          <w:sz w:val="28"/>
          <w:szCs w:val="28"/>
          <w:lang w:eastAsia="ru-RU"/>
        </w:rPr>
        <w:t>80</w:t>
      </w:r>
      <w:r w:rsidR="00C00D90">
        <w:rPr>
          <w:rFonts w:ascii="Times New Roman" w:eastAsia="Times New Roman" w:hAnsi="Times New Roman" w:cs="Times New Roman"/>
          <w:sz w:val="28"/>
          <w:szCs w:val="28"/>
          <w:lang w:eastAsia="ru-RU"/>
        </w:rPr>
        <w:t xml:space="preserve"> тыс.</w:t>
      </w:r>
      <w:r w:rsidRPr="00B32BFE">
        <w:rPr>
          <w:rFonts w:ascii="Times New Roman" w:eastAsia="Times New Roman" w:hAnsi="Times New Roman" w:cs="Times New Roman"/>
          <w:sz w:val="28"/>
          <w:szCs w:val="28"/>
          <w:lang w:eastAsia="ru-RU"/>
        </w:rPr>
        <w:t xml:space="preserve"> рублей;</w:t>
      </w:r>
    </w:p>
    <w:p w:rsidR="00B32BFE" w:rsidRPr="00B32BFE" w:rsidRDefault="00B32BFE" w:rsidP="00DA7FBA">
      <w:pPr>
        <w:spacing w:after="0" w:line="240" w:lineRule="auto"/>
        <w:ind w:left="709"/>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w:t>
      </w:r>
      <w:r w:rsidR="00695908">
        <w:rPr>
          <w:rFonts w:ascii="Times New Roman" w:eastAsia="Times New Roman" w:hAnsi="Times New Roman" w:cs="Times New Roman"/>
          <w:sz w:val="28"/>
          <w:szCs w:val="28"/>
          <w:lang w:eastAsia="ru-RU"/>
        </w:rPr>
        <w:t xml:space="preserve"> </w:t>
      </w:r>
      <w:r w:rsidR="00866A49">
        <w:rPr>
          <w:rFonts w:ascii="Times New Roman" w:eastAsia="Times New Roman" w:hAnsi="Times New Roman" w:cs="Times New Roman"/>
          <w:sz w:val="28"/>
          <w:szCs w:val="28"/>
          <w:lang w:eastAsia="ru-RU"/>
        </w:rPr>
        <w:t xml:space="preserve">растениеводство - </w:t>
      </w:r>
      <w:r w:rsidRPr="00B32BFE">
        <w:rPr>
          <w:rFonts w:ascii="Times New Roman" w:eastAsia="Times New Roman" w:hAnsi="Times New Roman" w:cs="Times New Roman"/>
          <w:sz w:val="28"/>
          <w:szCs w:val="28"/>
          <w:lang w:eastAsia="ru-RU"/>
        </w:rPr>
        <w:t>60 400,0</w:t>
      </w:r>
      <w:r w:rsidR="00205DDC">
        <w:rPr>
          <w:rFonts w:ascii="Times New Roman" w:eastAsia="Times New Roman" w:hAnsi="Times New Roman" w:cs="Times New Roman"/>
          <w:sz w:val="28"/>
          <w:szCs w:val="28"/>
          <w:lang w:eastAsia="ru-RU"/>
        </w:rPr>
        <w:t>0</w:t>
      </w:r>
      <w:r w:rsidRPr="00B32BFE">
        <w:rPr>
          <w:rFonts w:ascii="Times New Roman" w:eastAsia="Times New Roman" w:hAnsi="Times New Roman" w:cs="Times New Roman"/>
          <w:sz w:val="28"/>
          <w:szCs w:val="28"/>
          <w:lang w:eastAsia="ru-RU"/>
        </w:rPr>
        <w:t xml:space="preserve"> рублей.</w:t>
      </w:r>
    </w:p>
    <w:p w:rsidR="00B32BFE" w:rsidRPr="00B32BFE" w:rsidRDefault="00B32BFE" w:rsidP="00DA7F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 xml:space="preserve">В течение 2020 года с целью получения поддержки в виде субсидий в рамках Программы в администрацию города Нефтеюганска обратились </w:t>
      </w:r>
      <w:r w:rsidR="00695908" w:rsidRPr="00B32BFE">
        <w:rPr>
          <w:rFonts w:ascii="Times New Roman" w:eastAsia="Times New Roman" w:hAnsi="Times New Roman" w:cs="Times New Roman"/>
          <w:sz w:val="28"/>
          <w:szCs w:val="28"/>
          <w:lang w:eastAsia="ru-RU"/>
        </w:rPr>
        <w:t>шесть субъектов</w:t>
      </w:r>
      <w:r w:rsidRPr="00B32BFE">
        <w:rPr>
          <w:rFonts w:ascii="Times New Roman" w:eastAsia="Times New Roman" w:hAnsi="Times New Roman" w:cs="Times New Roman"/>
          <w:sz w:val="28"/>
          <w:szCs w:val="28"/>
          <w:lang w:eastAsia="ru-RU"/>
        </w:rPr>
        <w:t xml:space="preserve"> агропромышленного </w:t>
      </w:r>
      <w:r w:rsidR="00695908" w:rsidRPr="00B32BFE">
        <w:rPr>
          <w:rFonts w:ascii="Times New Roman" w:eastAsia="Times New Roman" w:hAnsi="Times New Roman" w:cs="Times New Roman"/>
          <w:sz w:val="28"/>
          <w:szCs w:val="28"/>
          <w:lang w:eastAsia="ru-RU"/>
        </w:rPr>
        <w:t>комплекса, имеющие</w:t>
      </w:r>
      <w:r w:rsidRPr="00B32BFE">
        <w:rPr>
          <w:rFonts w:ascii="Times New Roman" w:eastAsia="Times New Roman" w:hAnsi="Times New Roman" w:cs="Times New Roman"/>
          <w:sz w:val="28"/>
          <w:szCs w:val="28"/>
          <w:lang w:eastAsia="ru-RU"/>
        </w:rPr>
        <w:t xml:space="preserve"> статус индивидуальных предпринимателей-глав крестьянских (фермерских) хозяйств, основными видами деятельности которых являются животноводство (разведение крупного рогатого скота, лошадей, свиней, сельскохозяйственной птицы) и растениеводство.</w:t>
      </w:r>
    </w:p>
    <w:p w:rsidR="00B32BFE" w:rsidRPr="00B32BFE" w:rsidRDefault="00B32BFE" w:rsidP="00DA7F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В рамках Программы в 2020 году предоставлена поддержка на сумму 34</w:t>
      </w:r>
      <w:r w:rsidR="00306F0D">
        <w:rPr>
          <w:rFonts w:ascii="Times New Roman" w:eastAsia="Times New Roman" w:hAnsi="Times New Roman" w:cs="Times New Roman"/>
          <w:sz w:val="28"/>
          <w:szCs w:val="28"/>
          <w:lang w:eastAsia="ru-RU"/>
        </w:rPr>
        <w:t> </w:t>
      </w:r>
      <w:r w:rsidRPr="00B32BFE">
        <w:rPr>
          <w:rFonts w:ascii="Times New Roman" w:eastAsia="Times New Roman" w:hAnsi="Times New Roman" w:cs="Times New Roman"/>
          <w:sz w:val="28"/>
          <w:szCs w:val="28"/>
          <w:lang w:eastAsia="ru-RU"/>
        </w:rPr>
        <w:t>745</w:t>
      </w:r>
      <w:r w:rsidR="00306F0D">
        <w:rPr>
          <w:rFonts w:ascii="Times New Roman" w:eastAsia="Times New Roman" w:hAnsi="Times New Roman" w:cs="Times New Roman"/>
          <w:sz w:val="28"/>
          <w:szCs w:val="28"/>
          <w:lang w:eastAsia="ru-RU"/>
        </w:rPr>
        <w:t>,</w:t>
      </w:r>
      <w:r w:rsidRPr="00B32BFE">
        <w:rPr>
          <w:rFonts w:ascii="Times New Roman" w:eastAsia="Times New Roman" w:hAnsi="Times New Roman" w:cs="Times New Roman"/>
          <w:sz w:val="28"/>
          <w:szCs w:val="28"/>
          <w:lang w:eastAsia="ru-RU"/>
        </w:rPr>
        <w:t>31</w:t>
      </w:r>
      <w:r w:rsidR="00652751">
        <w:rPr>
          <w:rFonts w:ascii="Times New Roman" w:eastAsia="Times New Roman" w:hAnsi="Times New Roman" w:cs="Times New Roman"/>
          <w:sz w:val="28"/>
          <w:szCs w:val="28"/>
          <w:lang w:eastAsia="ru-RU"/>
        </w:rPr>
        <w:t xml:space="preserve"> </w:t>
      </w:r>
      <w:r w:rsidR="00306F0D">
        <w:rPr>
          <w:rFonts w:ascii="Times New Roman" w:eastAsia="Times New Roman" w:hAnsi="Times New Roman" w:cs="Times New Roman"/>
          <w:sz w:val="28"/>
          <w:szCs w:val="28"/>
          <w:lang w:eastAsia="ru-RU"/>
        </w:rPr>
        <w:t>тыс. рублей</w:t>
      </w:r>
      <w:r w:rsidRPr="00B32BFE">
        <w:rPr>
          <w:rFonts w:ascii="Times New Roman" w:eastAsia="Times New Roman" w:hAnsi="Times New Roman" w:cs="Times New Roman"/>
          <w:sz w:val="28"/>
          <w:szCs w:val="28"/>
          <w:lang w:eastAsia="ru-RU"/>
        </w:rPr>
        <w:t xml:space="preserve">, в </w:t>
      </w:r>
      <w:r w:rsidR="00652751">
        <w:rPr>
          <w:rFonts w:ascii="Times New Roman" w:eastAsia="Times New Roman" w:hAnsi="Times New Roman" w:cs="Times New Roman"/>
          <w:sz w:val="28"/>
          <w:szCs w:val="28"/>
          <w:lang w:eastAsia="ru-RU"/>
        </w:rPr>
        <w:t>том числе</w:t>
      </w:r>
      <w:r w:rsidRPr="00B32BFE">
        <w:rPr>
          <w:rFonts w:ascii="Times New Roman" w:eastAsia="Times New Roman" w:hAnsi="Times New Roman" w:cs="Times New Roman"/>
          <w:sz w:val="28"/>
          <w:szCs w:val="28"/>
          <w:lang w:eastAsia="ru-RU"/>
        </w:rPr>
        <w:t xml:space="preserve"> по мероприятиям:</w:t>
      </w:r>
    </w:p>
    <w:p w:rsidR="00B32BFE" w:rsidRPr="00B32BFE" w:rsidRDefault="00B32BFE" w:rsidP="00F42B2A">
      <w:pPr>
        <w:spacing w:after="0" w:line="240" w:lineRule="auto"/>
        <w:ind w:firstLine="708"/>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w:t>
      </w:r>
      <w:r w:rsidR="00205DDC">
        <w:rPr>
          <w:rFonts w:ascii="Times New Roman" w:eastAsia="Times New Roman" w:hAnsi="Times New Roman" w:cs="Times New Roman"/>
          <w:sz w:val="28"/>
          <w:szCs w:val="28"/>
          <w:lang w:eastAsia="ru-RU"/>
        </w:rPr>
        <w:t xml:space="preserve"> поддержка животноводства - </w:t>
      </w:r>
      <w:r w:rsidRPr="00B32BFE">
        <w:rPr>
          <w:rFonts w:ascii="Times New Roman" w:eastAsia="Times New Roman" w:hAnsi="Times New Roman" w:cs="Times New Roman"/>
          <w:sz w:val="28"/>
          <w:szCs w:val="28"/>
          <w:lang w:eastAsia="ru-RU"/>
        </w:rPr>
        <w:t>шести субъектам в сумме 34</w:t>
      </w:r>
      <w:r w:rsidR="0028058E">
        <w:rPr>
          <w:rFonts w:ascii="Times New Roman" w:eastAsia="Times New Roman" w:hAnsi="Times New Roman" w:cs="Times New Roman"/>
          <w:sz w:val="28"/>
          <w:szCs w:val="28"/>
          <w:lang w:eastAsia="ru-RU"/>
        </w:rPr>
        <w:t> </w:t>
      </w:r>
      <w:r w:rsidRPr="00B32BFE">
        <w:rPr>
          <w:rFonts w:ascii="Times New Roman" w:eastAsia="Times New Roman" w:hAnsi="Times New Roman" w:cs="Times New Roman"/>
          <w:sz w:val="28"/>
          <w:szCs w:val="28"/>
          <w:lang w:eastAsia="ru-RU"/>
        </w:rPr>
        <w:t>715</w:t>
      </w:r>
      <w:r w:rsidR="0028058E">
        <w:rPr>
          <w:rFonts w:ascii="Times New Roman" w:eastAsia="Times New Roman" w:hAnsi="Times New Roman" w:cs="Times New Roman"/>
          <w:sz w:val="28"/>
          <w:szCs w:val="28"/>
          <w:lang w:eastAsia="ru-RU"/>
        </w:rPr>
        <w:t>,</w:t>
      </w:r>
      <w:r w:rsidRPr="00B32BFE">
        <w:rPr>
          <w:rFonts w:ascii="Times New Roman" w:eastAsia="Times New Roman" w:hAnsi="Times New Roman" w:cs="Times New Roman"/>
          <w:sz w:val="28"/>
          <w:szCs w:val="28"/>
          <w:lang w:eastAsia="ru-RU"/>
        </w:rPr>
        <w:t>31</w:t>
      </w:r>
      <w:r w:rsidR="0028058E">
        <w:rPr>
          <w:rFonts w:ascii="Times New Roman" w:eastAsia="Times New Roman" w:hAnsi="Times New Roman" w:cs="Times New Roman"/>
          <w:sz w:val="28"/>
          <w:szCs w:val="28"/>
          <w:lang w:eastAsia="ru-RU"/>
        </w:rPr>
        <w:t xml:space="preserve"> тыс.</w:t>
      </w:r>
      <w:r w:rsidRPr="00B32BFE">
        <w:rPr>
          <w:rFonts w:ascii="Times New Roman" w:eastAsia="Times New Roman" w:hAnsi="Times New Roman" w:cs="Times New Roman"/>
          <w:sz w:val="28"/>
          <w:szCs w:val="28"/>
          <w:lang w:eastAsia="ru-RU"/>
        </w:rPr>
        <w:t xml:space="preserve"> рублей;</w:t>
      </w:r>
    </w:p>
    <w:p w:rsidR="00B32BFE" w:rsidRPr="00B32BFE" w:rsidRDefault="00B32BFE" w:rsidP="00F42B2A">
      <w:pPr>
        <w:spacing w:after="0" w:line="240" w:lineRule="auto"/>
        <w:ind w:firstLine="708"/>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w:t>
      </w:r>
      <w:r w:rsidR="00205DDC">
        <w:rPr>
          <w:rFonts w:ascii="Times New Roman" w:eastAsia="Times New Roman" w:hAnsi="Times New Roman" w:cs="Times New Roman"/>
          <w:sz w:val="28"/>
          <w:szCs w:val="28"/>
          <w:lang w:eastAsia="ru-RU"/>
        </w:rPr>
        <w:t xml:space="preserve"> поддержка растениеводства - </w:t>
      </w:r>
      <w:r w:rsidRPr="00B32BFE">
        <w:rPr>
          <w:rFonts w:ascii="Times New Roman" w:eastAsia="Times New Roman" w:hAnsi="Times New Roman" w:cs="Times New Roman"/>
          <w:sz w:val="28"/>
          <w:szCs w:val="28"/>
          <w:lang w:eastAsia="ru-RU"/>
        </w:rPr>
        <w:t>одному субъекту в сумме 30</w:t>
      </w:r>
      <w:r w:rsidR="0028058E">
        <w:rPr>
          <w:rFonts w:ascii="Times New Roman" w:eastAsia="Times New Roman" w:hAnsi="Times New Roman" w:cs="Times New Roman"/>
          <w:sz w:val="28"/>
          <w:szCs w:val="28"/>
          <w:lang w:eastAsia="ru-RU"/>
        </w:rPr>
        <w:t>,00 тыс.</w:t>
      </w:r>
      <w:r w:rsidRPr="00B32BFE">
        <w:rPr>
          <w:rFonts w:ascii="Times New Roman" w:eastAsia="Times New Roman" w:hAnsi="Times New Roman" w:cs="Times New Roman"/>
          <w:sz w:val="28"/>
          <w:szCs w:val="28"/>
          <w:lang w:eastAsia="ru-RU"/>
        </w:rPr>
        <w:t xml:space="preserve"> рублей.</w:t>
      </w:r>
    </w:p>
    <w:p w:rsidR="00B32BFE" w:rsidRPr="00B32BFE" w:rsidRDefault="00B32BFE" w:rsidP="00F42B2A">
      <w:pPr>
        <w:spacing w:after="0" w:line="240" w:lineRule="auto"/>
        <w:ind w:firstLine="708"/>
        <w:jc w:val="both"/>
        <w:rPr>
          <w:rFonts w:ascii="Times New Roman" w:eastAsia="Times New Roman" w:hAnsi="Times New Roman" w:cs="Times New Roman"/>
          <w:sz w:val="28"/>
          <w:szCs w:val="28"/>
          <w:lang w:eastAsia="ru-RU"/>
        </w:rPr>
      </w:pPr>
      <w:r w:rsidRPr="00B32BFE">
        <w:rPr>
          <w:rFonts w:ascii="Times New Roman" w:eastAsia="Times New Roman" w:hAnsi="Times New Roman" w:cs="Times New Roman"/>
          <w:sz w:val="28"/>
          <w:szCs w:val="28"/>
          <w:lang w:eastAsia="ru-RU"/>
        </w:rPr>
        <w:t>Средства, выделенные из окружного бюджета на 2020 год, освоены в объёме 94,9</w:t>
      </w:r>
      <w:r w:rsidR="00AC2849">
        <w:rPr>
          <w:rFonts w:ascii="Times New Roman" w:eastAsia="Times New Roman" w:hAnsi="Times New Roman" w:cs="Times New Roman"/>
          <w:sz w:val="28"/>
          <w:szCs w:val="28"/>
          <w:lang w:eastAsia="ru-RU"/>
        </w:rPr>
        <w:t xml:space="preserve"> </w:t>
      </w:r>
      <w:r w:rsidRPr="00B32BFE">
        <w:rPr>
          <w:rFonts w:ascii="Times New Roman" w:eastAsia="Times New Roman" w:hAnsi="Times New Roman" w:cs="Times New Roman"/>
          <w:sz w:val="28"/>
          <w:szCs w:val="28"/>
          <w:lang w:eastAsia="ru-RU"/>
        </w:rPr>
        <w:t xml:space="preserve">%. </w:t>
      </w:r>
      <w:r w:rsidR="00F37A0C">
        <w:rPr>
          <w:rFonts w:ascii="Times New Roman" w:eastAsia="Times New Roman" w:hAnsi="Times New Roman" w:cs="Times New Roman"/>
          <w:sz w:val="28"/>
          <w:szCs w:val="28"/>
          <w:lang w:eastAsia="ru-RU"/>
        </w:rPr>
        <w:t xml:space="preserve"> </w:t>
      </w:r>
    </w:p>
    <w:p w:rsidR="00B32BFE" w:rsidRDefault="00B32BFE" w:rsidP="00F42B2A">
      <w:pPr>
        <w:spacing w:after="0" w:line="240" w:lineRule="auto"/>
        <w:ind w:firstLine="708"/>
        <w:jc w:val="center"/>
        <w:rPr>
          <w:rFonts w:ascii="Times New Roman" w:eastAsia="Times New Roman" w:hAnsi="Times New Roman" w:cs="Times New Roman"/>
          <w:sz w:val="24"/>
          <w:szCs w:val="24"/>
          <w:lang w:eastAsia="ru-RU"/>
        </w:rPr>
      </w:pPr>
    </w:p>
    <w:p w:rsidR="00B32BFE" w:rsidRPr="00B32BFE" w:rsidRDefault="00B32BFE" w:rsidP="00F42B2A">
      <w:pPr>
        <w:spacing w:after="0" w:line="240" w:lineRule="auto"/>
        <w:ind w:firstLine="708"/>
        <w:jc w:val="center"/>
        <w:rPr>
          <w:rFonts w:ascii="Times New Roman" w:eastAsia="Times New Roman" w:hAnsi="Times New Roman" w:cs="Times New Roman"/>
          <w:sz w:val="24"/>
          <w:szCs w:val="24"/>
          <w:lang w:eastAsia="ru-RU"/>
        </w:rPr>
      </w:pPr>
      <w:r w:rsidRPr="00652751">
        <w:rPr>
          <w:rFonts w:ascii="Times New Roman" w:eastAsia="Times New Roman" w:hAnsi="Times New Roman" w:cs="Times New Roman"/>
          <w:sz w:val="28"/>
          <w:szCs w:val="28"/>
          <w:lang w:eastAsia="ru-RU"/>
        </w:rPr>
        <w:t>Поголовье сельскох</w:t>
      </w:r>
      <w:r w:rsidR="001D3D76">
        <w:rPr>
          <w:rFonts w:ascii="Times New Roman" w:eastAsia="Times New Roman" w:hAnsi="Times New Roman" w:cs="Times New Roman"/>
          <w:sz w:val="28"/>
          <w:szCs w:val="28"/>
          <w:lang w:eastAsia="ru-RU"/>
        </w:rPr>
        <w:t>озяйственных животных</w:t>
      </w:r>
    </w:p>
    <w:tbl>
      <w:tblPr>
        <w:tblStyle w:val="610"/>
        <w:tblW w:w="9372" w:type="dxa"/>
        <w:jc w:val="center"/>
        <w:tblLook w:val="04A0" w:firstRow="1" w:lastRow="0" w:firstColumn="1" w:lastColumn="0" w:noHBand="0" w:noVBand="1"/>
      </w:tblPr>
      <w:tblGrid>
        <w:gridCol w:w="5240"/>
        <w:gridCol w:w="2035"/>
        <w:gridCol w:w="2097"/>
      </w:tblGrid>
      <w:tr w:rsidR="00B32BFE" w:rsidRPr="00B32BFE" w:rsidTr="00705DA6">
        <w:trPr>
          <w:trHeight w:val="240"/>
          <w:jc w:val="center"/>
        </w:trPr>
        <w:tc>
          <w:tcPr>
            <w:tcW w:w="5240" w:type="dxa"/>
            <w:vAlign w:val="center"/>
            <w:hideMark/>
          </w:tcPr>
          <w:p w:rsidR="00B32BFE" w:rsidRPr="00B32BFE" w:rsidRDefault="00B32BFE" w:rsidP="00F42B2A">
            <w:pPr>
              <w:ind w:firstLine="708"/>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Вид животных</w:t>
            </w:r>
          </w:p>
        </w:tc>
        <w:tc>
          <w:tcPr>
            <w:tcW w:w="2035" w:type="dxa"/>
            <w:vAlign w:val="center"/>
          </w:tcPr>
          <w:p w:rsidR="00B32BFE" w:rsidRPr="00B32BFE" w:rsidRDefault="00B32BFE" w:rsidP="001D3D76">
            <w:pPr>
              <w:ind w:firstLine="708"/>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2019</w:t>
            </w:r>
            <w:r w:rsidR="001D3D76">
              <w:rPr>
                <w:rFonts w:ascii="Times New Roman" w:eastAsia="Times New Roman" w:hAnsi="Times New Roman" w:cs="Times New Roman"/>
                <w:sz w:val="24"/>
                <w:szCs w:val="24"/>
                <w:lang w:eastAsia="ru-RU"/>
              </w:rPr>
              <w:t xml:space="preserve"> </w:t>
            </w:r>
            <w:r w:rsidRPr="00B32BFE">
              <w:rPr>
                <w:rFonts w:ascii="Times New Roman" w:eastAsia="Times New Roman" w:hAnsi="Times New Roman" w:cs="Times New Roman"/>
                <w:sz w:val="24"/>
                <w:szCs w:val="24"/>
                <w:lang w:eastAsia="ru-RU"/>
              </w:rPr>
              <w:t>г</w:t>
            </w:r>
            <w:r w:rsidR="00C22B4F">
              <w:rPr>
                <w:rFonts w:ascii="Times New Roman" w:eastAsia="Times New Roman" w:hAnsi="Times New Roman" w:cs="Times New Roman"/>
                <w:sz w:val="24"/>
                <w:szCs w:val="24"/>
                <w:lang w:eastAsia="ru-RU"/>
              </w:rPr>
              <w:t>од</w:t>
            </w:r>
          </w:p>
        </w:tc>
        <w:tc>
          <w:tcPr>
            <w:tcW w:w="2097" w:type="dxa"/>
            <w:vAlign w:val="center"/>
            <w:hideMark/>
          </w:tcPr>
          <w:p w:rsidR="00B32BFE" w:rsidRPr="00B32BFE" w:rsidRDefault="00B32BFE" w:rsidP="001D3D76">
            <w:pPr>
              <w:ind w:firstLine="708"/>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2020 г</w:t>
            </w:r>
            <w:r w:rsidR="00C22B4F">
              <w:rPr>
                <w:rFonts w:ascii="Times New Roman" w:eastAsia="Times New Roman" w:hAnsi="Times New Roman" w:cs="Times New Roman"/>
                <w:sz w:val="24"/>
                <w:szCs w:val="24"/>
                <w:lang w:eastAsia="ru-RU"/>
              </w:rPr>
              <w:t>од</w:t>
            </w:r>
          </w:p>
        </w:tc>
      </w:tr>
      <w:tr w:rsidR="00B32BFE" w:rsidRPr="00B32BFE" w:rsidTr="00705DA6">
        <w:trPr>
          <w:trHeight w:val="240"/>
          <w:jc w:val="center"/>
        </w:trPr>
        <w:tc>
          <w:tcPr>
            <w:tcW w:w="5240" w:type="dxa"/>
            <w:vAlign w:val="center"/>
            <w:hideMark/>
          </w:tcPr>
          <w:p w:rsidR="00B32BFE" w:rsidRPr="00B32BFE" w:rsidRDefault="00B32BFE" w:rsidP="00F42B2A">
            <w:pPr>
              <w:ind w:firstLine="708"/>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КРС:</w:t>
            </w:r>
          </w:p>
        </w:tc>
        <w:tc>
          <w:tcPr>
            <w:tcW w:w="2035" w:type="dxa"/>
            <w:shd w:val="clear" w:color="000000" w:fill="FFFFFF"/>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583</w:t>
            </w:r>
          </w:p>
        </w:tc>
        <w:tc>
          <w:tcPr>
            <w:tcW w:w="2097" w:type="dxa"/>
            <w:tcBorders>
              <w:top w:val="single" w:sz="4" w:space="0" w:color="auto"/>
              <w:left w:val="nil"/>
              <w:bottom w:val="single" w:sz="4" w:space="0" w:color="auto"/>
              <w:right w:val="single" w:sz="4" w:space="0" w:color="auto"/>
            </w:tcBorders>
            <w:shd w:val="clear" w:color="000000" w:fill="FFFFFF"/>
            <w:noWrap/>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646</w:t>
            </w:r>
          </w:p>
        </w:tc>
      </w:tr>
      <w:tr w:rsidR="00B32BFE" w:rsidRPr="00B32BFE" w:rsidTr="00705DA6">
        <w:trPr>
          <w:trHeight w:val="430"/>
          <w:jc w:val="center"/>
        </w:trPr>
        <w:tc>
          <w:tcPr>
            <w:tcW w:w="5240" w:type="dxa"/>
            <w:vAlign w:val="center"/>
            <w:hideMark/>
          </w:tcPr>
          <w:p w:rsidR="00B32BFE" w:rsidRPr="00B32BFE" w:rsidRDefault="00B32BFE" w:rsidP="00F42B2A">
            <w:pPr>
              <w:ind w:firstLine="708"/>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в</w:t>
            </w:r>
            <w:proofErr w:type="gramEnd"/>
            <w:r w:rsidRPr="00B32BFE">
              <w:rPr>
                <w:rFonts w:ascii="Times New Roman" w:eastAsia="Times New Roman" w:hAnsi="Times New Roman" w:cs="Times New Roman"/>
                <w:sz w:val="24"/>
                <w:szCs w:val="24"/>
                <w:lang w:eastAsia="ru-RU"/>
              </w:rPr>
              <w:t xml:space="preserve"> </w:t>
            </w:r>
            <w:proofErr w:type="spellStart"/>
            <w:r w:rsidRPr="00B32BFE">
              <w:rPr>
                <w:rFonts w:ascii="Times New Roman" w:eastAsia="Times New Roman" w:hAnsi="Times New Roman" w:cs="Times New Roman"/>
                <w:sz w:val="24"/>
                <w:szCs w:val="24"/>
                <w:lang w:eastAsia="ru-RU"/>
              </w:rPr>
              <w:t>т.ч</w:t>
            </w:r>
            <w:proofErr w:type="spellEnd"/>
            <w:r w:rsidRPr="00B32BFE">
              <w:rPr>
                <w:rFonts w:ascii="Times New Roman" w:eastAsia="Times New Roman" w:hAnsi="Times New Roman" w:cs="Times New Roman"/>
                <w:sz w:val="24"/>
                <w:szCs w:val="24"/>
                <w:lang w:eastAsia="ru-RU"/>
              </w:rPr>
              <w:t>. коровы</w:t>
            </w:r>
          </w:p>
        </w:tc>
        <w:tc>
          <w:tcPr>
            <w:tcW w:w="2035" w:type="dxa"/>
            <w:shd w:val="clear" w:color="000000" w:fill="FFFFFF"/>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307</w:t>
            </w:r>
          </w:p>
        </w:tc>
        <w:tc>
          <w:tcPr>
            <w:tcW w:w="2097" w:type="dxa"/>
            <w:tcBorders>
              <w:top w:val="nil"/>
              <w:left w:val="nil"/>
              <w:bottom w:val="single" w:sz="4" w:space="0" w:color="auto"/>
              <w:right w:val="single" w:sz="4" w:space="0" w:color="auto"/>
            </w:tcBorders>
            <w:shd w:val="clear" w:color="000000" w:fill="FFFFFF"/>
            <w:noWrap/>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370</w:t>
            </w:r>
          </w:p>
        </w:tc>
      </w:tr>
      <w:tr w:rsidR="00B32BFE" w:rsidRPr="00B32BFE" w:rsidTr="00705DA6">
        <w:trPr>
          <w:trHeight w:val="240"/>
          <w:jc w:val="center"/>
        </w:trPr>
        <w:tc>
          <w:tcPr>
            <w:tcW w:w="5240" w:type="dxa"/>
            <w:tcBorders>
              <w:bottom w:val="single" w:sz="4" w:space="0" w:color="auto"/>
            </w:tcBorders>
            <w:vAlign w:val="center"/>
            <w:hideMark/>
          </w:tcPr>
          <w:p w:rsidR="00B32BFE" w:rsidRPr="00B32BFE" w:rsidRDefault="00B32BFE" w:rsidP="00F42B2A">
            <w:pPr>
              <w:ind w:firstLine="708"/>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Свиньи</w:t>
            </w:r>
          </w:p>
        </w:tc>
        <w:tc>
          <w:tcPr>
            <w:tcW w:w="2035" w:type="dxa"/>
            <w:tcBorders>
              <w:bottom w:val="single" w:sz="4" w:space="0" w:color="auto"/>
            </w:tcBorders>
            <w:shd w:val="clear" w:color="000000" w:fill="FFFFFF"/>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1628</w:t>
            </w:r>
          </w:p>
        </w:tc>
        <w:tc>
          <w:tcPr>
            <w:tcW w:w="2097" w:type="dxa"/>
            <w:tcBorders>
              <w:top w:val="nil"/>
              <w:left w:val="nil"/>
              <w:bottom w:val="single" w:sz="4" w:space="0" w:color="auto"/>
              <w:right w:val="single" w:sz="4" w:space="0" w:color="auto"/>
            </w:tcBorders>
            <w:shd w:val="clear" w:color="000000" w:fill="FFFFFF"/>
            <w:noWrap/>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1075</w:t>
            </w:r>
          </w:p>
        </w:tc>
      </w:tr>
      <w:tr w:rsidR="00B32BFE" w:rsidRPr="00B32BFE" w:rsidTr="00705DA6">
        <w:trPr>
          <w:trHeight w:val="240"/>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rsidR="00B32BFE" w:rsidRPr="00B32BFE" w:rsidRDefault="00B32BFE" w:rsidP="00F42B2A">
            <w:pPr>
              <w:ind w:firstLine="708"/>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Птица</w:t>
            </w:r>
          </w:p>
        </w:tc>
        <w:tc>
          <w:tcPr>
            <w:tcW w:w="2035"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1090</w:t>
            </w:r>
          </w:p>
        </w:tc>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1830</w:t>
            </w:r>
          </w:p>
        </w:tc>
      </w:tr>
      <w:tr w:rsidR="00B32BFE" w:rsidRPr="00B32BFE" w:rsidTr="00705DA6">
        <w:trPr>
          <w:trHeight w:val="222"/>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rsidR="00B32BFE" w:rsidRPr="00B32BFE" w:rsidRDefault="00B32BFE" w:rsidP="00F42B2A">
            <w:pPr>
              <w:ind w:firstLine="708"/>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Овцы, козы</w:t>
            </w:r>
          </w:p>
        </w:tc>
        <w:tc>
          <w:tcPr>
            <w:tcW w:w="2035"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320</w:t>
            </w:r>
          </w:p>
        </w:tc>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230</w:t>
            </w:r>
          </w:p>
        </w:tc>
      </w:tr>
      <w:tr w:rsidR="00B32BFE" w:rsidRPr="00B32BFE" w:rsidTr="00705DA6">
        <w:trPr>
          <w:trHeight w:val="240"/>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rsidR="00B32BFE" w:rsidRPr="00B32BFE" w:rsidRDefault="00B32BFE" w:rsidP="00F42B2A">
            <w:pPr>
              <w:ind w:firstLine="708"/>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Лошади</w:t>
            </w:r>
          </w:p>
        </w:tc>
        <w:tc>
          <w:tcPr>
            <w:tcW w:w="2035"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25</w:t>
            </w:r>
          </w:p>
        </w:tc>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2BFE" w:rsidRPr="00B32BFE" w:rsidRDefault="00B32BFE" w:rsidP="00F42B2A">
            <w:pPr>
              <w:jc w:val="center"/>
              <w:rPr>
                <w:rFonts w:ascii="Times New Roman" w:hAnsi="Times New Roman" w:cs="Times New Roman"/>
                <w:sz w:val="24"/>
                <w:szCs w:val="24"/>
              </w:rPr>
            </w:pPr>
            <w:r w:rsidRPr="00B32BFE">
              <w:rPr>
                <w:rFonts w:ascii="Times New Roman" w:hAnsi="Times New Roman" w:cs="Times New Roman"/>
                <w:sz w:val="24"/>
                <w:szCs w:val="24"/>
              </w:rPr>
              <w:t>17</w:t>
            </w:r>
          </w:p>
        </w:tc>
      </w:tr>
    </w:tbl>
    <w:p w:rsidR="00B32BFE" w:rsidRPr="00B32BFE" w:rsidRDefault="00B32BFE" w:rsidP="00F42B2A">
      <w:pPr>
        <w:spacing w:after="0" w:line="240" w:lineRule="auto"/>
        <w:ind w:firstLine="708"/>
        <w:jc w:val="both"/>
        <w:rPr>
          <w:rFonts w:ascii="Times New Roman" w:eastAsia="Times New Roman" w:hAnsi="Times New Roman" w:cs="Times New Roman"/>
          <w:sz w:val="28"/>
          <w:szCs w:val="20"/>
          <w:lang w:eastAsia="ru-RU"/>
        </w:rPr>
      </w:pPr>
    </w:p>
    <w:p w:rsidR="00B32BFE" w:rsidRPr="00B32BFE" w:rsidRDefault="00652751" w:rsidP="00F42B2A">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Произведено сельхозпродукции</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2127"/>
        <w:gridCol w:w="2127"/>
      </w:tblGrid>
      <w:tr w:rsidR="00B32BFE" w:rsidRPr="00B32BFE" w:rsidTr="00705DA6">
        <w:trPr>
          <w:trHeight w:val="240"/>
          <w:jc w:val="center"/>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Вид продукции</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Ед. изм.</w:t>
            </w:r>
          </w:p>
        </w:tc>
        <w:tc>
          <w:tcPr>
            <w:tcW w:w="2127" w:type="dxa"/>
            <w:shd w:val="clear" w:color="000000" w:fill="FFFFFF"/>
            <w:vAlign w:val="center"/>
          </w:tcPr>
          <w:p w:rsidR="00B32BFE" w:rsidRPr="00B32BFE" w:rsidRDefault="001D3D76" w:rsidP="001D3D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B32BFE" w:rsidRPr="00B32BFE">
              <w:rPr>
                <w:rFonts w:ascii="Times New Roman" w:eastAsia="Times New Roman" w:hAnsi="Times New Roman" w:cs="Times New Roman"/>
                <w:sz w:val="24"/>
                <w:szCs w:val="24"/>
                <w:lang w:eastAsia="ru-RU"/>
              </w:rPr>
              <w:t>г</w:t>
            </w:r>
            <w:r w:rsidR="009A177F">
              <w:rPr>
                <w:rFonts w:ascii="Times New Roman" w:eastAsia="Times New Roman" w:hAnsi="Times New Roman" w:cs="Times New Roman"/>
                <w:sz w:val="24"/>
                <w:szCs w:val="24"/>
                <w:lang w:eastAsia="ru-RU"/>
              </w:rPr>
              <w:t>од</w:t>
            </w:r>
          </w:p>
        </w:tc>
        <w:tc>
          <w:tcPr>
            <w:tcW w:w="2127" w:type="dxa"/>
            <w:shd w:val="clear" w:color="000000" w:fill="FFFFFF"/>
            <w:vAlign w:val="center"/>
          </w:tcPr>
          <w:p w:rsidR="00B32BFE" w:rsidRPr="00B32BFE" w:rsidRDefault="00B32BFE" w:rsidP="001D3D76">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2020 г</w:t>
            </w:r>
            <w:r w:rsidR="009A177F">
              <w:rPr>
                <w:rFonts w:ascii="Times New Roman" w:eastAsia="Times New Roman" w:hAnsi="Times New Roman" w:cs="Times New Roman"/>
                <w:sz w:val="24"/>
                <w:szCs w:val="24"/>
                <w:lang w:eastAsia="ru-RU"/>
              </w:rPr>
              <w:t>од</w:t>
            </w:r>
          </w:p>
        </w:tc>
      </w:tr>
      <w:tr w:rsidR="00B32BFE" w:rsidRPr="00B32BFE" w:rsidTr="00705DA6">
        <w:trPr>
          <w:trHeight w:val="460"/>
          <w:jc w:val="center"/>
        </w:trPr>
        <w:tc>
          <w:tcPr>
            <w:tcW w:w="3119"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Молоко</w:t>
            </w:r>
          </w:p>
        </w:tc>
        <w:tc>
          <w:tcPr>
            <w:tcW w:w="1984"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p>
        </w:tc>
        <w:tc>
          <w:tcPr>
            <w:tcW w:w="2127"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2068,59</w:t>
            </w:r>
          </w:p>
        </w:tc>
        <w:tc>
          <w:tcPr>
            <w:tcW w:w="2127"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2359,68</w:t>
            </w:r>
          </w:p>
        </w:tc>
      </w:tr>
      <w:tr w:rsidR="00B32BFE" w:rsidRPr="00B32BFE" w:rsidTr="00705DA6">
        <w:trPr>
          <w:trHeight w:val="70"/>
          <w:jc w:val="center"/>
        </w:trPr>
        <w:tc>
          <w:tcPr>
            <w:tcW w:w="3119"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Мясо, всего</w:t>
            </w:r>
          </w:p>
        </w:tc>
        <w:tc>
          <w:tcPr>
            <w:tcW w:w="1984"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264,77</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234,71</w:t>
            </w:r>
          </w:p>
        </w:tc>
      </w:tr>
      <w:tr w:rsidR="00B32BFE" w:rsidRPr="00B32BFE" w:rsidTr="00705DA6">
        <w:trPr>
          <w:trHeight w:val="213"/>
          <w:jc w:val="center"/>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в</w:t>
            </w:r>
            <w:proofErr w:type="gramEnd"/>
            <w:r w:rsidRPr="00B32BFE">
              <w:rPr>
                <w:rFonts w:ascii="Times New Roman" w:eastAsia="Times New Roman" w:hAnsi="Times New Roman" w:cs="Times New Roman"/>
                <w:sz w:val="24"/>
                <w:szCs w:val="24"/>
                <w:lang w:eastAsia="ru-RU"/>
              </w:rPr>
              <w:t xml:space="preserve"> </w:t>
            </w:r>
            <w:proofErr w:type="spellStart"/>
            <w:r w:rsidRPr="00B32BFE">
              <w:rPr>
                <w:rFonts w:ascii="Times New Roman" w:eastAsia="Times New Roman" w:hAnsi="Times New Roman" w:cs="Times New Roman"/>
                <w:sz w:val="24"/>
                <w:szCs w:val="24"/>
                <w:lang w:eastAsia="ru-RU"/>
              </w:rPr>
              <w:t>т.ч</w:t>
            </w:r>
            <w:proofErr w:type="spellEnd"/>
            <w:r w:rsidRPr="00B32BFE">
              <w:rPr>
                <w:rFonts w:ascii="Times New Roman" w:eastAsia="Times New Roman" w:hAnsi="Times New Roman" w:cs="Times New Roman"/>
                <w:sz w:val="24"/>
                <w:szCs w:val="24"/>
                <w:lang w:eastAsia="ru-RU"/>
              </w:rPr>
              <w:t>. КРС</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86,63</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89,97</w:t>
            </w:r>
          </w:p>
        </w:tc>
      </w:tr>
      <w:tr w:rsidR="00B32BFE" w:rsidRPr="00B32BFE" w:rsidTr="00705DA6">
        <w:trPr>
          <w:trHeight w:val="218"/>
          <w:jc w:val="center"/>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свиней</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165,24</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134,55</w:t>
            </w:r>
          </w:p>
        </w:tc>
      </w:tr>
      <w:tr w:rsidR="00B32BFE" w:rsidRPr="00B32BFE" w:rsidTr="00705DA6">
        <w:trPr>
          <w:trHeight w:val="207"/>
          <w:jc w:val="center"/>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птицы</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5,645</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4,98</w:t>
            </w:r>
          </w:p>
        </w:tc>
      </w:tr>
      <w:tr w:rsidR="00B32BFE" w:rsidRPr="00B32BFE" w:rsidTr="00705DA6">
        <w:trPr>
          <w:trHeight w:val="198"/>
          <w:jc w:val="center"/>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лошадей</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0</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1,41</w:t>
            </w:r>
          </w:p>
        </w:tc>
      </w:tr>
      <w:tr w:rsidR="00B32BFE" w:rsidRPr="00B32BFE" w:rsidTr="00705DA6">
        <w:trPr>
          <w:trHeight w:val="572"/>
          <w:jc w:val="center"/>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других видов с/х животных</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7,25</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3,8</w:t>
            </w:r>
          </w:p>
        </w:tc>
      </w:tr>
      <w:tr w:rsidR="00B32BFE" w:rsidRPr="00B32BFE" w:rsidTr="00705DA6">
        <w:trPr>
          <w:trHeight w:val="240"/>
          <w:jc w:val="center"/>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Яйцо</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тыс. штук</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268,53</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 w:val="24"/>
                <w:szCs w:val="24"/>
              </w:rPr>
            </w:pPr>
            <w:r w:rsidRPr="00B32BFE">
              <w:rPr>
                <w:rFonts w:ascii="Times New Roman" w:hAnsi="Times New Roman" w:cs="Times New Roman"/>
                <w:sz w:val="24"/>
                <w:szCs w:val="24"/>
              </w:rPr>
              <w:t>391,12</w:t>
            </w:r>
          </w:p>
        </w:tc>
      </w:tr>
    </w:tbl>
    <w:p w:rsidR="00B32BFE" w:rsidRPr="00B32BFE" w:rsidRDefault="00B32BFE" w:rsidP="00F42B2A">
      <w:pPr>
        <w:spacing w:after="0" w:line="240" w:lineRule="auto"/>
        <w:rPr>
          <w:rFonts w:ascii="Times New Roman" w:eastAsia="Times New Roman" w:hAnsi="Times New Roman" w:cs="Times New Roman"/>
          <w:sz w:val="24"/>
          <w:szCs w:val="24"/>
          <w:lang w:eastAsia="ru-RU"/>
        </w:rPr>
      </w:pPr>
    </w:p>
    <w:p w:rsidR="00B32BFE" w:rsidRPr="00B32BFE" w:rsidRDefault="00652751" w:rsidP="00F42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Реализовано сельхозпродукции</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2127"/>
        <w:gridCol w:w="2127"/>
      </w:tblGrid>
      <w:tr w:rsidR="00B32BFE" w:rsidRPr="00B32BFE" w:rsidTr="00705DA6">
        <w:trPr>
          <w:trHeight w:val="240"/>
        </w:trPr>
        <w:tc>
          <w:tcPr>
            <w:tcW w:w="3119"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Вид продукции</w:t>
            </w:r>
          </w:p>
        </w:tc>
        <w:tc>
          <w:tcPr>
            <w:tcW w:w="1984"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Ед. изм.</w:t>
            </w:r>
          </w:p>
        </w:tc>
        <w:tc>
          <w:tcPr>
            <w:tcW w:w="2127" w:type="dxa"/>
            <w:shd w:val="clear" w:color="000000" w:fill="FFFFFF"/>
            <w:vAlign w:val="center"/>
          </w:tcPr>
          <w:p w:rsidR="00B32BFE" w:rsidRPr="00B32BFE" w:rsidRDefault="00B32BFE" w:rsidP="001D3D76">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2019 г</w:t>
            </w:r>
            <w:r w:rsidR="00EF6B6B">
              <w:rPr>
                <w:rFonts w:ascii="Times New Roman" w:eastAsia="Times New Roman" w:hAnsi="Times New Roman" w:cs="Times New Roman"/>
                <w:sz w:val="24"/>
                <w:szCs w:val="24"/>
                <w:lang w:eastAsia="ru-RU"/>
              </w:rPr>
              <w:t>од</w:t>
            </w:r>
          </w:p>
        </w:tc>
        <w:tc>
          <w:tcPr>
            <w:tcW w:w="2127" w:type="dxa"/>
            <w:shd w:val="clear" w:color="000000" w:fill="FFFFFF"/>
            <w:vAlign w:val="center"/>
          </w:tcPr>
          <w:p w:rsidR="00B32BFE" w:rsidRPr="00B32BFE" w:rsidRDefault="00B32BFE" w:rsidP="001D3D76">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2020 г</w:t>
            </w:r>
            <w:r w:rsidR="00EF6B6B">
              <w:rPr>
                <w:rFonts w:ascii="Times New Roman" w:eastAsia="Times New Roman" w:hAnsi="Times New Roman" w:cs="Times New Roman"/>
                <w:sz w:val="24"/>
                <w:szCs w:val="24"/>
                <w:lang w:eastAsia="ru-RU"/>
              </w:rPr>
              <w:t>од</w:t>
            </w:r>
          </w:p>
        </w:tc>
      </w:tr>
      <w:tr w:rsidR="00B32BFE" w:rsidRPr="00B32BFE" w:rsidTr="00705DA6">
        <w:trPr>
          <w:trHeight w:val="240"/>
        </w:trPr>
        <w:tc>
          <w:tcPr>
            <w:tcW w:w="3119"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Молоко</w:t>
            </w:r>
          </w:p>
        </w:tc>
        <w:tc>
          <w:tcPr>
            <w:tcW w:w="1984" w:type="dxa"/>
            <w:shd w:val="clear" w:color="000000" w:fill="FFFFFF"/>
            <w:vAlign w:val="center"/>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2012,87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2186,15</w:t>
            </w:r>
          </w:p>
        </w:tc>
      </w:tr>
      <w:tr w:rsidR="00B32BFE" w:rsidRPr="00B32BFE" w:rsidTr="00705DA6">
        <w:trPr>
          <w:trHeight w:val="234"/>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Мясо, всего</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252,15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181,56</w:t>
            </w:r>
          </w:p>
        </w:tc>
      </w:tr>
      <w:tr w:rsidR="00B32BFE" w:rsidRPr="00B32BFE" w:rsidTr="00705DA6">
        <w:trPr>
          <w:trHeight w:val="237"/>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в</w:t>
            </w:r>
            <w:proofErr w:type="gramEnd"/>
            <w:r w:rsidRPr="00B32BFE">
              <w:rPr>
                <w:rFonts w:ascii="Times New Roman" w:eastAsia="Times New Roman" w:hAnsi="Times New Roman" w:cs="Times New Roman"/>
                <w:sz w:val="24"/>
                <w:szCs w:val="24"/>
                <w:lang w:eastAsia="ru-RU"/>
              </w:rPr>
              <w:t xml:space="preserve"> </w:t>
            </w:r>
            <w:proofErr w:type="spellStart"/>
            <w:r w:rsidRPr="00B32BFE">
              <w:rPr>
                <w:rFonts w:ascii="Times New Roman" w:eastAsia="Times New Roman" w:hAnsi="Times New Roman" w:cs="Times New Roman"/>
                <w:sz w:val="24"/>
                <w:szCs w:val="24"/>
                <w:lang w:eastAsia="ru-RU"/>
              </w:rPr>
              <w:t>т.ч</w:t>
            </w:r>
            <w:proofErr w:type="spellEnd"/>
            <w:r w:rsidRPr="00B32BFE">
              <w:rPr>
                <w:rFonts w:ascii="Times New Roman" w:eastAsia="Times New Roman" w:hAnsi="Times New Roman" w:cs="Times New Roman"/>
                <w:sz w:val="24"/>
                <w:szCs w:val="24"/>
                <w:lang w:eastAsia="ru-RU"/>
              </w:rPr>
              <w:t>. КРС</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74,83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85,91</w:t>
            </w:r>
          </w:p>
        </w:tc>
      </w:tr>
      <w:tr w:rsidR="00B32BFE" w:rsidRPr="00B32BFE" w:rsidTr="00705DA6">
        <w:trPr>
          <w:trHeight w:val="100"/>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свиней</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168,30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88,12</w:t>
            </w:r>
          </w:p>
        </w:tc>
      </w:tr>
      <w:tr w:rsidR="00B32BFE" w:rsidRPr="00B32BFE" w:rsidTr="00705DA6">
        <w:trPr>
          <w:trHeight w:val="231"/>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птицы</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3,481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3,73</w:t>
            </w:r>
          </w:p>
        </w:tc>
      </w:tr>
      <w:tr w:rsidR="00B32BFE" w:rsidRPr="00B32BFE" w:rsidTr="00705DA6">
        <w:trPr>
          <w:trHeight w:val="94"/>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лошадей</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0,00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p>
        </w:tc>
      </w:tr>
      <w:tr w:rsidR="00B32BFE" w:rsidRPr="00B32BFE" w:rsidTr="00705DA6">
        <w:trPr>
          <w:trHeight w:val="367"/>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мясо</w:t>
            </w:r>
            <w:proofErr w:type="gramEnd"/>
            <w:r w:rsidRPr="00B32BFE">
              <w:rPr>
                <w:rFonts w:ascii="Times New Roman" w:eastAsia="Times New Roman" w:hAnsi="Times New Roman" w:cs="Times New Roman"/>
                <w:sz w:val="24"/>
                <w:szCs w:val="24"/>
                <w:lang w:eastAsia="ru-RU"/>
              </w:rPr>
              <w:t xml:space="preserve"> других видов с/х животных</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proofErr w:type="gramStart"/>
            <w:r w:rsidRPr="00B32BFE">
              <w:rPr>
                <w:rFonts w:ascii="Times New Roman" w:eastAsia="Times New Roman" w:hAnsi="Times New Roman" w:cs="Times New Roman"/>
                <w:sz w:val="24"/>
                <w:szCs w:val="24"/>
                <w:lang w:eastAsia="ru-RU"/>
              </w:rPr>
              <w:t>тонн</w:t>
            </w:r>
            <w:proofErr w:type="gramEnd"/>
            <w:r w:rsidRPr="00B32BFE">
              <w:rPr>
                <w:rFonts w:ascii="Times New Roman" w:eastAsia="Times New Roman" w:hAnsi="Times New Roman" w:cs="Times New Roman"/>
                <w:sz w:val="24"/>
                <w:szCs w:val="24"/>
                <w:lang w:eastAsia="ru-RU"/>
              </w:rPr>
              <w:t>, живой вес</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5,536</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3,8</w:t>
            </w:r>
          </w:p>
        </w:tc>
      </w:tr>
      <w:tr w:rsidR="00B32BFE" w:rsidRPr="00B32BFE" w:rsidTr="00705DA6">
        <w:trPr>
          <w:trHeight w:val="240"/>
        </w:trPr>
        <w:tc>
          <w:tcPr>
            <w:tcW w:w="3119"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Яйцо</w:t>
            </w:r>
          </w:p>
        </w:tc>
        <w:tc>
          <w:tcPr>
            <w:tcW w:w="1984" w:type="dxa"/>
            <w:shd w:val="clear" w:color="000000" w:fill="FFFFFF"/>
            <w:vAlign w:val="center"/>
            <w:hideMark/>
          </w:tcPr>
          <w:p w:rsidR="00B32BFE" w:rsidRPr="00B32BFE" w:rsidRDefault="00B32BFE" w:rsidP="00F42B2A">
            <w:pPr>
              <w:spacing w:after="0" w:line="240" w:lineRule="auto"/>
              <w:jc w:val="center"/>
              <w:rPr>
                <w:rFonts w:ascii="Times New Roman" w:eastAsia="Times New Roman" w:hAnsi="Times New Roman" w:cs="Times New Roman"/>
                <w:sz w:val="24"/>
                <w:szCs w:val="24"/>
                <w:lang w:eastAsia="ru-RU"/>
              </w:rPr>
            </w:pPr>
            <w:r w:rsidRPr="00B32BFE">
              <w:rPr>
                <w:rFonts w:ascii="Times New Roman" w:eastAsia="Times New Roman" w:hAnsi="Times New Roman" w:cs="Times New Roman"/>
                <w:sz w:val="24"/>
                <w:szCs w:val="24"/>
                <w:lang w:eastAsia="ru-RU"/>
              </w:rPr>
              <w:t>тыс. штук</w:t>
            </w:r>
          </w:p>
        </w:tc>
        <w:tc>
          <w:tcPr>
            <w:tcW w:w="2127" w:type="dxa"/>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268,53</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B32BFE" w:rsidRPr="00B32BFE" w:rsidRDefault="00B32BFE" w:rsidP="00F42B2A">
            <w:pPr>
              <w:spacing w:after="0" w:line="240" w:lineRule="auto"/>
              <w:jc w:val="center"/>
              <w:rPr>
                <w:rFonts w:ascii="Times New Roman" w:hAnsi="Times New Roman" w:cs="Times New Roman"/>
                <w:szCs w:val="28"/>
              </w:rPr>
            </w:pPr>
            <w:r w:rsidRPr="00B32BFE">
              <w:rPr>
                <w:rFonts w:ascii="Times New Roman" w:hAnsi="Times New Roman" w:cs="Times New Roman"/>
                <w:szCs w:val="28"/>
              </w:rPr>
              <w:t>391,12</w:t>
            </w:r>
          </w:p>
        </w:tc>
      </w:tr>
    </w:tbl>
    <w:p w:rsidR="00F73D38" w:rsidRDefault="003A0420" w:rsidP="00F42B2A">
      <w:pPr>
        <w:tabs>
          <w:tab w:val="left" w:pos="709"/>
        </w:tabs>
        <w:spacing w:after="0" w:line="240" w:lineRule="auto"/>
        <w:jc w:val="both"/>
        <w:rPr>
          <w:rFonts w:ascii="Times New Roman" w:eastAsia="Calibri" w:hAnsi="Times New Roman" w:cs="Times New Roman"/>
          <w:b/>
          <w:i/>
          <w:sz w:val="28"/>
          <w:szCs w:val="28"/>
          <w:lang w:eastAsia="ru-RU"/>
        </w:rPr>
      </w:pPr>
      <w:r w:rsidRPr="00C71A3F">
        <w:rPr>
          <w:rFonts w:ascii="Times New Roman" w:eastAsia="Calibri" w:hAnsi="Times New Roman" w:cs="Times New Roman"/>
          <w:b/>
          <w:i/>
          <w:sz w:val="28"/>
          <w:szCs w:val="28"/>
          <w:lang w:eastAsia="ru-RU"/>
        </w:rPr>
        <w:tab/>
      </w:r>
    </w:p>
    <w:p w:rsidR="00993CA8" w:rsidRPr="00C71A3F" w:rsidRDefault="00F73D38" w:rsidP="00F42B2A">
      <w:pPr>
        <w:tabs>
          <w:tab w:val="left" w:pos="709"/>
        </w:tabs>
        <w:spacing w:after="0" w:line="240" w:lineRule="auto"/>
        <w:jc w:val="both"/>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ab/>
      </w:r>
      <w:r w:rsidR="005B792E" w:rsidRPr="00C71A3F">
        <w:rPr>
          <w:rFonts w:ascii="Times New Roman" w:eastAsia="Calibri" w:hAnsi="Times New Roman" w:cs="Times New Roman"/>
          <w:b/>
          <w:i/>
          <w:sz w:val="28"/>
          <w:szCs w:val="28"/>
          <w:lang w:eastAsia="ru-RU"/>
        </w:rPr>
        <w:t>3.8.</w:t>
      </w:r>
      <w:r w:rsidR="00A54BEC" w:rsidRPr="00C71A3F">
        <w:rPr>
          <w:rFonts w:ascii="Times New Roman" w:eastAsia="Calibri" w:hAnsi="Times New Roman" w:cs="Times New Roman"/>
          <w:b/>
          <w:i/>
          <w:sz w:val="28"/>
          <w:szCs w:val="28"/>
          <w:lang w:eastAsia="ru-RU"/>
        </w:rPr>
        <w:t xml:space="preserve"> </w:t>
      </w:r>
      <w:r w:rsidR="00993CA8" w:rsidRPr="00C71A3F">
        <w:rPr>
          <w:rFonts w:ascii="Times New Roman" w:eastAsia="Calibri" w:hAnsi="Times New Roman" w:cs="Times New Roman"/>
          <w:b/>
          <w:i/>
          <w:sz w:val="28"/>
          <w:szCs w:val="28"/>
          <w:lang w:eastAsia="ru-RU"/>
        </w:rPr>
        <w:t>Обеспечение жильем детей сирот, оставшихся без попечения родителей, а также детей, находящихся под опекой (попечительством) не имеющих закрепленного жилого помещения</w:t>
      </w:r>
    </w:p>
    <w:p w:rsidR="00314BFE" w:rsidRPr="00314BFE" w:rsidRDefault="008C5EC6" w:rsidP="00F42B2A">
      <w:pPr>
        <w:pStyle w:val="af8"/>
        <w:tabs>
          <w:tab w:val="left" w:pos="993"/>
        </w:tabs>
        <w:spacing w:after="0" w:line="240" w:lineRule="auto"/>
        <w:ind w:left="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ab/>
      </w:r>
      <w:r w:rsidR="00314BFE" w:rsidRPr="00C71A3F">
        <w:rPr>
          <w:rFonts w:ascii="Times New Roman" w:eastAsia="Calibri" w:hAnsi="Times New Roman" w:cs="Times New Roman"/>
          <w:sz w:val="28"/>
          <w:szCs w:val="28"/>
          <w:lang w:eastAsia="ru-RU"/>
        </w:rPr>
        <w:t>Дети-сироты и дети, оставшиеся без попечения родителей, не являющиеся собственниками, нанимателями, членами семьи нанимателя жилых помещений, по достижению 18-летнего возраста приобретают право на получение жилого помещения специализированного</w:t>
      </w:r>
      <w:r w:rsidR="00314BFE" w:rsidRPr="00314BFE">
        <w:rPr>
          <w:rFonts w:ascii="Times New Roman" w:eastAsia="Calibri" w:hAnsi="Times New Roman" w:cs="Times New Roman"/>
          <w:sz w:val="28"/>
          <w:szCs w:val="28"/>
          <w:lang w:eastAsia="ru-RU"/>
        </w:rPr>
        <w:t xml:space="preserve"> жилищного фонда. Список детей-сирот и детей, оставшихся без попечения родителей, лиц из их числа,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на территории города Нефтеюганск</w:t>
      </w:r>
      <w:r w:rsidR="00314BFE" w:rsidRPr="00314BFE">
        <w:rPr>
          <w:rFonts w:ascii="Times New Roman" w:eastAsia="Times New Roman" w:hAnsi="Times New Roman" w:cs="Times New Roman"/>
          <w:sz w:val="28"/>
          <w:szCs w:val="28"/>
          <w:lang w:eastAsia="ru-RU"/>
        </w:rPr>
        <w:t xml:space="preserve">а </w:t>
      </w:r>
      <w:r w:rsidR="00314BFE" w:rsidRPr="00314BFE">
        <w:rPr>
          <w:rFonts w:ascii="Times New Roman" w:eastAsia="Calibri" w:hAnsi="Times New Roman" w:cs="Times New Roman"/>
          <w:sz w:val="28"/>
          <w:szCs w:val="28"/>
          <w:lang w:eastAsia="ru-RU"/>
        </w:rPr>
        <w:t xml:space="preserve">формируется по годам возникновения права в соответствии с </w:t>
      </w:r>
      <w:r w:rsidR="00314BFE" w:rsidRPr="00314BFE">
        <w:rPr>
          <w:rFonts w:ascii="Times New Roman" w:eastAsia="Times New Roman" w:hAnsi="Times New Roman" w:cs="Times New Roman"/>
          <w:sz w:val="28"/>
          <w:szCs w:val="28"/>
          <w:lang w:eastAsia="ru-RU"/>
        </w:rPr>
        <w:t xml:space="preserve">постановлениями Правительства Российской Федерации от 04.04.2019 № 397, </w:t>
      </w:r>
      <w:r w:rsidR="00314BFE" w:rsidRPr="00314BFE">
        <w:rPr>
          <w:rFonts w:ascii="Times New Roman" w:eastAsia="Calibri" w:hAnsi="Times New Roman" w:cs="Times New Roman"/>
          <w:sz w:val="28"/>
          <w:szCs w:val="28"/>
          <w:lang w:eastAsia="ru-RU"/>
        </w:rPr>
        <w:t xml:space="preserve">Правительства </w:t>
      </w:r>
      <w:r w:rsidR="00314BFE" w:rsidRPr="00314BFE">
        <w:rPr>
          <w:rFonts w:ascii="Times New Roman" w:eastAsia="Times New Roman" w:hAnsi="Times New Roman" w:cs="Times New Roman"/>
          <w:sz w:val="28"/>
          <w:szCs w:val="28"/>
          <w:lang w:eastAsia="ru-RU"/>
        </w:rPr>
        <w:t>ХМАО</w:t>
      </w:r>
      <w:r w:rsidR="005A6146">
        <w:rPr>
          <w:rFonts w:ascii="Times New Roman" w:eastAsia="Calibri" w:hAnsi="Times New Roman" w:cs="Times New Roman"/>
          <w:sz w:val="28"/>
          <w:szCs w:val="28"/>
          <w:lang w:eastAsia="ru-RU"/>
        </w:rPr>
        <w:t xml:space="preserve"> - </w:t>
      </w:r>
      <w:r w:rsidR="00314BFE" w:rsidRPr="00314BFE">
        <w:rPr>
          <w:rFonts w:ascii="Times New Roman" w:eastAsia="Calibri" w:hAnsi="Times New Roman" w:cs="Times New Roman"/>
          <w:sz w:val="28"/>
          <w:szCs w:val="28"/>
          <w:lang w:eastAsia="ru-RU"/>
        </w:rPr>
        <w:t>Югры от 24.01.2013 № 21-п, список ежемесячно направляется в Департамент социального развития ХМАО- Югры.</w:t>
      </w:r>
    </w:p>
    <w:p w:rsidR="00314BFE" w:rsidRPr="00314BFE" w:rsidRDefault="00AF5342" w:rsidP="00F42B2A">
      <w:pPr>
        <w:tabs>
          <w:tab w:val="left" w:pos="993"/>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14BFE" w:rsidRPr="00314BFE">
        <w:rPr>
          <w:rFonts w:ascii="Times New Roman" w:eastAsia="Calibri" w:hAnsi="Times New Roman" w:cs="Times New Roman"/>
          <w:sz w:val="28"/>
          <w:szCs w:val="28"/>
          <w:lang w:eastAsia="ru-RU"/>
        </w:rPr>
        <w:t xml:space="preserve">По состоянию на 31.12.2020 </w:t>
      </w:r>
      <w:r w:rsidR="00314BFE" w:rsidRPr="00314BFE">
        <w:rPr>
          <w:rFonts w:ascii="Times New Roman" w:eastAsia="Times New Roman" w:hAnsi="Times New Roman" w:cs="Times New Roman"/>
          <w:sz w:val="28"/>
          <w:szCs w:val="28"/>
          <w:lang w:eastAsia="ru-RU"/>
        </w:rPr>
        <w:t>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 возрасте от 14 до 23 лет и старше состоит 200 граждан (</w:t>
      </w:r>
      <w:r w:rsidR="00C7037A">
        <w:rPr>
          <w:rFonts w:ascii="Times New Roman" w:eastAsia="Times New Roman" w:hAnsi="Times New Roman" w:cs="Times New Roman"/>
          <w:sz w:val="28"/>
          <w:szCs w:val="28"/>
          <w:lang w:eastAsia="ru-RU"/>
        </w:rPr>
        <w:t xml:space="preserve">2019 г. - </w:t>
      </w:r>
      <w:r w:rsidR="00314BFE" w:rsidRPr="00314BFE">
        <w:rPr>
          <w:rFonts w:ascii="Times New Roman" w:eastAsia="Times New Roman" w:hAnsi="Times New Roman" w:cs="Times New Roman"/>
          <w:sz w:val="28"/>
          <w:szCs w:val="28"/>
          <w:lang w:eastAsia="ru-RU"/>
        </w:rPr>
        <w:t xml:space="preserve">174). </w:t>
      </w:r>
    </w:p>
    <w:p w:rsidR="00314BFE" w:rsidRPr="00314BFE" w:rsidRDefault="00314BFE" w:rsidP="00F42B2A">
      <w:pPr>
        <w:tabs>
          <w:tab w:val="left" w:pos="993"/>
        </w:tabs>
        <w:suppressAutoHyphens/>
        <w:spacing w:after="0" w:line="240" w:lineRule="auto"/>
        <w:jc w:val="both"/>
        <w:rPr>
          <w:rFonts w:ascii="Times New Roman" w:eastAsia="Times New Roman" w:hAnsi="Times New Roman" w:cs="Times New Roman"/>
          <w:sz w:val="28"/>
          <w:szCs w:val="28"/>
          <w:lang w:eastAsia="ru-RU"/>
        </w:rPr>
      </w:pPr>
      <w:r w:rsidRPr="00314BFE">
        <w:rPr>
          <w:rFonts w:ascii="Times New Roman" w:eastAsia="Times New Roman" w:hAnsi="Times New Roman" w:cs="Times New Roman"/>
          <w:sz w:val="28"/>
          <w:szCs w:val="28"/>
          <w:lang w:eastAsia="ru-RU"/>
        </w:rPr>
        <w:tab/>
        <w:t>За отчётный период подготовлено проектов постановлений администрации города Нефтеюганска:</w:t>
      </w:r>
    </w:p>
    <w:p w:rsidR="00314BFE" w:rsidRPr="00314BFE" w:rsidRDefault="00314BFE" w:rsidP="00F42B2A">
      <w:pPr>
        <w:tabs>
          <w:tab w:val="left" w:pos="993"/>
        </w:tabs>
        <w:suppressAutoHyphens/>
        <w:spacing w:after="0" w:line="240" w:lineRule="auto"/>
        <w:jc w:val="both"/>
        <w:rPr>
          <w:rFonts w:ascii="Times New Roman" w:eastAsia="Times New Roman" w:hAnsi="Times New Roman" w:cs="Times New Roman"/>
          <w:sz w:val="28"/>
          <w:szCs w:val="28"/>
          <w:lang w:eastAsia="ru-RU"/>
        </w:rPr>
      </w:pPr>
      <w:r w:rsidRPr="00314BFE">
        <w:rPr>
          <w:rFonts w:ascii="Times New Roman" w:eastAsia="Times New Roman" w:hAnsi="Times New Roman" w:cs="Times New Roman"/>
          <w:sz w:val="28"/>
          <w:szCs w:val="28"/>
          <w:lang w:eastAsia="ru-RU"/>
        </w:rPr>
        <w:t xml:space="preserve"> </w:t>
      </w:r>
      <w:r w:rsidR="00510D4B">
        <w:rPr>
          <w:rFonts w:ascii="Times New Roman" w:eastAsia="Times New Roman" w:hAnsi="Times New Roman" w:cs="Times New Roman"/>
          <w:sz w:val="28"/>
          <w:szCs w:val="28"/>
          <w:lang w:eastAsia="ru-RU"/>
        </w:rPr>
        <w:tab/>
        <w:t xml:space="preserve">- о включении в Список - </w:t>
      </w:r>
      <w:r w:rsidRPr="00314BFE">
        <w:rPr>
          <w:rFonts w:ascii="Times New Roman" w:eastAsia="Times New Roman" w:hAnsi="Times New Roman" w:cs="Times New Roman"/>
          <w:sz w:val="28"/>
          <w:szCs w:val="28"/>
          <w:lang w:eastAsia="ru-RU"/>
        </w:rPr>
        <w:t>31;</w:t>
      </w:r>
    </w:p>
    <w:p w:rsidR="00314BFE" w:rsidRPr="00314BFE" w:rsidRDefault="00510D4B" w:rsidP="00F42B2A">
      <w:pPr>
        <w:tabs>
          <w:tab w:val="left" w:pos="993"/>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14BFE" w:rsidRPr="00314BFE">
        <w:rPr>
          <w:rFonts w:ascii="Times New Roman" w:eastAsia="Times New Roman" w:hAnsi="Times New Roman" w:cs="Times New Roman"/>
          <w:sz w:val="28"/>
          <w:szCs w:val="28"/>
          <w:lang w:eastAsia="ru-RU"/>
        </w:rPr>
        <w:t>- об</w:t>
      </w:r>
      <w:r>
        <w:rPr>
          <w:rFonts w:ascii="Times New Roman" w:eastAsia="Times New Roman" w:hAnsi="Times New Roman" w:cs="Times New Roman"/>
          <w:sz w:val="28"/>
          <w:szCs w:val="28"/>
          <w:lang w:eastAsia="ru-RU"/>
        </w:rPr>
        <w:t xml:space="preserve"> отказе во включении в Список - </w:t>
      </w:r>
      <w:r w:rsidR="00314BFE" w:rsidRPr="00314BFE">
        <w:rPr>
          <w:rFonts w:ascii="Times New Roman" w:eastAsia="Times New Roman" w:hAnsi="Times New Roman" w:cs="Times New Roman"/>
          <w:sz w:val="28"/>
          <w:szCs w:val="28"/>
          <w:lang w:eastAsia="ru-RU"/>
        </w:rPr>
        <w:t>2;</w:t>
      </w:r>
    </w:p>
    <w:p w:rsidR="00314BFE" w:rsidRPr="00314BFE" w:rsidRDefault="00510D4B" w:rsidP="00F42B2A">
      <w:pPr>
        <w:tabs>
          <w:tab w:val="left" w:pos="993"/>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14BFE" w:rsidRPr="00314BFE">
        <w:rPr>
          <w:rFonts w:ascii="Times New Roman" w:eastAsia="Times New Roman" w:hAnsi="Times New Roman" w:cs="Times New Roman"/>
          <w:sz w:val="28"/>
          <w:szCs w:val="28"/>
          <w:lang w:eastAsia="ru-RU"/>
        </w:rPr>
        <w:t>- об установлении факта/ об отказе в установлении факта невозможности проживания в ран</w:t>
      </w:r>
      <w:r>
        <w:rPr>
          <w:rFonts w:ascii="Times New Roman" w:eastAsia="Times New Roman" w:hAnsi="Times New Roman" w:cs="Times New Roman"/>
          <w:sz w:val="28"/>
          <w:szCs w:val="28"/>
          <w:lang w:eastAsia="ru-RU"/>
        </w:rPr>
        <w:t xml:space="preserve">ее занимаемом жилом помещении - </w:t>
      </w:r>
      <w:r w:rsidR="00314BFE" w:rsidRPr="00314BFE">
        <w:rPr>
          <w:rFonts w:ascii="Times New Roman" w:eastAsia="Times New Roman" w:hAnsi="Times New Roman" w:cs="Times New Roman"/>
          <w:sz w:val="28"/>
          <w:szCs w:val="28"/>
          <w:lang w:eastAsia="ru-RU"/>
        </w:rPr>
        <w:t>4 (3/1).</w:t>
      </w:r>
    </w:p>
    <w:p w:rsidR="008B4CE1" w:rsidRDefault="008B4CE1" w:rsidP="00F42B2A">
      <w:pPr>
        <w:tabs>
          <w:tab w:val="left" w:pos="993"/>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55C98">
        <w:rPr>
          <w:rFonts w:ascii="Times New Roman" w:eastAsia="Times New Roman" w:hAnsi="Times New Roman" w:cs="Times New Roman"/>
          <w:sz w:val="28"/>
          <w:szCs w:val="28"/>
          <w:lang w:eastAsia="ru-RU"/>
        </w:rPr>
        <w:t>В</w:t>
      </w:r>
      <w:r w:rsidR="00314BFE" w:rsidRPr="00314BFE">
        <w:rPr>
          <w:rFonts w:ascii="Times New Roman" w:eastAsia="Times New Roman" w:hAnsi="Times New Roman" w:cs="Times New Roman"/>
          <w:sz w:val="28"/>
          <w:szCs w:val="28"/>
          <w:lang w:eastAsia="ru-RU"/>
        </w:rPr>
        <w:t xml:space="preserve"> 2020 год</w:t>
      </w:r>
      <w:r w:rsidR="00355C98">
        <w:rPr>
          <w:rFonts w:ascii="Times New Roman" w:eastAsia="Times New Roman" w:hAnsi="Times New Roman" w:cs="Times New Roman"/>
          <w:sz w:val="28"/>
          <w:szCs w:val="28"/>
          <w:lang w:eastAsia="ru-RU"/>
        </w:rPr>
        <w:t>у</w:t>
      </w:r>
      <w:r w:rsidR="00314BFE" w:rsidRPr="00314BFE">
        <w:rPr>
          <w:rFonts w:ascii="Times New Roman" w:eastAsia="Times New Roman" w:hAnsi="Times New Roman" w:cs="Times New Roman"/>
          <w:sz w:val="28"/>
          <w:szCs w:val="28"/>
          <w:lang w:eastAsia="ru-RU"/>
        </w:rPr>
        <w:t xml:space="preserve"> жилые помещения не предоставлялись по причине нарушения застройщиками сроков сдачи жилья</w:t>
      </w:r>
      <w:r w:rsidR="00355C98">
        <w:rPr>
          <w:rFonts w:ascii="Times New Roman" w:eastAsia="Times New Roman" w:hAnsi="Times New Roman" w:cs="Times New Roman"/>
          <w:sz w:val="28"/>
          <w:szCs w:val="28"/>
          <w:lang w:eastAsia="ru-RU"/>
        </w:rPr>
        <w:t>.</w:t>
      </w:r>
    </w:p>
    <w:p w:rsidR="005A6146" w:rsidRPr="005A6146" w:rsidRDefault="005A6146" w:rsidP="00F42B2A">
      <w:pPr>
        <w:pStyle w:val="a9"/>
        <w:ind w:firstLine="709"/>
        <w:jc w:val="both"/>
        <w:rPr>
          <w:sz w:val="28"/>
          <w:szCs w:val="28"/>
        </w:rPr>
      </w:pPr>
      <w:r w:rsidRPr="005A6146">
        <w:rPr>
          <w:sz w:val="28"/>
          <w:szCs w:val="28"/>
        </w:rPr>
        <w:t>Для реализации мероприятий по приобретению жилых помещений для детей-сирот и детей, оставшихся без попечения родителей, лиц из их числа в рамках муниципальной программы «Дополнительные меры социальной поддержки отдельных категорий граждан города Нефтеюганска» в 2020 году доведены средства в размере 130 563 562 рубля (в том числе 8 684 640 рублей для оплаты муниципальных контрактов предыдущих периодов), в том числе:</w:t>
      </w:r>
    </w:p>
    <w:p w:rsidR="005A6146" w:rsidRPr="005A6146" w:rsidRDefault="005A6146" w:rsidP="00F42B2A">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 окружной бюджет 128 150 118 рубл</w:t>
      </w:r>
      <w:r w:rsidR="00652751">
        <w:rPr>
          <w:rFonts w:ascii="Times New Roman" w:eastAsia="Times New Roman" w:hAnsi="Times New Roman" w:cs="Times New Roman"/>
          <w:sz w:val="28"/>
          <w:szCs w:val="28"/>
          <w:lang w:eastAsia="ru-RU"/>
        </w:rPr>
        <w:t>ей</w:t>
      </w:r>
      <w:r w:rsidRPr="005A6146">
        <w:rPr>
          <w:rFonts w:ascii="Times New Roman" w:eastAsia="Times New Roman" w:hAnsi="Times New Roman" w:cs="Times New Roman"/>
          <w:sz w:val="28"/>
          <w:szCs w:val="28"/>
          <w:lang w:eastAsia="ru-RU"/>
        </w:rPr>
        <w:t>,</w:t>
      </w:r>
    </w:p>
    <w:p w:rsidR="005A6146" w:rsidRPr="005A6146" w:rsidRDefault="005A6146" w:rsidP="00F42B2A">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 местный бюджет 2 413 444 рубля.</w:t>
      </w:r>
    </w:p>
    <w:p w:rsidR="005A6146" w:rsidRPr="005A6146" w:rsidRDefault="005A6146" w:rsidP="00F42B2A">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Решением Думы города Нефтеюганска от 27.02.2013 № 499-V, утверждена норма предоставления площади жилого помещения по договору социального найма в размере 26 квадратных метров общей площади жилого помещения на одиноко проживающего гражданина (однокомнатная либо двухкомнатная квартира). С учётом утвержденной нормы и условий Закона ХМАО-Югры от 09.06.2009 № 86-ОЗ, было запланировано приобретение жилых помещений площадью не менее 26 и не более 33 квадратных метров.</w:t>
      </w:r>
    </w:p>
    <w:p w:rsidR="005A6146" w:rsidRPr="005A6146" w:rsidRDefault="005A6146" w:rsidP="00F42B2A">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 xml:space="preserve">Расчёт начальной (максимальной) цены контракта осуществлялся  </w:t>
      </w:r>
      <w:r w:rsidR="00AC13FC">
        <w:rPr>
          <w:rFonts w:ascii="Times New Roman" w:eastAsia="Times New Roman" w:hAnsi="Times New Roman" w:cs="Times New Roman"/>
          <w:sz w:val="28"/>
          <w:szCs w:val="28"/>
          <w:lang w:eastAsia="ru-RU"/>
        </w:rPr>
        <w:t xml:space="preserve"> в </w:t>
      </w:r>
      <w:r w:rsidRPr="005A6146">
        <w:rPr>
          <w:rFonts w:ascii="Times New Roman" w:eastAsia="Times New Roman" w:hAnsi="Times New Roman" w:cs="Times New Roman"/>
          <w:sz w:val="28"/>
          <w:szCs w:val="28"/>
          <w:lang w:eastAsia="ru-RU"/>
        </w:rPr>
        <w:t>соответствии с Приказом Региональной службы по тарифам ХМАО - Югры от 25.06.2019 № 49-нп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2019 года», согласно которому стоимость 1 квадратного метра общей площади жилого помещения в капитальном исполнении в г. Нефтеюганске составляет 54 851 рубль.</w:t>
      </w:r>
    </w:p>
    <w:p w:rsidR="005A6146" w:rsidRPr="005A6146" w:rsidRDefault="005A6146" w:rsidP="00F42B2A">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В 2020 году исходя из выделенной субвенции, была опубликована информация о проведении 324 конкурентных процедур на право заключения муниципальных контрактов купли-продажи/участия в долевом строительстве жилого помещения в многоквартирном доме для детей-сирот и детей, оставшихся без попечения родителей, лиц из их числа. 304 аукциона признаны несостоявшимися ввиду отсутствия заявок.</w:t>
      </w:r>
    </w:p>
    <w:p w:rsidR="005A6146" w:rsidRPr="005A6146" w:rsidRDefault="005A6146" w:rsidP="00F42B2A">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Информация о проведении конкурентных процедур на право заключения муниципальных контрактов была размещена в том силе в средствах массовой информации (официальный сайт администрации города Нефтеюганска, газета «Здравствуйте, Нефтеюганцы!», ТРК «</w:t>
      </w:r>
      <w:proofErr w:type="spellStart"/>
      <w:r w:rsidRPr="005A6146">
        <w:rPr>
          <w:rFonts w:ascii="Times New Roman" w:eastAsia="Times New Roman" w:hAnsi="Times New Roman" w:cs="Times New Roman"/>
          <w:sz w:val="28"/>
          <w:szCs w:val="28"/>
          <w:lang w:eastAsia="ru-RU"/>
        </w:rPr>
        <w:t>Юганск</w:t>
      </w:r>
      <w:proofErr w:type="spellEnd"/>
      <w:r w:rsidRPr="005A6146">
        <w:rPr>
          <w:rFonts w:ascii="Times New Roman" w:eastAsia="Times New Roman" w:hAnsi="Times New Roman" w:cs="Times New Roman"/>
          <w:sz w:val="28"/>
          <w:szCs w:val="28"/>
          <w:lang w:eastAsia="ru-RU"/>
        </w:rPr>
        <w:t>»).</w:t>
      </w:r>
    </w:p>
    <w:p w:rsidR="005A6146" w:rsidRPr="005A6146" w:rsidRDefault="005A6146" w:rsidP="005A6146">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Решением Думы города Нефтеюганска от 25.04.2019 № 583-VI утверждён Порядок использования собственных материальных ресурсов и финансовых средств муниципального образования город Нефтеюганск для осуществления переданного отдельного государственного полномочия по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p>
    <w:p w:rsidR="005A6146" w:rsidRPr="005A6146" w:rsidRDefault="005A6146" w:rsidP="005A6146">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Данное решение Думы позволяет реализовать право на дополнительное использование собственных материальных ресурсов и финансовых средств путем выделения средств местного бюджета на приобретение в муниципальную собственность однокомнатных жилых помещений для детей-сирот и детей, оставшихся без попечения родителей, лиц из числа детей-сирот и детей, оставшихся без попечения родителей, свыше 33 квадратных метров общей площади жилого помещения, установленных законом ХМАО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но не свыше 45 квадратных метров.</w:t>
      </w:r>
    </w:p>
    <w:p w:rsidR="005A6146" w:rsidRPr="005A6146" w:rsidRDefault="005A6146" w:rsidP="005A6146">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В рамках вышеуказанного решения Думы города Нефтеюганска дополнительно выделены средства местного бюджета в размере 2 413 444 рубл</w:t>
      </w:r>
      <w:r w:rsidR="0081505E">
        <w:rPr>
          <w:rFonts w:ascii="Times New Roman" w:eastAsia="Times New Roman" w:hAnsi="Times New Roman" w:cs="Times New Roman"/>
          <w:sz w:val="28"/>
          <w:szCs w:val="28"/>
          <w:lang w:eastAsia="ru-RU"/>
        </w:rPr>
        <w:t>я</w:t>
      </w:r>
      <w:r w:rsidRPr="005A6146">
        <w:rPr>
          <w:rFonts w:ascii="Times New Roman" w:eastAsia="Times New Roman" w:hAnsi="Times New Roman" w:cs="Times New Roman"/>
          <w:sz w:val="28"/>
          <w:szCs w:val="28"/>
          <w:lang w:eastAsia="ru-RU"/>
        </w:rPr>
        <w:t xml:space="preserve">. </w:t>
      </w:r>
    </w:p>
    <w:p w:rsidR="005A6146" w:rsidRPr="005A6146" w:rsidRDefault="005A6146" w:rsidP="005A6146">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 xml:space="preserve">В связи с выделением дополнительных средств местного бюджета на </w:t>
      </w:r>
      <w:proofErr w:type="spellStart"/>
      <w:r w:rsidRPr="005A6146">
        <w:rPr>
          <w:rFonts w:ascii="Times New Roman" w:eastAsia="Times New Roman" w:hAnsi="Times New Roman" w:cs="Times New Roman"/>
          <w:sz w:val="28"/>
          <w:szCs w:val="28"/>
          <w:lang w:eastAsia="ru-RU"/>
        </w:rPr>
        <w:t>софинансирование</w:t>
      </w:r>
      <w:proofErr w:type="spellEnd"/>
      <w:r w:rsidRPr="005A6146">
        <w:rPr>
          <w:rFonts w:ascii="Times New Roman" w:eastAsia="Times New Roman" w:hAnsi="Times New Roman" w:cs="Times New Roman"/>
          <w:sz w:val="28"/>
          <w:szCs w:val="28"/>
          <w:lang w:eastAsia="ru-RU"/>
        </w:rPr>
        <w:t xml:space="preserve"> мероприятия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были опубликованы извещения о проведении 20 конкурентных процедур. </w:t>
      </w:r>
    </w:p>
    <w:p w:rsidR="005A6146" w:rsidRPr="005A6146" w:rsidRDefault="005A6146" w:rsidP="005A6146">
      <w:pPr>
        <w:spacing w:after="0" w:line="240" w:lineRule="auto"/>
        <w:ind w:firstLine="709"/>
        <w:jc w:val="both"/>
        <w:rPr>
          <w:rFonts w:ascii="Times New Roman" w:eastAsia="Times New Roman" w:hAnsi="Times New Roman" w:cs="Times New Roman"/>
          <w:sz w:val="28"/>
          <w:szCs w:val="28"/>
          <w:lang w:eastAsia="ru-RU"/>
        </w:rPr>
      </w:pPr>
      <w:r w:rsidRPr="005A6146">
        <w:rPr>
          <w:rFonts w:ascii="Times New Roman" w:eastAsia="Times New Roman" w:hAnsi="Times New Roman" w:cs="Times New Roman"/>
          <w:sz w:val="28"/>
          <w:szCs w:val="28"/>
          <w:lang w:eastAsia="ru-RU"/>
        </w:rPr>
        <w:t>В результате проведенных мероприятий заключены 20 муниципальных контрактов на приобретение жилых помещений в количестве 20 штук общей стоимостью 38 615 104 рубля. Срок передачи жилых помещений</w:t>
      </w:r>
      <w:r w:rsidR="0081505E">
        <w:rPr>
          <w:rFonts w:ascii="Times New Roman" w:eastAsia="Times New Roman" w:hAnsi="Times New Roman" w:cs="Times New Roman"/>
          <w:sz w:val="28"/>
          <w:szCs w:val="28"/>
          <w:lang w:eastAsia="ru-RU"/>
        </w:rPr>
        <w:t xml:space="preserve"> -</w:t>
      </w:r>
      <w:r w:rsidRPr="005A6146">
        <w:rPr>
          <w:rFonts w:ascii="Times New Roman" w:eastAsia="Times New Roman" w:hAnsi="Times New Roman" w:cs="Times New Roman"/>
          <w:sz w:val="28"/>
          <w:szCs w:val="28"/>
          <w:lang w:eastAsia="ru-RU"/>
        </w:rPr>
        <w:t xml:space="preserve"> не позднее 30.07.2021.</w:t>
      </w:r>
    </w:p>
    <w:p w:rsidR="005A7C79" w:rsidRDefault="005521EA" w:rsidP="00F07D81">
      <w:pPr>
        <w:tabs>
          <w:tab w:val="left" w:pos="993"/>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2020 году </w:t>
      </w:r>
      <w:r w:rsidR="00314BFE" w:rsidRPr="00314BFE">
        <w:rPr>
          <w:rFonts w:ascii="Times New Roman" w:eastAsia="Times New Roman" w:hAnsi="Times New Roman" w:cs="Times New Roman"/>
          <w:sz w:val="28"/>
          <w:szCs w:val="28"/>
          <w:lang w:eastAsia="ru-RU"/>
        </w:rPr>
        <w:t xml:space="preserve">задолженность по предоставлению жилых помещений за прошлые годы </w:t>
      </w:r>
      <w:r>
        <w:rPr>
          <w:rFonts w:ascii="Times New Roman" w:eastAsia="Times New Roman" w:hAnsi="Times New Roman" w:cs="Times New Roman"/>
          <w:sz w:val="28"/>
          <w:szCs w:val="28"/>
          <w:lang w:eastAsia="ru-RU"/>
        </w:rPr>
        <w:t>сохранилась</w:t>
      </w:r>
      <w:r w:rsidR="00314BFE" w:rsidRPr="00314BFE">
        <w:rPr>
          <w:rFonts w:ascii="Times New Roman" w:eastAsia="Times New Roman" w:hAnsi="Times New Roman" w:cs="Times New Roman"/>
          <w:sz w:val="28"/>
          <w:szCs w:val="28"/>
          <w:lang w:eastAsia="ru-RU"/>
        </w:rPr>
        <w:t xml:space="preserve"> в отношении 105 лиц из числа детей-сирот, детей, оставшихся без попечения родителей:1 человек ожидает предоставления с 2015 года,</w:t>
      </w:r>
      <w:r w:rsidR="008F6BF0">
        <w:rPr>
          <w:rFonts w:ascii="Times New Roman" w:eastAsia="Times New Roman" w:hAnsi="Times New Roman" w:cs="Times New Roman"/>
          <w:sz w:val="28"/>
          <w:szCs w:val="28"/>
          <w:lang w:eastAsia="ru-RU"/>
        </w:rPr>
        <w:t xml:space="preserve"> 14 - </w:t>
      </w:r>
      <w:r w:rsidR="00F73D38">
        <w:rPr>
          <w:rFonts w:ascii="Times New Roman" w:eastAsia="Times New Roman" w:hAnsi="Times New Roman" w:cs="Times New Roman"/>
          <w:sz w:val="28"/>
          <w:szCs w:val="28"/>
          <w:lang w:eastAsia="ru-RU"/>
        </w:rPr>
        <w:t xml:space="preserve"> с </w:t>
      </w:r>
      <w:r w:rsidR="00314BFE" w:rsidRPr="00314BFE">
        <w:rPr>
          <w:rFonts w:ascii="Times New Roman" w:eastAsia="Times New Roman" w:hAnsi="Times New Roman" w:cs="Times New Roman"/>
          <w:sz w:val="28"/>
          <w:szCs w:val="28"/>
          <w:lang w:eastAsia="ru-RU"/>
        </w:rPr>
        <w:t>2016 года,</w:t>
      </w:r>
      <w:r w:rsidR="008F6BF0">
        <w:rPr>
          <w:rFonts w:ascii="Times New Roman" w:eastAsia="Times New Roman" w:hAnsi="Times New Roman" w:cs="Times New Roman"/>
          <w:sz w:val="28"/>
          <w:szCs w:val="28"/>
          <w:lang w:eastAsia="ru-RU"/>
        </w:rPr>
        <w:t xml:space="preserve"> 24 - </w:t>
      </w:r>
      <w:r w:rsidR="00314BFE" w:rsidRPr="00314BFE">
        <w:rPr>
          <w:rFonts w:ascii="Times New Roman" w:eastAsia="Times New Roman" w:hAnsi="Times New Roman" w:cs="Times New Roman"/>
          <w:sz w:val="28"/>
          <w:szCs w:val="28"/>
          <w:lang w:eastAsia="ru-RU"/>
        </w:rPr>
        <w:t>с 2017 года,</w:t>
      </w:r>
      <w:r w:rsidR="008F6BF0">
        <w:rPr>
          <w:rFonts w:ascii="Times New Roman" w:eastAsia="Times New Roman" w:hAnsi="Times New Roman" w:cs="Times New Roman"/>
          <w:sz w:val="28"/>
          <w:szCs w:val="28"/>
          <w:lang w:eastAsia="ru-RU"/>
        </w:rPr>
        <w:t xml:space="preserve"> </w:t>
      </w:r>
      <w:r w:rsidR="00314BFE" w:rsidRPr="00314BFE">
        <w:rPr>
          <w:rFonts w:ascii="Times New Roman" w:eastAsia="Times New Roman" w:hAnsi="Times New Roman" w:cs="Times New Roman"/>
          <w:sz w:val="28"/>
          <w:szCs w:val="28"/>
          <w:lang w:eastAsia="ru-RU"/>
        </w:rPr>
        <w:t>22</w:t>
      </w:r>
      <w:r w:rsidR="008F6BF0">
        <w:rPr>
          <w:rFonts w:ascii="Times New Roman" w:eastAsia="Times New Roman" w:hAnsi="Times New Roman" w:cs="Times New Roman"/>
          <w:sz w:val="28"/>
          <w:szCs w:val="28"/>
          <w:lang w:eastAsia="ru-RU"/>
        </w:rPr>
        <w:t xml:space="preserve"> - </w:t>
      </w:r>
      <w:r w:rsidR="00314BFE" w:rsidRPr="00314BFE">
        <w:rPr>
          <w:rFonts w:ascii="Times New Roman" w:eastAsia="Times New Roman" w:hAnsi="Times New Roman" w:cs="Times New Roman"/>
          <w:sz w:val="28"/>
          <w:szCs w:val="28"/>
          <w:lang w:eastAsia="ru-RU"/>
        </w:rPr>
        <w:t>с 2018 года,</w:t>
      </w:r>
      <w:r w:rsidR="008F6BF0">
        <w:rPr>
          <w:rFonts w:ascii="Times New Roman" w:eastAsia="Times New Roman" w:hAnsi="Times New Roman" w:cs="Times New Roman"/>
          <w:sz w:val="28"/>
          <w:szCs w:val="28"/>
          <w:lang w:eastAsia="ru-RU"/>
        </w:rPr>
        <w:t xml:space="preserve"> </w:t>
      </w:r>
      <w:r w:rsidR="00314BFE" w:rsidRPr="00314BFE">
        <w:rPr>
          <w:rFonts w:ascii="Times New Roman" w:eastAsia="Times New Roman" w:hAnsi="Times New Roman" w:cs="Times New Roman"/>
          <w:sz w:val="28"/>
          <w:szCs w:val="28"/>
          <w:lang w:eastAsia="ru-RU"/>
        </w:rPr>
        <w:t>20</w:t>
      </w:r>
      <w:r w:rsidR="008F6BF0">
        <w:rPr>
          <w:rFonts w:ascii="Times New Roman" w:eastAsia="Times New Roman" w:hAnsi="Times New Roman" w:cs="Times New Roman"/>
          <w:sz w:val="28"/>
          <w:szCs w:val="28"/>
          <w:lang w:eastAsia="ru-RU"/>
        </w:rPr>
        <w:t xml:space="preserve"> - </w:t>
      </w:r>
      <w:r w:rsidR="00314BFE" w:rsidRPr="00314BFE">
        <w:rPr>
          <w:rFonts w:ascii="Times New Roman" w:eastAsia="Times New Roman" w:hAnsi="Times New Roman" w:cs="Times New Roman"/>
          <w:sz w:val="28"/>
          <w:szCs w:val="28"/>
          <w:lang w:eastAsia="ru-RU"/>
        </w:rPr>
        <w:t>с 2019 года,</w:t>
      </w:r>
      <w:r w:rsidR="005A6146">
        <w:rPr>
          <w:rFonts w:ascii="Times New Roman" w:eastAsia="Times New Roman" w:hAnsi="Times New Roman" w:cs="Times New Roman"/>
          <w:sz w:val="28"/>
          <w:szCs w:val="28"/>
          <w:lang w:eastAsia="ru-RU"/>
        </w:rPr>
        <w:t xml:space="preserve"> 24 - </w:t>
      </w:r>
      <w:r w:rsidR="008F6BF0">
        <w:rPr>
          <w:rFonts w:ascii="Times New Roman" w:eastAsia="Times New Roman" w:hAnsi="Times New Roman" w:cs="Times New Roman"/>
          <w:sz w:val="28"/>
          <w:szCs w:val="28"/>
          <w:lang w:eastAsia="ru-RU"/>
        </w:rPr>
        <w:t>2020 год.</w:t>
      </w:r>
    </w:p>
    <w:p w:rsidR="001D3D76" w:rsidRPr="00EE4B4A" w:rsidRDefault="001D3D76" w:rsidP="00F07D81">
      <w:pPr>
        <w:tabs>
          <w:tab w:val="left" w:pos="993"/>
        </w:tabs>
        <w:suppressAutoHyphens/>
        <w:spacing w:after="0" w:line="240" w:lineRule="auto"/>
        <w:jc w:val="both"/>
        <w:rPr>
          <w:rFonts w:ascii="Times New Roman" w:eastAsia="Times New Roman" w:hAnsi="Times New Roman" w:cs="Times New Roman"/>
          <w:sz w:val="28"/>
          <w:szCs w:val="28"/>
          <w:highlight w:val="yellow"/>
          <w:lang w:eastAsia="ru-RU"/>
        </w:rPr>
      </w:pPr>
    </w:p>
    <w:p w:rsidR="009913B7" w:rsidRPr="00AF1EB7" w:rsidRDefault="009913B7" w:rsidP="009913B7">
      <w:pPr>
        <w:suppressAutoHyphens/>
        <w:spacing w:after="0" w:line="240" w:lineRule="auto"/>
        <w:ind w:firstLine="708"/>
        <w:jc w:val="both"/>
        <w:rPr>
          <w:rFonts w:ascii="Times New Roman" w:eastAsia="Times New Roman" w:hAnsi="Times New Roman" w:cs="Times New Roman"/>
          <w:bCs/>
          <w:sz w:val="28"/>
          <w:szCs w:val="28"/>
          <w:lang w:eastAsia="ru-RU"/>
        </w:rPr>
      </w:pPr>
      <w:r w:rsidRPr="00AF1EB7">
        <w:rPr>
          <w:rFonts w:ascii="Times New Roman" w:eastAsia="Calibri" w:hAnsi="Times New Roman" w:cs="Times New Roman"/>
          <w:b/>
          <w:i/>
          <w:sz w:val="28"/>
          <w:szCs w:val="28"/>
          <w:lang w:eastAsia="ru-RU"/>
        </w:rPr>
        <w:t>3.9. Обеспечение жилыми помещениями отдельных категорий граждан, определенных федеральным законодательством» (выезжающие из районов Крайнего Севера и приравненных к ним местностей)</w:t>
      </w:r>
    </w:p>
    <w:p w:rsidR="00A60452" w:rsidRPr="00A60452" w:rsidRDefault="00A60452" w:rsidP="00A6045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A60452">
        <w:rPr>
          <w:rFonts w:ascii="Times New Roman" w:eastAsia="Times New Roman" w:hAnsi="Times New Roman" w:cs="Times New Roman"/>
          <w:sz w:val="28"/>
          <w:szCs w:val="28"/>
          <w:lang w:eastAsia="ru-RU"/>
        </w:rPr>
        <w:t xml:space="preserve">Федеральным законом от 25.10.2002 № 125-ФЗ и постановлением Правительства Российской Федерации от 21.03.2006 № 153 определен порядок предоставления жилищных субсидий за счет средств федерального бюджета (жилищного сертификата). </w:t>
      </w:r>
    </w:p>
    <w:p w:rsidR="00A60452" w:rsidRPr="00A60452" w:rsidRDefault="00A60452" w:rsidP="00A6045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A60452">
        <w:rPr>
          <w:rFonts w:ascii="Times New Roman" w:eastAsia="Times New Roman" w:hAnsi="Times New Roman" w:cs="Times New Roman"/>
          <w:sz w:val="28"/>
          <w:szCs w:val="28"/>
          <w:lang w:eastAsia="ru-RU"/>
        </w:rPr>
        <w:t>Первоочередное право на получение жилищного сертификата имеют инвалиды 1, 2 групп, инвалиды с детства, во вторую очередь пенсионеры по возрасту, не имеющие других жилых помещений на территории Российской Федерации, прибывшие в районы Крайнего Севера и приравненных к ним местностей не позже 1 января 1992 года.</w:t>
      </w:r>
    </w:p>
    <w:p w:rsidR="00A60452" w:rsidRPr="00A60452" w:rsidRDefault="00A60452" w:rsidP="00A60452">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A60452">
        <w:rPr>
          <w:rFonts w:ascii="Times New Roman" w:eastAsia="Times New Roman" w:hAnsi="Times New Roman" w:cs="Times New Roman"/>
          <w:sz w:val="28"/>
          <w:szCs w:val="28"/>
          <w:lang w:eastAsia="ru-RU"/>
        </w:rPr>
        <w:t>В 2020 году было предоставлено 2 государственных жилищных сертификата на общую сумму 4 099,75 тыс. рублей (сертификаты реализованы, граждане приобрели жилые помещения в городе Тюмени).</w:t>
      </w:r>
    </w:p>
    <w:p w:rsidR="009913B7" w:rsidRPr="00EE4B4A" w:rsidRDefault="00DE499C" w:rsidP="00EE62F8">
      <w:pPr>
        <w:suppressAutoHyphens/>
        <w:spacing w:after="0" w:line="240" w:lineRule="auto"/>
        <w:ind w:firstLine="708"/>
        <w:jc w:val="both"/>
        <w:rPr>
          <w:rFonts w:ascii="Times New Roman" w:eastAsia="Times New Roman" w:hAnsi="Times New Roman" w:cs="Times New Roman"/>
          <w:bCs/>
          <w:sz w:val="28"/>
          <w:szCs w:val="28"/>
          <w:highlight w:val="yellow"/>
          <w:lang w:eastAsia="ru-RU"/>
        </w:rPr>
      </w:pPr>
      <w:r>
        <w:rPr>
          <w:rFonts w:ascii="Times New Roman" w:eastAsia="Times New Roman" w:hAnsi="Times New Roman" w:cs="Times New Roman"/>
          <w:bCs/>
          <w:sz w:val="28"/>
          <w:szCs w:val="28"/>
          <w:highlight w:val="yellow"/>
          <w:lang w:eastAsia="ru-RU"/>
        </w:rPr>
        <w:t xml:space="preserve"> </w:t>
      </w:r>
      <w:r w:rsidR="00C30545">
        <w:rPr>
          <w:rFonts w:ascii="Times New Roman" w:eastAsia="Times New Roman" w:hAnsi="Times New Roman" w:cs="Times New Roman"/>
          <w:bCs/>
          <w:sz w:val="28"/>
          <w:szCs w:val="28"/>
          <w:highlight w:val="yellow"/>
          <w:lang w:eastAsia="ru-RU"/>
        </w:rPr>
        <w:t xml:space="preserve"> </w:t>
      </w:r>
      <w:r w:rsidR="00602EE1">
        <w:rPr>
          <w:rFonts w:ascii="Times New Roman" w:eastAsia="Times New Roman" w:hAnsi="Times New Roman" w:cs="Times New Roman"/>
          <w:bCs/>
          <w:sz w:val="28"/>
          <w:szCs w:val="28"/>
          <w:highlight w:val="yellow"/>
          <w:lang w:eastAsia="ru-RU"/>
        </w:rPr>
        <w:t xml:space="preserve"> </w:t>
      </w:r>
    </w:p>
    <w:p w:rsidR="001D3D76" w:rsidRDefault="001D3D76" w:rsidP="00EE62F8">
      <w:pPr>
        <w:suppressAutoHyphens/>
        <w:spacing w:after="0" w:line="240" w:lineRule="auto"/>
        <w:jc w:val="center"/>
        <w:rPr>
          <w:rFonts w:ascii="Times New Roman" w:hAnsi="Times New Roman" w:cs="Times New Roman"/>
          <w:b/>
          <w:sz w:val="28"/>
          <w:szCs w:val="28"/>
        </w:rPr>
      </w:pPr>
    </w:p>
    <w:p w:rsidR="001D3D76" w:rsidRDefault="001D3D76" w:rsidP="00EE62F8">
      <w:pPr>
        <w:suppressAutoHyphens/>
        <w:spacing w:after="0" w:line="240" w:lineRule="auto"/>
        <w:jc w:val="center"/>
        <w:rPr>
          <w:rFonts w:ascii="Times New Roman" w:hAnsi="Times New Roman" w:cs="Times New Roman"/>
          <w:b/>
          <w:sz w:val="28"/>
          <w:szCs w:val="28"/>
        </w:rPr>
      </w:pPr>
    </w:p>
    <w:p w:rsidR="001D3D76" w:rsidRDefault="001D3D76" w:rsidP="00EE62F8">
      <w:pPr>
        <w:suppressAutoHyphens/>
        <w:spacing w:after="0" w:line="240" w:lineRule="auto"/>
        <w:jc w:val="center"/>
        <w:rPr>
          <w:rFonts w:ascii="Times New Roman" w:hAnsi="Times New Roman" w:cs="Times New Roman"/>
          <w:b/>
          <w:sz w:val="28"/>
          <w:szCs w:val="28"/>
        </w:rPr>
      </w:pPr>
    </w:p>
    <w:p w:rsidR="006A5495" w:rsidRPr="00AF1EB7" w:rsidRDefault="00D37C75" w:rsidP="00EE62F8">
      <w:pPr>
        <w:suppressAutoHyphens/>
        <w:spacing w:after="0" w:line="240" w:lineRule="auto"/>
        <w:jc w:val="center"/>
        <w:rPr>
          <w:rFonts w:ascii="Times New Roman" w:hAnsi="Times New Roman" w:cs="Times New Roman"/>
          <w:b/>
          <w:sz w:val="28"/>
          <w:szCs w:val="28"/>
        </w:rPr>
      </w:pPr>
      <w:r w:rsidRPr="00AF1EB7">
        <w:rPr>
          <w:rFonts w:ascii="Times New Roman" w:hAnsi="Times New Roman" w:cs="Times New Roman"/>
          <w:b/>
          <w:sz w:val="28"/>
          <w:szCs w:val="28"/>
        </w:rPr>
        <w:t>4.Перспективы на предстоящий период</w:t>
      </w:r>
    </w:p>
    <w:p w:rsidR="00D37C75" w:rsidRPr="00EE4B4A" w:rsidRDefault="00D37C75" w:rsidP="00EE62F8">
      <w:pPr>
        <w:shd w:val="clear" w:color="auto" w:fill="FFFFFF"/>
        <w:tabs>
          <w:tab w:val="left" w:pos="709"/>
        </w:tabs>
        <w:spacing w:after="0" w:line="240" w:lineRule="auto"/>
        <w:jc w:val="both"/>
        <w:outlineLvl w:val="0"/>
        <w:rPr>
          <w:rFonts w:ascii="Times New Roman" w:hAnsi="Times New Roman" w:cs="Times New Roman"/>
          <w:b/>
          <w:sz w:val="28"/>
          <w:szCs w:val="28"/>
          <w:highlight w:val="yellow"/>
        </w:rPr>
      </w:pPr>
    </w:p>
    <w:p w:rsidR="0027362B" w:rsidRPr="006A71F9"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71F9">
        <w:rPr>
          <w:rFonts w:ascii="Times New Roman" w:hAnsi="Times New Roman" w:cs="Times New Roman"/>
          <w:sz w:val="28"/>
          <w:szCs w:val="28"/>
        </w:rPr>
        <w:t xml:space="preserve">Стратегическая цель развития города </w:t>
      </w:r>
      <w:r w:rsidR="00CF7830" w:rsidRPr="006A71F9">
        <w:rPr>
          <w:rFonts w:ascii="Times New Roman" w:hAnsi="Times New Roman" w:cs="Times New Roman"/>
          <w:sz w:val="28"/>
          <w:szCs w:val="28"/>
        </w:rPr>
        <w:t xml:space="preserve">- </w:t>
      </w:r>
      <w:r w:rsidRPr="006A71F9">
        <w:rPr>
          <w:rFonts w:ascii="Times New Roman" w:hAnsi="Times New Roman" w:cs="Times New Roman"/>
          <w:sz w:val="28"/>
          <w:szCs w:val="28"/>
        </w:rPr>
        <w:t xml:space="preserve"> создание условий для повышения качества жизни населения города на основе развития экономики города, сочетающей модернизацию традиционных отраслей и появление новых лидеров инновационного экономического развития, развития человеческого потенциала, кооперационных и межмуниципальных связей.</w:t>
      </w:r>
    </w:p>
    <w:p w:rsidR="0027362B" w:rsidRPr="006A71F9"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71F9">
        <w:rPr>
          <w:rFonts w:ascii="Times New Roman" w:hAnsi="Times New Roman" w:cs="Times New Roman"/>
          <w:sz w:val="28"/>
          <w:szCs w:val="28"/>
        </w:rPr>
        <w:t xml:space="preserve">Исходя из векторов развития, закрепленных в Стратегии </w:t>
      </w:r>
      <w:r w:rsidR="00B72F35" w:rsidRPr="006A71F9">
        <w:rPr>
          <w:rFonts w:ascii="Times New Roman" w:hAnsi="Times New Roman" w:cs="Times New Roman"/>
          <w:sz w:val="28"/>
          <w:szCs w:val="28"/>
        </w:rPr>
        <w:t>развития</w:t>
      </w:r>
      <w:r w:rsidRPr="006A71F9">
        <w:rPr>
          <w:rFonts w:ascii="Times New Roman" w:hAnsi="Times New Roman" w:cs="Times New Roman"/>
          <w:sz w:val="28"/>
          <w:szCs w:val="28"/>
        </w:rPr>
        <w:t xml:space="preserve"> до 2030 года, определены следующие основные задачи социально-экономического развития города:</w:t>
      </w:r>
    </w:p>
    <w:p w:rsidR="0027362B" w:rsidRPr="006A71F9"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71F9">
        <w:rPr>
          <w:rFonts w:ascii="Times New Roman" w:hAnsi="Times New Roman" w:cs="Times New Roman"/>
          <w:sz w:val="28"/>
          <w:szCs w:val="28"/>
        </w:rPr>
        <w:t>1 - формирование «умной экономики».</w:t>
      </w:r>
    </w:p>
    <w:p w:rsidR="0027362B" w:rsidRPr="006A71F9"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71F9">
        <w:rPr>
          <w:rFonts w:ascii="Times New Roman" w:hAnsi="Times New Roman" w:cs="Times New Roman"/>
          <w:sz w:val="28"/>
          <w:szCs w:val="28"/>
        </w:rPr>
        <w:t xml:space="preserve">2 - создание условий для повышения конкурентоспособности человеческого капитала. </w:t>
      </w:r>
    </w:p>
    <w:p w:rsidR="0027362B" w:rsidRPr="006A71F9"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71F9">
        <w:rPr>
          <w:rFonts w:ascii="Times New Roman" w:hAnsi="Times New Roman" w:cs="Times New Roman"/>
          <w:sz w:val="28"/>
          <w:szCs w:val="28"/>
        </w:rPr>
        <w:t xml:space="preserve">3 - обеспечение условий формирования благоприятной окружающей среды. </w:t>
      </w:r>
    </w:p>
    <w:p w:rsidR="00CB11CA" w:rsidRPr="00CB11CA" w:rsidRDefault="00CB11CA" w:rsidP="00CB11C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B11CA">
        <w:rPr>
          <w:rFonts w:ascii="Times New Roman" w:eastAsia="Times New Roman" w:hAnsi="Times New Roman" w:cs="Times New Roman"/>
          <w:sz w:val="28"/>
          <w:szCs w:val="28"/>
          <w:lang w:eastAsia="ru-RU"/>
        </w:rPr>
        <w:t xml:space="preserve">В целях социально-экономического развития муниципального образования, в части строительства, реконструкции и капитального ремонта объектов муниципальной собственности, в 2020 году было уделено особое внимание и важное значение проектным работам. Только при наличии проектов можно включаться в государственные программы, получить </w:t>
      </w:r>
      <w:proofErr w:type="spellStart"/>
      <w:r w:rsidRPr="00CB11CA">
        <w:rPr>
          <w:rFonts w:ascii="Times New Roman" w:eastAsia="Times New Roman" w:hAnsi="Times New Roman" w:cs="Times New Roman"/>
          <w:sz w:val="28"/>
          <w:szCs w:val="28"/>
          <w:lang w:eastAsia="ru-RU"/>
        </w:rPr>
        <w:t>софинансирование</w:t>
      </w:r>
      <w:proofErr w:type="spellEnd"/>
      <w:r w:rsidRPr="00CB11CA">
        <w:rPr>
          <w:rFonts w:ascii="Times New Roman" w:eastAsia="Times New Roman" w:hAnsi="Times New Roman" w:cs="Times New Roman"/>
          <w:sz w:val="28"/>
          <w:szCs w:val="28"/>
          <w:lang w:eastAsia="ru-RU"/>
        </w:rPr>
        <w:t xml:space="preserve"> из бюджета автономного округа.</w:t>
      </w:r>
    </w:p>
    <w:p w:rsidR="00CB11CA" w:rsidRPr="00CB11CA" w:rsidRDefault="00CB11CA" w:rsidP="00CB11C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B11CA">
        <w:rPr>
          <w:rFonts w:ascii="Times New Roman" w:eastAsia="Times New Roman" w:hAnsi="Times New Roman" w:cs="Times New Roman"/>
          <w:sz w:val="28"/>
          <w:szCs w:val="28"/>
          <w:lang w:eastAsia="ru-RU"/>
        </w:rPr>
        <w:t xml:space="preserve">Для обеспечения инженерной инфраструктурой микрорайонов 17, 17А и достижения показателя ввода жилья, в 2020 году проведена работа по включению на 2021 год объектов инженерной инфраструктуры в Перечень реализуемых объектов на 2021 год и на плановый период 2022 и 2023 годов, включая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CB11CA">
        <w:rPr>
          <w:rFonts w:ascii="Times New Roman" w:eastAsia="Times New Roman" w:hAnsi="Times New Roman" w:cs="Times New Roman"/>
          <w:sz w:val="28"/>
          <w:szCs w:val="28"/>
          <w:lang w:eastAsia="ru-RU"/>
        </w:rPr>
        <w:t>муниципально</w:t>
      </w:r>
      <w:proofErr w:type="spellEnd"/>
      <w:r w:rsidRPr="00CB11CA">
        <w:rPr>
          <w:rFonts w:ascii="Times New Roman" w:eastAsia="Times New Roman" w:hAnsi="Times New Roman" w:cs="Times New Roman"/>
          <w:sz w:val="28"/>
          <w:szCs w:val="28"/>
          <w:lang w:eastAsia="ru-RU"/>
        </w:rPr>
        <w:t>-частном партнерстве и концессионными соглашениями, в рамках государственной программы автономного округа «Развитие жилищной сферы», утвержденной постановлением Правительства ХМАО-Югры от 05.10.2018 № 346-п, а именно:</w:t>
      </w:r>
    </w:p>
    <w:p w:rsidR="00CB11CA" w:rsidRPr="00CB11CA" w:rsidRDefault="00AF4B49" w:rsidP="00CB11C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1CA" w:rsidRPr="00CB11CA">
        <w:rPr>
          <w:rFonts w:ascii="Times New Roman" w:eastAsia="Times New Roman" w:hAnsi="Times New Roman" w:cs="Times New Roman"/>
          <w:sz w:val="28"/>
          <w:szCs w:val="28"/>
          <w:lang w:eastAsia="ru-RU"/>
        </w:rPr>
        <w:t xml:space="preserve">Инженерное обеспечение 17 микрорайона г. Нефтеюганска вдоль ул. Нефтяников (участок от ул. Романа </w:t>
      </w:r>
      <w:proofErr w:type="spellStart"/>
      <w:r w:rsidR="00CB11CA" w:rsidRPr="00CB11CA">
        <w:rPr>
          <w:rFonts w:ascii="Times New Roman" w:eastAsia="Times New Roman" w:hAnsi="Times New Roman" w:cs="Times New Roman"/>
          <w:sz w:val="28"/>
          <w:szCs w:val="28"/>
          <w:lang w:eastAsia="ru-RU"/>
        </w:rPr>
        <w:t>Кузоваткина</w:t>
      </w:r>
      <w:proofErr w:type="spellEnd"/>
      <w:r w:rsidR="00CB11CA" w:rsidRPr="00CB11CA">
        <w:rPr>
          <w:rFonts w:ascii="Times New Roman" w:eastAsia="Times New Roman" w:hAnsi="Times New Roman" w:cs="Times New Roman"/>
          <w:sz w:val="28"/>
          <w:szCs w:val="28"/>
          <w:lang w:eastAsia="ru-RU"/>
        </w:rPr>
        <w:t xml:space="preserve"> до ул. Набережная);</w:t>
      </w:r>
    </w:p>
    <w:p w:rsidR="00CB11CA" w:rsidRPr="00CB11CA" w:rsidRDefault="00AF4B49" w:rsidP="00CB11C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1CA" w:rsidRPr="00CB11CA">
        <w:rPr>
          <w:rFonts w:ascii="Times New Roman" w:eastAsia="Times New Roman" w:hAnsi="Times New Roman" w:cs="Times New Roman"/>
          <w:sz w:val="28"/>
          <w:szCs w:val="28"/>
          <w:lang w:eastAsia="ru-RU"/>
        </w:rPr>
        <w:t>Сооружение, сети теплоснабжения в 2-х трубном исполнении, микрорайон 15 от ТК-1 и ТК-6 до ТК-4. Реестр. N 529125 (участок от ТК 1-15 мкр</w:t>
      </w:r>
      <w:proofErr w:type="gramStart"/>
      <w:r w:rsidR="00CB11CA" w:rsidRPr="00CB11CA">
        <w:rPr>
          <w:rFonts w:ascii="Times New Roman" w:eastAsia="Times New Roman" w:hAnsi="Times New Roman" w:cs="Times New Roman"/>
          <w:sz w:val="28"/>
          <w:szCs w:val="28"/>
          <w:lang w:eastAsia="ru-RU"/>
        </w:rPr>
        <w:t>. до</w:t>
      </w:r>
      <w:proofErr w:type="gramEnd"/>
      <w:r w:rsidR="00CB11CA" w:rsidRPr="00CB11CA">
        <w:rPr>
          <w:rFonts w:ascii="Times New Roman" w:eastAsia="Times New Roman" w:hAnsi="Times New Roman" w:cs="Times New Roman"/>
          <w:sz w:val="28"/>
          <w:szCs w:val="28"/>
          <w:lang w:eastAsia="ru-RU"/>
        </w:rPr>
        <w:t xml:space="preserve"> МК 14-23 Неф).</w:t>
      </w:r>
    </w:p>
    <w:p w:rsidR="00CB11CA" w:rsidRPr="00CB11CA" w:rsidRDefault="00DE6AC8" w:rsidP="00CB11CA">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CB11CA">
        <w:rPr>
          <w:rFonts w:ascii="Times New Roman" w:eastAsia="Times New Roman" w:hAnsi="Times New Roman" w:cs="Times New Roman"/>
          <w:sz w:val="28"/>
          <w:szCs w:val="28"/>
          <w:lang w:eastAsia="ru-RU"/>
        </w:rPr>
        <w:t>Кроме того,</w:t>
      </w:r>
      <w:r w:rsidR="00CB11CA" w:rsidRPr="00CB11CA">
        <w:rPr>
          <w:rFonts w:ascii="Times New Roman" w:eastAsia="Times New Roman" w:hAnsi="Times New Roman" w:cs="Times New Roman"/>
          <w:sz w:val="28"/>
          <w:szCs w:val="28"/>
          <w:lang w:eastAsia="ru-RU"/>
        </w:rPr>
        <w:t xml:space="preserve"> на 2021-2022 годы в рамках государственной программы автономного округа «Жилищно-коммунальный комплекс и городская среда», утвержденной постановлением Правительства ХМАО-Югры от 05.10.2018      № 347-п, предусмотрено строительство объекта «Фильтровальная станция, производительностью 20000 м</w:t>
      </w:r>
      <w:r w:rsidR="00CB11CA" w:rsidRPr="00AF4B49">
        <w:rPr>
          <w:rFonts w:ascii="Times New Roman" w:eastAsia="Times New Roman" w:hAnsi="Times New Roman" w:cs="Times New Roman"/>
          <w:sz w:val="28"/>
          <w:szCs w:val="28"/>
          <w:vertAlign w:val="superscript"/>
          <w:lang w:eastAsia="ru-RU"/>
        </w:rPr>
        <w:t>3</w:t>
      </w:r>
      <w:r w:rsidR="00CB11CA" w:rsidRPr="00CB11CA">
        <w:rPr>
          <w:rFonts w:ascii="Times New Roman" w:eastAsia="Times New Roman" w:hAnsi="Times New Roman" w:cs="Times New Roman"/>
          <w:sz w:val="28"/>
          <w:szCs w:val="28"/>
          <w:lang w:eastAsia="ru-RU"/>
        </w:rPr>
        <w:t xml:space="preserve"> в сутки».</w:t>
      </w:r>
    </w:p>
    <w:p w:rsidR="001D4A2D" w:rsidRPr="00FA4329"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4329">
        <w:rPr>
          <w:rFonts w:ascii="Times New Roman" w:eastAsia="Times New Roman" w:hAnsi="Times New Roman" w:cs="Times New Roman"/>
          <w:bCs/>
          <w:sz w:val="28"/>
          <w:szCs w:val="28"/>
          <w:lang w:eastAsia="ru-RU"/>
        </w:rPr>
        <w:t>Основные задачи, стоящие перед системой образования города и направленные на реализацию Указа Президента Российской Федерации от 7 мая 2018 года № 204 «О национальных целях и стратегических задачах развития Российской Федерации до 2024 года», национальных проектов «Образование» и «Демография»:</w:t>
      </w:r>
    </w:p>
    <w:p w:rsidR="006A5495" w:rsidRPr="00FA4329"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4329">
        <w:rPr>
          <w:rFonts w:ascii="Times New Roman" w:eastAsia="Times New Roman" w:hAnsi="Times New Roman" w:cs="Times New Roman"/>
          <w:bCs/>
          <w:sz w:val="28"/>
          <w:szCs w:val="28"/>
          <w:lang w:eastAsia="ru-RU"/>
        </w:rPr>
        <w:t>-обновление содержания и технологий преподавания общеобразовательных программ, вовлечение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обновление материально-технической базы общеобразовательных организаций;</w:t>
      </w:r>
    </w:p>
    <w:p w:rsidR="006A5495" w:rsidRPr="00FA4329"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4329">
        <w:rPr>
          <w:rFonts w:ascii="Times New Roman" w:eastAsia="Times New Roman" w:hAnsi="Times New Roman" w:cs="Times New Roman"/>
          <w:bCs/>
          <w:sz w:val="28"/>
          <w:szCs w:val="28"/>
          <w:lang w:eastAsia="ru-RU"/>
        </w:rPr>
        <w:t>-обеспечение для каждого ребёнка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w:t>
      </w:r>
      <w:r w:rsidRPr="00FA4329">
        <w:rPr>
          <w:rFonts w:ascii="Times New Roman" w:eastAsia="Times New Roman" w:hAnsi="Times New Roman" w:cs="Times New Roman"/>
          <w:b/>
          <w:bCs/>
          <w:sz w:val="28"/>
          <w:szCs w:val="28"/>
          <w:lang w:eastAsia="ru-RU"/>
        </w:rPr>
        <w:t xml:space="preserve"> </w:t>
      </w:r>
      <w:r w:rsidRPr="00FA4329">
        <w:rPr>
          <w:rFonts w:ascii="Times New Roman" w:eastAsia="Times New Roman" w:hAnsi="Times New Roman" w:cs="Times New Roman"/>
          <w:bCs/>
          <w:sz w:val="28"/>
          <w:szCs w:val="28"/>
          <w:lang w:eastAsia="ru-RU"/>
        </w:rPr>
        <w:t>дополнительным образованием до 80</w:t>
      </w:r>
      <w:r w:rsidR="0082527B" w:rsidRPr="00FA4329">
        <w:rPr>
          <w:rFonts w:ascii="Times New Roman" w:eastAsia="Times New Roman" w:hAnsi="Times New Roman" w:cs="Times New Roman"/>
          <w:bCs/>
          <w:sz w:val="28"/>
          <w:szCs w:val="28"/>
          <w:lang w:eastAsia="ru-RU"/>
        </w:rPr>
        <w:t xml:space="preserve"> </w:t>
      </w:r>
      <w:r w:rsidRPr="00FA4329">
        <w:rPr>
          <w:rFonts w:ascii="Times New Roman" w:eastAsia="Times New Roman" w:hAnsi="Times New Roman" w:cs="Times New Roman"/>
          <w:bCs/>
          <w:sz w:val="28"/>
          <w:szCs w:val="28"/>
          <w:lang w:eastAsia="ru-RU"/>
        </w:rPr>
        <w:t>% от общего числа детей, обновления содержания и методов дополнительного образования, развития кадрового потенциала и модернизации инфраструктуры системы дополнительного образования;</w:t>
      </w:r>
    </w:p>
    <w:p w:rsidR="006A5495" w:rsidRPr="00074083"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74083">
        <w:rPr>
          <w:rFonts w:ascii="Times New Roman" w:eastAsia="Times New Roman" w:hAnsi="Times New Roman" w:cs="Times New Roman"/>
          <w:bCs/>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A5495" w:rsidRPr="00074083"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74083">
        <w:rPr>
          <w:rFonts w:ascii="Times New Roman" w:eastAsia="Times New Roman" w:hAnsi="Times New Roman" w:cs="Times New Roman"/>
          <w:bCs/>
          <w:sz w:val="28"/>
          <w:szCs w:val="28"/>
          <w:lang w:eastAsia="ru-RU"/>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6A5495" w:rsidRPr="004A386C"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2268A">
        <w:rPr>
          <w:rFonts w:ascii="Times New Roman" w:eastAsia="Times New Roman" w:hAnsi="Times New Roman" w:cs="Times New Roman"/>
          <w:bCs/>
          <w:sz w:val="28"/>
          <w:szCs w:val="28"/>
          <w:lang w:eastAsia="ru-RU"/>
        </w:rPr>
        <w:t>-создание</w:t>
      </w:r>
      <w:r w:rsidRPr="004A386C">
        <w:rPr>
          <w:rFonts w:ascii="Times New Roman" w:eastAsia="Times New Roman" w:hAnsi="Times New Roman" w:cs="Times New Roman"/>
          <w:bCs/>
          <w:sz w:val="28"/>
          <w:szCs w:val="28"/>
          <w:lang w:eastAsia="ru-RU"/>
        </w:rPr>
        <w:t xml:space="preserve"> условий для повышения компетентности родителей (законных представителей) несовершеннолетних детей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w:t>
      </w:r>
    </w:p>
    <w:p w:rsidR="006A5495" w:rsidRPr="00677220"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7220">
        <w:rPr>
          <w:rFonts w:ascii="Times New Roman" w:eastAsia="Times New Roman" w:hAnsi="Times New Roman" w:cs="Times New Roman"/>
          <w:bCs/>
          <w:sz w:val="28"/>
          <w:szCs w:val="28"/>
          <w:lang w:eastAsia="ru-RU"/>
        </w:rPr>
        <w:t>-обеспечение повышения доступности дошкольного образования для детей в возрасте до трех лет, а также стимулирования создания дополнительных мест в группах кратковременного пребывания детей дошкольного возраста;</w:t>
      </w:r>
    </w:p>
    <w:p w:rsidR="006A5495" w:rsidRPr="00677220"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7220">
        <w:rPr>
          <w:rFonts w:ascii="Times New Roman" w:eastAsia="Times New Roman" w:hAnsi="Times New Roman" w:cs="Times New Roman"/>
          <w:bCs/>
          <w:sz w:val="28"/>
          <w:szCs w:val="28"/>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A5495" w:rsidRPr="00677220"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7220">
        <w:rPr>
          <w:rFonts w:ascii="Times New Roman" w:eastAsia="Times New Roman" w:hAnsi="Times New Roman" w:cs="Times New Roman"/>
          <w:bCs/>
          <w:sz w:val="28"/>
          <w:szCs w:val="28"/>
          <w:lang w:eastAsia="ru-RU"/>
        </w:rPr>
        <w:t>-развитие добровольчества (</w:t>
      </w:r>
      <w:proofErr w:type="spellStart"/>
      <w:r w:rsidRPr="00677220">
        <w:rPr>
          <w:rFonts w:ascii="Times New Roman" w:eastAsia="Times New Roman" w:hAnsi="Times New Roman" w:cs="Times New Roman"/>
          <w:bCs/>
          <w:sz w:val="28"/>
          <w:szCs w:val="28"/>
          <w:lang w:eastAsia="ru-RU"/>
        </w:rPr>
        <w:t>волонтерства</w:t>
      </w:r>
      <w:proofErr w:type="spellEnd"/>
      <w:r w:rsidRPr="00677220">
        <w:rPr>
          <w:rFonts w:ascii="Times New Roman" w:eastAsia="Times New Roman" w:hAnsi="Times New Roman" w:cs="Times New Roman"/>
          <w:bCs/>
          <w:sz w:val="28"/>
          <w:szCs w:val="28"/>
          <w:lang w:eastAsia="ru-RU"/>
        </w:rPr>
        <w:t xml:space="preserve">), развитие талантов и </w:t>
      </w:r>
      <w:proofErr w:type="gramStart"/>
      <w:r w:rsidRPr="00677220">
        <w:rPr>
          <w:rFonts w:ascii="Times New Roman" w:eastAsia="Times New Roman" w:hAnsi="Times New Roman" w:cs="Times New Roman"/>
          <w:bCs/>
          <w:sz w:val="28"/>
          <w:szCs w:val="28"/>
          <w:lang w:eastAsia="ru-RU"/>
        </w:rPr>
        <w:t>способностей у детей</w:t>
      </w:r>
      <w:proofErr w:type="gramEnd"/>
      <w:r w:rsidRPr="00677220">
        <w:rPr>
          <w:rFonts w:ascii="Times New Roman" w:eastAsia="Times New Roman" w:hAnsi="Times New Roman" w:cs="Times New Roman"/>
          <w:bCs/>
          <w:sz w:val="28"/>
          <w:szCs w:val="28"/>
          <w:lang w:eastAsia="ru-RU"/>
        </w:rPr>
        <w:t xml:space="preserve"> и молодежи, в том числе студентов, путем поддержки общественных инициатив и проектов;</w:t>
      </w:r>
    </w:p>
    <w:p w:rsidR="006A5495" w:rsidRPr="00677220" w:rsidRDefault="006A5495" w:rsidP="00EE62F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7220">
        <w:rPr>
          <w:rFonts w:ascii="Times New Roman" w:eastAsia="Times New Roman" w:hAnsi="Times New Roman" w:cs="Times New Roman"/>
          <w:bCs/>
          <w:sz w:val="28"/>
          <w:szCs w:val="28"/>
          <w:lang w:eastAsia="ru-RU"/>
        </w:rPr>
        <w:t>-повышение удовлетворённости населения деятельностью органов местного самоуправления.</w:t>
      </w:r>
    </w:p>
    <w:p w:rsidR="0027362B" w:rsidRPr="00613B97" w:rsidRDefault="0027362B" w:rsidP="00EE62F8">
      <w:pPr>
        <w:shd w:val="clear" w:color="auto" w:fill="FFFFFF"/>
        <w:tabs>
          <w:tab w:val="left" w:pos="709"/>
        </w:tabs>
        <w:spacing w:after="0" w:line="240" w:lineRule="auto"/>
        <w:jc w:val="both"/>
        <w:outlineLvl w:val="0"/>
        <w:rPr>
          <w:rFonts w:ascii="Times New Roman" w:hAnsi="Times New Roman" w:cs="Times New Roman"/>
          <w:sz w:val="28"/>
          <w:szCs w:val="28"/>
        </w:rPr>
      </w:pPr>
    </w:p>
    <w:p w:rsidR="0027362B" w:rsidRPr="00613B97" w:rsidRDefault="0027362B"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r w:rsidRPr="00613B97">
        <w:rPr>
          <w:rFonts w:ascii="Times New Roman" w:hAnsi="Times New Roman" w:cs="Times New Roman"/>
          <w:b/>
          <w:sz w:val="28"/>
          <w:szCs w:val="28"/>
        </w:rPr>
        <w:t>4.</w:t>
      </w:r>
      <w:r w:rsidR="0039664C" w:rsidRPr="00613B97">
        <w:rPr>
          <w:rFonts w:ascii="Times New Roman" w:hAnsi="Times New Roman" w:cs="Times New Roman"/>
          <w:b/>
          <w:sz w:val="28"/>
          <w:szCs w:val="28"/>
        </w:rPr>
        <w:t>1. Формирование</w:t>
      </w:r>
      <w:r w:rsidRPr="00613B97">
        <w:rPr>
          <w:rFonts w:ascii="Times New Roman" w:hAnsi="Times New Roman" w:cs="Times New Roman"/>
          <w:b/>
          <w:sz w:val="28"/>
          <w:szCs w:val="28"/>
        </w:rPr>
        <w:t xml:space="preserve"> «умной экономики»</w:t>
      </w:r>
    </w:p>
    <w:p w:rsidR="0027362B" w:rsidRPr="00613B97"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p>
    <w:p w:rsidR="00BD6FF2" w:rsidRPr="005E28AA"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5E28AA">
        <w:rPr>
          <w:rFonts w:ascii="Times New Roman" w:hAnsi="Times New Roman" w:cs="Times New Roman"/>
          <w:sz w:val="28"/>
          <w:szCs w:val="28"/>
        </w:rPr>
        <w:t xml:space="preserve">Формирование «умной экономики» предполагает развитие новых технологий, повышающих эффективность в основных секторах экономики муниципального образования, а также постепенное увеличение новых видов производств. </w:t>
      </w:r>
    </w:p>
    <w:p w:rsidR="00BD6FF2" w:rsidRPr="005E28AA"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5E28AA">
        <w:rPr>
          <w:rFonts w:ascii="Times New Roman" w:hAnsi="Times New Roman" w:cs="Times New Roman"/>
          <w:sz w:val="28"/>
          <w:szCs w:val="28"/>
        </w:rPr>
        <w:t xml:space="preserve">Планируется уделять значительное внимание развитию </w:t>
      </w:r>
      <w:proofErr w:type="spellStart"/>
      <w:r w:rsidRPr="005E28AA">
        <w:rPr>
          <w:rFonts w:ascii="Times New Roman" w:hAnsi="Times New Roman" w:cs="Times New Roman"/>
          <w:sz w:val="28"/>
          <w:szCs w:val="28"/>
        </w:rPr>
        <w:t>несырьевых</w:t>
      </w:r>
      <w:proofErr w:type="spellEnd"/>
      <w:r w:rsidRPr="005E28AA">
        <w:rPr>
          <w:rFonts w:ascii="Times New Roman" w:hAnsi="Times New Roman" w:cs="Times New Roman"/>
          <w:sz w:val="28"/>
          <w:szCs w:val="28"/>
        </w:rPr>
        <w:t xml:space="preserve"> видов деятельности, в том числе агропромышленного комплекса, ориентированного на удовлетворение потребности населения в свежих, экологически чистых продуктах. </w:t>
      </w:r>
    </w:p>
    <w:p w:rsidR="00BD6FF2" w:rsidRPr="005E28AA"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5E28AA">
        <w:rPr>
          <w:rFonts w:ascii="Times New Roman" w:hAnsi="Times New Roman" w:cs="Times New Roman"/>
          <w:sz w:val="28"/>
          <w:szCs w:val="28"/>
        </w:rPr>
        <w:t>Наличие довольно развитой транспортной, социальной инфраструктуры позволит развивать еще одно направление – внутренний туризм. Развитие «туризма выходного дня», даст возможность жителям города, а также близлежащих территорий интересно и с пользой провести свободное время, а проведение различных событийных культурно-массовых мероприятий сможет привлечь туристов из других регионов.</w:t>
      </w:r>
    </w:p>
    <w:p w:rsidR="00BD6FF2" w:rsidRPr="00F07857"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07857">
        <w:rPr>
          <w:rFonts w:ascii="Times New Roman" w:hAnsi="Times New Roman" w:cs="Times New Roman"/>
          <w:sz w:val="28"/>
          <w:szCs w:val="28"/>
        </w:rPr>
        <w:t xml:space="preserve">В части снижения инфраструктурных ограничений роста: </w:t>
      </w:r>
    </w:p>
    <w:p w:rsidR="00BD6FF2" w:rsidRPr="00F07857"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07857">
        <w:rPr>
          <w:rFonts w:ascii="Times New Roman" w:hAnsi="Times New Roman" w:cs="Times New Roman"/>
          <w:sz w:val="28"/>
          <w:szCs w:val="28"/>
        </w:rPr>
        <w:t>1)</w:t>
      </w:r>
      <w:r w:rsidRPr="00F07857">
        <w:rPr>
          <w:rFonts w:ascii="Times New Roman" w:hAnsi="Times New Roman" w:cs="Times New Roman"/>
          <w:sz w:val="28"/>
          <w:szCs w:val="28"/>
        </w:rPr>
        <w:tab/>
        <w:t>комплексное развитие транспортной инфраструктуры - планируется дальнейшая реализация мероприятий, направленных на развитие транспортной инфраструктуры территории;</w:t>
      </w:r>
    </w:p>
    <w:p w:rsidR="00BD6FF2" w:rsidRPr="00F07857"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07857">
        <w:rPr>
          <w:rFonts w:ascii="Times New Roman" w:hAnsi="Times New Roman" w:cs="Times New Roman"/>
          <w:sz w:val="28"/>
          <w:szCs w:val="28"/>
        </w:rPr>
        <w:t>2)</w:t>
      </w:r>
      <w:r w:rsidRPr="00F07857">
        <w:rPr>
          <w:rFonts w:ascii="Times New Roman" w:hAnsi="Times New Roman" w:cs="Times New Roman"/>
          <w:sz w:val="28"/>
          <w:szCs w:val="28"/>
        </w:rPr>
        <w:tab/>
        <w:t>содействие развитию информационно-коммуникационного сектора для повышения качества жизни населения на основе использования информационных и телекоммуникационных технологий;</w:t>
      </w:r>
    </w:p>
    <w:p w:rsidR="00BD6FF2" w:rsidRPr="00F07857"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07857">
        <w:rPr>
          <w:rFonts w:ascii="Times New Roman" w:hAnsi="Times New Roman" w:cs="Times New Roman"/>
          <w:sz w:val="28"/>
          <w:szCs w:val="28"/>
        </w:rPr>
        <w:t>3)</w:t>
      </w:r>
      <w:r w:rsidRPr="00F07857">
        <w:rPr>
          <w:rFonts w:ascii="Times New Roman" w:hAnsi="Times New Roman" w:cs="Times New Roman"/>
          <w:sz w:val="28"/>
          <w:szCs w:val="28"/>
        </w:rPr>
        <w:tab/>
        <w:t>развитие инфраструктуры «электронного» правительства, позволяющей повысить эффективность взаимодействия граждан и организаций с органами местного самоуправления;</w:t>
      </w:r>
    </w:p>
    <w:p w:rsidR="00BD6FF2" w:rsidRPr="00BD6FF2"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07857">
        <w:rPr>
          <w:rFonts w:ascii="Times New Roman" w:hAnsi="Times New Roman" w:cs="Times New Roman"/>
          <w:sz w:val="28"/>
          <w:szCs w:val="28"/>
        </w:rPr>
        <w:t>4)</w:t>
      </w:r>
      <w:r w:rsidRPr="00F07857">
        <w:rPr>
          <w:rFonts w:ascii="Times New Roman" w:hAnsi="Times New Roman" w:cs="Times New Roman"/>
          <w:sz w:val="28"/>
          <w:szCs w:val="28"/>
        </w:rPr>
        <w:tab/>
        <w:t>обеспечение потребностей населения в доступном и комфортном жилье, жилищно-коммунальных услугах, комфортной и благоустроенной бытовой среде, и бытовых услугах.</w:t>
      </w:r>
    </w:p>
    <w:p w:rsidR="00BD6FF2" w:rsidRPr="00F07D81"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BD6FF2">
        <w:rPr>
          <w:rFonts w:ascii="Times New Roman" w:hAnsi="Times New Roman" w:cs="Times New Roman"/>
          <w:sz w:val="28"/>
          <w:szCs w:val="28"/>
        </w:rPr>
        <w:t xml:space="preserve">Основным фактором, влияющим на интенсивность социально-экономического развития муниципального образования, является </w:t>
      </w:r>
      <w:r w:rsidRPr="00F07D81">
        <w:rPr>
          <w:rFonts w:ascii="Times New Roman" w:hAnsi="Times New Roman" w:cs="Times New Roman"/>
          <w:sz w:val="28"/>
          <w:szCs w:val="28"/>
        </w:rPr>
        <w:t xml:space="preserve">инвестиционная политика. </w:t>
      </w:r>
    </w:p>
    <w:p w:rsidR="00ED7CFC" w:rsidRPr="00F07D81" w:rsidRDefault="00ED7CFC"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07D81">
        <w:rPr>
          <w:rFonts w:ascii="Times New Roman" w:hAnsi="Times New Roman" w:cs="Times New Roman"/>
          <w:sz w:val="28"/>
          <w:szCs w:val="28"/>
        </w:rPr>
        <w:t>Главной задачей инвестиционной политики является формирование благоприятной среды, способствующей привлечению инвестиционных ресурсов и повышению эффективности их использования в социально - экономическом развитии города.</w:t>
      </w:r>
    </w:p>
    <w:p w:rsidR="00BD6FF2" w:rsidRPr="00BD6FF2"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07D81">
        <w:rPr>
          <w:rFonts w:ascii="Times New Roman" w:hAnsi="Times New Roman" w:cs="Times New Roman"/>
          <w:sz w:val="28"/>
          <w:szCs w:val="28"/>
        </w:rPr>
        <w:t>На официальном сайте органов</w:t>
      </w:r>
      <w:r w:rsidRPr="00BD6FF2">
        <w:rPr>
          <w:rFonts w:ascii="Times New Roman" w:hAnsi="Times New Roman" w:cs="Times New Roman"/>
          <w:sz w:val="28"/>
          <w:szCs w:val="28"/>
        </w:rPr>
        <w:t xml:space="preserve"> местного самоуправления администрации города Нефтеюганска размещен перечень инвестиционных предложений.  Общая площадь земельных участков, предназначенных для целей инвестирования составляет 21,95 Га, площадь застройки запланирована в объеме 44 379 кв. метров. Все земельные участки обеспечены точками подключения к инженерным сетям. </w:t>
      </w:r>
    </w:p>
    <w:p w:rsidR="00BD6FF2" w:rsidRPr="00BD6FF2"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BD6FF2">
        <w:rPr>
          <w:rFonts w:ascii="Times New Roman" w:hAnsi="Times New Roman" w:cs="Times New Roman"/>
          <w:sz w:val="28"/>
          <w:szCs w:val="28"/>
        </w:rPr>
        <w:t xml:space="preserve">На территории города Нефтеюганска за счет внебюджетных источников финансирования реализуются 4 инвестиционных проекта. В результате их реализации планируется создание 1 094 рабочих мест, объем инвестиций составит 5 440,0 млн. рублей. </w:t>
      </w:r>
    </w:p>
    <w:p w:rsidR="00BD6FF2" w:rsidRPr="00BD6FF2"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BD6FF2">
        <w:rPr>
          <w:rFonts w:ascii="Times New Roman" w:hAnsi="Times New Roman" w:cs="Times New Roman"/>
          <w:sz w:val="28"/>
          <w:szCs w:val="28"/>
        </w:rPr>
        <w:t xml:space="preserve">В рамках заключенных ранее соглашений об инвестиционном сотрудничестве, в 2020 году введены в действие следующие объекты: </w:t>
      </w:r>
    </w:p>
    <w:p w:rsidR="00BD6FF2" w:rsidRPr="00BD6FF2"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BD6FF2">
        <w:rPr>
          <w:rFonts w:ascii="Times New Roman" w:hAnsi="Times New Roman" w:cs="Times New Roman"/>
          <w:sz w:val="28"/>
          <w:szCs w:val="28"/>
        </w:rPr>
        <w:t>1. «Открыт корпус Детского сада 7 гномов в 6 мкр. г.Нефтеюганска». Созданы 37 новых рабочих места, объем инвестиций на реализацию проекта составил 62,0 млн. рублей.</w:t>
      </w:r>
    </w:p>
    <w:p w:rsidR="00BD6FF2" w:rsidRPr="00BD6FF2"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BD6FF2">
        <w:rPr>
          <w:rFonts w:ascii="Times New Roman" w:hAnsi="Times New Roman" w:cs="Times New Roman"/>
          <w:sz w:val="28"/>
          <w:szCs w:val="28"/>
        </w:rPr>
        <w:t>2. «Цех по сборке металлоконструкций со встроенными административными помещениями». В результате чего были созданы 250 рабочих мест, объем инвестиций вложенный в данный проект составил 316,0 млн. рублей.</w:t>
      </w:r>
    </w:p>
    <w:p w:rsidR="00BD6FF2" w:rsidRPr="00BD6FF2" w:rsidRDefault="00BD6FF2" w:rsidP="00BD6FF2">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BD6FF2">
        <w:rPr>
          <w:rFonts w:ascii="Times New Roman" w:hAnsi="Times New Roman" w:cs="Times New Roman"/>
          <w:sz w:val="28"/>
          <w:szCs w:val="28"/>
        </w:rPr>
        <w:t>3. «Строительство ТРЦ с супермаркетами и кинотеатром общей площадью 23000 м</w:t>
      </w:r>
      <w:r w:rsidRPr="00C12022">
        <w:rPr>
          <w:rFonts w:ascii="Times New Roman" w:hAnsi="Times New Roman" w:cs="Times New Roman"/>
          <w:sz w:val="28"/>
          <w:szCs w:val="28"/>
          <w:vertAlign w:val="superscript"/>
        </w:rPr>
        <w:t>2</w:t>
      </w:r>
      <w:r w:rsidRPr="00BD6FF2">
        <w:rPr>
          <w:rFonts w:ascii="Times New Roman" w:hAnsi="Times New Roman" w:cs="Times New Roman"/>
          <w:sz w:val="28"/>
          <w:szCs w:val="28"/>
        </w:rPr>
        <w:t>, торговой площадью 15000 м</w:t>
      </w:r>
      <w:r w:rsidRPr="00C12022">
        <w:rPr>
          <w:rFonts w:ascii="Times New Roman" w:hAnsi="Times New Roman" w:cs="Times New Roman"/>
          <w:sz w:val="28"/>
          <w:szCs w:val="28"/>
          <w:vertAlign w:val="superscript"/>
        </w:rPr>
        <w:t>2</w:t>
      </w:r>
      <w:r w:rsidRPr="00BD6FF2">
        <w:rPr>
          <w:rFonts w:ascii="Times New Roman" w:hAnsi="Times New Roman" w:cs="Times New Roman"/>
          <w:sz w:val="28"/>
          <w:szCs w:val="28"/>
        </w:rPr>
        <w:t xml:space="preserve"> с расположением по адресу: г.Нефтеюганск, </w:t>
      </w:r>
      <w:proofErr w:type="spellStart"/>
      <w:r w:rsidRPr="00BD6FF2">
        <w:rPr>
          <w:rFonts w:ascii="Times New Roman" w:hAnsi="Times New Roman" w:cs="Times New Roman"/>
          <w:sz w:val="28"/>
          <w:szCs w:val="28"/>
        </w:rPr>
        <w:t>ул.Усть-Балыкская</w:t>
      </w:r>
      <w:proofErr w:type="spellEnd"/>
      <w:r w:rsidRPr="00BD6FF2">
        <w:rPr>
          <w:rFonts w:ascii="Times New Roman" w:hAnsi="Times New Roman" w:cs="Times New Roman"/>
          <w:sz w:val="28"/>
          <w:szCs w:val="28"/>
        </w:rPr>
        <w:t>». В результате город</w:t>
      </w:r>
      <w:r w:rsidR="00B81E5D">
        <w:rPr>
          <w:rFonts w:ascii="Times New Roman" w:hAnsi="Times New Roman" w:cs="Times New Roman"/>
          <w:sz w:val="28"/>
          <w:szCs w:val="28"/>
        </w:rPr>
        <w:t xml:space="preserve"> получил 530 новых рабочих мест</w:t>
      </w:r>
      <w:r w:rsidRPr="00BD6FF2">
        <w:rPr>
          <w:rFonts w:ascii="Times New Roman" w:hAnsi="Times New Roman" w:cs="Times New Roman"/>
          <w:sz w:val="28"/>
          <w:szCs w:val="28"/>
        </w:rPr>
        <w:t>, объем инвестиций составил 2,0 млрд. рублей.</w:t>
      </w:r>
    </w:p>
    <w:p w:rsidR="003B6A4B" w:rsidRDefault="00BD6FF2" w:rsidP="00D275AD">
      <w:pPr>
        <w:shd w:val="clear" w:color="auto" w:fill="FFFFFF"/>
        <w:tabs>
          <w:tab w:val="left" w:pos="709"/>
        </w:tabs>
        <w:spacing w:after="0" w:line="240" w:lineRule="auto"/>
        <w:ind w:firstLine="709"/>
        <w:jc w:val="both"/>
        <w:outlineLvl w:val="0"/>
        <w:rPr>
          <w:rFonts w:ascii="Times New Roman" w:hAnsi="Times New Roman" w:cs="Times New Roman"/>
          <w:b/>
          <w:sz w:val="28"/>
          <w:szCs w:val="28"/>
          <w:highlight w:val="yellow"/>
        </w:rPr>
      </w:pPr>
      <w:r w:rsidRPr="00BD6FF2">
        <w:rPr>
          <w:rFonts w:ascii="Times New Roman" w:hAnsi="Times New Roman" w:cs="Times New Roman"/>
          <w:sz w:val="28"/>
          <w:szCs w:val="28"/>
        </w:rPr>
        <w:t>В 2020 году подписано соглашение о взаимодействии между Администрацией города Нефтеюганска и Акционерным обществом «Управляющая компания «Промышленные парки Югры», целью которого является обеспечение информационно-аналитической, информационно-просветительской и организационно-правовой поддержки в отношении Индустриального парка «Нефтеюганский» в вопросах развития и реализации мер поддержки субъектов малого и среднего предпринимательства,  созданию новых сфер и направлений деятельности субъектов малого и среднего предпринимательства, создание условий для увеличения доли занятых в малом и среднем предпринимательстве в городе Нефтеюганске, развития конкуренции на товарных рынках.</w:t>
      </w:r>
      <w:r w:rsidR="0003706A">
        <w:rPr>
          <w:rFonts w:ascii="Times New Roman" w:hAnsi="Times New Roman" w:cs="Times New Roman"/>
          <w:sz w:val="28"/>
          <w:szCs w:val="28"/>
        </w:rPr>
        <w:t xml:space="preserve"> </w:t>
      </w:r>
    </w:p>
    <w:p w:rsidR="00501BA7" w:rsidRDefault="00501BA7" w:rsidP="00EE62F8">
      <w:pPr>
        <w:shd w:val="clear" w:color="auto" w:fill="FFFFFF"/>
        <w:tabs>
          <w:tab w:val="left" w:pos="709"/>
        </w:tabs>
        <w:spacing w:after="0" w:line="240" w:lineRule="auto"/>
        <w:jc w:val="center"/>
        <w:outlineLvl w:val="0"/>
        <w:rPr>
          <w:rFonts w:ascii="Times New Roman" w:hAnsi="Times New Roman" w:cs="Times New Roman"/>
          <w:b/>
          <w:sz w:val="28"/>
          <w:szCs w:val="28"/>
          <w:highlight w:val="yellow"/>
        </w:rPr>
      </w:pPr>
    </w:p>
    <w:p w:rsidR="0027362B" w:rsidRPr="006A5BB6" w:rsidRDefault="0027362B"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r w:rsidRPr="006A5BB6">
        <w:rPr>
          <w:rFonts w:ascii="Times New Roman" w:hAnsi="Times New Roman" w:cs="Times New Roman"/>
          <w:b/>
          <w:sz w:val="28"/>
          <w:szCs w:val="28"/>
        </w:rPr>
        <w:t>4.2.</w:t>
      </w:r>
      <w:r w:rsidR="009901D8" w:rsidRPr="006A5BB6">
        <w:rPr>
          <w:rFonts w:ascii="Times New Roman" w:hAnsi="Times New Roman" w:cs="Times New Roman"/>
          <w:b/>
          <w:sz w:val="28"/>
          <w:szCs w:val="28"/>
        </w:rPr>
        <w:t xml:space="preserve"> </w:t>
      </w:r>
      <w:r w:rsidRPr="006A5BB6">
        <w:rPr>
          <w:rFonts w:ascii="Times New Roman" w:hAnsi="Times New Roman" w:cs="Times New Roman"/>
          <w:b/>
          <w:sz w:val="28"/>
          <w:szCs w:val="28"/>
        </w:rPr>
        <w:t>Создание условий для повышения конкурентоспособности человеческого капитала</w:t>
      </w:r>
    </w:p>
    <w:p w:rsidR="0027362B" w:rsidRPr="006A5BB6"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5BB6">
        <w:rPr>
          <w:rFonts w:ascii="Times New Roman" w:hAnsi="Times New Roman" w:cs="Times New Roman"/>
          <w:sz w:val="28"/>
          <w:szCs w:val="28"/>
        </w:rPr>
        <w:t>Создание условий для повышения конкурентоспособности человеческого капитала предполагает:</w:t>
      </w:r>
    </w:p>
    <w:p w:rsidR="0027362B" w:rsidRPr="006A5BB6"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5BB6">
        <w:rPr>
          <w:rFonts w:ascii="Times New Roman" w:hAnsi="Times New Roman" w:cs="Times New Roman"/>
          <w:sz w:val="28"/>
          <w:szCs w:val="28"/>
        </w:rPr>
        <w:t xml:space="preserve">- обеспечение условий для длительной здоровой жизни, для получения востребованных на рынке труда компетенций, для реализации творческого потенциала; </w:t>
      </w:r>
    </w:p>
    <w:p w:rsidR="0027362B" w:rsidRPr="006A5BB6"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5BB6">
        <w:rPr>
          <w:rFonts w:ascii="Times New Roman" w:hAnsi="Times New Roman" w:cs="Times New Roman"/>
          <w:sz w:val="28"/>
          <w:szCs w:val="28"/>
        </w:rPr>
        <w:t xml:space="preserve">- расширение культурно-просветительской деятельности для формирования системы духовно-нравственного и патриотического воспитания; </w:t>
      </w:r>
    </w:p>
    <w:p w:rsidR="008F2482" w:rsidRPr="00EE4B4A"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highlight w:val="yellow"/>
        </w:rPr>
      </w:pPr>
      <w:r w:rsidRPr="006A5BB6">
        <w:rPr>
          <w:rFonts w:ascii="Times New Roman" w:hAnsi="Times New Roman" w:cs="Times New Roman"/>
          <w:sz w:val="28"/>
          <w:szCs w:val="28"/>
        </w:rPr>
        <w:t>- удовлетворение потребностей в комфортной и безопасной среде.</w:t>
      </w:r>
    </w:p>
    <w:p w:rsidR="00352AA3" w:rsidRPr="006A5BB6" w:rsidRDefault="00352AA3"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5BB6">
        <w:rPr>
          <w:rFonts w:ascii="Times New Roman" w:hAnsi="Times New Roman" w:cs="Times New Roman"/>
          <w:sz w:val="28"/>
          <w:szCs w:val="28"/>
        </w:rPr>
        <w:t xml:space="preserve">В перспективе будет продолжена планомерная работа по пропаганде здорового образа жизни и обучению </w:t>
      </w:r>
      <w:proofErr w:type="spellStart"/>
      <w:r w:rsidRPr="006A5BB6">
        <w:rPr>
          <w:rFonts w:ascii="Times New Roman" w:hAnsi="Times New Roman" w:cs="Times New Roman"/>
          <w:sz w:val="28"/>
          <w:szCs w:val="28"/>
        </w:rPr>
        <w:t>здоровьесберегающим</w:t>
      </w:r>
      <w:proofErr w:type="spellEnd"/>
      <w:r w:rsidRPr="006A5BB6">
        <w:rPr>
          <w:rFonts w:ascii="Times New Roman" w:hAnsi="Times New Roman" w:cs="Times New Roman"/>
          <w:sz w:val="28"/>
          <w:szCs w:val="28"/>
        </w:rPr>
        <w:t xml:space="preserve"> технологиям и компетенциям.</w:t>
      </w:r>
    </w:p>
    <w:p w:rsidR="00F37788" w:rsidRPr="006A5BB6" w:rsidRDefault="00943E84"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6A5BB6">
        <w:rPr>
          <w:rFonts w:ascii="Times New Roman" w:hAnsi="Times New Roman" w:cs="Times New Roman"/>
          <w:sz w:val="28"/>
          <w:szCs w:val="28"/>
        </w:rPr>
        <w:t>Особое внимание уделяется развитию негосударственного сектора в социальной сфере</w:t>
      </w:r>
      <w:r w:rsidR="00F37788" w:rsidRPr="006A5BB6">
        <w:rPr>
          <w:rFonts w:ascii="Times New Roman" w:hAnsi="Times New Roman" w:cs="Times New Roman"/>
          <w:sz w:val="28"/>
          <w:szCs w:val="28"/>
        </w:rPr>
        <w:t>, в том числе путем передачи исполнения услуг некоммерческим социально ориентированным организациям.</w:t>
      </w:r>
    </w:p>
    <w:p w:rsidR="00352AA3" w:rsidRPr="00EE4B4A" w:rsidRDefault="00352AA3" w:rsidP="00EE62F8">
      <w:pPr>
        <w:shd w:val="clear" w:color="auto" w:fill="FFFFFF"/>
        <w:tabs>
          <w:tab w:val="left" w:pos="709"/>
        </w:tabs>
        <w:spacing w:after="0" w:line="240" w:lineRule="auto"/>
        <w:ind w:firstLine="709"/>
        <w:jc w:val="center"/>
        <w:outlineLvl w:val="0"/>
        <w:rPr>
          <w:rFonts w:ascii="Times New Roman" w:hAnsi="Times New Roman" w:cs="Times New Roman"/>
          <w:b/>
          <w:sz w:val="28"/>
          <w:szCs w:val="28"/>
          <w:highlight w:val="yellow"/>
        </w:rPr>
      </w:pPr>
    </w:p>
    <w:p w:rsidR="0027362B" w:rsidRPr="00154CB9" w:rsidRDefault="0027362B"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r w:rsidRPr="00154CB9">
        <w:rPr>
          <w:rFonts w:ascii="Times New Roman" w:hAnsi="Times New Roman" w:cs="Times New Roman"/>
          <w:b/>
          <w:sz w:val="28"/>
          <w:szCs w:val="28"/>
        </w:rPr>
        <w:t>4.3.</w:t>
      </w:r>
      <w:r w:rsidR="0039729E" w:rsidRPr="00154CB9">
        <w:rPr>
          <w:rFonts w:ascii="Times New Roman" w:hAnsi="Times New Roman" w:cs="Times New Roman"/>
          <w:b/>
          <w:sz w:val="28"/>
          <w:szCs w:val="28"/>
        </w:rPr>
        <w:t xml:space="preserve"> </w:t>
      </w:r>
      <w:r w:rsidRPr="00154CB9">
        <w:rPr>
          <w:rFonts w:ascii="Times New Roman" w:hAnsi="Times New Roman" w:cs="Times New Roman"/>
          <w:b/>
          <w:sz w:val="28"/>
          <w:szCs w:val="28"/>
        </w:rPr>
        <w:t>Обеспечение условий формирования благоприятной окружающей среды</w:t>
      </w:r>
    </w:p>
    <w:p w:rsidR="0027362B" w:rsidRPr="00154CB9" w:rsidRDefault="0027362B"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p>
    <w:p w:rsidR="0027362B" w:rsidRPr="00F20D61" w:rsidRDefault="0027362B" w:rsidP="00EE62F8">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F20D61">
        <w:rPr>
          <w:rFonts w:ascii="Times New Roman" w:hAnsi="Times New Roman" w:cs="Times New Roman"/>
          <w:sz w:val="28"/>
          <w:szCs w:val="28"/>
        </w:rPr>
        <w:t>Реализация задачи</w:t>
      </w:r>
      <w:r w:rsidR="00A951A2" w:rsidRPr="00F20D61">
        <w:rPr>
          <w:rFonts w:ascii="Times New Roman" w:hAnsi="Times New Roman" w:cs="Times New Roman"/>
          <w:sz w:val="28"/>
          <w:szCs w:val="28"/>
        </w:rPr>
        <w:t xml:space="preserve"> обеспечения условий формирования благоприятной окружающей среды</w:t>
      </w:r>
      <w:r w:rsidRPr="00F20D61">
        <w:rPr>
          <w:rFonts w:ascii="Times New Roman" w:hAnsi="Times New Roman" w:cs="Times New Roman"/>
          <w:sz w:val="28"/>
          <w:szCs w:val="28"/>
        </w:rPr>
        <w:t xml:space="preserve"> </w:t>
      </w:r>
      <w:r w:rsidR="00A951A2" w:rsidRPr="00F20D61">
        <w:rPr>
          <w:rFonts w:ascii="Times New Roman" w:hAnsi="Times New Roman" w:cs="Times New Roman"/>
          <w:sz w:val="28"/>
          <w:szCs w:val="28"/>
        </w:rPr>
        <w:t>включает</w:t>
      </w:r>
      <w:r w:rsidRPr="00F20D61">
        <w:rPr>
          <w:rFonts w:ascii="Times New Roman" w:hAnsi="Times New Roman" w:cs="Times New Roman"/>
          <w:sz w:val="28"/>
          <w:szCs w:val="28"/>
        </w:rPr>
        <w:t xml:space="preserve"> минимизацию экологического ущерба текущей экономической деятельности и сокращение экологического ущерба, накопленного за предыдущие периоды хозяйствования, за счет создания и внедрения новых экологических технологий хозяйствования и удаления отходов, за счет повышения экологической ответственности всеми субъектами, участвующими в социально-экономическом развитии муниципального образования (органами местного самоуправления, институтами гражданского общества, бизнесом и др.).</w:t>
      </w:r>
    </w:p>
    <w:p w:rsidR="003B51BC" w:rsidRPr="00154CB9" w:rsidRDefault="003B51BC"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r w:rsidRPr="00154CB9">
        <w:rPr>
          <w:rFonts w:ascii="Times New Roman" w:hAnsi="Times New Roman" w:cs="Times New Roman"/>
          <w:b/>
          <w:sz w:val="28"/>
          <w:szCs w:val="28"/>
        </w:rPr>
        <w:t>5.Мероприятия по решению вопросов, поставленных Думой города и результатах, которые были достигнуты</w:t>
      </w:r>
    </w:p>
    <w:p w:rsidR="00501D25" w:rsidRPr="00154CB9" w:rsidRDefault="00501D25" w:rsidP="00EE62F8">
      <w:pPr>
        <w:shd w:val="clear" w:color="auto" w:fill="FFFFFF"/>
        <w:tabs>
          <w:tab w:val="left" w:pos="709"/>
        </w:tabs>
        <w:spacing w:after="0" w:line="240" w:lineRule="auto"/>
        <w:jc w:val="center"/>
        <w:outlineLvl w:val="0"/>
        <w:rPr>
          <w:rFonts w:ascii="Times New Roman" w:hAnsi="Times New Roman" w:cs="Times New Roman"/>
          <w:b/>
          <w:sz w:val="28"/>
          <w:szCs w:val="28"/>
        </w:rPr>
      </w:pPr>
    </w:p>
    <w:p w:rsidR="00125F13" w:rsidRPr="00125F13" w:rsidRDefault="00125F13"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r w:rsidRPr="00125F13">
        <w:rPr>
          <w:rFonts w:ascii="Times New Roman" w:eastAsia="Times New Roman" w:hAnsi="Times New Roman" w:cs="Times New Roman"/>
          <w:b/>
          <w:bCs/>
          <w:i/>
          <w:sz w:val="28"/>
          <w:szCs w:val="28"/>
          <w:lang w:eastAsia="ru-RU"/>
        </w:rPr>
        <w:t>Об итогах организации отдыха, оздоровления и занятости детей, подростков и молодежи в городе Нефтеюганске в 2020 году</w:t>
      </w:r>
    </w:p>
    <w:p w:rsidR="00125F13" w:rsidRPr="00125F13" w:rsidRDefault="00125F13" w:rsidP="00125F13">
      <w:pPr>
        <w:widowControl w:val="0"/>
        <w:spacing w:after="0" w:line="240" w:lineRule="auto"/>
        <w:ind w:firstLine="709"/>
        <w:jc w:val="both"/>
        <w:rPr>
          <w:rFonts w:ascii="Times New Roman" w:eastAsia="Calibri" w:hAnsi="Times New Roman" w:cs="Times New Roman"/>
          <w:color w:val="000000"/>
          <w:sz w:val="28"/>
          <w:szCs w:val="28"/>
        </w:rPr>
      </w:pPr>
      <w:r w:rsidRPr="00125F13">
        <w:rPr>
          <w:rFonts w:ascii="Times New Roman" w:eastAsia="Times New Roman" w:hAnsi="Times New Roman" w:cs="Times New Roman"/>
          <w:sz w:val="28"/>
          <w:szCs w:val="28"/>
          <w:lang w:eastAsia="ru-RU"/>
        </w:rPr>
        <w:t xml:space="preserve">На основании постановления главного санитарного врача РФ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125F13">
        <w:rPr>
          <w:rFonts w:ascii="Times New Roman" w:eastAsia="Times New Roman" w:hAnsi="Times New Roman" w:cs="Times New Roman"/>
          <w:sz w:val="28"/>
          <w:szCs w:val="28"/>
          <w:lang w:eastAsia="ru-RU"/>
        </w:rPr>
        <w:t>коронавирусной</w:t>
      </w:r>
      <w:proofErr w:type="spellEnd"/>
      <w:r w:rsidRPr="00125F13">
        <w:rPr>
          <w:rFonts w:ascii="Times New Roman" w:eastAsia="Times New Roman" w:hAnsi="Times New Roman" w:cs="Times New Roman"/>
          <w:sz w:val="28"/>
          <w:szCs w:val="28"/>
          <w:lang w:eastAsia="ru-RU"/>
        </w:rPr>
        <w:t xml:space="preserve"> инфекции»</w:t>
      </w:r>
      <w:r w:rsidRPr="00125F13">
        <w:rPr>
          <w:rFonts w:ascii="Times New Roman" w:eastAsia="Calibri" w:hAnsi="Times New Roman" w:cs="Times New Roman"/>
          <w:color w:val="000000"/>
          <w:sz w:val="28"/>
          <w:szCs w:val="28"/>
        </w:rPr>
        <w:t xml:space="preserve"> организация лагерей с дневным пребыванием детей осуществлялась в заочном формате с применением д</w:t>
      </w:r>
      <w:r>
        <w:rPr>
          <w:rFonts w:ascii="Times New Roman" w:eastAsia="Calibri" w:hAnsi="Times New Roman" w:cs="Times New Roman"/>
          <w:color w:val="000000"/>
          <w:sz w:val="28"/>
          <w:szCs w:val="28"/>
        </w:rPr>
        <w:t xml:space="preserve">истанционных технологий (далее - </w:t>
      </w:r>
      <w:r w:rsidRPr="00125F13">
        <w:rPr>
          <w:rFonts w:ascii="Times New Roman" w:eastAsia="Calibri" w:hAnsi="Times New Roman" w:cs="Times New Roman"/>
          <w:color w:val="000000"/>
          <w:sz w:val="28"/>
          <w:szCs w:val="28"/>
        </w:rPr>
        <w:t xml:space="preserve"> онлайн-лагеря).</w:t>
      </w:r>
    </w:p>
    <w:p w:rsidR="00125F13" w:rsidRPr="00125F13" w:rsidRDefault="00125F13" w:rsidP="00125F13">
      <w:pPr>
        <w:widowControl w:val="0"/>
        <w:spacing w:after="0" w:line="240" w:lineRule="auto"/>
        <w:ind w:firstLine="709"/>
        <w:jc w:val="both"/>
        <w:rPr>
          <w:rFonts w:ascii="Times New Roman" w:eastAsia="Calibri" w:hAnsi="Times New Roman" w:cs="Times New Roman"/>
          <w:sz w:val="28"/>
          <w:szCs w:val="28"/>
        </w:rPr>
      </w:pPr>
      <w:r w:rsidRPr="00125F13">
        <w:rPr>
          <w:rFonts w:ascii="Times New Roman" w:eastAsia="Calibri" w:hAnsi="Times New Roman" w:cs="Times New Roman"/>
          <w:sz w:val="28"/>
          <w:szCs w:val="28"/>
        </w:rPr>
        <w:t xml:space="preserve">Всего </w:t>
      </w:r>
      <w:r w:rsidRPr="00125F13">
        <w:rPr>
          <w:rFonts w:ascii="Times New Roman" w:eastAsia="Times New Roman" w:hAnsi="Times New Roman" w:cs="Times New Roman"/>
          <w:sz w:val="28"/>
          <w:szCs w:val="28"/>
          <w:lang w:eastAsia="ru-RU"/>
        </w:rPr>
        <w:t xml:space="preserve">в летний каникулярный период 2020 года </w:t>
      </w:r>
      <w:r w:rsidRPr="00125F13">
        <w:rPr>
          <w:rFonts w:ascii="Times New Roman" w:eastAsia="Calibri" w:hAnsi="Times New Roman" w:cs="Times New Roman"/>
          <w:sz w:val="28"/>
          <w:szCs w:val="28"/>
        </w:rPr>
        <w:t xml:space="preserve">организована работа 23 онлайн-лагерей дневного пребывания с охватом 3 734 человека. </w:t>
      </w:r>
      <w:r w:rsidRPr="00125F13">
        <w:rPr>
          <w:rFonts w:ascii="Times New Roman" w:eastAsia="Calibri" w:hAnsi="Times New Roman" w:cs="Times New Roman"/>
          <w:color w:val="000000"/>
          <w:sz w:val="28"/>
          <w:szCs w:val="28"/>
        </w:rPr>
        <w:t xml:space="preserve">На базе МБОУ «СОШ №14» реализован проект по организации образовательных </w:t>
      </w:r>
      <w:proofErr w:type="spellStart"/>
      <w:r w:rsidRPr="00125F13">
        <w:rPr>
          <w:rFonts w:ascii="Times New Roman" w:eastAsia="Calibri" w:hAnsi="Times New Roman" w:cs="Times New Roman"/>
          <w:color w:val="000000"/>
          <w:sz w:val="28"/>
          <w:szCs w:val="28"/>
        </w:rPr>
        <w:t>интенсивов</w:t>
      </w:r>
      <w:proofErr w:type="spellEnd"/>
      <w:r w:rsidRPr="00125F13">
        <w:rPr>
          <w:rFonts w:ascii="Times New Roman" w:eastAsia="Calibri" w:hAnsi="Times New Roman" w:cs="Times New Roman"/>
          <w:color w:val="000000"/>
          <w:sz w:val="28"/>
          <w:szCs w:val="28"/>
        </w:rPr>
        <w:t xml:space="preserve"> в период летних каникул «</w:t>
      </w:r>
      <w:proofErr w:type="spellStart"/>
      <w:r w:rsidRPr="00125F13">
        <w:rPr>
          <w:rFonts w:ascii="Times New Roman" w:eastAsia="Calibri" w:hAnsi="Times New Roman" w:cs="Times New Roman"/>
          <w:color w:val="000000"/>
          <w:sz w:val="28"/>
          <w:szCs w:val="28"/>
        </w:rPr>
        <w:t>Сберкампус</w:t>
      </w:r>
      <w:proofErr w:type="spellEnd"/>
      <w:r w:rsidRPr="00125F13">
        <w:rPr>
          <w:rFonts w:ascii="Times New Roman" w:eastAsia="Calibri" w:hAnsi="Times New Roman" w:cs="Times New Roman"/>
          <w:color w:val="000000"/>
          <w:sz w:val="28"/>
          <w:szCs w:val="28"/>
        </w:rPr>
        <w:t xml:space="preserve">» по итогам участия в конкурсном отборе на предоставление грантов на </w:t>
      </w:r>
      <w:proofErr w:type="spellStart"/>
      <w:r w:rsidRPr="00125F13">
        <w:rPr>
          <w:rFonts w:ascii="Times New Roman" w:eastAsia="Calibri" w:hAnsi="Times New Roman" w:cs="Times New Roman"/>
          <w:color w:val="000000"/>
          <w:sz w:val="28"/>
          <w:szCs w:val="28"/>
        </w:rPr>
        <w:t>софинансирование</w:t>
      </w:r>
      <w:proofErr w:type="spellEnd"/>
      <w:r w:rsidRPr="00125F13">
        <w:rPr>
          <w:rFonts w:ascii="Times New Roman" w:eastAsia="Calibri" w:hAnsi="Times New Roman" w:cs="Times New Roman"/>
          <w:color w:val="000000"/>
          <w:sz w:val="28"/>
          <w:szCs w:val="28"/>
        </w:rPr>
        <w:t xml:space="preserve"> реализации проекта, проводимого в рамках Благотворительной программы «Цифровая платформа персонализированного образования в </w:t>
      </w:r>
      <w:r w:rsidR="0014742A">
        <w:rPr>
          <w:rFonts w:ascii="Times New Roman" w:eastAsia="Calibri" w:hAnsi="Times New Roman" w:cs="Times New Roman"/>
          <w:color w:val="000000"/>
          <w:sz w:val="28"/>
          <w:szCs w:val="28"/>
        </w:rPr>
        <w:t>школе» (охвачено</w:t>
      </w:r>
      <w:r w:rsidRPr="00125F13">
        <w:rPr>
          <w:rFonts w:ascii="Times New Roman" w:eastAsia="Calibri" w:hAnsi="Times New Roman" w:cs="Times New Roman"/>
          <w:color w:val="000000"/>
          <w:sz w:val="28"/>
          <w:szCs w:val="28"/>
        </w:rPr>
        <w:t xml:space="preserve"> 100 человек).</w:t>
      </w:r>
    </w:p>
    <w:p w:rsidR="00125F13" w:rsidRDefault="00125F13" w:rsidP="00125F13">
      <w:pPr>
        <w:spacing w:after="0" w:line="240" w:lineRule="auto"/>
        <w:ind w:firstLine="708"/>
        <w:jc w:val="both"/>
        <w:rPr>
          <w:rFonts w:ascii="Times New Roman" w:eastAsia="Calibri" w:hAnsi="Times New Roman" w:cs="Times New Roman"/>
          <w:sz w:val="28"/>
          <w:szCs w:val="28"/>
        </w:rPr>
      </w:pPr>
      <w:r w:rsidRPr="00125F13">
        <w:rPr>
          <w:rFonts w:ascii="Times New Roman" w:eastAsia="Times New Roman" w:hAnsi="Times New Roman" w:cs="Times New Roman"/>
          <w:color w:val="000000"/>
          <w:sz w:val="28"/>
          <w:szCs w:val="28"/>
          <w:lang w:eastAsia="ru-RU"/>
        </w:rPr>
        <w:t xml:space="preserve">В осенний каникулярный период организована работа 17 лагерей на базе образовательных организаций </w:t>
      </w:r>
      <w:r w:rsidRPr="00125F13">
        <w:rPr>
          <w:rFonts w:ascii="Times New Roman" w:eastAsia="Times New Roman" w:hAnsi="Times New Roman" w:cs="Times New Roman"/>
          <w:color w:val="000000"/>
          <w:sz w:val="28"/>
          <w:szCs w:val="28"/>
          <w:lang w:val="en-US" w:eastAsia="ru-RU"/>
        </w:rPr>
        <w:t>c</w:t>
      </w:r>
      <w:r w:rsidRPr="00125F13">
        <w:rPr>
          <w:rFonts w:ascii="Times New Roman" w:eastAsia="Times New Roman" w:hAnsi="Times New Roman" w:cs="Times New Roman"/>
          <w:color w:val="000000"/>
          <w:sz w:val="28"/>
          <w:szCs w:val="28"/>
          <w:lang w:eastAsia="ru-RU"/>
        </w:rPr>
        <w:t xml:space="preserve"> охватом 3 338 человек, 1 лагерь труда и отдыха </w:t>
      </w:r>
      <w:r w:rsidRPr="00125F13">
        <w:rPr>
          <w:rFonts w:ascii="Times New Roman" w:eastAsia="Times New Roman" w:hAnsi="Times New Roman" w:cs="Times New Roman"/>
          <w:color w:val="000000"/>
          <w:sz w:val="28"/>
          <w:szCs w:val="28"/>
          <w:lang w:val="en-US" w:eastAsia="ru-RU"/>
        </w:rPr>
        <w:t>c</w:t>
      </w:r>
      <w:r w:rsidRPr="00125F13">
        <w:rPr>
          <w:rFonts w:ascii="Times New Roman" w:eastAsia="Times New Roman" w:hAnsi="Times New Roman" w:cs="Times New Roman"/>
          <w:color w:val="000000"/>
          <w:sz w:val="28"/>
          <w:szCs w:val="28"/>
          <w:lang w:eastAsia="ru-RU"/>
        </w:rPr>
        <w:t xml:space="preserve"> охватом 15 человек. </w:t>
      </w:r>
      <w:r w:rsidRPr="00125F13">
        <w:rPr>
          <w:rFonts w:ascii="Times New Roman" w:eastAsia="Calibri" w:hAnsi="Times New Roman" w:cs="Times New Roman"/>
          <w:color w:val="000000"/>
          <w:sz w:val="28"/>
          <w:szCs w:val="28"/>
        </w:rPr>
        <w:t xml:space="preserve">В осенний период 16 школьников города приняли участие в тематической смене «Программирование и основы науки о данных» по передовым направлениям дискретной математики, информатики, цифровых технологий в рамках федерального проекта «Кадры для цифровой экономики», 4 учащихся - </w:t>
      </w:r>
      <w:r w:rsidRPr="00125F13">
        <w:rPr>
          <w:rFonts w:ascii="Times New Roman" w:eastAsia="Calibri" w:hAnsi="Times New Roman" w:cs="Times New Roman"/>
          <w:sz w:val="28"/>
          <w:szCs w:val="28"/>
        </w:rPr>
        <w:t xml:space="preserve">в онлайн-смене естественнонаучной и </w:t>
      </w:r>
      <w:proofErr w:type="spellStart"/>
      <w:r w:rsidRPr="00125F13">
        <w:rPr>
          <w:rFonts w:ascii="Times New Roman" w:eastAsia="Calibri" w:hAnsi="Times New Roman" w:cs="Times New Roman"/>
          <w:sz w:val="28"/>
          <w:szCs w:val="28"/>
        </w:rPr>
        <w:t>технопредпринимательской</w:t>
      </w:r>
      <w:proofErr w:type="spellEnd"/>
      <w:r w:rsidRPr="00125F13">
        <w:rPr>
          <w:rFonts w:ascii="Times New Roman" w:eastAsia="Calibri" w:hAnsi="Times New Roman" w:cs="Times New Roman"/>
          <w:sz w:val="28"/>
          <w:szCs w:val="28"/>
        </w:rPr>
        <w:t xml:space="preserve"> направленности «</w:t>
      </w:r>
      <w:proofErr w:type="spellStart"/>
      <w:r w:rsidRPr="00125F13">
        <w:rPr>
          <w:rFonts w:ascii="Times New Roman" w:eastAsia="Calibri" w:hAnsi="Times New Roman" w:cs="Times New Roman"/>
          <w:sz w:val="28"/>
          <w:szCs w:val="28"/>
        </w:rPr>
        <w:t>Наноград</w:t>
      </w:r>
      <w:proofErr w:type="spellEnd"/>
      <w:r w:rsidRPr="00125F13">
        <w:rPr>
          <w:rFonts w:ascii="Times New Roman" w:eastAsia="Calibri" w:hAnsi="Times New Roman" w:cs="Times New Roman"/>
          <w:sz w:val="28"/>
          <w:szCs w:val="28"/>
        </w:rPr>
        <w:t>. Ханты-Мансийск - 2020»</w:t>
      </w:r>
      <w:r w:rsidR="00240959">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 xml:space="preserve">на платформе «Цифровой </w:t>
      </w:r>
      <w:proofErr w:type="spellStart"/>
      <w:r w:rsidRPr="00125F13">
        <w:rPr>
          <w:rFonts w:ascii="Times New Roman" w:eastAsia="Calibri" w:hAnsi="Times New Roman" w:cs="Times New Roman"/>
          <w:sz w:val="28"/>
          <w:szCs w:val="28"/>
        </w:rPr>
        <w:t>Наноград</w:t>
      </w:r>
      <w:proofErr w:type="spellEnd"/>
      <w:r w:rsidRPr="00125F13">
        <w:rPr>
          <w:rFonts w:ascii="Times New Roman" w:eastAsia="Calibri" w:hAnsi="Times New Roman" w:cs="Times New Roman"/>
          <w:sz w:val="28"/>
          <w:szCs w:val="28"/>
        </w:rPr>
        <w:t>».</w:t>
      </w:r>
    </w:p>
    <w:p w:rsidR="001D3D76" w:rsidRPr="00125F13" w:rsidRDefault="001D3D76" w:rsidP="00125F13">
      <w:pPr>
        <w:spacing w:after="0" w:line="240" w:lineRule="auto"/>
        <w:ind w:firstLine="708"/>
        <w:jc w:val="both"/>
        <w:rPr>
          <w:rFonts w:ascii="Times New Roman" w:eastAsia="Calibri" w:hAnsi="Times New Roman" w:cs="Times New Roman"/>
          <w:sz w:val="28"/>
          <w:szCs w:val="28"/>
        </w:rPr>
      </w:pPr>
    </w:p>
    <w:p w:rsidR="00125F13" w:rsidRPr="00125F13" w:rsidRDefault="00125F13"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r w:rsidRPr="00125F13">
        <w:rPr>
          <w:rFonts w:ascii="Times New Roman" w:eastAsia="Times New Roman" w:hAnsi="Times New Roman" w:cs="Times New Roman"/>
          <w:b/>
          <w:bCs/>
          <w:i/>
          <w:sz w:val="28"/>
          <w:szCs w:val="28"/>
          <w:lang w:eastAsia="ru-RU"/>
        </w:rPr>
        <w:t xml:space="preserve">О доступности дошкольного образования для детей в </w:t>
      </w:r>
      <w:r w:rsidR="005870A6" w:rsidRPr="00125F13">
        <w:rPr>
          <w:rFonts w:ascii="Times New Roman" w:eastAsia="Times New Roman" w:hAnsi="Times New Roman" w:cs="Times New Roman"/>
          <w:b/>
          <w:bCs/>
          <w:i/>
          <w:sz w:val="28"/>
          <w:szCs w:val="28"/>
          <w:lang w:eastAsia="ru-RU"/>
        </w:rPr>
        <w:t>возрасте от</w:t>
      </w:r>
      <w:r w:rsidRPr="00125F13">
        <w:rPr>
          <w:rFonts w:ascii="Times New Roman" w:eastAsia="Times New Roman" w:hAnsi="Times New Roman" w:cs="Times New Roman"/>
          <w:b/>
          <w:bCs/>
          <w:i/>
          <w:sz w:val="28"/>
          <w:szCs w:val="28"/>
          <w:lang w:eastAsia="ru-RU"/>
        </w:rPr>
        <w:t xml:space="preserve"> 2 месяцев до 3 лет в городе Нефтеюганске</w:t>
      </w:r>
    </w:p>
    <w:p w:rsidR="00125F13" w:rsidRPr="00125F13" w:rsidRDefault="00125F13" w:rsidP="00125F13">
      <w:pPr>
        <w:widowControl w:val="0"/>
        <w:spacing w:after="0" w:line="240" w:lineRule="auto"/>
        <w:ind w:firstLine="709"/>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Указ Президента Российской Федерации по ликвидации очередности детей в возрасте от 3 до 7 лет выполнен на 100%. Во исполнение п. 3 перечня поручений Президента Российской Федерации от 02.12.2017 № Пр-2440 в части достижения к 2021 году 100</w:t>
      </w:r>
      <w:r w:rsidR="005870A6">
        <w:rPr>
          <w:rFonts w:ascii="Times New Roman" w:eastAsia="Times New Roman" w:hAnsi="Times New Roman" w:cs="Times New Roman"/>
          <w:sz w:val="28"/>
          <w:szCs w:val="28"/>
          <w:lang w:eastAsia="ru-RU"/>
        </w:rPr>
        <w:t xml:space="preserve"> </w:t>
      </w:r>
      <w:r w:rsidRPr="00125F13">
        <w:rPr>
          <w:rFonts w:ascii="Times New Roman" w:eastAsia="Times New Roman" w:hAnsi="Times New Roman" w:cs="Times New Roman"/>
          <w:sz w:val="28"/>
          <w:szCs w:val="28"/>
          <w:lang w:eastAsia="ru-RU"/>
        </w:rPr>
        <w:t xml:space="preserve">% доступности дошкольного образования для детей в возрасте от 2 месяцев до 3 лет запланировано </w:t>
      </w:r>
      <w:r w:rsidRPr="00125F13">
        <w:rPr>
          <w:rFonts w:ascii="Times New Roman" w:eastAsia="Times New Roman" w:hAnsi="Times New Roman" w:cs="Times New Roman"/>
          <w:bCs/>
          <w:iCs/>
          <w:sz w:val="28"/>
          <w:szCs w:val="28"/>
          <w:lang w:eastAsia="ru-RU"/>
        </w:rPr>
        <w:t xml:space="preserve">строительство детских садов на 620 мест в 5 </w:t>
      </w:r>
      <w:r w:rsidRPr="00125F13">
        <w:rPr>
          <w:rFonts w:ascii="Times New Roman" w:eastAsia="Times New Roman" w:hAnsi="Times New Roman" w:cs="Times New Roman"/>
          <w:sz w:val="28"/>
          <w:szCs w:val="28"/>
          <w:lang w:eastAsia="ru-RU"/>
        </w:rPr>
        <w:t>и 16 микрорайонах (муниципальная программа города Нефтеюганска «Развитие образования и молодёжной политики в городе Нефтеюганске») (до 2024 года).</w:t>
      </w:r>
    </w:p>
    <w:p w:rsidR="00CE719F" w:rsidRDefault="00CE719F"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p>
    <w:p w:rsidR="00125F13" w:rsidRPr="00125F13" w:rsidRDefault="00125F13"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r w:rsidRPr="00125F13">
        <w:rPr>
          <w:rFonts w:ascii="Times New Roman" w:eastAsia="Times New Roman" w:hAnsi="Times New Roman" w:cs="Times New Roman"/>
          <w:b/>
          <w:bCs/>
          <w:i/>
          <w:sz w:val="28"/>
          <w:szCs w:val="28"/>
          <w:lang w:eastAsia="ru-RU"/>
        </w:rPr>
        <w:t>О результатах сдачи государственной итоговой аттестации по образовательным программам среднего общего образования в городе Нефтеюганске в 2020 году</w:t>
      </w:r>
    </w:p>
    <w:p w:rsidR="00125F13" w:rsidRPr="00125F13" w:rsidRDefault="00125F13" w:rsidP="00125F13">
      <w:pPr>
        <w:widowControl w:val="0"/>
        <w:tabs>
          <w:tab w:val="left" w:pos="709"/>
        </w:tabs>
        <w:spacing w:after="0" w:line="240" w:lineRule="auto"/>
        <w:ind w:firstLine="709"/>
        <w:jc w:val="both"/>
        <w:rPr>
          <w:rFonts w:ascii="Times New Roman" w:eastAsia="Calibri" w:hAnsi="Times New Roman" w:cs="Times New Roman"/>
          <w:sz w:val="28"/>
          <w:szCs w:val="28"/>
          <w:lang w:eastAsia="ru-RU" w:bidi="hi-IN"/>
        </w:rPr>
      </w:pPr>
      <w:r w:rsidRPr="00125F13">
        <w:rPr>
          <w:rFonts w:ascii="Times New Roman" w:eastAsia="Calibri" w:hAnsi="Times New Roman" w:cs="Times New Roman"/>
          <w:sz w:val="28"/>
          <w:szCs w:val="28"/>
          <w:lang w:eastAsia="ru-RU" w:bidi="hi-IN"/>
        </w:rPr>
        <w:t>В соответствии с нормативными правовыми актами федерального и регионального уровня на территории города Нефтеюганска организована государственная итоговая аттестация обучающихся, освоивших образовательные программы среднего общего образования в форме единого гос</w:t>
      </w:r>
      <w:r w:rsidR="00214809">
        <w:rPr>
          <w:rFonts w:ascii="Times New Roman" w:eastAsia="Calibri" w:hAnsi="Times New Roman" w:cs="Times New Roman"/>
          <w:sz w:val="28"/>
          <w:szCs w:val="28"/>
          <w:lang w:eastAsia="ru-RU" w:bidi="hi-IN"/>
        </w:rPr>
        <w:t xml:space="preserve">ударственного экзамена (далее - </w:t>
      </w:r>
      <w:r w:rsidRPr="00125F13">
        <w:rPr>
          <w:rFonts w:ascii="Times New Roman" w:eastAsia="Calibri" w:hAnsi="Times New Roman" w:cs="Times New Roman"/>
          <w:sz w:val="28"/>
          <w:szCs w:val="28"/>
          <w:lang w:eastAsia="ru-RU" w:bidi="hi-IN"/>
        </w:rPr>
        <w:t>ЕГЭ), организована работа 3 ППЭ (МБОУ «СОШ №2 им. Исаевой А.И.», МБОУ «СОШ №5 «Многопрофильная», МБОУ «СОШ №10»).</w:t>
      </w:r>
    </w:p>
    <w:p w:rsidR="00125F13" w:rsidRPr="00125F13" w:rsidRDefault="00125F13" w:rsidP="00125F13">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В 2020 году 81 выпускник 11 класса получили аттестаты среднего общего образования, без сдачи ЕГЭ (12</w:t>
      </w:r>
      <w:r w:rsidR="000835DD">
        <w:rPr>
          <w:rFonts w:ascii="Times New Roman" w:eastAsia="Times New Roman" w:hAnsi="Times New Roman" w:cs="Times New Roman"/>
          <w:sz w:val="28"/>
          <w:szCs w:val="28"/>
          <w:lang w:eastAsia="ru-RU"/>
        </w:rPr>
        <w:t xml:space="preserve"> </w:t>
      </w:r>
      <w:r w:rsidRPr="00125F13">
        <w:rPr>
          <w:rFonts w:ascii="Times New Roman" w:eastAsia="Times New Roman" w:hAnsi="Times New Roman" w:cs="Times New Roman"/>
          <w:sz w:val="28"/>
          <w:szCs w:val="28"/>
          <w:lang w:eastAsia="ru-RU"/>
        </w:rPr>
        <w:t>% от общего количества выпускников).</w:t>
      </w:r>
    </w:p>
    <w:p w:rsidR="00125F13" w:rsidRPr="00125F13" w:rsidRDefault="00125F13" w:rsidP="00125F1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Государственную итоговую аттестацию в форме ЕГЭ в основной период проходили 574 чел</w:t>
      </w:r>
      <w:r w:rsidR="000835DD">
        <w:rPr>
          <w:rFonts w:ascii="Times New Roman" w:eastAsia="Times New Roman" w:hAnsi="Times New Roman" w:cs="Times New Roman"/>
          <w:sz w:val="28"/>
          <w:szCs w:val="28"/>
          <w:lang w:eastAsia="ru-RU"/>
        </w:rPr>
        <w:t>овека</w:t>
      </w:r>
      <w:r w:rsidRPr="00125F13">
        <w:rPr>
          <w:rFonts w:ascii="Times New Roman" w:eastAsia="Times New Roman" w:hAnsi="Times New Roman" w:cs="Times New Roman"/>
          <w:sz w:val="28"/>
          <w:szCs w:val="28"/>
          <w:lang w:eastAsia="ru-RU"/>
        </w:rPr>
        <w:t xml:space="preserve"> (2019 г.– 599 чел</w:t>
      </w:r>
      <w:r w:rsidR="000835DD">
        <w:rPr>
          <w:rFonts w:ascii="Times New Roman" w:eastAsia="Times New Roman" w:hAnsi="Times New Roman" w:cs="Times New Roman"/>
          <w:sz w:val="28"/>
          <w:szCs w:val="28"/>
          <w:lang w:eastAsia="ru-RU"/>
        </w:rPr>
        <w:t>овек</w:t>
      </w:r>
      <w:r w:rsidRPr="00125F13">
        <w:rPr>
          <w:rFonts w:ascii="Times New Roman" w:eastAsia="Times New Roman" w:hAnsi="Times New Roman" w:cs="Times New Roman"/>
          <w:sz w:val="28"/>
          <w:szCs w:val="28"/>
          <w:lang w:eastAsia="ru-RU"/>
        </w:rPr>
        <w:t xml:space="preserve">), в том </w:t>
      </w:r>
      <w:r w:rsidR="000835DD">
        <w:rPr>
          <w:rFonts w:ascii="Times New Roman" w:eastAsia="Times New Roman" w:hAnsi="Times New Roman" w:cs="Times New Roman"/>
          <w:sz w:val="28"/>
          <w:szCs w:val="28"/>
          <w:lang w:eastAsia="ru-RU"/>
        </w:rPr>
        <w:t xml:space="preserve">числе по русскому языку - </w:t>
      </w:r>
      <w:r w:rsidRPr="00125F13">
        <w:rPr>
          <w:rFonts w:ascii="Times New Roman" w:eastAsia="Times New Roman" w:hAnsi="Times New Roman" w:cs="Times New Roman"/>
          <w:sz w:val="28"/>
          <w:szCs w:val="28"/>
          <w:lang w:eastAsia="ru-RU"/>
        </w:rPr>
        <w:t>574 чел., по ма</w:t>
      </w:r>
      <w:r w:rsidR="000835DD">
        <w:rPr>
          <w:rFonts w:ascii="Times New Roman" w:eastAsia="Times New Roman" w:hAnsi="Times New Roman" w:cs="Times New Roman"/>
          <w:sz w:val="28"/>
          <w:szCs w:val="28"/>
          <w:lang w:eastAsia="ru-RU"/>
        </w:rPr>
        <w:t xml:space="preserve">тематике (профильный уровень) - </w:t>
      </w:r>
      <w:r w:rsidRPr="00125F13">
        <w:rPr>
          <w:rFonts w:ascii="Times New Roman" w:eastAsia="Times New Roman" w:hAnsi="Times New Roman" w:cs="Times New Roman"/>
          <w:sz w:val="28"/>
          <w:szCs w:val="28"/>
          <w:lang w:eastAsia="ru-RU"/>
        </w:rPr>
        <w:t>324 чел</w:t>
      </w:r>
      <w:r w:rsidR="000835DD">
        <w:rPr>
          <w:rFonts w:ascii="Times New Roman" w:eastAsia="Times New Roman" w:hAnsi="Times New Roman" w:cs="Times New Roman"/>
          <w:sz w:val="28"/>
          <w:szCs w:val="28"/>
          <w:lang w:eastAsia="ru-RU"/>
        </w:rPr>
        <w:t xml:space="preserve">овека (2019 г. - </w:t>
      </w:r>
      <w:r w:rsidRPr="00125F13">
        <w:rPr>
          <w:rFonts w:ascii="Times New Roman" w:eastAsia="Times New Roman" w:hAnsi="Times New Roman" w:cs="Times New Roman"/>
          <w:sz w:val="28"/>
          <w:szCs w:val="28"/>
          <w:lang w:eastAsia="ru-RU"/>
        </w:rPr>
        <w:t>332 чел</w:t>
      </w:r>
      <w:r w:rsidR="000835DD">
        <w:rPr>
          <w:rFonts w:ascii="Times New Roman" w:eastAsia="Times New Roman" w:hAnsi="Times New Roman" w:cs="Times New Roman"/>
          <w:sz w:val="28"/>
          <w:szCs w:val="28"/>
          <w:lang w:eastAsia="ru-RU"/>
        </w:rPr>
        <w:t>овека</w:t>
      </w:r>
      <w:r w:rsidRPr="00125F13">
        <w:rPr>
          <w:rFonts w:ascii="Times New Roman" w:eastAsia="Times New Roman" w:hAnsi="Times New Roman" w:cs="Times New Roman"/>
          <w:sz w:val="28"/>
          <w:szCs w:val="28"/>
          <w:lang w:eastAsia="ru-RU"/>
        </w:rPr>
        <w:t>).</w:t>
      </w:r>
    </w:p>
    <w:p w:rsidR="00125F13" w:rsidRPr="00125F13" w:rsidRDefault="00125F13" w:rsidP="00125F1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Обучающиеся с ограниченными возможностями здоровья проходили государственную итоговую аттестацию в форме ЕГЭ - 2 чел</w:t>
      </w:r>
      <w:r w:rsidR="00674F6C">
        <w:rPr>
          <w:rFonts w:ascii="Times New Roman" w:eastAsia="Times New Roman" w:hAnsi="Times New Roman" w:cs="Times New Roman"/>
          <w:sz w:val="28"/>
          <w:szCs w:val="28"/>
          <w:lang w:eastAsia="ru-RU"/>
        </w:rPr>
        <w:t xml:space="preserve">овека (2019 г. - в форме ГВЭ - </w:t>
      </w:r>
      <w:r w:rsidRPr="00125F13">
        <w:rPr>
          <w:rFonts w:ascii="Times New Roman" w:eastAsia="Times New Roman" w:hAnsi="Times New Roman" w:cs="Times New Roman"/>
          <w:sz w:val="28"/>
          <w:szCs w:val="28"/>
          <w:lang w:eastAsia="ru-RU"/>
        </w:rPr>
        <w:t>5 чел</w:t>
      </w:r>
      <w:r w:rsidR="00674F6C">
        <w:rPr>
          <w:rFonts w:ascii="Times New Roman" w:eastAsia="Times New Roman" w:hAnsi="Times New Roman" w:cs="Times New Roman"/>
          <w:sz w:val="28"/>
          <w:szCs w:val="28"/>
          <w:lang w:eastAsia="ru-RU"/>
        </w:rPr>
        <w:t>овек</w:t>
      </w:r>
      <w:r w:rsidRPr="00125F13">
        <w:rPr>
          <w:rFonts w:ascii="Times New Roman" w:eastAsia="Times New Roman" w:hAnsi="Times New Roman" w:cs="Times New Roman"/>
          <w:sz w:val="28"/>
          <w:szCs w:val="28"/>
          <w:lang w:eastAsia="ru-RU"/>
        </w:rPr>
        <w:t>).</w:t>
      </w:r>
    </w:p>
    <w:p w:rsidR="00125F13" w:rsidRPr="00125F13" w:rsidRDefault="00125F13" w:rsidP="00125F1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 xml:space="preserve">5 учащихся из МБОУ «СОШ № 5 «Многопрофильная», МБОУ «СОШ №2 </w:t>
      </w:r>
      <w:proofErr w:type="spellStart"/>
      <w:r w:rsidRPr="00125F13">
        <w:rPr>
          <w:rFonts w:ascii="Times New Roman" w:eastAsia="Times New Roman" w:hAnsi="Times New Roman" w:cs="Times New Roman"/>
          <w:sz w:val="28"/>
          <w:szCs w:val="28"/>
          <w:lang w:eastAsia="ru-RU"/>
        </w:rPr>
        <w:t>им.А.И.Исаевой</w:t>
      </w:r>
      <w:proofErr w:type="spellEnd"/>
      <w:r w:rsidRPr="00125F13">
        <w:rPr>
          <w:rFonts w:ascii="Times New Roman" w:eastAsia="Times New Roman" w:hAnsi="Times New Roman" w:cs="Times New Roman"/>
          <w:sz w:val="28"/>
          <w:szCs w:val="28"/>
          <w:lang w:eastAsia="ru-RU"/>
        </w:rPr>
        <w:t xml:space="preserve">», МБОУ «СОШ № </w:t>
      </w:r>
      <w:r w:rsidR="00184062" w:rsidRPr="00125F13">
        <w:rPr>
          <w:rFonts w:ascii="Times New Roman" w:eastAsia="Times New Roman" w:hAnsi="Times New Roman" w:cs="Times New Roman"/>
          <w:sz w:val="28"/>
          <w:szCs w:val="28"/>
          <w:lang w:eastAsia="ru-RU"/>
        </w:rPr>
        <w:t>14» достигли</w:t>
      </w:r>
      <w:r w:rsidRPr="00125F13">
        <w:rPr>
          <w:rFonts w:ascii="Times New Roman" w:eastAsia="Times New Roman" w:hAnsi="Times New Roman" w:cs="Times New Roman"/>
          <w:sz w:val="28"/>
          <w:szCs w:val="28"/>
          <w:lang w:eastAsia="ru-RU"/>
        </w:rPr>
        <w:t xml:space="preserve"> максимального результата и</w:t>
      </w:r>
      <w:r w:rsidR="00184062">
        <w:rPr>
          <w:rFonts w:ascii="Times New Roman" w:eastAsia="Times New Roman" w:hAnsi="Times New Roman" w:cs="Times New Roman"/>
          <w:sz w:val="28"/>
          <w:szCs w:val="28"/>
          <w:lang w:eastAsia="ru-RU"/>
        </w:rPr>
        <w:t xml:space="preserve"> получили 100 баллов (2019 г. - </w:t>
      </w:r>
      <w:r w:rsidRPr="00125F13">
        <w:rPr>
          <w:rFonts w:ascii="Times New Roman" w:eastAsia="Times New Roman" w:hAnsi="Times New Roman" w:cs="Times New Roman"/>
          <w:sz w:val="28"/>
          <w:szCs w:val="28"/>
          <w:lang w:eastAsia="ru-RU"/>
        </w:rPr>
        <w:t>7 чел</w:t>
      </w:r>
      <w:r w:rsidR="00184062">
        <w:rPr>
          <w:rFonts w:ascii="Times New Roman" w:eastAsia="Times New Roman" w:hAnsi="Times New Roman" w:cs="Times New Roman"/>
          <w:sz w:val="28"/>
          <w:szCs w:val="28"/>
          <w:lang w:eastAsia="ru-RU"/>
        </w:rPr>
        <w:t>овек</w:t>
      </w:r>
      <w:r w:rsidRPr="00125F13">
        <w:rPr>
          <w:rFonts w:ascii="Times New Roman" w:eastAsia="Times New Roman" w:hAnsi="Times New Roman" w:cs="Times New Roman"/>
          <w:sz w:val="28"/>
          <w:szCs w:val="28"/>
          <w:lang w:eastAsia="ru-RU"/>
        </w:rPr>
        <w:t>).</w:t>
      </w:r>
    </w:p>
    <w:p w:rsidR="00CE719F" w:rsidRDefault="00CE719F"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p>
    <w:p w:rsidR="00125F13" w:rsidRPr="00125F13" w:rsidRDefault="00125F13"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r w:rsidRPr="00125F13">
        <w:rPr>
          <w:rFonts w:ascii="Times New Roman" w:eastAsia="Times New Roman" w:hAnsi="Times New Roman" w:cs="Times New Roman"/>
          <w:b/>
          <w:bCs/>
          <w:i/>
          <w:sz w:val="28"/>
          <w:szCs w:val="28"/>
          <w:lang w:eastAsia="ru-RU"/>
        </w:rPr>
        <w:t>Об обеспеченности учебными местами в общеобразовательных учреждениях города Нефтеюганска учеников 1 и 10 классов</w:t>
      </w:r>
    </w:p>
    <w:p w:rsidR="00125F13" w:rsidRPr="00125F13" w:rsidRDefault="00125F13" w:rsidP="00125F13">
      <w:pPr>
        <w:spacing w:after="0" w:line="240" w:lineRule="auto"/>
        <w:ind w:firstLine="709"/>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Приём детей в 1 классы, проживающих на закрепленной территории, осуществляется с 29 января 2020 года в соответствии с приказом Министерства образования и науки Российской Федерации от 22.01.2014 №32 «Об утверждении порядка приёма граждан на обучение по образовательным программам начального общего, основного общего и среднего общего образования», с учётом нормы Федерального закона от 02.12.2019 № 411-ФЗ «О внесении изменений в ст.54 Семейного кодекса Российской Федерации и ст. 67 Федерального закона «Об образовании в Российской Федерации»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125F13" w:rsidRPr="00125F13" w:rsidRDefault="00125F13" w:rsidP="00125F13">
      <w:pPr>
        <w:spacing w:after="0" w:line="240" w:lineRule="auto"/>
        <w:ind w:firstLine="709"/>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Документы родители (законные представители) предоставляют лично, обратившись в общеобразовательную организацию, или в электронном виде через «Единый портал государственных и муниципальных услуг» (</w:t>
      </w:r>
      <w:hyperlink r:id="rId13" w:history="1">
        <w:r w:rsidRPr="00125F13">
          <w:rPr>
            <w:rFonts w:ascii="Times New Roman" w:eastAsia="Times New Roman" w:hAnsi="Times New Roman" w:cs="Times New Roman"/>
            <w:color w:val="0000FF"/>
            <w:sz w:val="28"/>
            <w:szCs w:val="28"/>
            <w:u w:val="single"/>
            <w:lang w:eastAsia="ru-RU"/>
          </w:rPr>
          <w:t>http://gosuslugi.ru</w:t>
        </w:r>
      </w:hyperlink>
      <w:r w:rsidRPr="00125F13">
        <w:rPr>
          <w:rFonts w:ascii="Times New Roman" w:eastAsia="Times New Roman" w:hAnsi="Times New Roman" w:cs="Times New Roman"/>
          <w:sz w:val="28"/>
          <w:szCs w:val="28"/>
          <w:lang w:eastAsia="ru-RU"/>
        </w:rPr>
        <w:t>). Для снижения напряженности среди родительской общественности обеспечен приём заявлений в электронном виде со значением 81</w:t>
      </w:r>
      <w:r w:rsidR="00CE719F">
        <w:rPr>
          <w:rFonts w:ascii="Times New Roman" w:eastAsia="Times New Roman" w:hAnsi="Times New Roman" w:cs="Times New Roman"/>
          <w:sz w:val="28"/>
          <w:szCs w:val="28"/>
          <w:lang w:eastAsia="ru-RU"/>
        </w:rPr>
        <w:t>,0</w:t>
      </w:r>
      <w:r w:rsidR="00EE47EF">
        <w:rPr>
          <w:rFonts w:ascii="Times New Roman" w:eastAsia="Times New Roman" w:hAnsi="Times New Roman" w:cs="Times New Roman"/>
          <w:sz w:val="28"/>
          <w:szCs w:val="28"/>
          <w:lang w:eastAsia="ru-RU"/>
        </w:rPr>
        <w:t xml:space="preserve"> </w:t>
      </w:r>
      <w:r w:rsidR="00450A86">
        <w:rPr>
          <w:rFonts w:ascii="Times New Roman" w:eastAsia="Times New Roman" w:hAnsi="Times New Roman" w:cs="Times New Roman"/>
          <w:sz w:val="28"/>
          <w:szCs w:val="28"/>
          <w:lang w:eastAsia="ru-RU"/>
        </w:rPr>
        <w:t xml:space="preserve">% (план - </w:t>
      </w:r>
      <w:r w:rsidRPr="00125F13">
        <w:rPr>
          <w:rFonts w:ascii="Times New Roman" w:eastAsia="Times New Roman" w:hAnsi="Times New Roman" w:cs="Times New Roman"/>
          <w:sz w:val="28"/>
          <w:szCs w:val="28"/>
          <w:lang w:eastAsia="ru-RU"/>
        </w:rPr>
        <w:t>не менее 80</w:t>
      </w:r>
      <w:r w:rsidR="00EE47EF">
        <w:rPr>
          <w:rFonts w:ascii="Times New Roman" w:eastAsia="Times New Roman" w:hAnsi="Times New Roman" w:cs="Times New Roman"/>
          <w:sz w:val="28"/>
          <w:szCs w:val="28"/>
          <w:lang w:eastAsia="ru-RU"/>
        </w:rPr>
        <w:t xml:space="preserve"> </w:t>
      </w:r>
      <w:r w:rsidRPr="00125F13">
        <w:rPr>
          <w:rFonts w:ascii="Times New Roman" w:eastAsia="Times New Roman" w:hAnsi="Times New Roman" w:cs="Times New Roman"/>
          <w:sz w:val="28"/>
          <w:szCs w:val="28"/>
          <w:lang w:eastAsia="ru-RU"/>
        </w:rPr>
        <w:t>%). В 2020 году количество обучающихся 1-х классов составило 1</w:t>
      </w:r>
      <w:r w:rsidR="00EE47EF">
        <w:rPr>
          <w:rFonts w:ascii="Times New Roman" w:eastAsia="Times New Roman" w:hAnsi="Times New Roman" w:cs="Times New Roman"/>
          <w:sz w:val="28"/>
          <w:szCs w:val="28"/>
          <w:lang w:eastAsia="ru-RU"/>
        </w:rPr>
        <w:t xml:space="preserve"> </w:t>
      </w:r>
      <w:r w:rsidRPr="00125F13">
        <w:rPr>
          <w:rFonts w:ascii="Times New Roman" w:eastAsia="Times New Roman" w:hAnsi="Times New Roman" w:cs="Times New Roman"/>
          <w:sz w:val="28"/>
          <w:szCs w:val="28"/>
          <w:lang w:eastAsia="ru-RU"/>
        </w:rPr>
        <w:t>702 человек</w:t>
      </w:r>
      <w:r w:rsidR="00EE47EF">
        <w:rPr>
          <w:rFonts w:ascii="Times New Roman" w:eastAsia="Times New Roman" w:hAnsi="Times New Roman" w:cs="Times New Roman"/>
          <w:sz w:val="28"/>
          <w:szCs w:val="28"/>
          <w:lang w:eastAsia="ru-RU"/>
        </w:rPr>
        <w:t xml:space="preserve">а (2019 г. - </w:t>
      </w:r>
      <w:r w:rsidRPr="00125F13">
        <w:rPr>
          <w:rFonts w:ascii="Times New Roman" w:eastAsia="Times New Roman" w:hAnsi="Times New Roman" w:cs="Times New Roman"/>
          <w:sz w:val="28"/>
          <w:szCs w:val="28"/>
          <w:lang w:eastAsia="ru-RU"/>
        </w:rPr>
        <w:t>1806 человек), открыто 6</w:t>
      </w:r>
      <w:r w:rsidR="00F56CFD">
        <w:rPr>
          <w:rFonts w:ascii="Times New Roman" w:eastAsia="Times New Roman" w:hAnsi="Times New Roman" w:cs="Times New Roman"/>
          <w:sz w:val="28"/>
          <w:szCs w:val="28"/>
          <w:lang w:eastAsia="ru-RU"/>
        </w:rPr>
        <w:t xml:space="preserve">6 классов-комплектов (2019 г. - </w:t>
      </w:r>
      <w:r w:rsidRPr="00125F13">
        <w:rPr>
          <w:rFonts w:ascii="Times New Roman" w:eastAsia="Times New Roman" w:hAnsi="Times New Roman" w:cs="Times New Roman"/>
          <w:sz w:val="28"/>
          <w:szCs w:val="28"/>
          <w:lang w:eastAsia="ru-RU"/>
        </w:rPr>
        <w:t>69).</w:t>
      </w:r>
    </w:p>
    <w:p w:rsidR="00125F13" w:rsidRPr="00125F13" w:rsidRDefault="00125F13" w:rsidP="00125F13">
      <w:pPr>
        <w:spacing w:after="0" w:line="240" w:lineRule="auto"/>
        <w:ind w:firstLine="708"/>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В 2020-2021 учебном году количество обучающихся 10-х классов со</w:t>
      </w:r>
      <w:r w:rsidR="0096351F">
        <w:rPr>
          <w:rFonts w:ascii="Times New Roman" w:eastAsia="Times New Roman" w:hAnsi="Times New Roman" w:cs="Times New Roman"/>
          <w:sz w:val="28"/>
          <w:szCs w:val="28"/>
          <w:lang w:eastAsia="ru-RU"/>
        </w:rPr>
        <w:t xml:space="preserve">ставляет 750 человек (2019 г. - </w:t>
      </w:r>
      <w:r w:rsidRPr="00125F13">
        <w:rPr>
          <w:rFonts w:ascii="Times New Roman" w:eastAsia="Times New Roman" w:hAnsi="Times New Roman" w:cs="Times New Roman"/>
          <w:sz w:val="28"/>
          <w:szCs w:val="28"/>
          <w:lang w:eastAsia="ru-RU"/>
        </w:rPr>
        <w:t>762 человека), открыто 29 классов-комплектов для у</w:t>
      </w:r>
      <w:r w:rsidR="0096351F">
        <w:rPr>
          <w:rFonts w:ascii="Times New Roman" w:eastAsia="Times New Roman" w:hAnsi="Times New Roman" w:cs="Times New Roman"/>
          <w:sz w:val="28"/>
          <w:szCs w:val="28"/>
          <w:lang w:eastAsia="ru-RU"/>
        </w:rPr>
        <w:t xml:space="preserve">чащихся 10-х классов (2019 г. - </w:t>
      </w:r>
      <w:r w:rsidRPr="00125F13">
        <w:rPr>
          <w:rFonts w:ascii="Times New Roman" w:eastAsia="Times New Roman" w:hAnsi="Times New Roman" w:cs="Times New Roman"/>
          <w:sz w:val="28"/>
          <w:szCs w:val="28"/>
          <w:lang w:eastAsia="ru-RU"/>
        </w:rPr>
        <w:t>29). 35</w:t>
      </w:r>
      <w:r w:rsidR="00E2088C">
        <w:rPr>
          <w:rFonts w:ascii="Times New Roman" w:eastAsia="Times New Roman" w:hAnsi="Times New Roman" w:cs="Times New Roman"/>
          <w:sz w:val="28"/>
          <w:szCs w:val="28"/>
          <w:lang w:eastAsia="ru-RU"/>
        </w:rPr>
        <w:t>,0</w:t>
      </w:r>
      <w:r w:rsidR="0096351F">
        <w:rPr>
          <w:rFonts w:ascii="Times New Roman" w:eastAsia="Times New Roman" w:hAnsi="Times New Roman" w:cs="Times New Roman"/>
          <w:sz w:val="28"/>
          <w:szCs w:val="28"/>
          <w:lang w:eastAsia="ru-RU"/>
        </w:rPr>
        <w:t xml:space="preserve"> </w:t>
      </w:r>
      <w:r w:rsidRPr="00125F13">
        <w:rPr>
          <w:rFonts w:ascii="Times New Roman" w:eastAsia="Times New Roman" w:hAnsi="Times New Roman" w:cs="Times New Roman"/>
          <w:sz w:val="28"/>
          <w:szCs w:val="28"/>
          <w:lang w:eastAsia="ru-RU"/>
        </w:rPr>
        <w:t>% учащихся 10-х классов обучается в универсальных классах, 65 % - в профильных.</w:t>
      </w:r>
    </w:p>
    <w:p w:rsidR="00125F13" w:rsidRPr="00125F13" w:rsidRDefault="00125F13" w:rsidP="00125F13">
      <w:pPr>
        <w:spacing w:after="0" w:line="240" w:lineRule="auto"/>
        <w:ind w:firstLine="708"/>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Приём в профильные 10 классы осуществляется согласно постановлению Губернатора Ханты</w:t>
      </w:r>
      <w:r w:rsidR="00CB6BBE">
        <w:rPr>
          <w:rFonts w:ascii="Times New Roman" w:eastAsia="Times New Roman" w:hAnsi="Times New Roman" w:cs="Times New Roman"/>
          <w:sz w:val="28"/>
          <w:szCs w:val="28"/>
          <w:lang w:eastAsia="ru-RU"/>
        </w:rPr>
        <w:t>-Мансийского автономного округа -</w:t>
      </w:r>
      <w:r w:rsidRPr="00125F13">
        <w:rPr>
          <w:rFonts w:ascii="Times New Roman" w:eastAsia="Times New Roman" w:hAnsi="Times New Roman" w:cs="Times New Roman"/>
          <w:sz w:val="28"/>
          <w:szCs w:val="28"/>
          <w:lang w:eastAsia="ru-RU"/>
        </w:rPr>
        <w:t xml:space="preserve"> Югры от 09.08.2013 года № 303 «О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(с из</w:t>
      </w:r>
      <w:r w:rsidR="00262F72">
        <w:rPr>
          <w:rFonts w:ascii="Times New Roman" w:eastAsia="Times New Roman" w:hAnsi="Times New Roman" w:cs="Times New Roman"/>
          <w:sz w:val="28"/>
          <w:szCs w:val="28"/>
          <w:lang w:eastAsia="ru-RU"/>
        </w:rPr>
        <w:t xml:space="preserve">м. на 09.09.2016 года) (далее - </w:t>
      </w:r>
      <w:r w:rsidRPr="00125F13">
        <w:rPr>
          <w:rFonts w:ascii="Times New Roman" w:eastAsia="Times New Roman" w:hAnsi="Times New Roman" w:cs="Times New Roman"/>
          <w:sz w:val="28"/>
          <w:szCs w:val="28"/>
          <w:lang w:eastAsia="ru-RU"/>
        </w:rPr>
        <w:t>Постановление). В соответствии с п.6 Постановления приём учащихся в профильные классы осуществляется на основании итоговых отметок «хорошо» и «отлично», по результатам основного государственного экзамена не ниже «хорошо» и «отлично» по профильным предметам и при наличии портфолио, подтверждающего индивидуальные достижения.</w:t>
      </w:r>
    </w:p>
    <w:p w:rsidR="00125F13" w:rsidRPr="00125F13" w:rsidRDefault="00125F13" w:rsidP="00125F13">
      <w:pPr>
        <w:widowControl w:val="0"/>
        <w:spacing w:after="0" w:line="240" w:lineRule="auto"/>
        <w:ind w:firstLine="580"/>
        <w:jc w:val="both"/>
        <w:rPr>
          <w:rFonts w:ascii="Times New Roman" w:eastAsia="Calibri" w:hAnsi="Times New Roman" w:cs="Times New Roman"/>
          <w:sz w:val="28"/>
          <w:szCs w:val="28"/>
        </w:rPr>
      </w:pPr>
      <w:r w:rsidRPr="00125F13">
        <w:rPr>
          <w:rFonts w:ascii="Times New Roman" w:eastAsia="Calibri" w:hAnsi="Times New Roman" w:cs="Times New Roman"/>
          <w:sz w:val="28"/>
          <w:szCs w:val="28"/>
        </w:rPr>
        <w:t>Комплектование 10-х классов в общеобразовательных организациях города Нефтеюганска, как профильных, так и универсальных, осуществляется по запросу обучающихся, их родителей (законных представителей), на основании анкетирования и в соответствии с социально-экономическими потребностями развития города и округа.</w:t>
      </w:r>
    </w:p>
    <w:p w:rsidR="00ED11AD" w:rsidRDefault="00ED11AD"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p>
    <w:p w:rsidR="00125F13" w:rsidRPr="00125F13" w:rsidRDefault="00125F13"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r w:rsidRPr="00125F13">
        <w:rPr>
          <w:rFonts w:ascii="Times New Roman" w:eastAsia="Times New Roman" w:hAnsi="Times New Roman" w:cs="Times New Roman"/>
          <w:b/>
          <w:bCs/>
          <w:i/>
          <w:sz w:val="28"/>
          <w:szCs w:val="28"/>
          <w:lang w:eastAsia="ru-RU"/>
        </w:rPr>
        <w:t>О проведенных ремонтных работах в образовательных организациях, города Нефтеюганска за летний период 2020 года</w:t>
      </w:r>
    </w:p>
    <w:p w:rsidR="00125F13" w:rsidRPr="00125F13" w:rsidRDefault="00125F13" w:rsidP="00125F13">
      <w:pPr>
        <w:spacing w:after="0" w:line="240" w:lineRule="auto"/>
        <w:ind w:firstLine="708"/>
        <w:jc w:val="both"/>
        <w:rPr>
          <w:rFonts w:ascii="Times New Roman" w:eastAsia="Times New Roman" w:hAnsi="Times New Roman" w:cs="Times New Roman"/>
          <w:sz w:val="28"/>
          <w:szCs w:val="28"/>
          <w:lang w:eastAsia="ru-RU"/>
        </w:rPr>
      </w:pPr>
      <w:r w:rsidRPr="00125F13">
        <w:rPr>
          <w:rFonts w:ascii="Times New Roman" w:eastAsia="Times New Roman" w:hAnsi="Times New Roman" w:cs="Times New Roman"/>
          <w:sz w:val="28"/>
          <w:szCs w:val="28"/>
          <w:lang w:eastAsia="ru-RU"/>
        </w:rPr>
        <w:t>В летний период 2020 года проведены ремонтные работы в 7 дошкольных образовательных организациях, 11 общеобразовательных организациях. Сумма контрактов, заключенных на выполнение ремонтных работ - 21</w:t>
      </w:r>
      <w:r w:rsidR="00ED3B6A">
        <w:rPr>
          <w:rFonts w:ascii="Times New Roman" w:eastAsia="Times New Roman" w:hAnsi="Times New Roman" w:cs="Times New Roman"/>
          <w:sz w:val="28"/>
          <w:szCs w:val="28"/>
          <w:lang w:eastAsia="ru-RU"/>
        </w:rPr>
        <w:t> </w:t>
      </w:r>
      <w:r w:rsidRPr="00125F13">
        <w:rPr>
          <w:rFonts w:ascii="Times New Roman" w:eastAsia="Times New Roman" w:hAnsi="Times New Roman" w:cs="Times New Roman"/>
          <w:sz w:val="28"/>
          <w:szCs w:val="28"/>
          <w:lang w:eastAsia="ru-RU"/>
        </w:rPr>
        <w:t>221</w:t>
      </w:r>
      <w:r w:rsidR="00ED3B6A">
        <w:rPr>
          <w:rFonts w:ascii="Times New Roman" w:eastAsia="Times New Roman" w:hAnsi="Times New Roman" w:cs="Times New Roman"/>
          <w:sz w:val="28"/>
          <w:szCs w:val="28"/>
          <w:lang w:eastAsia="ru-RU"/>
        </w:rPr>
        <w:t>,60 тыс.</w:t>
      </w:r>
      <w:r w:rsidRPr="00125F13">
        <w:rPr>
          <w:rFonts w:ascii="Times New Roman" w:eastAsia="Times New Roman" w:hAnsi="Times New Roman" w:cs="Times New Roman"/>
          <w:sz w:val="28"/>
          <w:szCs w:val="28"/>
          <w:lang w:eastAsia="ru-RU"/>
        </w:rPr>
        <w:t xml:space="preserve"> рубл</w:t>
      </w:r>
      <w:r w:rsidR="00ED3B6A">
        <w:rPr>
          <w:rFonts w:ascii="Times New Roman" w:eastAsia="Times New Roman" w:hAnsi="Times New Roman" w:cs="Times New Roman"/>
          <w:sz w:val="28"/>
          <w:szCs w:val="28"/>
          <w:lang w:eastAsia="ru-RU"/>
        </w:rPr>
        <w:t>ь</w:t>
      </w:r>
      <w:r w:rsidRPr="00125F13">
        <w:rPr>
          <w:rFonts w:ascii="Times New Roman" w:eastAsia="Times New Roman" w:hAnsi="Times New Roman" w:cs="Times New Roman"/>
          <w:sz w:val="28"/>
          <w:szCs w:val="28"/>
          <w:lang w:eastAsia="ru-RU"/>
        </w:rPr>
        <w:t xml:space="preserve">. В целях устранения предписаний ТО </w:t>
      </w:r>
      <w:proofErr w:type="spellStart"/>
      <w:r w:rsidRPr="00125F13">
        <w:rPr>
          <w:rFonts w:ascii="Times New Roman" w:eastAsia="Times New Roman" w:hAnsi="Times New Roman" w:cs="Times New Roman"/>
          <w:sz w:val="28"/>
          <w:szCs w:val="28"/>
          <w:lang w:eastAsia="ru-RU"/>
        </w:rPr>
        <w:t>Роспотребнадзора</w:t>
      </w:r>
      <w:proofErr w:type="spellEnd"/>
      <w:r w:rsidRPr="00125F13">
        <w:rPr>
          <w:rFonts w:ascii="Times New Roman" w:eastAsia="Times New Roman" w:hAnsi="Times New Roman" w:cs="Times New Roman"/>
          <w:sz w:val="28"/>
          <w:szCs w:val="28"/>
          <w:lang w:eastAsia="ru-RU"/>
        </w:rPr>
        <w:t xml:space="preserve"> проведены ремонты помещений, кабинетов, пищеблоков, кровли. По видам работ капитального строительства проведен ремонт фасада здания МБОУ «СОШ № 1», </w:t>
      </w:r>
      <w:r w:rsidR="00FF3A01" w:rsidRPr="00125F13">
        <w:rPr>
          <w:rFonts w:ascii="Times New Roman" w:eastAsia="Times New Roman" w:hAnsi="Times New Roman" w:cs="Times New Roman"/>
          <w:sz w:val="28"/>
          <w:szCs w:val="28"/>
          <w:lang w:eastAsia="ru-RU"/>
        </w:rPr>
        <w:t>проведены</w:t>
      </w:r>
      <w:r w:rsidRPr="00125F13">
        <w:rPr>
          <w:rFonts w:ascii="Times New Roman" w:eastAsia="Times New Roman" w:hAnsi="Times New Roman" w:cs="Times New Roman"/>
          <w:sz w:val="28"/>
          <w:szCs w:val="28"/>
          <w:lang w:eastAsia="ru-RU"/>
        </w:rPr>
        <w:t xml:space="preserve"> работы по </w:t>
      </w:r>
      <w:r w:rsidR="00FF3A01" w:rsidRPr="00125F13">
        <w:rPr>
          <w:rFonts w:ascii="Times New Roman" w:eastAsia="Times New Roman" w:hAnsi="Times New Roman" w:cs="Times New Roman"/>
          <w:sz w:val="28"/>
          <w:szCs w:val="28"/>
          <w:lang w:eastAsia="ru-RU"/>
        </w:rPr>
        <w:t>благоустройству территории</w:t>
      </w:r>
      <w:r w:rsidRPr="00125F13">
        <w:rPr>
          <w:rFonts w:ascii="Times New Roman" w:eastAsia="Times New Roman" w:hAnsi="Times New Roman" w:cs="Times New Roman"/>
          <w:sz w:val="28"/>
          <w:szCs w:val="28"/>
          <w:lang w:eastAsia="ru-RU"/>
        </w:rPr>
        <w:t xml:space="preserve"> МБДОУ «Детский сад № 10 «</w:t>
      </w:r>
      <w:proofErr w:type="spellStart"/>
      <w:r w:rsidRPr="00125F13">
        <w:rPr>
          <w:rFonts w:ascii="Times New Roman" w:eastAsia="Times New Roman" w:hAnsi="Times New Roman" w:cs="Times New Roman"/>
          <w:sz w:val="28"/>
          <w:szCs w:val="28"/>
          <w:lang w:eastAsia="ru-RU"/>
        </w:rPr>
        <w:t>Гусельки</w:t>
      </w:r>
      <w:proofErr w:type="spellEnd"/>
      <w:r w:rsidRPr="00125F13">
        <w:rPr>
          <w:rFonts w:ascii="Times New Roman" w:eastAsia="Times New Roman" w:hAnsi="Times New Roman" w:cs="Times New Roman"/>
          <w:sz w:val="28"/>
          <w:szCs w:val="28"/>
          <w:lang w:eastAsia="ru-RU"/>
        </w:rPr>
        <w:t xml:space="preserve">». </w:t>
      </w:r>
      <w:r w:rsidR="00FF3A01">
        <w:rPr>
          <w:rFonts w:ascii="Times New Roman" w:eastAsia="Times New Roman" w:hAnsi="Times New Roman" w:cs="Times New Roman"/>
          <w:sz w:val="28"/>
          <w:szCs w:val="28"/>
          <w:lang w:eastAsia="ru-RU"/>
        </w:rPr>
        <w:t xml:space="preserve"> </w:t>
      </w:r>
      <w:r w:rsidRPr="00125F13">
        <w:rPr>
          <w:rFonts w:ascii="Times New Roman" w:eastAsia="Times New Roman" w:hAnsi="Times New Roman" w:cs="Times New Roman"/>
          <w:sz w:val="28"/>
          <w:szCs w:val="28"/>
          <w:lang w:eastAsia="ru-RU"/>
        </w:rPr>
        <w:t>Проведена работа по подготовке к отопительному сезону, паспорта готовности получили 32 образовательные организации.</w:t>
      </w:r>
    </w:p>
    <w:p w:rsidR="00E073CD" w:rsidRDefault="00E073CD"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bookmarkStart w:id="5" w:name="43879"/>
      <w:bookmarkStart w:id="6" w:name="43878"/>
      <w:bookmarkEnd w:id="5"/>
      <w:bookmarkEnd w:id="6"/>
    </w:p>
    <w:p w:rsidR="00125F13" w:rsidRPr="00125F13" w:rsidRDefault="00125F13"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r w:rsidRPr="00125F13">
        <w:rPr>
          <w:rFonts w:ascii="Times New Roman" w:eastAsia="Times New Roman" w:hAnsi="Times New Roman" w:cs="Times New Roman"/>
          <w:b/>
          <w:bCs/>
          <w:i/>
          <w:sz w:val="28"/>
          <w:szCs w:val="28"/>
          <w:lang w:eastAsia="ru-RU"/>
        </w:rPr>
        <w:t xml:space="preserve">О деятельности молодёжного Совета при главе </w:t>
      </w:r>
      <w:r w:rsidR="00FF3A01" w:rsidRPr="00125F13">
        <w:rPr>
          <w:rFonts w:ascii="Times New Roman" w:eastAsia="Times New Roman" w:hAnsi="Times New Roman" w:cs="Times New Roman"/>
          <w:b/>
          <w:bCs/>
          <w:i/>
          <w:sz w:val="28"/>
          <w:szCs w:val="28"/>
          <w:lang w:eastAsia="ru-RU"/>
        </w:rPr>
        <w:t>города Нефтеюганска</w:t>
      </w:r>
      <w:r w:rsidRPr="00125F13">
        <w:rPr>
          <w:rFonts w:ascii="Times New Roman" w:eastAsia="Times New Roman" w:hAnsi="Times New Roman" w:cs="Times New Roman"/>
          <w:b/>
          <w:bCs/>
          <w:i/>
          <w:sz w:val="28"/>
          <w:szCs w:val="28"/>
          <w:lang w:eastAsia="ru-RU"/>
        </w:rPr>
        <w:t xml:space="preserve"> за 2019 год</w:t>
      </w:r>
    </w:p>
    <w:p w:rsidR="00125F13" w:rsidRPr="00125F13" w:rsidRDefault="00125F13" w:rsidP="00125F13">
      <w:pPr>
        <w:spacing w:after="0" w:line="240" w:lineRule="auto"/>
        <w:ind w:firstLine="709"/>
        <w:jc w:val="both"/>
        <w:rPr>
          <w:rFonts w:ascii="Times New Roman" w:eastAsia="Calibri" w:hAnsi="Times New Roman" w:cs="Times New Roman"/>
          <w:sz w:val="28"/>
          <w:szCs w:val="28"/>
        </w:rPr>
      </w:pPr>
      <w:r w:rsidRPr="00125F13">
        <w:rPr>
          <w:rFonts w:ascii="Times New Roman" w:eastAsia="Calibri" w:hAnsi="Times New Roman" w:cs="Times New Roman"/>
          <w:sz w:val="28"/>
          <w:szCs w:val="28"/>
        </w:rPr>
        <w:t xml:space="preserve">В </w:t>
      </w:r>
      <w:r w:rsidRPr="00125F13">
        <w:rPr>
          <w:rFonts w:ascii="Times New Roman" w:eastAsia="Times New Roman" w:hAnsi="Times New Roman" w:cs="Times New Roman"/>
          <w:sz w:val="28"/>
          <w:szCs w:val="28"/>
          <w:lang w:eastAsia="ru-RU"/>
        </w:rPr>
        <w:t xml:space="preserve">состав </w:t>
      </w:r>
      <w:r w:rsidRPr="00125F13">
        <w:rPr>
          <w:rFonts w:ascii="Times New Roman" w:eastAsia="Calibri" w:hAnsi="Times New Roman" w:cs="Times New Roman"/>
          <w:sz w:val="28"/>
          <w:szCs w:val="28"/>
        </w:rPr>
        <w:t>Молодежного Совета при главе города Нефтеюганска (далее</w:t>
      </w:r>
      <w:r w:rsidR="0031375C">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 xml:space="preserve"> </w:t>
      </w:r>
      <w:r w:rsidRPr="00125F13">
        <w:rPr>
          <w:rFonts w:ascii="Times New Roman" w:eastAsia="Times New Roman" w:hAnsi="Times New Roman" w:cs="Times New Roman"/>
          <w:sz w:val="28"/>
          <w:szCs w:val="28"/>
          <w:lang w:eastAsia="ru-RU"/>
        </w:rPr>
        <w:t>Совет) входят 25 представителей школьной, студенческой, работающей молодёжи города, представители молодёжных общественных организаций и объединений. Работа Совета осуществляется согласно годовому плану в соответствии</w:t>
      </w:r>
      <w:r w:rsidRPr="00125F13">
        <w:rPr>
          <w:rFonts w:ascii="Times New Roman" w:eastAsia="Calibri" w:hAnsi="Times New Roman" w:cs="Times New Roman"/>
          <w:sz w:val="28"/>
          <w:szCs w:val="28"/>
        </w:rPr>
        <w:t xml:space="preserve"> с основными задачами и направления деятельности Совета. В 20</w:t>
      </w:r>
      <w:r w:rsidR="0031375C">
        <w:rPr>
          <w:rFonts w:ascii="Times New Roman" w:eastAsia="Calibri" w:hAnsi="Times New Roman" w:cs="Times New Roman"/>
          <w:sz w:val="28"/>
          <w:szCs w:val="28"/>
        </w:rPr>
        <w:t>20</w:t>
      </w:r>
      <w:r w:rsidRPr="00125F13">
        <w:rPr>
          <w:rFonts w:ascii="Times New Roman" w:eastAsia="Calibri" w:hAnsi="Times New Roman" w:cs="Times New Roman"/>
          <w:sz w:val="28"/>
          <w:szCs w:val="28"/>
        </w:rPr>
        <w:t xml:space="preserve"> году проведены:</w:t>
      </w:r>
    </w:p>
    <w:p w:rsidR="00125F13" w:rsidRPr="00125F13" w:rsidRDefault="0031375C" w:rsidP="00125F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5F13" w:rsidRPr="00125F13">
        <w:rPr>
          <w:rFonts w:ascii="Times New Roman" w:eastAsia="Calibri" w:hAnsi="Times New Roman" w:cs="Times New Roman"/>
          <w:sz w:val="28"/>
          <w:szCs w:val="28"/>
        </w:rPr>
        <w:t>встречи с молодежью по вопросам гражданской активности, формирования здорового образа жизни, взаимодействия при реализации молодежных проектов;</w:t>
      </w:r>
    </w:p>
    <w:p w:rsidR="00125F13" w:rsidRPr="00125F13" w:rsidRDefault="00125F13" w:rsidP="00125F13">
      <w:pPr>
        <w:spacing w:after="0" w:line="240" w:lineRule="auto"/>
        <w:ind w:firstLine="709"/>
        <w:jc w:val="both"/>
        <w:rPr>
          <w:rFonts w:ascii="Times New Roman" w:eastAsia="Calibri" w:hAnsi="Times New Roman" w:cs="Times New Roman"/>
          <w:sz w:val="28"/>
          <w:szCs w:val="28"/>
        </w:rPr>
      </w:pPr>
      <w:r w:rsidRPr="00125F13">
        <w:rPr>
          <w:rFonts w:ascii="Times New Roman" w:eastAsia="Calibri" w:hAnsi="Times New Roman" w:cs="Times New Roman"/>
          <w:sz w:val="28"/>
          <w:szCs w:val="28"/>
        </w:rPr>
        <w:t>-</w:t>
      </w:r>
      <w:r w:rsidR="0031375C">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реализация молодежного проекта «Политическая кухня», организованного при поддержке Всероссийской политической партии «Единая Россия»;</w:t>
      </w:r>
    </w:p>
    <w:p w:rsidR="00125F13" w:rsidRPr="00125F13" w:rsidRDefault="00125F13" w:rsidP="00125F13">
      <w:pPr>
        <w:spacing w:after="0" w:line="240" w:lineRule="auto"/>
        <w:ind w:firstLine="709"/>
        <w:jc w:val="both"/>
        <w:rPr>
          <w:rFonts w:ascii="Times New Roman" w:eastAsia="Calibri" w:hAnsi="Times New Roman" w:cs="Times New Roman"/>
          <w:sz w:val="28"/>
          <w:szCs w:val="28"/>
        </w:rPr>
      </w:pPr>
      <w:r w:rsidRPr="00125F13">
        <w:rPr>
          <w:rFonts w:ascii="Times New Roman" w:eastAsia="Calibri" w:hAnsi="Times New Roman" w:cs="Times New Roman"/>
          <w:sz w:val="28"/>
          <w:szCs w:val="28"/>
        </w:rPr>
        <w:t>-</w:t>
      </w:r>
      <w:r w:rsidR="0031375C">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участие в региональных и всероссийских форумах: «УТРО», «Югра</w:t>
      </w:r>
      <w:r w:rsidR="0031375C">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 xml:space="preserve"> территория возможностей»; муниципальном форуме «Траектория успеха»;</w:t>
      </w:r>
    </w:p>
    <w:p w:rsidR="00125F13" w:rsidRPr="00125F13" w:rsidRDefault="00125F13" w:rsidP="00125F13">
      <w:pPr>
        <w:spacing w:after="0" w:line="240" w:lineRule="auto"/>
        <w:ind w:firstLine="709"/>
        <w:jc w:val="both"/>
        <w:rPr>
          <w:rFonts w:ascii="Times New Roman" w:eastAsia="Calibri" w:hAnsi="Times New Roman" w:cs="Times New Roman"/>
          <w:sz w:val="28"/>
          <w:szCs w:val="28"/>
        </w:rPr>
      </w:pPr>
      <w:r w:rsidRPr="00125F13">
        <w:rPr>
          <w:rFonts w:ascii="Times New Roman" w:eastAsia="Calibri" w:hAnsi="Times New Roman" w:cs="Times New Roman"/>
          <w:sz w:val="28"/>
          <w:szCs w:val="28"/>
        </w:rPr>
        <w:t>-</w:t>
      </w:r>
      <w:r w:rsidR="0031375C">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профилактические акции: «Чистый город», «Детское кресло</w:t>
      </w:r>
      <w:r w:rsidR="0031375C">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 xml:space="preserve"> </w:t>
      </w:r>
      <w:r w:rsidR="00767E91">
        <w:rPr>
          <w:rFonts w:ascii="Times New Roman" w:eastAsia="Calibri" w:hAnsi="Times New Roman" w:cs="Times New Roman"/>
          <w:sz w:val="28"/>
          <w:szCs w:val="28"/>
        </w:rPr>
        <w:t>безопасность ребенка», «Час без</w:t>
      </w:r>
      <w:r w:rsidRPr="00125F13">
        <w:rPr>
          <w:rFonts w:ascii="Times New Roman" w:eastAsia="Calibri" w:hAnsi="Times New Roman" w:cs="Times New Roman"/>
          <w:sz w:val="28"/>
          <w:szCs w:val="28"/>
        </w:rPr>
        <w:t>опасности» (совместно с сотрудниками ГИБДД), акция, посвященная Дню борьбы со СПИДом;</w:t>
      </w:r>
    </w:p>
    <w:p w:rsidR="00125F13" w:rsidRPr="00125F13" w:rsidRDefault="00125F13" w:rsidP="00125F13">
      <w:pPr>
        <w:spacing w:after="0" w:line="240" w:lineRule="auto"/>
        <w:ind w:firstLine="709"/>
        <w:jc w:val="both"/>
        <w:rPr>
          <w:rFonts w:ascii="Times New Roman" w:eastAsia="Calibri" w:hAnsi="Times New Roman" w:cs="Times New Roman"/>
          <w:sz w:val="28"/>
          <w:szCs w:val="28"/>
        </w:rPr>
      </w:pPr>
      <w:r w:rsidRPr="00125F13">
        <w:rPr>
          <w:rFonts w:ascii="Times New Roman" w:eastAsia="Calibri" w:hAnsi="Times New Roman" w:cs="Times New Roman"/>
          <w:sz w:val="28"/>
          <w:szCs w:val="28"/>
        </w:rPr>
        <w:t>-</w:t>
      </w:r>
      <w:r w:rsidR="00726520">
        <w:rPr>
          <w:rFonts w:ascii="Times New Roman" w:eastAsia="Calibri" w:hAnsi="Times New Roman" w:cs="Times New Roman"/>
          <w:sz w:val="28"/>
          <w:szCs w:val="28"/>
        </w:rPr>
        <w:t xml:space="preserve"> </w:t>
      </w:r>
      <w:r w:rsidRPr="00125F13">
        <w:rPr>
          <w:rFonts w:ascii="Times New Roman" w:eastAsia="Calibri" w:hAnsi="Times New Roman" w:cs="Times New Roman"/>
          <w:sz w:val="28"/>
          <w:szCs w:val="28"/>
        </w:rPr>
        <w:t>молодежный «Рождественский бал».</w:t>
      </w:r>
    </w:p>
    <w:p w:rsidR="00E073CD" w:rsidRDefault="00E073CD"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bookmarkStart w:id="7" w:name="43874"/>
      <w:bookmarkEnd w:id="7"/>
    </w:p>
    <w:p w:rsidR="00125F13" w:rsidRPr="00125F13" w:rsidRDefault="00125F13" w:rsidP="00125F13">
      <w:pPr>
        <w:widowControl w:val="0"/>
        <w:spacing w:after="0" w:line="240" w:lineRule="auto"/>
        <w:ind w:firstLine="709"/>
        <w:jc w:val="both"/>
        <w:rPr>
          <w:rFonts w:ascii="Times New Roman" w:eastAsia="Times New Roman" w:hAnsi="Times New Roman" w:cs="Times New Roman"/>
          <w:b/>
          <w:bCs/>
          <w:i/>
          <w:sz w:val="28"/>
          <w:szCs w:val="28"/>
          <w:lang w:eastAsia="ru-RU"/>
        </w:rPr>
      </w:pPr>
      <w:r w:rsidRPr="00125F13">
        <w:rPr>
          <w:rFonts w:ascii="Times New Roman" w:eastAsia="Times New Roman" w:hAnsi="Times New Roman" w:cs="Times New Roman"/>
          <w:b/>
          <w:bCs/>
          <w:i/>
          <w:sz w:val="28"/>
          <w:szCs w:val="28"/>
          <w:lang w:eastAsia="ru-RU"/>
        </w:rPr>
        <w:t>О деятельности департамента образования и молодежной политики администрации города Нефтеюганска за 20</w:t>
      </w:r>
      <w:r w:rsidR="00B960E8">
        <w:rPr>
          <w:rFonts w:ascii="Times New Roman" w:eastAsia="Times New Roman" w:hAnsi="Times New Roman" w:cs="Times New Roman"/>
          <w:b/>
          <w:bCs/>
          <w:i/>
          <w:sz w:val="28"/>
          <w:szCs w:val="28"/>
          <w:lang w:eastAsia="ru-RU"/>
        </w:rPr>
        <w:t>20</w:t>
      </w:r>
      <w:r w:rsidRPr="00125F13">
        <w:rPr>
          <w:rFonts w:ascii="Times New Roman" w:eastAsia="Times New Roman" w:hAnsi="Times New Roman" w:cs="Times New Roman"/>
          <w:b/>
          <w:bCs/>
          <w:i/>
          <w:sz w:val="28"/>
          <w:szCs w:val="28"/>
          <w:lang w:eastAsia="ru-RU"/>
        </w:rPr>
        <w:t xml:space="preserve"> год</w:t>
      </w:r>
    </w:p>
    <w:p w:rsidR="00125F13" w:rsidRPr="00125F13" w:rsidRDefault="00B960E8" w:rsidP="00125F13">
      <w:pPr>
        <w:widowControl w:val="0"/>
        <w:spacing w:after="0" w:line="240" w:lineRule="auto"/>
        <w:ind w:firstLine="709"/>
        <w:jc w:val="both"/>
        <w:rPr>
          <w:rFonts w:ascii="Times New Roman" w:eastAsia="Times New Roman" w:hAnsi="Times New Roman" w:cs="Times New Roman"/>
          <w:sz w:val="28"/>
          <w:szCs w:val="28"/>
          <w:lang w:eastAsia="ru-RU"/>
        </w:rPr>
      </w:pPr>
      <w:bookmarkStart w:id="8" w:name="42389"/>
      <w:bookmarkEnd w:id="8"/>
      <w:r>
        <w:rPr>
          <w:rFonts w:ascii="Times New Roman" w:eastAsia="Times New Roman" w:hAnsi="Times New Roman" w:cs="Times New Roman"/>
          <w:sz w:val="28"/>
          <w:szCs w:val="28"/>
          <w:lang w:eastAsia="ru-RU"/>
        </w:rPr>
        <w:t>Деятельность Департамента в 2020</w:t>
      </w:r>
      <w:r w:rsidR="00125F13" w:rsidRPr="00125F13">
        <w:rPr>
          <w:rFonts w:ascii="Times New Roman" w:eastAsia="Times New Roman" w:hAnsi="Times New Roman" w:cs="Times New Roman"/>
          <w:sz w:val="28"/>
          <w:szCs w:val="28"/>
          <w:lang w:eastAsia="ru-RU"/>
        </w:rPr>
        <w:t xml:space="preserve"> году представлена по основным направлениям, в том числе: предоставление дошкольного образования, начального общего, основного общего, среднего общего образования по основным общеобразовательным программам, дополнительного образования, обеспечение комплексной безопасности в образовательных организациях, информационное обеспечение образовательных организаций, организация отдыха детей в каникулярное время, молодежная политика. По всем направлениям наблюдается увеличение социально-экономических показателей и показателей эффективности.</w:t>
      </w:r>
      <w:r>
        <w:rPr>
          <w:rFonts w:ascii="Times New Roman" w:eastAsia="Times New Roman" w:hAnsi="Times New Roman" w:cs="Times New Roman"/>
          <w:sz w:val="28"/>
          <w:szCs w:val="28"/>
          <w:lang w:eastAsia="ru-RU"/>
        </w:rPr>
        <w:t xml:space="preserve"> Деятельность Департамента в 2020</w:t>
      </w:r>
      <w:r w:rsidR="00125F13" w:rsidRPr="00125F13">
        <w:rPr>
          <w:rFonts w:ascii="Times New Roman" w:eastAsia="Times New Roman" w:hAnsi="Times New Roman" w:cs="Times New Roman"/>
          <w:sz w:val="28"/>
          <w:szCs w:val="28"/>
          <w:lang w:eastAsia="ru-RU"/>
        </w:rPr>
        <w:t xml:space="preserve"> году признана удовлетворительной.</w:t>
      </w:r>
    </w:p>
    <w:p w:rsidR="00BB5422" w:rsidRPr="00EE4B4A" w:rsidRDefault="00BB5422" w:rsidP="00EE62F8">
      <w:pPr>
        <w:widowControl w:val="0"/>
        <w:spacing w:after="0" w:line="240" w:lineRule="auto"/>
        <w:jc w:val="center"/>
        <w:rPr>
          <w:rFonts w:ascii="Times New Roman" w:eastAsia="Times New Roman" w:hAnsi="Times New Roman" w:cs="Times New Roman"/>
          <w:b/>
          <w:sz w:val="28"/>
          <w:szCs w:val="28"/>
          <w:highlight w:val="yellow"/>
          <w:lang w:eastAsia="ru-RU"/>
        </w:rPr>
      </w:pPr>
    </w:p>
    <w:p w:rsidR="00B57693" w:rsidRPr="00552CF5" w:rsidRDefault="001105DC" w:rsidP="00EE62F8">
      <w:pPr>
        <w:widowControl w:val="0"/>
        <w:spacing w:after="0" w:line="240" w:lineRule="auto"/>
        <w:jc w:val="center"/>
        <w:rPr>
          <w:rFonts w:ascii="Times New Roman" w:eastAsia="Times New Roman" w:hAnsi="Times New Roman" w:cs="Times New Roman"/>
          <w:b/>
          <w:sz w:val="28"/>
          <w:szCs w:val="28"/>
          <w:lang w:eastAsia="ru-RU"/>
        </w:rPr>
      </w:pPr>
      <w:r w:rsidRPr="00552CF5">
        <w:rPr>
          <w:rFonts w:ascii="Times New Roman" w:eastAsia="Times New Roman" w:hAnsi="Times New Roman" w:cs="Times New Roman"/>
          <w:b/>
          <w:sz w:val="28"/>
          <w:szCs w:val="28"/>
          <w:lang w:eastAsia="ru-RU"/>
        </w:rPr>
        <w:t>6.</w:t>
      </w:r>
      <w:r w:rsidR="00B57693" w:rsidRPr="00552CF5">
        <w:rPr>
          <w:rFonts w:ascii="Times New Roman" w:eastAsia="Times New Roman" w:hAnsi="Times New Roman" w:cs="Times New Roman"/>
          <w:b/>
          <w:sz w:val="28"/>
          <w:szCs w:val="28"/>
          <w:lang w:eastAsia="ru-RU"/>
        </w:rPr>
        <w:t>Об исполнении Указов и Поручений Президента Российской Федерации на террит</w:t>
      </w:r>
      <w:r w:rsidR="000749EF" w:rsidRPr="00552CF5">
        <w:rPr>
          <w:rFonts w:ascii="Times New Roman" w:eastAsia="Times New Roman" w:hAnsi="Times New Roman" w:cs="Times New Roman"/>
          <w:b/>
          <w:sz w:val="28"/>
          <w:szCs w:val="28"/>
          <w:lang w:eastAsia="ru-RU"/>
        </w:rPr>
        <w:t>ории муниципального образования</w:t>
      </w:r>
    </w:p>
    <w:p w:rsidR="00E073CD" w:rsidRDefault="00E073CD" w:rsidP="00D94624">
      <w:pPr>
        <w:spacing w:after="0" w:line="240" w:lineRule="auto"/>
        <w:ind w:firstLine="709"/>
        <w:jc w:val="both"/>
      </w:pPr>
    </w:p>
    <w:p w:rsidR="00D94624" w:rsidRDefault="006E5D81" w:rsidP="00D94624">
      <w:pPr>
        <w:spacing w:after="0" w:line="240" w:lineRule="auto"/>
        <w:ind w:firstLine="709"/>
        <w:jc w:val="both"/>
        <w:rPr>
          <w:rFonts w:ascii="Times New Roman" w:eastAsia="Times New Roman" w:hAnsi="Times New Roman" w:cs="Times New Roman"/>
          <w:b/>
          <w:i/>
          <w:sz w:val="28"/>
          <w:szCs w:val="28"/>
          <w:lang w:eastAsia="ru-RU"/>
        </w:rPr>
      </w:pPr>
      <w:hyperlink r:id="rId14" w:history="1">
        <w:r w:rsidR="006920D5" w:rsidRPr="006920D5">
          <w:rPr>
            <w:rFonts w:ascii="Times New Roman" w:eastAsia="Times New Roman" w:hAnsi="Times New Roman" w:cs="Times New Roman"/>
            <w:b/>
            <w:i/>
            <w:sz w:val="28"/>
            <w:szCs w:val="28"/>
            <w:lang w:eastAsia="ru-RU"/>
          </w:rPr>
          <w:t>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006920D5" w:rsidRPr="006920D5">
        <w:rPr>
          <w:rFonts w:ascii="Times New Roman" w:eastAsia="Times New Roman" w:hAnsi="Times New Roman" w:cs="Times New Roman"/>
          <w:b/>
          <w:i/>
          <w:sz w:val="28"/>
          <w:szCs w:val="28"/>
          <w:lang w:eastAsia="ru-RU"/>
        </w:rPr>
        <w:t>»</w:t>
      </w:r>
    </w:p>
    <w:p w:rsidR="006920D5" w:rsidRPr="006920D5" w:rsidRDefault="006920D5" w:rsidP="00D94624">
      <w:pPr>
        <w:spacing w:after="0" w:line="240" w:lineRule="auto"/>
        <w:ind w:firstLine="709"/>
        <w:jc w:val="both"/>
        <w:rPr>
          <w:rFonts w:ascii="Times New Roman" w:eastAsia="Calibri" w:hAnsi="Times New Roman" w:cs="Times New Roman"/>
          <w:sz w:val="28"/>
          <w:szCs w:val="28"/>
        </w:rPr>
      </w:pPr>
      <w:r w:rsidRPr="006920D5">
        <w:rPr>
          <w:rFonts w:ascii="Times New Roman" w:eastAsia="Calibri" w:hAnsi="Times New Roman" w:cs="Times New Roman"/>
          <w:sz w:val="28"/>
          <w:szCs w:val="28"/>
        </w:rPr>
        <w:t xml:space="preserve">Во исполнение </w:t>
      </w:r>
      <w:r w:rsidR="00AA4800">
        <w:rPr>
          <w:rFonts w:ascii="Times New Roman" w:eastAsia="Calibri" w:hAnsi="Times New Roman" w:cs="Times New Roman"/>
          <w:sz w:val="28"/>
          <w:szCs w:val="28"/>
        </w:rPr>
        <w:t xml:space="preserve">Указа </w:t>
      </w:r>
      <w:r w:rsidRPr="006920D5">
        <w:rPr>
          <w:rFonts w:ascii="Times New Roman" w:eastAsia="Calibri" w:hAnsi="Times New Roman" w:cs="Times New Roman"/>
          <w:sz w:val="28"/>
          <w:szCs w:val="28"/>
        </w:rPr>
        <w:t>осуществляется предоставление сведений о доходах, расходах, об имуществе и обязательных имущественного характера лицами, претендующими на муниципальную должность и муниципальными служащими.</w:t>
      </w:r>
    </w:p>
    <w:p w:rsidR="006920D5" w:rsidRPr="006920D5" w:rsidRDefault="006920D5" w:rsidP="00D94624">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Указ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6920D5" w:rsidRPr="006920D5" w:rsidRDefault="006920D5" w:rsidP="006920D5">
      <w:pPr>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В целях исполнения Указа осуществляет деятельность комиссии по соблюдению требований к служебному поведению муниципальных служащих и урегулированию конфликта интересов.</w:t>
      </w:r>
    </w:p>
    <w:p w:rsidR="00E073CD" w:rsidRDefault="00E073CD"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Указ Президента Российской Федерации от 07.05.2012 № 597 «О мероприятиях по реализации государственной социальной политики»</w:t>
      </w:r>
    </w:p>
    <w:p w:rsidR="006920D5" w:rsidRPr="006920D5" w:rsidRDefault="006920D5" w:rsidP="006920D5">
      <w:pPr>
        <w:widowControl w:val="0"/>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 xml:space="preserve">В целях исполнения Указа </w:t>
      </w:r>
      <w:r w:rsidR="0061196D">
        <w:rPr>
          <w:rFonts w:ascii="Times New Roman" w:eastAsia="Times New Roman" w:hAnsi="Times New Roman" w:cs="Times New Roman"/>
          <w:sz w:val="28"/>
          <w:szCs w:val="28"/>
          <w:lang w:eastAsia="ru-RU"/>
        </w:rPr>
        <w:t>с</w:t>
      </w:r>
      <w:r w:rsidRPr="006920D5">
        <w:rPr>
          <w:rFonts w:ascii="Times New Roman" w:eastAsia="Times New Roman" w:hAnsi="Times New Roman" w:cs="Times New Roman"/>
          <w:iCs/>
          <w:sz w:val="28"/>
          <w:szCs w:val="28"/>
          <w:lang w:eastAsia="ru-RU"/>
        </w:rPr>
        <w:t>оздан прозрачный механизма оплаты труда руководителей образовательных организаций, в которых установлено соотношение средней заработной платы руководителей и работников этих организаций (в дошкольных</w:t>
      </w:r>
      <w:r w:rsidR="005A028A">
        <w:rPr>
          <w:rFonts w:ascii="Times New Roman" w:eastAsia="Times New Roman" w:hAnsi="Times New Roman" w:cs="Times New Roman"/>
          <w:iCs/>
          <w:sz w:val="28"/>
          <w:szCs w:val="28"/>
          <w:lang w:eastAsia="ru-RU"/>
        </w:rPr>
        <w:t xml:space="preserve"> образовательных организациях - </w:t>
      </w:r>
      <w:r w:rsidRPr="006920D5">
        <w:rPr>
          <w:rFonts w:ascii="Times New Roman" w:eastAsia="Times New Roman" w:hAnsi="Times New Roman" w:cs="Times New Roman"/>
          <w:iCs/>
          <w:sz w:val="28"/>
          <w:szCs w:val="28"/>
          <w:lang w:eastAsia="ru-RU"/>
        </w:rPr>
        <w:t>1 к 4, в общеобразовательных организациях и организация</w:t>
      </w:r>
      <w:r w:rsidR="005A028A">
        <w:rPr>
          <w:rFonts w:ascii="Times New Roman" w:eastAsia="Times New Roman" w:hAnsi="Times New Roman" w:cs="Times New Roman"/>
          <w:iCs/>
          <w:sz w:val="28"/>
          <w:szCs w:val="28"/>
          <w:lang w:eastAsia="ru-RU"/>
        </w:rPr>
        <w:t xml:space="preserve">х дополнительного образования - </w:t>
      </w:r>
      <w:r w:rsidRPr="006920D5">
        <w:rPr>
          <w:rFonts w:ascii="Times New Roman" w:eastAsia="Times New Roman" w:hAnsi="Times New Roman" w:cs="Times New Roman"/>
          <w:iCs/>
          <w:sz w:val="28"/>
          <w:szCs w:val="28"/>
          <w:lang w:eastAsia="ru-RU"/>
        </w:rPr>
        <w:t xml:space="preserve">1 к 5), </w:t>
      </w:r>
      <w:r w:rsidRPr="006920D5">
        <w:rPr>
          <w:rFonts w:ascii="Times New Roman" w:eastAsia="Times New Roman" w:hAnsi="Times New Roman" w:cs="Times New Roman"/>
          <w:bCs/>
          <w:sz w:val="28"/>
          <w:szCs w:val="28"/>
          <w:lang w:eastAsia="ru-RU"/>
        </w:rPr>
        <w:t>100</w:t>
      </w:r>
      <w:r w:rsidR="00E073CD">
        <w:rPr>
          <w:rFonts w:ascii="Times New Roman" w:eastAsia="Times New Roman" w:hAnsi="Times New Roman" w:cs="Times New Roman"/>
          <w:bCs/>
          <w:sz w:val="28"/>
          <w:szCs w:val="28"/>
          <w:lang w:eastAsia="ru-RU"/>
        </w:rPr>
        <w:t>,0</w:t>
      </w:r>
      <w:r w:rsidR="0061196D">
        <w:rPr>
          <w:rFonts w:ascii="Times New Roman" w:eastAsia="Times New Roman" w:hAnsi="Times New Roman" w:cs="Times New Roman"/>
          <w:bCs/>
          <w:sz w:val="28"/>
          <w:szCs w:val="28"/>
          <w:lang w:eastAsia="ru-RU"/>
        </w:rPr>
        <w:t xml:space="preserve"> </w:t>
      </w:r>
      <w:r w:rsidRPr="006920D5">
        <w:rPr>
          <w:rFonts w:ascii="Times New Roman" w:eastAsia="Times New Roman" w:hAnsi="Times New Roman" w:cs="Times New Roman"/>
          <w:bCs/>
          <w:sz w:val="28"/>
          <w:szCs w:val="28"/>
          <w:lang w:eastAsia="ru-RU"/>
        </w:rPr>
        <w:t xml:space="preserve">% </w:t>
      </w:r>
      <w:r w:rsidRPr="006920D5">
        <w:rPr>
          <w:rFonts w:ascii="Times New Roman" w:eastAsia="Times New Roman" w:hAnsi="Times New Roman" w:cs="Times New Roman"/>
          <w:sz w:val="28"/>
          <w:szCs w:val="28"/>
          <w:lang w:eastAsia="ru-RU"/>
        </w:rPr>
        <w:t>руководителей образовательных организаций предоставляют сведения о доходах, расходах, об имуществе и обязательствах имущественного характера.</w:t>
      </w:r>
    </w:p>
    <w:p w:rsidR="00E073CD" w:rsidRDefault="00E073CD"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Указ Президента Российской Федерации от 07.05.2012 № 599 «О мерах по реализации государственной политики в области образования и науки»</w:t>
      </w:r>
    </w:p>
    <w:p w:rsidR="006920D5" w:rsidRPr="006920D5" w:rsidRDefault="006920D5" w:rsidP="006920D5">
      <w:pPr>
        <w:widowControl w:val="0"/>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Во исполнение Указа все дети в возрасте от 3-х до 7-и лет, нуждающиеся в предоставлении места в образовательной организации в текущем учебном году, обеспечены местом в образовательной организации.</w:t>
      </w:r>
    </w:p>
    <w:p w:rsidR="006920D5" w:rsidRPr="006920D5" w:rsidRDefault="006920D5" w:rsidP="006920D5">
      <w:pPr>
        <w:widowControl w:val="0"/>
        <w:spacing w:after="0" w:line="240" w:lineRule="auto"/>
        <w:ind w:firstLine="709"/>
        <w:jc w:val="both"/>
        <w:rPr>
          <w:rFonts w:ascii="Times New Roman" w:eastAsia="Times New Roman" w:hAnsi="Times New Roman" w:cs="Times New Roman"/>
          <w:bCs/>
          <w:iCs/>
          <w:sz w:val="28"/>
          <w:szCs w:val="28"/>
          <w:lang w:eastAsia="ru-RU"/>
        </w:rPr>
      </w:pPr>
      <w:r w:rsidRPr="006920D5">
        <w:rPr>
          <w:rFonts w:ascii="Times New Roman" w:eastAsia="Times New Roman" w:hAnsi="Times New Roman" w:cs="Times New Roman"/>
          <w:sz w:val="28"/>
          <w:szCs w:val="28"/>
          <w:lang w:eastAsia="ru-RU"/>
        </w:rPr>
        <w:t>Обеспечено исполнение п</w:t>
      </w:r>
      <w:r w:rsidRPr="006920D5">
        <w:rPr>
          <w:rFonts w:ascii="Times New Roman" w:eastAsia="Times New Roman" w:hAnsi="Times New Roman" w:cs="Times New Roman"/>
          <w:bCs/>
          <w:iCs/>
          <w:sz w:val="28"/>
          <w:szCs w:val="28"/>
          <w:lang w:eastAsia="ru-RU"/>
        </w:rPr>
        <w:t>оказателя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 предусмотрев, что 50 процентов из них должны обучаться за счет бюджетных ассигнований федерального бюджета» с плановым значением 73</w:t>
      </w:r>
      <w:r w:rsidR="00E073CD">
        <w:rPr>
          <w:rFonts w:ascii="Times New Roman" w:eastAsia="Times New Roman" w:hAnsi="Times New Roman" w:cs="Times New Roman"/>
          <w:bCs/>
          <w:iCs/>
          <w:sz w:val="28"/>
          <w:szCs w:val="28"/>
          <w:lang w:eastAsia="ru-RU"/>
        </w:rPr>
        <w:t>,0</w:t>
      </w:r>
      <w:r w:rsidR="005A028A">
        <w:rPr>
          <w:rFonts w:ascii="Times New Roman" w:eastAsia="Times New Roman" w:hAnsi="Times New Roman" w:cs="Times New Roman"/>
          <w:bCs/>
          <w:iCs/>
          <w:sz w:val="28"/>
          <w:szCs w:val="28"/>
          <w:lang w:eastAsia="ru-RU"/>
        </w:rPr>
        <w:t xml:space="preserve"> </w:t>
      </w:r>
      <w:r w:rsidRPr="006920D5">
        <w:rPr>
          <w:rFonts w:ascii="Times New Roman" w:eastAsia="Times New Roman" w:hAnsi="Times New Roman" w:cs="Times New Roman"/>
          <w:bCs/>
          <w:iCs/>
          <w:sz w:val="28"/>
          <w:szCs w:val="28"/>
          <w:lang w:eastAsia="ru-RU"/>
        </w:rPr>
        <w:t>%.</w:t>
      </w:r>
    </w:p>
    <w:p w:rsidR="00E073CD" w:rsidRDefault="00E073CD"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6920D5" w:rsidRPr="006920D5" w:rsidRDefault="006920D5" w:rsidP="006920D5">
      <w:pPr>
        <w:widowControl w:val="0"/>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В целях исполнения Указа Президента Российской Федерации от 07.05.2012 № 601 «Об основных направлениях совершенствования системы государственного управления» обеспечено исполнение показателя «Доля граждан, использующих механизм получения государственных и муниципальных услуг в электронной форме, к 2018 году» со значением 75</w:t>
      </w:r>
      <w:r w:rsidR="009D61F6">
        <w:rPr>
          <w:rFonts w:ascii="Times New Roman" w:eastAsia="Times New Roman" w:hAnsi="Times New Roman" w:cs="Times New Roman"/>
          <w:sz w:val="28"/>
          <w:szCs w:val="28"/>
          <w:lang w:eastAsia="ru-RU"/>
        </w:rPr>
        <w:t xml:space="preserve">,0 </w:t>
      </w:r>
      <w:r w:rsidRPr="006920D5">
        <w:rPr>
          <w:rFonts w:ascii="Times New Roman" w:eastAsia="Times New Roman" w:hAnsi="Times New Roman" w:cs="Times New Roman"/>
          <w:sz w:val="28"/>
          <w:szCs w:val="28"/>
          <w:lang w:eastAsia="ru-RU"/>
        </w:rPr>
        <w:t>%. С целью информационной открытости для родителей (законных представителей) учащихся, граждан (получателей у</w:t>
      </w:r>
      <w:r w:rsidR="00163FF9">
        <w:rPr>
          <w:rFonts w:ascii="Times New Roman" w:eastAsia="Times New Roman" w:hAnsi="Times New Roman" w:cs="Times New Roman"/>
          <w:sz w:val="28"/>
          <w:szCs w:val="28"/>
          <w:lang w:eastAsia="ru-RU"/>
        </w:rPr>
        <w:t xml:space="preserve">слуг) в 2019 году </w:t>
      </w:r>
      <w:r w:rsidRPr="006920D5">
        <w:rPr>
          <w:rFonts w:ascii="Times New Roman" w:eastAsia="Times New Roman" w:hAnsi="Times New Roman" w:cs="Times New Roman"/>
          <w:sz w:val="28"/>
          <w:szCs w:val="28"/>
          <w:lang w:eastAsia="ru-RU"/>
        </w:rPr>
        <w:t>организовано проведение интерактивного опроса населения по вопросу удовлетворенности качеством образования в городе. По результатам интерактивного опроса удовлетворены качеством образования: дошкольного</w:t>
      </w:r>
      <w:r w:rsidR="00163FF9">
        <w:rPr>
          <w:rFonts w:ascii="Times New Roman" w:eastAsia="Times New Roman" w:hAnsi="Times New Roman" w:cs="Times New Roman"/>
          <w:sz w:val="28"/>
          <w:szCs w:val="28"/>
          <w:lang w:eastAsia="ru-RU"/>
        </w:rPr>
        <w:t xml:space="preserve"> - </w:t>
      </w:r>
      <w:r w:rsidRPr="006920D5">
        <w:rPr>
          <w:rFonts w:ascii="Times New Roman" w:eastAsia="Times New Roman" w:hAnsi="Times New Roman" w:cs="Times New Roman"/>
          <w:sz w:val="28"/>
          <w:szCs w:val="28"/>
          <w:lang w:eastAsia="ru-RU"/>
        </w:rPr>
        <w:t>87,8</w:t>
      </w:r>
      <w:r w:rsidR="00163FF9">
        <w:rPr>
          <w:rFonts w:ascii="Times New Roman" w:eastAsia="Times New Roman" w:hAnsi="Times New Roman" w:cs="Times New Roman"/>
          <w:sz w:val="28"/>
          <w:szCs w:val="28"/>
          <w:lang w:eastAsia="ru-RU"/>
        </w:rPr>
        <w:t xml:space="preserve"> %, общего - </w:t>
      </w:r>
      <w:r w:rsidRPr="006920D5">
        <w:rPr>
          <w:rFonts w:ascii="Times New Roman" w:eastAsia="Times New Roman" w:hAnsi="Times New Roman" w:cs="Times New Roman"/>
          <w:sz w:val="28"/>
          <w:szCs w:val="28"/>
          <w:lang w:eastAsia="ru-RU"/>
        </w:rPr>
        <w:t>87,1</w:t>
      </w:r>
      <w:r w:rsidR="00163FF9">
        <w:rPr>
          <w:rFonts w:ascii="Times New Roman" w:eastAsia="Times New Roman" w:hAnsi="Times New Roman" w:cs="Times New Roman"/>
          <w:sz w:val="28"/>
          <w:szCs w:val="28"/>
          <w:lang w:eastAsia="ru-RU"/>
        </w:rPr>
        <w:t xml:space="preserve"> </w:t>
      </w:r>
      <w:r w:rsidRPr="006920D5">
        <w:rPr>
          <w:rFonts w:ascii="Times New Roman" w:eastAsia="Times New Roman" w:hAnsi="Times New Roman" w:cs="Times New Roman"/>
          <w:sz w:val="28"/>
          <w:szCs w:val="28"/>
          <w:lang w:eastAsia="ru-RU"/>
        </w:rPr>
        <w:t>%,</w:t>
      </w:r>
      <w:r w:rsidR="00163FF9">
        <w:rPr>
          <w:rFonts w:ascii="Times New Roman" w:eastAsia="Times New Roman" w:hAnsi="Times New Roman" w:cs="Times New Roman"/>
          <w:sz w:val="28"/>
          <w:szCs w:val="28"/>
          <w:lang w:eastAsia="ru-RU"/>
        </w:rPr>
        <w:t xml:space="preserve"> дополнительного - </w:t>
      </w:r>
      <w:r w:rsidRPr="006920D5">
        <w:rPr>
          <w:rFonts w:ascii="Times New Roman" w:eastAsia="Times New Roman" w:hAnsi="Times New Roman" w:cs="Times New Roman"/>
          <w:sz w:val="28"/>
          <w:szCs w:val="28"/>
          <w:lang w:eastAsia="ru-RU"/>
        </w:rPr>
        <w:t>97,6</w:t>
      </w:r>
      <w:r w:rsidR="00163FF9">
        <w:rPr>
          <w:rFonts w:ascii="Times New Roman" w:eastAsia="Times New Roman" w:hAnsi="Times New Roman" w:cs="Times New Roman"/>
          <w:sz w:val="28"/>
          <w:szCs w:val="28"/>
          <w:lang w:eastAsia="ru-RU"/>
        </w:rPr>
        <w:t xml:space="preserve"> </w:t>
      </w:r>
      <w:r w:rsidRPr="006920D5">
        <w:rPr>
          <w:rFonts w:ascii="Times New Roman" w:eastAsia="Times New Roman" w:hAnsi="Times New Roman" w:cs="Times New Roman"/>
          <w:sz w:val="28"/>
          <w:szCs w:val="28"/>
          <w:lang w:eastAsia="ru-RU"/>
        </w:rPr>
        <w:t xml:space="preserve">% респондентов. </w:t>
      </w:r>
      <w:r w:rsidRPr="006920D5">
        <w:rPr>
          <w:rFonts w:ascii="Times New Roman" w:eastAsia="Times New Roman" w:hAnsi="Times New Roman" w:cs="Times New Roman"/>
          <w:iCs/>
          <w:sz w:val="28"/>
          <w:szCs w:val="28"/>
          <w:lang w:eastAsia="ru-RU"/>
        </w:rPr>
        <w:t xml:space="preserve">Обеспечено исполнение показателя «Сокращение времени ожидания в очереди при обращении заявителя в орган государственной власти Российской Федерации (орган </w:t>
      </w:r>
      <w:r w:rsidR="000A0895" w:rsidRPr="006920D5">
        <w:rPr>
          <w:rFonts w:ascii="Times New Roman" w:eastAsia="Times New Roman" w:hAnsi="Times New Roman" w:cs="Times New Roman"/>
          <w:iCs/>
          <w:sz w:val="28"/>
          <w:szCs w:val="28"/>
          <w:lang w:eastAsia="ru-RU"/>
        </w:rPr>
        <w:t>местного самоуправления</w:t>
      </w:r>
      <w:r w:rsidRPr="006920D5">
        <w:rPr>
          <w:rFonts w:ascii="Times New Roman" w:eastAsia="Times New Roman" w:hAnsi="Times New Roman" w:cs="Times New Roman"/>
          <w:iCs/>
          <w:sz w:val="28"/>
          <w:szCs w:val="28"/>
          <w:lang w:eastAsia="ru-RU"/>
        </w:rPr>
        <w:t>) для получения государственных (муниципальных) услуг к 2014 году» до 15 минут.</w:t>
      </w:r>
    </w:p>
    <w:p w:rsidR="00191C8C" w:rsidRDefault="00191C8C"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Указ Президента Российской Федерации от 17.04.2017 № 171 «О мониторинге и анализе результатов рассмотрения обращений граждан и организаций»</w:t>
      </w:r>
    </w:p>
    <w:p w:rsidR="006920D5" w:rsidRPr="006920D5" w:rsidRDefault="006920D5" w:rsidP="006920D5">
      <w:pPr>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С целью реализации Указа Президента Российской Федерации от 17.04.2017 № 171 «О мониторинге и анализе результатов рассмотрения обращений граждан и организаций» в Администрацию Президента Российской Федерации осуществляется ежемесячное предоставление информации о результатах рассмотрения обращений граждан и организаций, а также о мерах, принятых по таким обращениям в электронной форме.</w:t>
      </w:r>
    </w:p>
    <w:p w:rsidR="00191C8C" w:rsidRDefault="00191C8C"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Указ Президента Российской Федерации от 29.05.2017 № 240 «Об объявлении в Российской Федерации Десятилетия детства»</w:t>
      </w:r>
    </w:p>
    <w:p w:rsidR="006920D5" w:rsidRPr="006920D5" w:rsidRDefault="006920D5" w:rsidP="006920D5">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Во исполнение Указа Президента Российской Федерации от 29.05.2017  № 240 «Об объявлении в Российской Федерации Десятилетия детства», распоряжения Правительства Ханты-Мансийского автономного округа</w:t>
      </w:r>
      <w:r w:rsidR="00971E87">
        <w:rPr>
          <w:rFonts w:ascii="Times New Roman" w:eastAsia="Times New Roman" w:hAnsi="Times New Roman" w:cs="Times New Roman"/>
          <w:sz w:val="28"/>
          <w:szCs w:val="28"/>
          <w:lang w:eastAsia="ru-RU"/>
        </w:rPr>
        <w:t xml:space="preserve"> -</w:t>
      </w:r>
      <w:r w:rsidRPr="006920D5">
        <w:rPr>
          <w:rFonts w:ascii="Times New Roman" w:eastAsia="Times New Roman" w:hAnsi="Times New Roman" w:cs="Times New Roman"/>
          <w:sz w:val="28"/>
          <w:szCs w:val="28"/>
          <w:lang w:eastAsia="ru-RU"/>
        </w:rPr>
        <w:t xml:space="preserve"> Югры от 22.09.2017 № 560-рп «О плане основных мероприятий на 2018 - 2020 годы, посвящённых проведению в Ханты-Мансийском автономном округе </w:t>
      </w:r>
      <w:r w:rsidR="00191C8C">
        <w:rPr>
          <w:rFonts w:ascii="Times New Roman" w:eastAsia="Times New Roman" w:hAnsi="Times New Roman" w:cs="Times New Roman"/>
          <w:sz w:val="28"/>
          <w:szCs w:val="28"/>
          <w:lang w:eastAsia="ru-RU"/>
        </w:rPr>
        <w:t xml:space="preserve">- </w:t>
      </w:r>
      <w:r w:rsidRPr="006920D5">
        <w:rPr>
          <w:rFonts w:ascii="Times New Roman" w:eastAsia="Times New Roman" w:hAnsi="Times New Roman" w:cs="Times New Roman"/>
          <w:sz w:val="28"/>
          <w:szCs w:val="28"/>
          <w:lang w:eastAsia="ru-RU"/>
        </w:rPr>
        <w:t>Югре Десятилетия детства в Российской Федерации» утверждено постановление администрации города Нефтеюганска от 30.11.2017 № 715-п, план основных мероприятий на 2018-2020 годы, посвящённых проведению в городе Нефтеюганске Десятилетия детства.</w:t>
      </w:r>
    </w:p>
    <w:p w:rsidR="00191C8C" w:rsidRDefault="00191C8C" w:rsidP="006920D5">
      <w:pPr>
        <w:spacing w:after="0" w:line="240" w:lineRule="auto"/>
        <w:ind w:firstLine="709"/>
        <w:jc w:val="both"/>
        <w:rPr>
          <w:rFonts w:ascii="Times New Roman" w:eastAsia="Calibri" w:hAnsi="Times New Roman" w:cs="Times New Roman"/>
          <w:b/>
          <w:i/>
          <w:sz w:val="28"/>
          <w:szCs w:val="28"/>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Calibri" w:hAnsi="Times New Roman" w:cs="Times New Roman"/>
          <w:b/>
          <w:i/>
          <w:sz w:val="28"/>
          <w:szCs w:val="28"/>
        </w:rPr>
        <w:t xml:space="preserve">Указ </w:t>
      </w:r>
      <w:r w:rsidRPr="006920D5">
        <w:rPr>
          <w:rFonts w:ascii="Times New Roman" w:eastAsia="Times New Roman" w:hAnsi="Times New Roman" w:cs="Times New Roman"/>
          <w:b/>
          <w:i/>
          <w:sz w:val="28"/>
          <w:szCs w:val="28"/>
          <w:lang w:eastAsia="ru-RU"/>
        </w:rPr>
        <w:t>Президента Российской Федерации от 07.05.2018 № 204 «О национальных целях и стратегических задачах развития Российской Федерации до 2024 года»</w:t>
      </w:r>
    </w:p>
    <w:p w:rsidR="006920D5" w:rsidRPr="006920D5" w:rsidRDefault="006920D5" w:rsidP="006920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Calibri" w:hAnsi="Times New Roman" w:cs="Times New Roman"/>
          <w:sz w:val="28"/>
          <w:szCs w:val="28"/>
        </w:rPr>
        <w:t>В целях исполнения Указа организована работа по реализации региональной составляющей 7 федеральных проектов</w:t>
      </w:r>
      <w:r w:rsidRPr="006920D5">
        <w:rPr>
          <w:rFonts w:ascii="Times New Roman" w:eastAsia="Times New Roman" w:hAnsi="Times New Roman" w:cs="Times New Roman"/>
          <w:sz w:val="28"/>
          <w:szCs w:val="28"/>
          <w:lang w:eastAsia="ru-RU"/>
        </w:rPr>
        <w:t xml:space="preserve"> в рамках национальных проектов «Образование» и «Демография» </w:t>
      </w:r>
      <w:r w:rsidRPr="006920D5">
        <w:rPr>
          <w:rFonts w:ascii="Times New Roman" w:eastAsia="Calibri" w:hAnsi="Times New Roman" w:cs="Times New Roman"/>
          <w:sz w:val="28"/>
          <w:szCs w:val="28"/>
        </w:rPr>
        <w:t>в соответствии с утвержденными целями, задача</w:t>
      </w:r>
      <w:r w:rsidR="004E42C6">
        <w:rPr>
          <w:rFonts w:ascii="Times New Roman" w:eastAsia="Calibri" w:hAnsi="Times New Roman" w:cs="Times New Roman"/>
          <w:sz w:val="28"/>
          <w:szCs w:val="28"/>
        </w:rPr>
        <w:t>ми, показателями и результатам</w:t>
      </w:r>
      <w:r w:rsidRPr="006920D5">
        <w:rPr>
          <w:rFonts w:ascii="Times New Roman" w:eastAsia="Calibri" w:hAnsi="Times New Roman" w:cs="Times New Roman"/>
          <w:sz w:val="28"/>
          <w:szCs w:val="28"/>
        </w:rPr>
        <w:t>. По итогам 2020 года все показатели проектов исполнены в полном объеме</w:t>
      </w:r>
      <w:r w:rsidRPr="006920D5">
        <w:rPr>
          <w:rFonts w:ascii="Times New Roman" w:eastAsia="Times New Roman" w:hAnsi="Times New Roman" w:cs="Times New Roman"/>
          <w:sz w:val="28"/>
          <w:szCs w:val="28"/>
          <w:lang w:eastAsia="ru-RU"/>
        </w:rPr>
        <w:t>.</w:t>
      </w:r>
    </w:p>
    <w:p w:rsidR="00191C8C" w:rsidRDefault="00191C8C"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Указ Президента Российской Федерации от 29.06.2018 № 378 «О национальном плане противодействия коррупции на 2018-2020 годы»</w:t>
      </w:r>
    </w:p>
    <w:p w:rsidR="006920D5" w:rsidRPr="006920D5" w:rsidRDefault="006920D5" w:rsidP="006920D5">
      <w:pPr>
        <w:spacing w:after="0" w:line="240" w:lineRule="auto"/>
        <w:ind w:firstLine="709"/>
        <w:jc w:val="both"/>
        <w:rPr>
          <w:rFonts w:ascii="Times New Roman" w:eastAsia="Times New Roman" w:hAnsi="Times New Roman" w:cs="Times New Roman"/>
          <w:sz w:val="28"/>
          <w:szCs w:val="28"/>
          <w:u w:val="single"/>
          <w:lang w:eastAsia="ru-RU"/>
        </w:rPr>
      </w:pPr>
      <w:r w:rsidRPr="006920D5">
        <w:rPr>
          <w:rFonts w:ascii="Times New Roman" w:eastAsia="Times New Roman" w:hAnsi="Times New Roman" w:cs="Times New Roman"/>
          <w:sz w:val="28"/>
          <w:szCs w:val="28"/>
          <w:lang w:eastAsia="ru-RU"/>
        </w:rPr>
        <w:t>С цель</w:t>
      </w:r>
      <w:r w:rsidR="00162A27">
        <w:rPr>
          <w:rFonts w:ascii="Times New Roman" w:eastAsia="Times New Roman" w:hAnsi="Times New Roman" w:cs="Times New Roman"/>
          <w:sz w:val="28"/>
          <w:szCs w:val="28"/>
          <w:lang w:eastAsia="ru-RU"/>
        </w:rPr>
        <w:t xml:space="preserve">ю реализации Указа </w:t>
      </w:r>
      <w:r w:rsidRPr="006920D5">
        <w:rPr>
          <w:rFonts w:ascii="Times New Roman" w:eastAsia="Times New Roman" w:hAnsi="Times New Roman" w:cs="Times New Roman"/>
          <w:sz w:val="28"/>
          <w:szCs w:val="28"/>
          <w:lang w:eastAsia="ru-RU"/>
        </w:rPr>
        <w:t>осуществляется повышение квалификации муниципальных служащих, в должностные обязанности которых входит участие в противодействии коррупции, а также обучение муниципальных служащих, впервые поступивших на муниципальную службу.</w:t>
      </w:r>
    </w:p>
    <w:p w:rsidR="00191C8C" w:rsidRDefault="00191C8C"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6920D5"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b/>
          <w:i/>
          <w:sz w:val="28"/>
          <w:szCs w:val="28"/>
          <w:lang w:eastAsia="ru-RU"/>
        </w:rPr>
        <w:t xml:space="preserve">Поручение Президента Российской Федерации от 30.10.2006 № Пр-1877 по профилактике экстремизма и </w:t>
      </w:r>
      <w:proofErr w:type="spellStart"/>
      <w:r w:rsidRPr="006920D5">
        <w:rPr>
          <w:rFonts w:ascii="Times New Roman" w:eastAsia="Times New Roman" w:hAnsi="Times New Roman" w:cs="Times New Roman"/>
          <w:b/>
          <w:i/>
          <w:sz w:val="28"/>
          <w:szCs w:val="28"/>
          <w:lang w:eastAsia="ru-RU"/>
        </w:rPr>
        <w:t>этносепаратизма</w:t>
      </w:r>
      <w:proofErr w:type="spellEnd"/>
    </w:p>
    <w:p w:rsidR="006920D5" w:rsidRPr="006920D5" w:rsidRDefault="006920D5" w:rsidP="006920D5">
      <w:pPr>
        <w:widowControl w:val="0"/>
        <w:tabs>
          <w:tab w:val="left" w:pos="1230"/>
        </w:tabs>
        <w:spacing w:after="0" w:line="240" w:lineRule="auto"/>
        <w:ind w:firstLine="709"/>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 xml:space="preserve">Во исполнение поручения Президента </w:t>
      </w:r>
      <w:r w:rsidR="002A3E41" w:rsidRPr="006920D5">
        <w:rPr>
          <w:rFonts w:ascii="Times New Roman" w:eastAsia="Times New Roman" w:hAnsi="Times New Roman" w:cs="Times New Roman"/>
          <w:sz w:val="28"/>
          <w:szCs w:val="28"/>
          <w:lang w:eastAsia="ru-RU"/>
        </w:rPr>
        <w:t>реализ</w:t>
      </w:r>
      <w:r w:rsidR="002A3E41">
        <w:rPr>
          <w:rFonts w:ascii="Times New Roman" w:eastAsia="Times New Roman" w:hAnsi="Times New Roman" w:cs="Times New Roman"/>
          <w:sz w:val="28"/>
          <w:szCs w:val="28"/>
          <w:lang w:eastAsia="ru-RU"/>
        </w:rPr>
        <w:t>ованы</w:t>
      </w:r>
      <w:r w:rsidRPr="006920D5">
        <w:rPr>
          <w:rFonts w:ascii="Times New Roman" w:eastAsia="Times New Roman" w:hAnsi="Times New Roman" w:cs="Times New Roman"/>
          <w:sz w:val="28"/>
          <w:szCs w:val="28"/>
          <w:lang w:eastAsia="ru-RU"/>
        </w:rPr>
        <w:t xml:space="preserve"> мероприятия, </w:t>
      </w:r>
      <w:r w:rsidRPr="006920D5">
        <w:rPr>
          <w:rFonts w:ascii="Times New Roman" w:eastAsia="Times New Roman" w:hAnsi="Times New Roman" w:cs="Times New Roman"/>
          <w:sz w:val="28"/>
          <w:szCs w:val="28"/>
          <w:shd w:val="clear" w:color="auto" w:fill="FFFFFF"/>
          <w:lang w:eastAsia="ru-RU"/>
        </w:rPr>
        <w:t xml:space="preserve">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w:t>
      </w:r>
      <w:r w:rsidRPr="006920D5">
        <w:rPr>
          <w:rFonts w:ascii="Times New Roman" w:eastAsia="Times New Roman" w:hAnsi="Times New Roman" w:cs="Times New Roman"/>
          <w:sz w:val="28"/>
          <w:szCs w:val="28"/>
          <w:lang w:eastAsia="ru-RU"/>
        </w:rPr>
        <w:t>«Укрепление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 597-п).</w:t>
      </w:r>
    </w:p>
    <w:p w:rsidR="00191C8C" w:rsidRDefault="00191C8C" w:rsidP="006920D5">
      <w:pPr>
        <w:spacing w:after="0" w:line="240" w:lineRule="auto"/>
        <w:ind w:firstLine="709"/>
        <w:jc w:val="both"/>
        <w:rPr>
          <w:rFonts w:ascii="Times New Roman" w:eastAsia="Times New Roman" w:hAnsi="Times New Roman" w:cs="Times New Roman"/>
          <w:b/>
          <w:i/>
          <w:sz w:val="28"/>
          <w:szCs w:val="28"/>
          <w:lang w:eastAsia="ru-RU"/>
        </w:rPr>
      </w:pPr>
    </w:p>
    <w:p w:rsidR="006920D5" w:rsidRPr="00914287" w:rsidRDefault="006920D5" w:rsidP="006920D5">
      <w:pPr>
        <w:spacing w:after="0" w:line="240" w:lineRule="auto"/>
        <w:ind w:firstLine="709"/>
        <w:jc w:val="both"/>
        <w:rPr>
          <w:rFonts w:ascii="Times New Roman" w:eastAsia="Times New Roman" w:hAnsi="Times New Roman" w:cs="Times New Roman"/>
          <w:b/>
          <w:i/>
          <w:sz w:val="28"/>
          <w:szCs w:val="28"/>
          <w:lang w:eastAsia="ru-RU"/>
        </w:rPr>
      </w:pPr>
      <w:r w:rsidRPr="00914287">
        <w:rPr>
          <w:rFonts w:ascii="Times New Roman" w:eastAsia="Times New Roman" w:hAnsi="Times New Roman" w:cs="Times New Roman"/>
          <w:b/>
          <w:i/>
          <w:sz w:val="28"/>
          <w:szCs w:val="28"/>
          <w:lang w:eastAsia="ru-RU"/>
        </w:rPr>
        <w:t xml:space="preserve">Поручение Президента Российской Федерации от 16.01.2019 № Пр-38ГС по добровольчеству и </w:t>
      </w:r>
      <w:proofErr w:type="spellStart"/>
      <w:r w:rsidRPr="00914287">
        <w:rPr>
          <w:rFonts w:ascii="Times New Roman" w:eastAsia="Times New Roman" w:hAnsi="Times New Roman" w:cs="Times New Roman"/>
          <w:b/>
          <w:i/>
          <w:sz w:val="28"/>
          <w:szCs w:val="28"/>
          <w:lang w:eastAsia="ru-RU"/>
        </w:rPr>
        <w:t>волонтерству</w:t>
      </w:r>
      <w:proofErr w:type="spellEnd"/>
    </w:p>
    <w:p w:rsidR="006920D5" w:rsidRPr="006920D5" w:rsidRDefault="006920D5" w:rsidP="006920D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В целях реализации поручения Президента Российской Федерации от 16.01.2019 № Пр-38</w:t>
      </w:r>
      <w:r w:rsidR="00914287" w:rsidRPr="006920D5">
        <w:rPr>
          <w:rFonts w:ascii="Times New Roman" w:eastAsia="Times New Roman" w:hAnsi="Times New Roman" w:cs="Times New Roman"/>
          <w:sz w:val="28"/>
          <w:szCs w:val="28"/>
          <w:lang w:eastAsia="ru-RU"/>
        </w:rPr>
        <w:t>ГС,</w:t>
      </w:r>
      <w:r w:rsidRPr="006920D5">
        <w:rPr>
          <w:rFonts w:ascii="Times New Roman" w:eastAsia="Times New Roman" w:hAnsi="Times New Roman" w:cs="Times New Roman"/>
          <w:sz w:val="28"/>
          <w:szCs w:val="28"/>
          <w:lang w:eastAsia="ru-RU"/>
        </w:rPr>
        <w:t xml:space="preserve"> а также в целях развития добровольческого движения города, среди детей и молодёжи в возрасте от 14 до 30 лет, осуществляет деятельность координационный центр по развитию добровольчества в молодежной среде, в состав 19 волонтерских объединений, 1</w:t>
      </w:r>
      <w:r w:rsidR="00914287">
        <w:rPr>
          <w:rFonts w:ascii="Times New Roman" w:eastAsia="Times New Roman" w:hAnsi="Times New Roman" w:cs="Times New Roman"/>
          <w:sz w:val="28"/>
          <w:szCs w:val="28"/>
          <w:lang w:eastAsia="ru-RU"/>
        </w:rPr>
        <w:t xml:space="preserve"> </w:t>
      </w:r>
      <w:r w:rsidRPr="006920D5">
        <w:rPr>
          <w:rFonts w:ascii="Times New Roman" w:eastAsia="Times New Roman" w:hAnsi="Times New Roman" w:cs="Times New Roman"/>
          <w:sz w:val="28"/>
          <w:szCs w:val="28"/>
          <w:lang w:eastAsia="ru-RU"/>
        </w:rPr>
        <w:t xml:space="preserve">477 волонтеров.  </w:t>
      </w:r>
    </w:p>
    <w:p w:rsidR="006920D5" w:rsidRPr="006920D5" w:rsidRDefault="006920D5" w:rsidP="006920D5">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20D5">
        <w:rPr>
          <w:rFonts w:ascii="Times New Roman" w:eastAsia="Times New Roman" w:hAnsi="Times New Roman" w:cs="Times New Roman"/>
          <w:sz w:val="28"/>
          <w:szCs w:val="28"/>
          <w:lang w:eastAsia="ru-RU"/>
        </w:rPr>
        <w:t xml:space="preserve">Реализуются мероприятия по обучению волонтеров в рамках проекта «Медиа-школа» (медиа-волонтеры), программы «Найди меня» (поиск пропавших людей), проекта «Особенные люди» (изучение основ русского жестового языка). Внедрены модели волонтерских отрядов в 16 общеобразовательных организациях. Организовано участие в региональном этапе Всероссийского конкурса </w:t>
      </w:r>
      <w:r w:rsidR="00914287">
        <w:rPr>
          <w:rFonts w:ascii="Times New Roman" w:eastAsia="Times New Roman" w:hAnsi="Times New Roman" w:cs="Times New Roman"/>
          <w:sz w:val="28"/>
          <w:szCs w:val="28"/>
          <w:lang w:eastAsia="ru-RU"/>
        </w:rPr>
        <w:t xml:space="preserve">волонтеров «Доброволец России - </w:t>
      </w:r>
      <w:r w:rsidRPr="006920D5">
        <w:rPr>
          <w:rFonts w:ascii="Times New Roman" w:eastAsia="Times New Roman" w:hAnsi="Times New Roman" w:cs="Times New Roman"/>
          <w:sz w:val="28"/>
          <w:szCs w:val="28"/>
          <w:lang w:eastAsia="ru-RU"/>
        </w:rPr>
        <w:t>2020»: три проекта определены победителями.</w:t>
      </w:r>
    </w:p>
    <w:p w:rsidR="003C55BB" w:rsidRDefault="006920D5" w:rsidP="00007312">
      <w:pPr>
        <w:widowControl w:val="0"/>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6920D5">
        <w:rPr>
          <w:rFonts w:ascii="Times New Roman" w:eastAsia="Times New Roman" w:hAnsi="Times New Roman" w:cs="Times New Roman"/>
          <w:sz w:val="28"/>
          <w:szCs w:val="28"/>
          <w:lang w:eastAsia="ru-RU"/>
        </w:rPr>
        <w:t>Осуществляют работу муниципальные Штабы по взаимодействию с добровольцами в рамках Всероссийской акции «#</w:t>
      </w:r>
      <w:proofErr w:type="spellStart"/>
      <w:r w:rsidRPr="006920D5">
        <w:rPr>
          <w:rFonts w:ascii="Times New Roman" w:eastAsia="Times New Roman" w:hAnsi="Times New Roman" w:cs="Times New Roman"/>
          <w:sz w:val="28"/>
          <w:szCs w:val="28"/>
          <w:lang w:eastAsia="ru-RU"/>
        </w:rPr>
        <w:t>МыВместе</w:t>
      </w:r>
      <w:proofErr w:type="spellEnd"/>
      <w:r w:rsidRPr="006920D5">
        <w:rPr>
          <w:rFonts w:ascii="Times New Roman" w:eastAsia="Times New Roman" w:hAnsi="Times New Roman" w:cs="Times New Roman"/>
          <w:sz w:val="28"/>
          <w:szCs w:val="28"/>
          <w:lang w:eastAsia="ru-RU"/>
        </w:rPr>
        <w:t>», «Волонтеры Победы», штаб волонтеров Конституции.</w:t>
      </w:r>
    </w:p>
    <w:p w:rsidR="003C55BB" w:rsidRDefault="003C55BB" w:rsidP="000B5AAC">
      <w:pPr>
        <w:widowControl w:val="0"/>
        <w:spacing w:after="0" w:line="240" w:lineRule="auto"/>
        <w:jc w:val="center"/>
        <w:rPr>
          <w:rFonts w:ascii="Times New Roman" w:eastAsia="Times New Roman" w:hAnsi="Times New Roman" w:cs="Times New Roman"/>
          <w:b/>
          <w:i/>
          <w:sz w:val="28"/>
          <w:szCs w:val="28"/>
          <w:lang w:eastAsia="ru-RU"/>
        </w:rPr>
      </w:pPr>
    </w:p>
    <w:p w:rsidR="00CD6419" w:rsidRPr="00185AFC" w:rsidRDefault="00946743" w:rsidP="000B5AAC">
      <w:pPr>
        <w:widowControl w:val="0"/>
        <w:spacing w:after="0" w:line="240" w:lineRule="auto"/>
        <w:jc w:val="center"/>
        <w:rPr>
          <w:rFonts w:ascii="Times New Roman" w:eastAsia="Times New Roman" w:hAnsi="Times New Roman" w:cs="Times New Roman"/>
          <w:b/>
          <w:i/>
          <w:sz w:val="28"/>
          <w:szCs w:val="28"/>
          <w:lang w:eastAsia="ru-RU"/>
        </w:rPr>
      </w:pPr>
      <w:r w:rsidRPr="00185AFC">
        <w:rPr>
          <w:rFonts w:ascii="Times New Roman" w:eastAsia="Times New Roman" w:hAnsi="Times New Roman" w:cs="Times New Roman"/>
          <w:b/>
          <w:i/>
          <w:sz w:val="28"/>
          <w:szCs w:val="28"/>
          <w:lang w:eastAsia="ru-RU"/>
        </w:rPr>
        <w:t>Реализация Н</w:t>
      </w:r>
      <w:r w:rsidR="00CD6419" w:rsidRPr="00185AFC">
        <w:rPr>
          <w:rFonts w:ascii="Times New Roman" w:eastAsia="Times New Roman" w:hAnsi="Times New Roman" w:cs="Times New Roman"/>
          <w:b/>
          <w:i/>
          <w:sz w:val="28"/>
          <w:szCs w:val="28"/>
          <w:lang w:eastAsia="ru-RU"/>
        </w:rPr>
        <w:t>ациональных проектов</w:t>
      </w:r>
    </w:p>
    <w:p w:rsidR="0019741E" w:rsidRPr="00185AFC" w:rsidRDefault="00CD6419" w:rsidP="00EE62F8">
      <w:pPr>
        <w:pStyle w:val="a9"/>
        <w:ind w:left="708"/>
        <w:jc w:val="center"/>
        <w:rPr>
          <w:b/>
          <w:i/>
          <w:sz w:val="28"/>
          <w:szCs w:val="28"/>
        </w:rPr>
      </w:pPr>
      <w:r w:rsidRPr="00185AFC">
        <w:rPr>
          <w:b/>
          <w:i/>
          <w:sz w:val="28"/>
          <w:szCs w:val="28"/>
        </w:rPr>
        <w:t xml:space="preserve"> </w:t>
      </w:r>
    </w:p>
    <w:p w:rsidR="00CF22AA" w:rsidRPr="00185AFC" w:rsidRDefault="00CF22AA" w:rsidP="00EE62F8">
      <w:pPr>
        <w:spacing w:after="0" w:line="240" w:lineRule="auto"/>
        <w:ind w:left="708"/>
        <w:jc w:val="center"/>
        <w:rPr>
          <w:rFonts w:ascii="Times New Roman" w:eastAsia="Calibri" w:hAnsi="Times New Roman" w:cs="Times New Roman"/>
          <w:b/>
          <w:sz w:val="28"/>
          <w:szCs w:val="28"/>
        </w:rPr>
      </w:pPr>
      <w:r w:rsidRPr="00185AFC">
        <w:rPr>
          <w:rFonts w:ascii="Times New Roman" w:eastAsia="Calibri" w:hAnsi="Times New Roman" w:cs="Times New Roman"/>
          <w:b/>
          <w:sz w:val="28"/>
          <w:szCs w:val="28"/>
        </w:rPr>
        <w:t>Национальный проект «Образование»</w:t>
      </w:r>
    </w:p>
    <w:p w:rsidR="00CF22AA" w:rsidRPr="00EE4B4A" w:rsidRDefault="00CF22AA" w:rsidP="00EE62F8">
      <w:pPr>
        <w:spacing w:after="0" w:line="240" w:lineRule="auto"/>
        <w:ind w:left="708"/>
        <w:jc w:val="both"/>
        <w:rPr>
          <w:rFonts w:ascii="Times New Roman" w:eastAsia="Calibri" w:hAnsi="Times New Roman" w:cs="Times New Roman"/>
          <w:b/>
          <w:sz w:val="28"/>
          <w:szCs w:val="28"/>
          <w:highlight w:val="yellow"/>
        </w:rPr>
      </w:pPr>
    </w:p>
    <w:p w:rsidR="00911B59" w:rsidRPr="00911B59" w:rsidRDefault="00911B59" w:rsidP="00911B59">
      <w:pPr>
        <w:widowControl w:val="0"/>
        <w:spacing w:after="0" w:line="240" w:lineRule="auto"/>
        <w:ind w:firstLine="709"/>
        <w:jc w:val="both"/>
        <w:rPr>
          <w:rFonts w:ascii="Times New Roman" w:eastAsia="Times New Roman" w:hAnsi="Times New Roman" w:cs="Times New Roman"/>
          <w:b/>
          <w:i/>
          <w:sz w:val="28"/>
          <w:szCs w:val="28"/>
          <w:lang w:eastAsia="ru-RU"/>
        </w:rPr>
      </w:pPr>
      <w:r w:rsidRPr="00911B59">
        <w:rPr>
          <w:rFonts w:ascii="Times New Roman" w:eastAsia="Times New Roman" w:hAnsi="Times New Roman" w:cs="Times New Roman"/>
          <w:b/>
          <w:i/>
          <w:sz w:val="28"/>
          <w:szCs w:val="28"/>
          <w:lang w:eastAsia="ru-RU"/>
        </w:rPr>
        <w:t>Региональный проект «Современная школа»</w:t>
      </w:r>
    </w:p>
    <w:p w:rsidR="00911B59" w:rsidRPr="00911B59" w:rsidRDefault="00911B59" w:rsidP="00911B59">
      <w:pPr>
        <w:widowControl w:val="0"/>
        <w:autoSpaceDE w:val="0"/>
        <w:autoSpaceDN w:val="0"/>
        <w:adjustRightInd w:val="0"/>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(международные исследования, всероссийские проверочные работы, региональные и муниципальные диагностические работы). Для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1.международного уровня:</w:t>
      </w:r>
    </w:p>
    <w:p w:rsidR="00911B59" w:rsidRPr="00911B59" w:rsidRDefault="00911B59" w:rsidP="00911B59">
      <w:pPr>
        <w:widowControl w:val="0"/>
        <w:tabs>
          <w:tab w:val="left" w:pos="709"/>
        </w:tabs>
        <w:spacing w:after="0" w:line="240" w:lineRule="auto"/>
        <w:ind w:left="34" w:firstLine="675"/>
        <w:jc w:val="both"/>
        <w:rPr>
          <w:rFonts w:ascii="Times New Roman" w:eastAsia="Times New Roman" w:hAnsi="Times New Roman" w:cs="Times New Roman"/>
          <w:color w:val="000000"/>
          <w:sz w:val="28"/>
          <w:szCs w:val="28"/>
          <w:lang w:eastAsia="ru-RU"/>
        </w:rPr>
      </w:pPr>
      <w:r w:rsidRPr="00911B59">
        <w:rPr>
          <w:rFonts w:ascii="Times New Roman" w:eastAsia="Times New Roman" w:hAnsi="Times New Roman" w:cs="Times New Roman"/>
          <w:color w:val="000000"/>
          <w:sz w:val="28"/>
          <w:szCs w:val="28"/>
          <w:lang w:eastAsia="ru-RU"/>
        </w:rPr>
        <w:t>-</w:t>
      </w:r>
      <w:r w:rsidR="00492E81">
        <w:rPr>
          <w:rFonts w:ascii="Times New Roman" w:eastAsia="Times New Roman" w:hAnsi="Times New Roman" w:cs="Times New Roman"/>
          <w:color w:val="000000"/>
          <w:sz w:val="28"/>
          <w:szCs w:val="28"/>
          <w:lang w:eastAsia="ru-RU"/>
        </w:rPr>
        <w:t xml:space="preserve"> </w:t>
      </w:r>
      <w:r w:rsidRPr="00911B59">
        <w:rPr>
          <w:rFonts w:ascii="Times New Roman" w:eastAsia="Times New Roman" w:hAnsi="Times New Roman" w:cs="Times New Roman"/>
          <w:color w:val="000000"/>
          <w:sz w:val="28"/>
          <w:szCs w:val="28"/>
          <w:lang w:eastAsia="ru-RU"/>
        </w:rPr>
        <w:t>международное исследование REDS - 2020 (17 учащихся 8-х классов,15 учителей МБОУ «СОШ №5 «Многопрофильная»);</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 xml:space="preserve">2.федерального уровня: </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w:t>
      </w:r>
      <w:r w:rsidR="006F7DC8">
        <w:rPr>
          <w:rFonts w:ascii="Times New Roman" w:eastAsia="Calibri" w:hAnsi="Times New Roman" w:cs="Times New Roman"/>
          <w:color w:val="000000"/>
          <w:sz w:val="28"/>
          <w:szCs w:val="28"/>
        </w:rPr>
        <w:t xml:space="preserve"> </w:t>
      </w:r>
      <w:r w:rsidRPr="00911B59">
        <w:rPr>
          <w:rFonts w:ascii="Times New Roman" w:eastAsia="Calibri" w:hAnsi="Times New Roman" w:cs="Times New Roman"/>
          <w:color w:val="000000"/>
          <w:sz w:val="28"/>
          <w:szCs w:val="28"/>
        </w:rPr>
        <w:t>всероссийские проверочные работы -  в 5-8-х классах (100</w:t>
      </w:r>
      <w:r w:rsidR="00457BFC">
        <w:rPr>
          <w:rFonts w:ascii="Times New Roman" w:eastAsia="Calibri" w:hAnsi="Times New Roman" w:cs="Times New Roman"/>
          <w:color w:val="000000"/>
          <w:sz w:val="28"/>
          <w:szCs w:val="28"/>
        </w:rPr>
        <w:t xml:space="preserve">,0 </w:t>
      </w:r>
      <w:r w:rsidRPr="00911B59">
        <w:rPr>
          <w:rFonts w:ascii="Times New Roman" w:eastAsia="Calibri" w:hAnsi="Times New Roman" w:cs="Times New Roman"/>
          <w:color w:val="000000"/>
          <w:sz w:val="28"/>
          <w:szCs w:val="28"/>
        </w:rPr>
        <w:t>% учащихся), 9-х классах (30</w:t>
      </w:r>
      <w:r w:rsidR="00457BFC">
        <w:rPr>
          <w:rFonts w:ascii="Times New Roman" w:eastAsia="Calibri" w:hAnsi="Times New Roman" w:cs="Times New Roman"/>
          <w:color w:val="000000"/>
          <w:sz w:val="28"/>
          <w:szCs w:val="28"/>
        </w:rPr>
        <w:t>,0</w:t>
      </w:r>
      <w:r w:rsidR="002E2006">
        <w:rPr>
          <w:rFonts w:ascii="Times New Roman" w:eastAsia="Calibri" w:hAnsi="Times New Roman" w:cs="Times New Roman"/>
          <w:color w:val="000000"/>
          <w:sz w:val="28"/>
          <w:szCs w:val="28"/>
        </w:rPr>
        <w:t xml:space="preserve"> </w:t>
      </w:r>
      <w:r w:rsidRPr="00911B59">
        <w:rPr>
          <w:rFonts w:ascii="Times New Roman" w:eastAsia="Calibri" w:hAnsi="Times New Roman" w:cs="Times New Roman"/>
          <w:color w:val="000000"/>
          <w:sz w:val="28"/>
          <w:szCs w:val="28"/>
        </w:rPr>
        <w:t xml:space="preserve">% учащихся), </w:t>
      </w:r>
      <w:r w:rsidRPr="00911B59">
        <w:rPr>
          <w:rFonts w:ascii="Times New Roman" w:eastAsia="Times New Roman" w:hAnsi="Times New Roman" w:cs="Times New Roman"/>
          <w:color w:val="000000"/>
          <w:sz w:val="28"/>
          <w:szCs w:val="28"/>
          <w:lang w:eastAsia="ru-RU"/>
        </w:rPr>
        <w:t>в 11-х классах по предметам, не выбранным для сдачи ГИА (100</w:t>
      </w:r>
      <w:r w:rsidR="005B3095">
        <w:rPr>
          <w:rFonts w:ascii="Times New Roman" w:eastAsia="Times New Roman" w:hAnsi="Times New Roman" w:cs="Times New Roman"/>
          <w:color w:val="000000"/>
          <w:sz w:val="28"/>
          <w:szCs w:val="28"/>
          <w:lang w:eastAsia="ru-RU"/>
        </w:rPr>
        <w:t>,0</w:t>
      </w:r>
      <w:r w:rsidR="002E2006">
        <w:rPr>
          <w:rFonts w:ascii="Times New Roman" w:eastAsia="Times New Roman" w:hAnsi="Times New Roman" w:cs="Times New Roman"/>
          <w:color w:val="000000"/>
          <w:sz w:val="28"/>
          <w:szCs w:val="28"/>
          <w:lang w:eastAsia="ru-RU"/>
        </w:rPr>
        <w:t xml:space="preserve"> </w:t>
      </w:r>
      <w:r w:rsidRPr="00911B59">
        <w:rPr>
          <w:rFonts w:ascii="Times New Roman" w:eastAsia="Times New Roman" w:hAnsi="Times New Roman" w:cs="Times New Roman"/>
          <w:color w:val="000000"/>
          <w:sz w:val="28"/>
          <w:szCs w:val="28"/>
          <w:lang w:eastAsia="ru-RU"/>
        </w:rPr>
        <w:t>% учащихся</w:t>
      </w:r>
      <w:r w:rsidRPr="00911B59">
        <w:rPr>
          <w:rFonts w:ascii="Times New Roman" w:eastAsia="Calibri" w:hAnsi="Times New Roman" w:cs="Times New Roman"/>
          <w:color w:val="000000"/>
          <w:sz w:val="28"/>
          <w:szCs w:val="28"/>
        </w:rPr>
        <w:t>);</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w:t>
      </w:r>
      <w:r w:rsidR="002E2006">
        <w:rPr>
          <w:rFonts w:ascii="Times New Roman" w:eastAsia="Calibri" w:hAnsi="Times New Roman" w:cs="Times New Roman"/>
          <w:color w:val="000000"/>
          <w:sz w:val="28"/>
          <w:szCs w:val="28"/>
        </w:rPr>
        <w:t xml:space="preserve"> диагностические работы - </w:t>
      </w:r>
      <w:r w:rsidRPr="00911B59">
        <w:rPr>
          <w:rFonts w:ascii="Times New Roman" w:eastAsia="Calibri" w:hAnsi="Times New Roman" w:cs="Times New Roman"/>
          <w:color w:val="000000"/>
          <w:sz w:val="28"/>
          <w:szCs w:val="28"/>
        </w:rPr>
        <w:t>в 10-х классах по предметам, обязательным для сдачи (русский язык, математика) (100</w:t>
      </w:r>
      <w:r w:rsidR="005B3095">
        <w:rPr>
          <w:rFonts w:ascii="Times New Roman" w:eastAsia="Calibri" w:hAnsi="Times New Roman" w:cs="Times New Roman"/>
          <w:color w:val="000000"/>
          <w:sz w:val="28"/>
          <w:szCs w:val="28"/>
        </w:rPr>
        <w:t xml:space="preserve">,0 </w:t>
      </w:r>
      <w:r w:rsidRPr="00911B59">
        <w:rPr>
          <w:rFonts w:ascii="Times New Roman" w:eastAsia="Calibri" w:hAnsi="Times New Roman" w:cs="Times New Roman"/>
          <w:color w:val="000000"/>
          <w:sz w:val="28"/>
          <w:szCs w:val="28"/>
        </w:rPr>
        <w:t>% учащихся);</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3.регионального уровня:</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Times New Roman" w:hAnsi="Times New Roman" w:cs="Times New Roman"/>
          <w:color w:val="000000"/>
          <w:sz w:val="28"/>
          <w:szCs w:val="28"/>
          <w:lang w:eastAsia="ru-RU"/>
        </w:rPr>
        <w:t>-</w:t>
      </w:r>
      <w:r w:rsidR="002E2006">
        <w:rPr>
          <w:rFonts w:ascii="Times New Roman" w:eastAsia="Times New Roman" w:hAnsi="Times New Roman" w:cs="Times New Roman"/>
          <w:color w:val="000000"/>
          <w:sz w:val="28"/>
          <w:szCs w:val="28"/>
          <w:lang w:eastAsia="ru-RU"/>
        </w:rPr>
        <w:t xml:space="preserve"> </w:t>
      </w:r>
      <w:r w:rsidRPr="00911B59">
        <w:rPr>
          <w:rFonts w:ascii="Times New Roman" w:eastAsia="Times New Roman" w:hAnsi="Times New Roman" w:cs="Times New Roman"/>
          <w:color w:val="000000"/>
          <w:sz w:val="28"/>
          <w:szCs w:val="28"/>
          <w:lang w:eastAsia="ru-RU"/>
        </w:rPr>
        <w:t>региональные диагностические работы по исследованию уровня индивидуальных учебных достижений учащихся по 13 учебным предметам - в 11-х классах;</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 xml:space="preserve">4.муниципального уровня: </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w:t>
      </w:r>
      <w:r w:rsidR="00D16EB3">
        <w:rPr>
          <w:rFonts w:ascii="Times New Roman" w:eastAsia="Calibri" w:hAnsi="Times New Roman" w:cs="Times New Roman"/>
          <w:color w:val="000000"/>
          <w:sz w:val="28"/>
          <w:szCs w:val="28"/>
        </w:rPr>
        <w:t xml:space="preserve"> </w:t>
      </w:r>
      <w:r w:rsidRPr="00911B59">
        <w:rPr>
          <w:rFonts w:ascii="Times New Roman" w:eastAsia="Calibri" w:hAnsi="Times New Roman" w:cs="Times New Roman"/>
          <w:color w:val="000000"/>
          <w:sz w:val="28"/>
          <w:szCs w:val="28"/>
        </w:rPr>
        <w:t>педагогическая диагностика учащихся 1-х классов (100</w:t>
      </w:r>
      <w:r w:rsidR="0095468A">
        <w:rPr>
          <w:rFonts w:ascii="Times New Roman" w:eastAsia="Calibri" w:hAnsi="Times New Roman" w:cs="Times New Roman"/>
          <w:color w:val="000000"/>
          <w:sz w:val="28"/>
          <w:szCs w:val="28"/>
        </w:rPr>
        <w:t>,0</w:t>
      </w:r>
      <w:r w:rsidR="00171299">
        <w:rPr>
          <w:rFonts w:ascii="Times New Roman" w:eastAsia="Calibri" w:hAnsi="Times New Roman" w:cs="Times New Roman"/>
          <w:color w:val="000000"/>
          <w:sz w:val="28"/>
          <w:szCs w:val="28"/>
        </w:rPr>
        <w:t xml:space="preserve"> </w:t>
      </w:r>
      <w:r w:rsidRPr="00911B59">
        <w:rPr>
          <w:rFonts w:ascii="Times New Roman" w:eastAsia="Calibri" w:hAnsi="Times New Roman" w:cs="Times New Roman"/>
          <w:color w:val="000000"/>
          <w:sz w:val="28"/>
          <w:szCs w:val="28"/>
        </w:rPr>
        <w:t xml:space="preserve">% учащихся); </w:t>
      </w:r>
    </w:p>
    <w:p w:rsidR="00911B59" w:rsidRPr="00911B59" w:rsidRDefault="00911B59" w:rsidP="00911B59">
      <w:pPr>
        <w:widowControl w:val="0"/>
        <w:tabs>
          <w:tab w:val="left" w:pos="709"/>
        </w:tabs>
        <w:spacing w:after="0" w:line="240" w:lineRule="auto"/>
        <w:ind w:left="34" w:firstLine="675"/>
        <w:jc w:val="both"/>
        <w:rPr>
          <w:rFonts w:ascii="Times New Roman" w:eastAsia="Calibri" w:hAnsi="Times New Roman" w:cs="Times New Roman"/>
          <w:color w:val="000000"/>
          <w:sz w:val="28"/>
          <w:szCs w:val="28"/>
        </w:rPr>
      </w:pPr>
      <w:r w:rsidRPr="00911B59">
        <w:rPr>
          <w:rFonts w:ascii="Times New Roman" w:eastAsia="Calibri" w:hAnsi="Times New Roman" w:cs="Times New Roman"/>
          <w:color w:val="000000"/>
          <w:sz w:val="28"/>
          <w:szCs w:val="28"/>
        </w:rPr>
        <w:t>-</w:t>
      </w:r>
      <w:r w:rsidR="00D16EB3">
        <w:rPr>
          <w:rFonts w:ascii="Times New Roman" w:eastAsia="Calibri" w:hAnsi="Times New Roman" w:cs="Times New Roman"/>
          <w:color w:val="000000"/>
          <w:sz w:val="28"/>
          <w:szCs w:val="28"/>
        </w:rPr>
        <w:t xml:space="preserve"> </w:t>
      </w:r>
      <w:r w:rsidRPr="00911B59">
        <w:rPr>
          <w:rFonts w:ascii="Times New Roman" w:eastAsia="Calibri" w:hAnsi="Times New Roman" w:cs="Times New Roman"/>
          <w:color w:val="000000"/>
          <w:sz w:val="28"/>
          <w:szCs w:val="28"/>
        </w:rPr>
        <w:t>репетиционные экзамены по предметам, обязательным для сдачи, с выходом в пункт проведения экзамена в 9-х классах по учебному предмету «русский язык» (100</w:t>
      </w:r>
      <w:r w:rsidR="00457BFC">
        <w:rPr>
          <w:rFonts w:ascii="Times New Roman" w:eastAsia="Calibri" w:hAnsi="Times New Roman" w:cs="Times New Roman"/>
          <w:color w:val="000000"/>
          <w:sz w:val="28"/>
          <w:szCs w:val="28"/>
        </w:rPr>
        <w:t>,0</w:t>
      </w:r>
      <w:r w:rsidR="00171299">
        <w:rPr>
          <w:rFonts w:ascii="Times New Roman" w:eastAsia="Calibri" w:hAnsi="Times New Roman" w:cs="Times New Roman"/>
          <w:color w:val="000000"/>
          <w:sz w:val="28"/>
          <w:szCs w:val="28"/>
        </w:rPr>
        <w:t xml:space="preserve"> </w:t>
      </w:r>
      <w:r w:rsidRPr="00911B59">
        <w:rPr>
          <w:rFonts w:ascii="Times New Roman" w:eastAsia="Calibri" w:hAnsi="Times New Roman" w:cs="Times New Roman"/>
          <w:color w:val="000000"/>
          <w:sz w:val="28"/>
          <w:szCs w:val="28"/>
        </w:rPr>
        <w:t>% учащихся); в 11-х классах по учебному предмету «математика» на профильном уровне (52</w:t>
      </w:r>
      <w:r w:rsidR="00597219">
        <w:rPr>
          <w:rFonts w:ascii="Times New Roman" w:eastAsia="Calibri" w:hAnsi="Times New Roman" w:cs="Times New Roman"/>
          <w:color w:val="000000"/>
          <w:sz w:val="28"/>
          <w:szCs w:val="28"/>
        </w:rPr>
        <w:t xml:space="preserve">,0 </w:t>
      </w:r>
      <w:r w:rsidRPr="00911B59">
        <w:rPr>
          <w:rFonts w:ascii="Times New Roman" w:eastAsia="Calibri" w:hAnsi="Times New Roman" w:cs="Times New Roman"/>
          <w:color w:val="000000"/>
          <w:sz w:val="28"/>
          <w:szCs w:val="28"/>
        </w:rPr>
        <w:t>% учащихся).</w:t>
      </w:r>
    </w:p>
    <w:p w:rsidR="00911B59" w:rsidRPr="00911B59" w:rsidRDefault="00911B59" w:rsidP="00911B59">
      <w:pPr>
        <w:widowControl w:val="0"/>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911B59">
        <w:rPr>
          <w:rFonts w:ascii="Times New Roman" w:eastAsia="Calibri" w:hAnsi="Times New Roman" w:cs="Times New Roman"/>
          <w:color w:val="000000"/>
          <w:sz w:val="28"/>
          <w:szCs w:val="28"/>
        </w:rPr>
        <w:t>К 2024 году достижение показателя по отношению среднего балла ЕГЭ в 10</w:t>
      </w:r>
      <w:r w:rsidR="00457BFC">
        <w:rPr>
          <w:rFonts w:ascii="Times New Roman" w:eastAsia="Calibri" w:hAnsi="Times New Roman" w:cs="Times New Roman"/>
          <w:color w:val="000000"/>
          <w:sz w:val="28"/>
          <w:szCs w:val="28"/>
        </w:rPr>
        <w:t>,0</w:t>
      </w:r>
      <w:r w:rsidR="00171299">
        <w:rPr>
          <w:rFonts w:ascii="Times New Roman" w:eastAsia="Calibri" w:hAnsi="Times New Roman" w:cs="Times New Roman"/>
          <w:color w:val="000000"/>
          <w:sz w:val="28"/>
          <w:szCs w:val="28"/>
        </w:rPr>
        <w:t xml:space="preserve"> </w:t>
      </w:r>
      <w:r w:rsidRPr="00911B59">
        <w:rPr>
          <w:rFonts w:ascii="Times New Roman" w:eastAsia="Calibri" w:hAnsi="Times New Roman" w:cs="Times New Roman"/>
          <w:color w:val="000000"/>
          <w:sz w:val="28"/>
          <w:szCs w:val="28"/>
        </w:rPr>
        <w:t>% школ</w:t>
      </w:r>
      <w:r w:rsidRPr="00911B59">
        <w:rPr>
          <w:rFonts w:ascii="Times New Roman" w:eastAsia="Calibri" w:hAnsi="Times New Roman" w:cs="Times New Roman"/>
          <w:bCs/>
          <w:sz w:val="28"/>
          <w:szCs w:val="28"/>
        </w:rPr>
        <w:t xml:space="preserve"> с лучшими результатами к среднему баллу в 10</w:t>
      </w:r>
      <w:r w:rsidR="00457BFC">
        <w:rPr>
          <w:rFonts w:ascii="Times New Roman" w:eastAsia="Calibri" w:hAnsi="Times New Roman" w:cs="Times New Roman"/>
          <w:bCs/>
          <w:sz w:val="28"/>
          <w:szCs w:val="28"/>
        </w:rPr>
        <w:t>,0</w:t>
      </w:r>
      <w:r w:rsidR="00171299">
        <w:rPr>
          <w:rFonts w:ascii="Times New Roman" w:eastAsia="Calibri" w:hAnsi="Times New Roman" w:cs="Times New Roman"/>
          <w:bCs/>
          <w:sz w:val="28"/>
          <w:szCs w:val="28"/>
        </w:rPr>
        <w:t xml:space="preserve"> </w:t>
      </w:r>
      <w:r w:rsidRPr="00911B59">
        <w:rPr>
          <w:rFonts w:ascii="Times New Roman" w:eastAsia="Calibri" w:hAnsi="Times New Roman" w:cs="Times New Roman"/>
          <w:bCs/>
          <w:sz w:val="28"/>
          <w:szCs w:val="28"/>
        </w:rPr>
        <w:t xml:space="preserve">% школ с худшими результатами должно составить 1,35 ед. В 2020 году в общеобразовательных организациях проведена </w:t>
      </w:r>
      <w:r w:rsidRPr="00911B59">
        <w:rPr>
          <w:rFonts w:ascii="Times New Roman" w:eastAsia="Calibri" w:hAnsi="Times New Roman" w:cs="Times New Roman"/>
          <w:sz w:val="28"/>
          <w:szCs w:val="28"/>
        </w:rPr>
        <w:t>государственная итоговая аттестация в форме ЕГЭ. Достигнут показа</w:t>
      </w:r>
      <w:r w:rsidR="00CA3FC2">
        <w:rPr>
          <w:rFonts w:ascii="Times New Roman" w:eastAsia="Calibri" w:hAnsi="Times New Roman" w:cs="Times New Roman"/>
          <w:sz w:val="28"/>
          <w:szCs w:val="28"/>
        </w:rPr>
        <w:t xml:space="preserve">тель в 1,39 ед. (план 2020 г. - </w:t>
      </w:r>
      <w:r w:rsidRPr="00911B59">
        <w:rPr>
          <w:rFonts w:ascii="Times New Roman" w:eastAsia="Calibri" w:hAnsi="Times New Roman" w:cs="Times New Roman"/>
          <w:sz w:val="28"/>
          <w:szCs w:val="28"/>
        </w:rPr>
        <w:t xml:space="preserve">1,39 ед.) </w:t>
      </w:r>
    </w:p>
    <w:p w:rsidR="00911B59" w:rsidRPr="00911B59" w:rsidRDefault="00911B59" w:rsidP="00911B59">
      <w:pPr>
        <w:widowControl w:val="0"/>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911B59">
        <w:rPr>
          <w:rFonts w:ascii="Times New Roman" w:eastAsia="Calibri" w:hAnsi="Times New Roman" w:cs="Times New Roman"/>
          <w:bCs/>
          <w:sz w:val="28"/>
          <w:szCs w:val="28"/>
        </w:rPr>
        <w:t>Для решения задачи по обновлению содержания и технологий преподавания общеобразовательных программ к 2024 году в 100</w:t>
      </w:r>
      <w:r w:rsidR="00CA3FC2">
        <w:rPr>
          <w:rFonts w:ascii="Times New Roman" w:eastAsia="Calibri" w:hAnsi="Times New Roman" w:cs="Times New Roman"/>
          <w:bCs/>
          <w:sz w:val="28"/>
          <w:szCs w:val="28"/>
        </w:rPr>
        <w:t>,0</w:t>
      </w:r>
      <w:r w:rsidR="005C4FA3">
        <w:rPr>
          <w:rFonts w:ascii="Times New Roman" w:eastAsia="Calibri" w:hAnsi="Times New Roman" w:cs="Times New Roman"/>
          <w:bCs/>
          <w:sz w:val="28"/>
          <w:szCs w:val="28"/>
        </w:rPr>
        <w:t xml:space="preserve"> </w:t>
      </w:r>
      <w:r w:rsidRPr="00911B59">
        <w:rPr>
          <w:rFonts w:ascii="Times New Roman" w:eastAsia="Calibri" w:hAnsi="Times New Roman" w:cs="Times New Roman"/>
          <w:bCs/>
          <w:sz w:val="28"/>
          <w:szCs w:val="28"/>
        </w:rPr>
        <w:t>% школ проведён м</w:t>
      </w:r>
      <w:r w:rsidRPr="00911B59">
        <w:rPr>
          <w:rFonts w:ascii="Times New Roman" w:eastAsia="Calibri" w:hAnsi="Times New Roman" w:cs="Times New Roman"/>
          <w:sz w:val="28"/>
          <w:szCs w:val="28"/>
        </w:rPr>
        <w:t xml:space="preserve">ониторинг по наличию </w:t>
      </w:r>
      <w:proofErr w:type="spellStart"/>
      <w:r w:rsidRPr="00911B59">
        <w:rPr>
          <w:rFonts w:ascii="Times New Roman" w:eastAsia="Calibri" w:hAnsi="Times New Roman" w:cs="Times New Roman"/>
          <w:sz w:val="28"/>
          <w:szCs w:val="28"/>
        </w:rPr>
        <w:t>высокооснащенных</w:t>
      </w:r>
      <w:proofErr w:type="spellEnd"/>
      <w:r w:rsidRPr="00911B59">
        <w:rPr>
          <w:rFonts w:ascii="Times New Roman" w:eastAsia="Calibri" w:hAnsi="Times New Roman" w:cs="Times New Roman"/>
          <w:sz w:val="28"/>
          <w:szCs w:val="28"/>
        </w:rPr>
        <w:t xml:space="preserve"> </w:t>
      </w:r>
      <w:proofErr w:type="spellStart"/>
      <w:r w:rsidRPr="00911B59">
        <w:rPr>
          <w:rFonts w:ascii="Times New Roman" w:eastAsia="Calibri" w:hAnsi="Times New Roman" w:cs="Times New Roman"/>
          <w:sz w:val="28"/>
          <w:szCs w:val="28"/>
        </w:rPr>
        <w:t>ученико</w:t>
      </w:r>
      <w:proofErr w:type="spellEnd"/>
      <w:r w:rsidRPr="00911B59">
        <w:rPr>
          <w:rFonts w:ascii="Times New Roman" w:eastAsia="Calibri" w:hAnsi="Times New Roman" w:cs="Times New Roman"/>
          <w:sz w:val="28"/>
          <w:szCs w:val="28"/>
        </w:rPr>
        <w:t>-мест для изучения предметной области «Технология», составлен план-график курсов повышения квалификации по о</w:t>
      </w:r>
      <w:r w:rsidRPr="00911B59">
        <w:rPr>
          <w:rFonts w:ascii="Times New Roman" w:eastAsia="Calibri" w:hAnsi="Times New Roman" w:cs="Times New Roman"/>
          <w:bCs/>
          <w:sz w:val="28"/>
          <w:szCs w:val="28"/>
        </w:rPr>
        <w:t xml:space="preserve">бновлению содержания и методов обучения предметных областей </w:t>
      </w:r>
      <w:r w:rsidRPr="00911B59">
        <w:rPr>
          <w:rFonts w:ascii="Times New Roman" w:eastAsia="Calibri" w:hAnsi="Times New Roman" w:cs="Times New Roman"/>
          <w:sz w:val="28"/>
          <w:szCs w:val="28"/>
        </w:rPr>
        <w:t>для педагогических работников.</w:t>
      </w:r>
    </w:p>
    <w:p w:rsidR="00911B59" w:rsidRPr="00911B59" w:rsidRDefault="00911B59" w:rsidP="00911B59">
      <w:pPr>
        <w:widowControl w:val="0"/>
        <w:autoSpaceDE w:val="0"/>
        <w:autoSpaceDN w:val="0"/>
        <w:adjustRightInd w:val="0"/>
        <w:spacing w:after="0" w:line="240" w:lineRule="auto"/>
        <w:ind w:left="34" w:firstLine="675"/>
        <w:jc w:val="both"/>
        <w:rPr>
          <w:rFonts w:ascii="Times New Roman" w:eastAsia="Calibri" w:hAnsi="Times New Roman" w:cs="Times New Roman"/>
          <w:sz w:val="28"/>
          <w:szCs w:val="28"/>
        </w:rPr>
      </w:pPr>
      <w:r w:rsidRPr="00911B59">
        <w:rPr>
          <w:rFonts w:ascii="Times New Roman" w:eastAsia="Calibri" w:hAnsi="Times New Roman" w:cs="Times New Roman"/>
          <w:sz w:val="28"/>
          <w:szCs w:val="28"/>
        </w:rPr>
        <w:t xml:space="preserve">Организована работа по сетевому взаимодействию общеобразовательных </w:t>
      </w:r>
      <w:r w:rsidR="005C4FA3" w:rsidRPr="00911B59">
        <w:rPr>
          <w:rFonts w:ascii="Times New Roman" w:eastAsia="Calibri" w:hAnsi="Times New Roman" w:cs="Times New Roman"/>
          <w:sz w:val="28"/>
          <w:szCs w:val="28"/>
        </w:rPr>
        <w:t>организаций (</w:t>
      </w:r>
      <w:r w:rsidRPr="00911B59">
        <w:rPr>
          <w:rFonts w:ascii="Times New Roman" w:eastAsia="Calibri" w:hAnsi="Times New Roman" w:cs="Times New Roman"/>
          <w:sz w:val="28"/>
          <w:szCs w:val="28"/>
        </w:rPr>
        <w:t>МБОУ «СОШ № 2 им. Исаевой А.И.», МБОУ «СОШ № 3 им.</w:t>
      </w:r>
      <w:r w:rsidR="005C4FA3">
        <w:rPr>
          <w:rFonts w:ascii="Times New Roman" w:eastAsia="Calibri" w:hAnsi="Times New Roman" w:cs="Times New Roman"/>
          <w:sz w:val="28"/>
          <w:szCs w:val="28"/>
        </w:rPr>
        <w:t xml:space="preserve"> </w:t>
      </w:r>
      <w:r w:rsidRPr="00911B59">
        <w:rPr>
          <w:rFonts w:ascii="Times New Roman" w:eastAsia="Calibri" w:hAnsi="Times New Roman" w:cs="Times New Roman"/>
          <w:sz w:val="28"/>
          <w:szCs w:val="28"/>
        </w:rPr>
        <w:t>Ивасенко А.А.», МБОУ «СОШ № 8», МБОУ «СОШ № 14») в части освоения предметной области «Химия», «Технология», «Астрономия», в том числе с детским технопарком «</w:t>
      </w:r>
      <w:proofErr w:type="spellStart"/>
      <w:r w:rsidRPr="00911B59">
        <w:rPr>
          <w:rFonts w:ascii="Times New Roman" w:eastAsia="Calibri" w:hAnsi="Times New Roman" w:cs="Times New Roman"/>
          <w:sz w:val="28"/>
          <w:szCs w:val="28"/>
        </w:rPr>
        <w:t>Кванториум</w:t>
      </w:r>
      <w:proofErr w:type="spellEnd"/>
      <w:r w:rsidRPr="00911B59">
        <w:rPr>
          <w:rFonts w:ascii="Times New Roman" w:eastAsia="Calibri" w:hAnsi="Times New Roman" w:cs="Times New Roman"/>
          <w:sz w:val="28"/>
          <w:szCs w:val="28"/>
        </w:rPr>
        <w:t>».</w:t>
      </w:r>
    </w:p>
    <w:p w:rsidR="00911B59" w:rsidRPr="00911B59" w:rsidRDefault="00911B59" w:rsidP="00911B59">
      <w:pPr>
        <w:widowControl w:val="0"/>
        <w:spacing w:after="0" w:line="240" w:lineRule="auto"/>
        <w:ind w:left="34" w:firstLine="675"/>
        <w:jc w:val="both"/>
        <w:rPr>
          <w:rFonts w:ascii="Times New Roman" w:eastAsia="Times New Roman" w:hAnsi="Times New Roman" w:cs="Times New Roman"/>
          <w:sz w:val="28"/>
          <w:szCs w:val="28"/>
          <w:lang w:eastAsia="ru-RU"/>
        </w:rPr>
      </w:pPr>
      <w:r w:rsidRPr="00911B59">
        <w:rPr>
          <w:rFonts w:ascii="Times New Roman" w:eastAsia="Calibri" w:hAnsi="Times New Roman" w:cs="Times New Roman"/>
          <w:sz w:val="28"/>
          <w:szCs w:val="28"/>
        </w:rPr>
        <w:t xml:space="preserve">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и молодёжной политики в городе Нефтеюганске» предусмотрено строительство средней общеобразовательной организации с углубленным изучением отдельных предметов с универсальной </w:t>
      </w:r>
      <w:proofErr w:type="spellStart"/>
      <w:r w:rsidRPr="00911B59">
        <w:rPr>
          <w:rFonts w:ascii="Times New Roman" w:eastAsia="Calibri" w:hAnsi="Times New Roman" w:cs="Times New Roman"/>
          <w:sz w:val="28"/>
          <w:szCs w:val="28"/>
        </w:rPr>
        <w:t>безбарьерной</w:t>
      </w:r>
      <w:proofErr w:type="spellEnd"/>
      <w:r w:rsidRPr="00911B59">
        <w:rPr>
          <w:rFonts w:ascii="Times New Roman" w:eastAsia="Calibri" w:hAnsi="Times New Roman" w:cs="Times New Roman"/>
          <w:sz w:val="28"/>
          <w:szCs w:val="28"/>
        </w:rPr>
        <w:t xml:space="preserve"> средой в 17 микрорайоне на 1</w:t>
      </w:r>
      <w:r w:rsidR="003C1654">
        <w:rPr>
          <w:rFonts w:ascii="Times New Roman" w:eastAsia="Calibri" w:hAnsi="Times New Roman" w:cs="Times New Roman"/>
          <w:sz w:val="28"/>
          <w:szCs w:val="28"/>
        </w:rPr>
        <w:t xml:space="preserve"> </w:t>
      </w:r>
      <w:r w:rsidRPr="00911B59">
        <w:rPr>
          <w:rFonts w:ascii="Times New Roman" w:eastAsia="Calibri" w:hAnsi="Times New Roman" w:cs="Times New Roman"/>
          <w:sz w:val="28"/>
          <w:szCs w:val="28"/>
        </w:rPr>
        <w:t xml:space="preserve">600 мест. </w:t>
      </w:r>
      <w:r w:rsidRPr="00911B59">
        <w:rPr>
          <w:rFonts w:ascii="Times New Roman" w:eastAsia="Times New Roman" w:hAnsi="Times New Roman" w:cs="Times New Roman"/>
          <w:sz w:val="28"/>
          <w:szCs w:val="28"/>
          <w:lang w:eastAsia="ru-RU"/>
        </w:rPr>
        <w:t xml:space="preserve">31.12.2019 заключено концессионное соглашение о создании и эксплуатации объекта образования «Средняя общеобразовательная школа в 17 микрорайоне г.Нефтеюганска (Общеобразовательная организация с углубленным изучением отдельных предметов с универсальной </w:t>
      </w:r>
      <w:proofErr w:type="spellStart"/>
      <w:r w:rsidRPr="00911B59">
        <w:rPr>
          <w:rFonts w:ascii="Times New Roman" w:eastAsia="Times New Roman" w:hAnsi="Times New Roman" w:cs="Times New Roman"/>
          <w:sz w:val="28"/>
          <w:szCs w:val="28"/>
          <w:lang w:eastAsia="ru-RU"/>
        </w:rPr>
        <w:t>безбарьерной</w:t>
      </w:r>
      <w:proofErr w:type="spellEnd"/>
      <w:r w:rsidRPr="00911B59">
        <w:rPr>
          <w:rFonts w:ascii="Times New Roman" w:eastAsia="Times New Roman" w:hAnsi="Times New Roman" w:cs="Times New Roman"/>
          <w:sz w:val="28"/>
          <w:szCs w:val="28"/>
          <w:lang w:eastAsia="ru-RU"/>
        </w:rPr>
        <w:t xml:space="preserve"> средой)» между администрацией города Нефтеюганска и ООО «Образовательна</w:t>
      </w:r>
      <w:r w:rsidR="003C1654">
        <w:rPr>
          <w:rFonts w:ascii="Times New Roman" w:eastAsia="Times New Roman" w:hAnsi="Times New Roman" w:cs="Times New Roman"/>
          <w:sz w:val="28"/>
          <w:szCs w:val="28"/>
          <w:lang w:eastAsia="ru-RU"/>
        </w:rPr>
        <w:t xml:space="preserve">я инфраструктура», 13.02.2020 - </w:t>
      </w:r>
      <w:r w:rsidRPr="00911B59">
        <w:rPr>
          <w:rFonts w:ascii="Times New Roman" w:eastAsia="Times New Roman" w:hAnsi="Times New Roman" w:cs="Times New Roman"/>
          <w:sz w:val="28"/>
          <w:szCs w:val="28"/>
          <w:lang w:eastAsia="ru-RU"/>
        </w:rPr>
        <w:t>Соглашение о предоставлении субсидии местному бюджету из бюджета Ханты-Мансийского автономного округа – Югры № 02/20.0099</w:t>
      </w:r>
      <w:r w:rsidR="00697133">
        <w:rPr>
          <w:rFonts w:ascii="Times New Roman" w:eastAsia="Times New Roman" w:hAnsi="Times New Roman" w:cs="Times New Roman"/>
          <w:sz w:val="28"/>
          <w:szCs w:val="28"/>
          <w:lang w:eastAsia="ru-RU"/>
        </w:rPr>
        <w:t>.</w:t>
      </w:r>
    </w:p>
    <w:p w:rsidR="00911B59" w:rsidRPr="00911B59" w:rsidRDefault="00911B59" w:rsidP="00911B59">
      <w:pPr>
        <w:widowControl w:val="0"/>
        <w:spacing w:after="0" w:line="240" w:lineRule="auto"/>
        <w:ind w:left="34" w:firstLine="675"/>
        <w:jc w:val="both"/>
        <w:rPr>
          <w:rFonts w:ascii="Times New Roman" w:eastAsia="Times New Roman" w:hAnsi="Times New Roman" w:cs="Times New Roman"/>
          <w:b/>
          <w:sz w:val="28"/>
          <w:szCs w:val="28"/>
          <w:lang w:eastAsia="ru-RU"/>
        </w:rPr>
      </w:pPr>
      <w:r w:rsidRPr="00911B59">
        <w:rPr>
          <w:rFonts w:ascii="Times New Roman" w:eastAsia="Calibri" w:hAnsi="Times New Roman" w:cs="Times New Roman"/>
          <w:sz w:val="28"/>
          <w:szCs w:val="28"/>
          <w:lang w:eastAsia="ru-RU"/>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w:t>
      </w:r>
      <w:r w:rsidRPr="00911B59">
        <w:rPr>
          <w:rFonts w:ascii="Times New Roman" w:eastAsia="Calibri" w:hAnsi="Times New Roman" w:cs="Times New Roman"/>
          <w:sz w:val="28"/>
          <w:szCs w:val="28"/>
        </w:rPr>
        <w:t xml:space="preserve"> 100</w:t>
      </w:r>
      <w:r w:rsidR="00AC4E8A">
        <w:rPr>
          <w:rFonts w:ascii="Times New Roman" w:eastAsia="Calibri" w:hAnsi="Times New Roman" w:cs="Times New Roman"/>
          <w:sz w:val="28"/>
          <w:szCs w:val="28"/>
        </w:rPr>
        <w:t>,0</w:t>
      </w:r>
      <w:r w:rsidR="00054653">
        <w:rPr>
          <w:rFonts w:ascii="Times New Roman" w:eastAsia="Calibri" w:hAnsi="Times New Roman" w:cs="Times New Roman"/>
          <w:sz w:val="28"/>
          <w:szCs w:val="28"/>
        </w:rPr>
        <w:t xml:space="preserve"> </w:t>
      </w:r>
      <w:r w:rsidRPr="00911B59">
        <w:rPr>
          <w:rFonts w:ascii="Times New Roman" w:eastAsia="Calibri" w:hAnsi="Times New Roman" w:cs="Times New Roman"/>
          <w:sz w:val="28"/>
          <w:szCs w:val="28"/>
        </w:rPr>
        <w:t>% образовательных организаций осуществляют деятельность органы государственно</w:t>
      </w:r>
      <w:r w:rsidR="00054653">
        <w:rPr>
          <w:rFonts w:ascii="Times New Roman" w:eastAsia="Calibri" w:hAnsi="Times New Roman" w:cs="Times New Roman"/>
          <w:sz w:val="28"/>
          <w:szCs w:val="28"/>
        </w:rPr>
        <w:t xml:space="preserve"> </w:t>
      </w:r>
      <w:r w:rsidRPr="00911B59">
        <w:rPr>
          <w:rFonts w:ascii="Times New Roman" w:eastAsia="Calibri" w:hAnsi="Times New Roman" w:cs="Times New Roman"/>
          <w:sz w:val="28"/>
          <w:szCs w:val="28"/>
        </w:rPr>
        <w:t>-</w:t>
      </w:r>
      <w:r w:rsidR="00054653">
        <w:rPr>
          <w:rFonts w:ascii="Times New Roman" w:eastAsia="Calibri" w:hAnsi="Times New Roman" w:cs="Times New Roman"/>
          <w:sz w:val="28"/>
          <w:szCs w:val="28"/>
        </w:rPr>
        <w:t xml:space="preserve"> </w:t>
      </w:r>
      <w:r w:rsidRPr="00911B59">
        <w:rPr>
          <w:rFonts w:ascii="Times New Roman" w:eastAsia="Calibri" w:hAnsi="Times New Roman" w:cs="Times New Roman"/>
          <w:sz w:val="28"/>
          <w:szCs w:val="28"/>
        </w:rPr>
        <w:t>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p w:rsidR="007D469F" w:rsidRPr="00EE4B4A" w:rsidRDefault="007D469F" w:rsidP="00EE62F8">
      <w:pPr>
        <w:spacing w:after="0" w:line="240" w:lineRule="auto"/>
        <w:ind w:firstLine="708"/>
        <w:jc w:val="both"/>
        <w:rPr>
          <w:rFonts w:ascii="Times New Roman" w:eastAsia="Calibri" w:hAnsi="Times New Roman" w:cs="Times New Roman"/>
          <w:b/>
          <w:i/>
          <w:sz w:val="28"/>
          <w:szCs w:val="28"/>
          <w:highlight w:val="yellow"/>
        </w:rPr>
      </w:pPr>
    </w:p>
    <w:p w:rsidR="00CF22AA" w:rsidRPr="00185AFC" w:rsidRDefault="00CF22AA" w:rsidP="00EE62F8">
      <w:pPr>
        <w:spacing w:after="0" w:line="240" w:lineRule="auto"/>
        <w:ind w:firstLine="708"/>
        <w:jc w:val="both"/>
        <w:rPr>
          <w:rFonts w:ascii="Times New Roman" w:eastAsia="Calibri" w:hAnsi="Times New Roman" w:cs="Times New Roman"/>
          <w:b/>
          <w:i/>
          <w:sz w:val="28"/>
          <w:szCs w:val="28"/>
        </w:rPr>
      </w:pPr>
      <w:r w:rsidRPr="00185AFC">
        <w:rPr>
          <w:rFonts w:ascii="Times New Roman" w:eastAsia="Calibri" w:hAnsi="Times New Roman" w:cs="Times New Roman"/>
          <w:b/>
          <w:i/>
          <w:sz w:val="28"/>
          <w:szCs w:val="28"/>
        </w:rPr>
        <w:t>Региональный проект «Успех каждого ребёнка»</w:t>
      </w:r>
    </w:p>
    <w:p w:rsidR="00993917" w:rsidRPr="00993917" w:rsidRDefault="00993917" w:rsidP="00993917">
      <w:pPr>
        <w:widowControl w:val="0"/>
        <w:spacing w:after="0" w:line="240" w:lineRule="auto"/>
        <w:ind w:firstLine="709"/>
        <w:jc w:val="both"/>
        <w:rPr>
          <w:rFonts w:ascii="Times New Roman" w:eastAsia="Times New Roman" w:hAnsi="Times New Roman" w:cs="Times New Roman"/>
          <w:bCs/>
          <w:iCs/>
          <w:sz w:val="28"/>
          <w:szCs w:val="28"/>
          <w:lang w:eastAsia="ru-RU"/>
        </w:rPr>
      </w:pPr>
      <w:r w:rsidRPr="00993917">
        <w:rPr>
          <w:rFonts w:ascii="Times New Roman" w:eastAsia="Times New Roman" w:hAnsi="Times New Roman" w:cs="Times New Roman"/>
          <w:bCs/>
          <w:iCs/>
          <w:sz w:val="28"/>
          <w:szCs w:val="28"/>
          <w:lang w:eastAsia="ru-RU"/>
        </w:rPr>
        <w:t>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до 80</w:t>
      </w:r>
      <w:r w:rsidR="00D34ABA">
        <w:rPr>
          <w:rFonts w:ascii="Times New Roman" w:eastAsia="Times New Roman" w:hAnsi="Times New Roman" w:cs="Times New Roman"/>
          <w:bCs/>
          <w:iCs/>
          <w:sz w:val="28"/>
          <w:szCs w:val="28"/>
          <w:lang w:eastAsia="ru-RU"/>
        </w:rPr>
        <w:t>,0</w:t>
      </w:r>
      <w:r>
        <w:rPr>
          <w:rFonts w:ascii="Times New Roman" w:eastAsia="Times New Roman" w:hAnsi="Times New Roman" w:cs="Times New Roman"/>
          <w:bCs/>
          <w:iCs/>
          <w:sz w:val="28"/>
          <w:szCs w:val="28"/>
          <w:lang w:eastAsia="ru-RU"/>
        </w:rPr>
        <w:t xml:space="preserve"> </w:t>
      </w:r>
      <w:r w:rsidRPr="00993917">
        <w:rPr>
          <w:rFonts w:ascii="Times New Roman" w:eastAsia="Times New Roman" w:hAnsi="Times New Roman" w:cs="Times New Roman"/>
          <w:bCs/>
          <w:iCs/>
          <w:sz w:val="28"/>
          <w:szCs w:val="28"/>
          <w:lang w:eastAsia="ru-RU"/>
        </w:rPr>
        <w:t xml:space="preserve">%, в городе созданы условия для дополнительного образования детей в сферах образования, культуры, физической культуры и спорта. </w:t>
      </w:r>
    </w:p>
    <w:p w:rsidR="00993917" w:rsidRPr="00993917" w:rsidRDefault="00993917" w:rsidP="00993917">
      <w:pPr>
        <w:widowControl w:val="0"/>
        <w:spacing w:after="0" w:line="240" w:lineRule="auto"/>
        <w:ind w:firstLine="709"/>
        <w:jc w:val="both"/>
        <w:rPr>
          <w:rFonts w:ascii="Times New Roman" w:eastAsia="Times New Roman" w:hAnsi="Times New Roman" w:cs="Times New Roman"/>
          <w:bCs/>
          <w:iCs/>
          <w:sz w:val="28"/>
          <w:szCs w:val="28"/>
          <w:lang w:eastAsia="ru-RU"/>
        </w:rPr>
      </w:pPr>
      <w:r w:rsidRPr="00993917">
        <w:rPr>
          <w:rFonts w:ascii="Times New Roman" w:eastAsia="Times New Roman" w:hAnsi="Times New Roman" w:cs="Times New Roman"/>
          <w:bCs/>
          <w:iCs/>
          <w:sz w:val="28"/>
          <w:szCs w:val="28"/>
          <w:lang w:eastAsia="ru-RU"/>
        </w:rPr>
        <w:t>Реализуется система персонифицированного финансирования дополнительного образования: 25</w:t>
      </w:r>
      <w:r w:rsidR="00767A7C">
        <w:rPr>
          <w:rFonts w:ascii="Times New Roman" w:eastAsia="Times New Roman" w:hAnsi="Times New Roman" w:cs="Times New Roman"/>
          <w:bCs/>
          <w:iCs/>
          <w:sz w:val="28"/>
          <w:szCs w:val="28"/>
          <w:lang w:eastAsia="ru-RU"/>
        </w:rPr>
        <w:t>,0</w:t>
      </w:r>
      <w:r w:rsidR="004F539A">
        <w:rPr>
          <w:rFonts w:ascii="Times New Roman" w:eastAsia="Times New Roman" w:hAnsi="Times New Roman" w:cs="Times New Roman"/>
          <w:bCs/>
          <w:iCs/>
          <w:sz w:val="28"/>
          <w:szCs w:val="28"/>
          <w:lang w:eastAsia="ru-RU"/>
        </w:rPr>
        <w:t xml:space="preserve"> </w:t>
      </w:r>
      <w:r w:rsidRPr="00993917">
        <w:rPr>
          <w:rFonts w:ascii="Times New Roman" w:eastAsia="Times New Roman" w:hAnsi="Times New Roman" w:cs="Times New Roman"/>
          <w:bCs/>
          <w:iCs/>
          <w:sz w:val="28"/>
          <w:szCs w:val="28"/>
          <w:lang w:eastAsia="ru-RU"/>
        </w:rPr>
        <w:t xml:space="preserve">%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993917" w:rsidRPr="00993917" w:rsidRDefault="00993917" w:rsidP="00993917">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993917">
        <w:rPr>
          <w:rFonts w:ascii="Times New Roman" w:eastAsia="Times New Roman" w:hAnsi="Times New Roman" w:cs="Times New Roman"/>
          <w:bCs/>
          <w:iCs/>
          <w:sz w:val="28"/>
          <w:szCs w:val="28"/>
          <w:lang w:eastAsia="ru-RU"/>
        </w:rPr>
        <w:t>Организована работа по развитию технического творчества, инженерно-изобретательской деятельности учащихся, организовано взаимодействие с АУ ХМАО-Югры «Технопарк «</w:t>
      </w:r>
      <w:proofErr w:type="spellStart"/>
      <w:r w:rsidRPr="00993917">
        <w:rPr>
          <w:rFonts w:ascii="Times New Roman" w:eastAsia="Times New Roman" w:hAnsi="Times New Roman" w:cs="Times New Roman"/>
          <w:bCs/>
          <w:iCs/>
          <w:sz w:val="28"/>
          <w:szCs w:val="28"/>
          <w:lang w:eastAsia="ru-RU"/>
        </w:rPr>
        <w:t>Кванториум</w:t>
      </w:r>
      <w:proofErr w:type="spellEnd"/>
      <w:r w:rsidRPr="00993917">
        <w:rPr>
          <w:rFonts w:ascii="Times New Roman" w:eastAsia="Times New Roman" w:hAnsi="Times New Roman" w:cs="Times New Roman"/>
          <w:bCs/>
          <w:iCs/>
          <w:sz w:val="28"/>
          <w:szCs w:val="28"/>
          <w:lang w:eastAsia="ru-RU"/>
        </w:rPr>
        <w:t>». По итогам реализации проекта в 2024 году 4 630 учащихся нашего города должны быть охвачены деятельностью детских технопарков «</w:t>
      </w:r>
      <w:proofErr w:type="spellStart"/>
      <w:r w:rsidRPr="00993917">
        <w:rPr>
          <w:rFonts w:ascii="Times New Roman" w:eastAsia="Times New Roman" w:hAnsi="Times New Roman" w:cs="Times New Roman"/>
          <w:bCs/>
          <w:iCs/>
          <w:sz w:val="28"/>
          <w:szCs w:val="28"/>
          <w:lang w:eastAsia="ru-RU"/>
        </w:rPr>
        <w:t>Кванториум</w:t>
      </w:r>
      <w:proofErr w:type="spellEnd"/>
      <w:r w:rsidRPr="00993917">
        <w:rPr>
          <w:rFonts w:ascii="Times New Roman" w:eastAsia="Times New Roman" w:hAnsi="Times New Roman" w:cs="Times New Roman"/>
          <w:bCs/>
          <w:iCs/>
          <w:sz w:val="28"/>
          <w:szCs w:val="28"/>
          <w:lang w:eastAsia="ru-RU"/>
        </w:rPr>
        <w:t>» (мобильных технопарков «</w:t>
      </w:r>
      <w:proofErr w:type="spellStart"/>
      <w:r w:rsidRPr="00993917">
        <w:rPr>
          <w:rFonts w:ascii="Times New Roman" w:eastAsia="Times New Roman" w:hAnsi="Times New Roman" w:cs="Times New Roman"/>
          <w:bCs/>
          <w:iCs/>
          <w:sz w:val="28"/>
          <w:szCs w:val="28"/>
          <w:lang w:eastAsia="ru-RU"/>
        </w:rPr>
        <w:t>Кванториум</w:t>
      </w:r>
      <w:proofErr w:type="spellEnd"/>
      <w:r w:rsidRPr="00993917">
        <w:rPr>
          <w:rFonts w:ascii="Times New Roman" w:eastAsia="Times New Roman" w:hAnsi="Times New Roman" w:cs="Times New Roman"/>
          <w:bCs/>
          <w:iCs/>
          <w:sz w:val="28"/>
          <w:szCs w:val="28"/>
          <w:lang w:eastAsia="ru-RU"/>
        </w:rPr>
        <w:t>») и других проектов,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и для решения этой задачи уже сегодня начата работа по созданию школьных технопарков «</w:t>
      </w:r>
      <w:proofErr w:type="spellStart"/>
      <w:r w:rsidRPr="00993917">
        <w:rPr>
          <w:rFonts w:ascii="Times New Roman" w:eastAsia="Times New Roman" w:hAnsi="Times New Roman" w:cs="Times New Roman"/>
          <w:bCs/>
          <w:iCs/>
          <w:sz w:val="28"/>
          <w:szCs w:val="28"/>
          <w:lang w:eastAsia="ru-RU"/>
        </w:rPr>
        <w:t>Кванториум</w:t>
      </w:r>
      <w:proofErr w:type="spellEnd"/>
      <w:r w:rsidRPr="00993917">
        <w:rPr>
          <w:rFonts w:ascii="Times New Roman" w:eastAsia="Times New Roman" w:hAnsi="Times New Roman" w:cs="Times New Roman"/>
          <w:bCs/>
          <w:iCs/>
          <w:sz w:val="28"/>
          <w:szCs w:val="28"/>
          <w:lang w:eastAsia="ru-RU"/>
        </w:rPr>
        <w:t>» на базе МБОУ «Школа развития № 24», МБОУ «СОШ № 14». Фактичес</w:t>
      </w:r>
      <w:r w:rsidR="004F539A">
        <w:rPr>
          <w:rFonts w:ascii="Times New Roman" w:eastAsia="Times New Roman" w:hAnsi="Times New Roman" w:cs="Times New Roman"/>
          <w:bCs/>
          <w:iCs/>
          <w:sz w:val="28"/>
          <w:szCs w:val="28"/>
          <w:lang w:eastAsia="ru-RU"/>
        </w:rPr>
        <w:t xml:space="preserve">кий охват по итогам 2020 года - </w:t>
      </w:r>
      <w:r w:rsidRPr="00993917">
        <w:rPr>
          <w:rFonts w:ascii="Times New Roman" w:eastAsia="Times New Roman" w:hAnsi="Times New Roman" w:cs="Times New Roman"/>
          <w:bCs/>
          <w:iCs/>
          <w:sz w:val="28"/>
          <w:szCs w:val="28"/>
          <w:lang w:eastAsia="ru-RU"/>
        </w:rPr>
        <w:t>5 610 учащихся.</w:t>
      </w:r>
    </w:p>
    <w:p w:rsidR="00993917" w:rsidRPr="00993917" w:rsidRDefault="00993917" w:rsidP="00993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93917">
        <w:rPr>
          <w:rFonts w:ascii="Times New Roman" w:eastAsia="Calibri" w:hAnsi="Times New Roman" w:cs="Times New Roman"/>
          <w:sz w:val="28"/>
          <w:szCs w:val="28"/>
        </w:rPr>
        <w:t xml:space="preserve">К 2024 году </w:t>
      </w:r>
      <w:r w:rsidRPr="00993917">
        <w:rPr>
          <w:rFonts w:ascii="Times New Roman" w:eastAsia="Times New Roman" w:hAnsi="Times New Roman" w:cs="Times New Roman"/>
          <w:color w:val="000000"/>
          <w:sz w:val="28"/>
          <w:szCs w:val="28"/>
          <w:lang w:eastAsia="ru-RU"/>
        </w:rPr>
        <w:t>9</w:t>
      </w:r>
      <w:r w:rsidR="008D4D0B">
        <w:rPr>
          <w:rFonts w:ascii="Times New Roman" w:eastAsia="Times New Roman" w:hAnsi="Times New Roman" w:cs="Times New Roman"/>
          <w:color w:val="000000"/>
          <w:sz w:val="28"/>
          <w:szCs w:val="28"/>
          <w:lang w:eastAsia="ru-RU"/>
        </w:rPr>
        <w:t xml:space="preserve"> </w:t>
      </w:r>
      <w:r w:rsidRPr="00993917">
        <w:rPr>
          <w:rFonts w:ascii="Times New Roman" w:eastAsia="Times New Roman" w:hAnsi="Times New Roman" w:cs="Times New Roman"/>
          <w:color w:val="000000"/>
          <w:sz w:val="28"/>
          <w:szCs w:val="28"/>
          <w:lang w:eastAsia="ru-RU"/>
        </w:rPr>
        <w:t>100 учащихся должны участвовать в открытых онлайн-уроках «</w:t>
      </w:r>
      <w:proofErr w:type="spellStart"/>
      <w:r w:rsidRPr="00993917">
        <w:rPr>
          <w:rFonts w:ascii="Times New Roman" w:eastAsia="Times New Roman" w:hAnsi="Times New Roman" w:cs="Times New Roman"/>
          <w:color w:val="000000"/>
          <w:sz w:val="28"/>
          <w:szCs w:val="28"/>
          <w:lang w:eastAsia="ru-RU"/>
        </w:rPr>
        <w:t>Проектория</w:t>
      </w:r>
      <w:proofErr w:type="spellEnd"/>
      <w:r w:rsidRPr="00993917">
        <w:rPr>
          <w:rFonts w:ascii="Times New Roman" w:eastAsia="Times New Roman" w:hAnsi="Times New Roman" w:cs="Times New Roman"/>
          <w:color w:val="000000"/>
          <w:sz w:val="28"/>
          <w:szCs w:val="28"/>
          <w:lang w:eastAsia="ru-RU"/>
        </w:rPr>
        <w:t>», 340 учащихся - получить рекомендации по построению индивидуального учебного плана в соответствии с выбранными профессиональными компетенциями в рамках проекта «Билет в будущее». В 2020 году в общеобразовательных организациях активно используются возможности данных проектов («</w:t>
      </w:r>
      <w:proofErr w:type="spellStart"/>
      <w:r w:rsidRPr="00993917">
        <w:rPr>
          <w:rFonts w:ascii="Times New Roman" w:eastAsia="Times New Roman" w:hAnsi="Times New Roman" w:cs="Times New Roman"/>
          <w:color w:val="000000"/>
          <w:sz w:val="28"/>
          <w:szCs w:val="28"/>
          <w:lang w:eastAsia="ru-RU"/>
        </w:rPr>
        <w:t>Проектория</w:t>
      </w:r>
      <w:proofErr w:type="spellEnd"/>
      <w:r w:rsidRPr="00993917">
        <w:rPr>
          <w:rFonts w:ascii="Times New Roman" w:eastAsia="Times New Roman" w:hAnsi="Times New Roman" w:cs="Times New Roman"/>
          <w:color w:val="000000"/>
          <w:sz w:val="28"/>
          <w:szCs w:val="28"/>
          <w:lang w:eastAsia="ru-RU"/>
        </w:rPr>
        <w:t>», «Уроки настоящего», «Билет в будущее», иных проектов, направленных на раннюю профориентацию учащихся):</w:t>
      </w:r>
    </w:p>
    <w:p w:rsidR="00993917" w:rsidRPr="00993917" w:rsidRDefault="00993917" w:rsidP="00993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93917">
        <w:rPr>
          <w:rFonts w:ascii="Times New Roman" w:eastAsia="Times New Roman" w:hAnsi="Times New Roman" w:cs="Times New Roman"/>
          <w:color w:val="000000"/>
          <w:sz w:val="28"/>
          <w:szCs w:val="28"/>
          <w:lang w:eastAsia="ru-RU"/>
        </w:rPr>
        <w:t>-</w:t>
      </w:r>
      <w:r w:rsidR="008D4D0B">
        <w:rPr>
          <w:rFonts w:ascii="Times New Roman" w:eastAsia="Times New Roman" w:hAnsi="Times New Roman" w:cs="Times New Roman"/>
          <w:color w:val="000000"/>
          <w:sz w:val="28"/>
          <w:szCs w:val="28"/>
          <w:lang w:eastAsia="ru-RU"/>
        </w:rPr>
        <w:t xml:space="preserve"> </w:t>
      </w:r>
      <w:r w:rsidRPr="00993917">
        <w:rPr>
          <w:rFonts w:ascii="Times New Roman" w:eastAsia="Times New Roman" w:hAnsi="Times New Roman" w:cs="Times New Roman"/>
          <w:color w:val="000000"/>
          <w:sz w:val="28"/>
          <w:szCs w:val="28"/>
          <w:lang w:eastAsia="ru-RU"/>
        </w:rPr>
        <w:t>8</w:t>
      </w:r>
      <w:r w:rsidR="008D4D0B">
        <w:rPr>
          <w:rFonts w:ascii="Times New Roman" w:eastAsia="Times New Roman" w:hAnsi="Times New Roman" w:cs="Times New Roman"/>
          <w:color w:val="000000"/>
          <w:sz w:val="28"/>
          <w:szCs w:val="28"/>
          <w:lang w:eastAsia="ru-RU"/>
        </w:rPr>
        <w:t xml:space="preserve"> </w:t>
      </w:r>
      <w:r w:rsidRPr="00993917">
        <w:rPr>
          <w:rFonts w:ascii="Times New Roman" w:eastAsia="Times New Roman" w:hAnsi="Times New Roman" w:cs="Times New Roman"/>
          <w:color w:val="000000"/>
          <w:sz w:val="28"/>
          <w:szCs w:val="28"/>
          <w:lang w:eastAsia="ru-RU"/>
        </w:rPr>
        <w:t>089 учащихся приняли дистанционное участие в открытых онлайн-уроках;</w:t>
      </w:r>
    </w:p>
    <w:p w:rsidR="00993917" w:rsidRPr="00993917" w:rsidRDefault="00993917" w:rsidP="00993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93917">
        <w:rPr>
          <w:rFonts w:ascii="Times New Roman" w:eastAsia="Times New Roman" w:hAnsi="Times New Roman" w:cs="Times New Roman"/>
          <w:color w:val="000000"/>
          <w:sz w:val="28"/>
          <w:szCs w:val="28"/>
          <w:lang w:eastAsia="ru-RU"/>
        </w:rPr>
        <w:t>-</w:t>
      </w:r>
      <w:r w:rsidR="008D4D0B">
        <w:rPr>
          <w:rFonts w:ascii="Times New Roman" w:eastAsia="Times New Roman" w:hAnsi="Times New Roman" w:cs="Times New Roman"/>
          <w:color w:val="000000"/>
          <w:sz w:val="28"/>
          <w:szCs w:val="28"/>
          <w:lang w:eastAsia="ru-RU"/>
        </w:rPr>
        <w:t xml:space="preserve"> </w:t>
      </w:r>
      <w:r w:rsidRPr="00993917">
        <w:rPr>
          <w:rFonts w:ascii="Times New Roman" w:eastAsia="Times New Roman" w:hAnsi="Times New Roman" w:cs="Times New Roman"/>
          <w:color w:val="000000"/>
          <w:sz w:val="28"/>
          <w:szCs w:val="28"/>
          <w:lang w:eastAsia="ru-RU"/>
        </w:rPr>
        <w:t>146 учащихся получили рекомендации по построению индивидуального учебного плана в соответствии с выбранными профессиональными компетенциями.</w:t>
      </w:r>
    </w:p>
    <w:p w:rsidR="00993917" w:rsidRPr="00993917" w:rsidRDefault="00993917" w:rsidP="009939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93917">
        <w:rPr>
          <w:rFonts w:ascii="Times New Roman" w:eastAsia="Times New Roman" w:hAnsi="Times New Roman" w:cs="Times New Roman"/>
          <w:color w:val="000000"/>
          <w:sz w:val="28"/>
          <w:szCs w:val="28"/>
          <w:lang w:eastAsia="ru-RU"/>
        </w:rPr>
        <w:t>В</w:t>
      </w:r>
      <w:r w:rsidRPr="00993917">
        <w:rPr>
          <w:rFonts w:ascii="Times New Roman" w:eastAsia="Calibri" w:hAnsi="Times New Roman" w:cs="Times New Roman"/>
          <w:sz w:val="28"/>
          <w:szCs w:val="28"/>
        </w:rPr>
        <w:t xml:space="preserve"> системе дополнительного образования в партнерстве с профессиональным образованием, предприятиями и организациями работает </w:t>
      </w:r>
      <w:r w:rsidRPr="00993917">
        <w:rPr>
          <w:rFonts w:ascii="Times New Roman" w:eastAsia="Calibri" w:hAnsi="Times New Roman" w:cs="Times New Roman"/>
          <w:color w:val="000000"/>
          <w:sz w:val="28"/>
          <w:szCs w:val="28"/>
        </w:rPr>
        <w:t xml:space="preserve">ресурсный центр по профессиональной ориентации учащихся на базе </w:t>
      </w:r>
      <w:r w:rsidRPr="00993917">
        <w:rPr>
          <w:rFonts w:ascii="Times New Roman" w:eastAsia="Calibri" w:hAnsi="Times New Roman" w:cs="Times New Roman"/>
          <w:bCs/>
          <w:color w:val="000000"/>
          <w:sz w:val="28"/>
          <w:szCs w:val="28"/>
        </w:rPr>
        <w:t xml:space="preserve">МБУ ДО «Центр дополнительного образования «Поиск», </w:t>
      </w:r>
      <w:r w:rsidRPr="00993917">
        <w:rPr>
          <w:rFonts w:ascii="Times New Roman" w:eastAsia="Calibri" w:hAnsi="Times New Roman" w:cs="Times New Roman"/>
          <w:sz w:val="28"/>
          <w:szCs w:val="28"/>
        </w:rPr>
        <w:t xml:space="preserve">реализуется проект по ранней профориентации учащихся «Муниципальный фестиваль профессий «Шанс на успех». </w:t>
      </w:r>
    </w:p>
    <w:p w:rsidR="00993917" w:rsidRPr="00993917" w:rsidRDefault="00993917" w:rsidP="00993917">
      <w:pPr>
        <w:widowControl w:val="0"/>
        <w:spacing w:after="0" w:line="240" w:lineRule="auto"/>
        <w:ind w:left="34" w:firstLine="709"/>
        <w:jc w:val="both"/>
        <w:rPr>
          <w:rFonts w:ascii="Times New Roman" w:eastAsia="Times New Roman" w:hAnsi="Times New Roman" w:cs="Times New Roman"/>
          <w:b/>
          <w:sz w:val="28"/>
          <w:szCs w:val="28"/>
          <w:lang w:eastAsia="ru-RU"/>
        </w:rPr>
      </w:pPr>
      <w:r w:rsidRPr="00993917">
        <w:rPr>
          <w:rFonts w:ascii="Times New Roman" w:eastAsia="Calibri" w:hAnsi="Times New Roman" w:cs="Times New Roman"/>
          <w:sz w:val="28"/>
          <w:szCs w:val="28"/>
        </w:rPr>
        <w:t xml:space="preserve">На базе МБУ ДО ЦДО «Поиск» создан муниципальный опорный </w:t>
      </w:r>
      <w:r w:rsidR="008D4D0B" w:rsidRPr="00993917">
        <w:rPr>
          <w:rFonts w:ascii="Times New Roman" w:eastAsia="Calibri" w:hAnsi="Times New Roman" w:cs="Times New Roman"/>
          <w:sz w:val="28"/>
          <w:szCs w:val="28"/>
        </w:rPr>
        <w:t>центр дополнительного</w:t>
      </w:r>
      <w:r w:rsidRPr="00993917">
        <w:rPr>
          <w:rFonts w:ascii="Times New Roman" w:eastAsia="Calibri" w:hAnsi="Times New Roman" w:cs="Times New Roman"/>
          <w:sz w:val="28"/>
          <w:szCs w:val="28"/>
        </w:rPr>
        <w:t xml:space="preserve"> образования (постановление администрации города Нефтеюганска от </w:t>
      </w:r>
      <w:r w:rsidR="008D4D0B" w:rsidRPr="00993917">
        <w:rPr>
          <w:rFonts w:ascii="Times New Roman" w:eastAsia="Calibri" w:hAnsi="Times New Roman" w:cs="Times New Roman"/>
          <w:sz w:val="28"/>
          <w:szCs w:val="28"/>
        </w:rPr>
        <w:t>20.09.2019 №</w:t>
      </w:r>
      <w:r w:rsidRPr="00993917">
        <w:rPr>
          <w:rFonts w:ascii="Times New Roman" w:eastAsia="Calibri" w:hAnsi="Times New Roman" w:cs="Times New Roman"/>
          <w:sz w:val="28"/>
          <w:szCs w:val="28"/>
        </w:rPr>
        <w:t xml:space="preserve"> 957-п «О создании муниципального (опорного) центра дополнительного образования»). Создан муниципальный координационный центр выявления и поддержки детей, проявивших выдающиеся способности, на базе МБУ ДО «Дом детского творчества».</w:t>
      </w:r>
    </w:p>
    <w:p w:rsidR="00CF22AA" w:rsidRPr="00EE4B4A" w:rsidRDefault="00CF22AA" w:rsidP="00EE62F8">
      <w:pPr>
        <w:spacing w:after="0" w:line="240" w:lineRule="auto"/>
        <w:ind w:firstLine="708"/>
        <w:jc w:val="both"/>
        <w:rPr>
          <w:rFonts w:ascii="Times New Roman" w:eastAsia="Calibri" w:hAnsi="Times New Roman" w:cs="Times New Roman"/>
          <w:sz w:val="28"/>
          <w:szCs w:val="28"/>
          <w:highlight w:val="yellow"/>
        </w:rPr>
      </w:pPr>
    </w:p>
    <w:p w:rsidR="00CF22AA" w:rsidRPr="000D2AF0" w:rsidRDefault="00CF22AA" w:rsidP="00EE62F8">
      <w:pPr>
        <w:spacing w:after="0" w:line="240" w:lineRule="auto"/>
        <w:ind w:firstLine="708"/>
        <w:jc w:val="both"/>
        <w:rPr>
          <w:rFonts w:ascii="Times New Roman" w:eastAsia="Calibri" w:hAnsi="Times New Roman" w:cs="Times New Roman"/>
          <w:b/>
          <w:i/>
          <w:sz w:val="28"/>
          <w:szCs w:val="28"/>
        </w:rPr>
      </w:pPr>
      <w:r w:rsidRPr="000D2AF0">
        <w:rPr>
          <w:rFonts w:ascii="Times New Roman" w:eastAsia="Calibri" w:hAnsi="Times New Roman" w:cs="Times New Roman"/>
          <w:b/>
          <w:i/>
          <w:sz w:val="28"/>
          <w:szCs w:val="28"/>
        </w:rPr>
        <w:t>Региональный проект «</w:t>
      </w:r>
      <w:bookmarkStart w:id="9" w:name="OLE_LINK1"/>
      <w:r w:rsidRPr="000D2AF0">
        <w:rPr>
          <w:rFonts w:ascii="Times New Roman" w:eastAsia="Calibri" w:hAnsi="Times New Roman" w:cs="Times New Roman"/>
          <w:b/>
          <w:i/>
          <w:sz w:val="28"/>
          <w:szCs w:val="28"/>
        </w:rPr>
        <w:t>Поддержка семей, имеющих детей</w:t>
      </w:r>
      <w:bookmarkEnd w:id="9"/>
      <w:r w:rsidRPr="000D2AF0">
        <w:rPr>
          <w:rFonts w:ascii="Times New Roman" w:eastAsia="Calibri" w:hAnsi="Times New Roman" w:cs="Times New Roman"/>
          <w:b/>
          <w:i/>
          <w:sz w:val="28"/>
          <w:szCs w:val="28"/>
        </w:rPr>
        <w:t>»</w:t>
      </w:r>
    </w:p>
    <w:p w:rsidR="000D2AF0" w:rsidRPr="000D2AF0" w:rsidRDefault="000D2AF0" w:rsidP="000D2AF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0D2AF0">
        <w:rPr>
          <w:rFonts w:ascii="Times New Roman" w:eastAsia="Times New Roman" w:hAnsi="Times New Roman" w:cs="Times New Roman"/>
          <w:bCs/>
          <w:iCs/>
          <w:sz w:val="28"/>
          <w:szCs w:val="28"/>
          <w:lang w:eastAsia="ru-RU"/>
        </w:rPr>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0D2AF0">
        <w:rPr>
          <w:rFonts w:ascii="Times New Roman" w:eastAsia="Times New Roman" w:hAnsi="Times New Roman" w:cs="Times New Roman"/>
          <w:bCs/>
          <w:iCs/>
          <w:sz w:val="28"/>
          <w:szCs w:val="28"/>
          <w:lang w:eastAsia="ru-RU"/>
        </w:rPr>
        <w:t>лекотеки</w:t>
      </w:r>
      <w:proofErr w:type="spellEnd"/>
      <w:r w:rsidRPr="000D2AF0">
        <w:rPr>
          <w:rFonts w:ascii="Times New Roman" w:eastAsia="Times New Roman" w:hAnsi="Times New Roman" w:cs="Times New Roman"/>
          <w:bCs/>
          <w:iCs/>
          <w:sz w:val="28"/>
          <w:szCs w:val="28"/>
          <w:lang w:eastAsia="ru-RU"/>
        </w:rPr>
        <w:t xml:space="preserve"> для родителей (законных представителей) детей с особыми образовательными потребностями.</w:t>
      </w:r>
    </w:p>
    <w:p w:rsidR="000D2AF0" w:rsidRPr="000D2AF0" w:rsidRDefault="000D2AF0" w:rsidP="000D2AF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0D2AF0">
        <w:rPr>
          <w:rFonts w:ascii="Times New Roman" w:eastAsia="Times New Roman" w:hAnsi="Times New Roman" w:cs="Times New Roman"/>
          <w:bCs/>
          <w:iCs/>
          <w:sz w:val="28"/>
          <w:szCs w:val="28"/>
          <w:lang w:eastAsia="ru-RU"/>
        </w:rPr>
        <w:t>В рамках реализации проекта 8 дошкольных образовательных организаций (53</w:t>
      </w:r>
      <w:r w:rsidR="007C7121">
        <w:rPr>
          <w:rFonts w:ascii="Times New Roman" w:eastAsia="Times New Roman" w:hAnsi="Times New Roman" w:cs="Times New Roman"/>
          <w:bCs/>
          <w:iCs/>
          <w:sz w:val="28"/>
          <w:szCs w:val="28"/>
          <w:lang w:eastAsia="ru-RU"/>
        </w:rPr>
        <w:t>,0</w:t>
      </w:r>
      <w:r w:rsidR="00030EC0">
        <w:rPr>
          <w:rFonts w:ascii="Times New Roman" w:eastAsia="Times New Roman" w:hAnsi="Times New Roman" w:cs="Times New Roman"/>
          <w:bCs/>
          <w:iCs/>
          <w:sz w:val="28"/>
          <w:szCs w:val="28"/>
          <w:lang w:eastAsia="ru-RU"/>
        </w:rPr>
        <w:t xml:space="preserve"> </w:t>
      </w:r>
      <w:r w:rsidRPr="000D2AF0">
        <w:rPr>
          <w:rFonts w:ascii="Times New Roman" w:eastAsia="Times New Roman" w:hAnsi="Times New Roman" w:cs="Times New Roman"/>
          <w:bCs/>
          <w:iCs/>
          <w:sz w:val="28"/>
          <w:szCs w:val="28"/>
          <w:lang w:eastAsia="ru-RU"/>
        </w:rPr>
        <w:t xml:space="preserve">%)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0D2AF0" w:rsidRPr="000D2AF0" w:rsidRDefault="000D2AF0" w:rsidP="000D2AF0">
      <w:pPr>
        <w:widowControl w:val="0"/>
        <w:spacing w:after="0" w:line="240" w:lineRule="auto"/>
        <w:ind w:firstLine="709"/>
        <w:jc w:val="both"/>
        <w:rPr>
          <w:rFonts w:ascii="Times New Roman" w:eastAsia="Times New Roman" w:hAnsi="Times New Roman" w:cs="Times New Roman"/>
          <w:b/>
          <w:sz w:val="28"/>
          <w:szCs w:val="28"/>
          <w:lang w:eastAsia="ru-RU"/>
        </w:rPr>
      </w:pPr>
      <w:r w:rsidRPr="000D2AF0">
        <w:rPr>
          <w:rFonts w:ascii="Times New Roman" w:eastAsia="Times New Roman" w:hAnsi="Times New Roman" w:cs="Times New Roman"/>
          <w:bCs/>
          <w:iCs/>
          <w:sz w:val="28"/>
          <w:szCs w:val="28"/>
          <w:lang w:eastAsia="ru-RU"/>
        </w:rPr>
        <w:t xml:space="preserve">На базе 3 дошкольных образовательных организаций реализуется проект сетевого </w:t>
      </w:r>
      <w:proofErr w:type="spellStart"/>
      <w:r w:rsidR="00030EC0" w:rsidRPr="000D2AF0">
        <w:rPr>
          <w:rFonts w:ascii="Times New Roman" w:eastAsia="Times New Roman" w:hAnsi="Times New Roman" w:cs="Times New Roman"/>
          <w:bCs/>
          <w:iCs/>
          <w:sz w:val="28"/>
          <w:szCs w:val="28"/>
          <w:lang w:eastAsia="ru-RU"/>
        </w:rPr>
        <w:t>компетентностного</w:t>
      </w:r>
      <w:proofErr w:type="spellEnd"/>
      <w:r w:rsidRPr="000D2AF0">
        <w:rPr>
          <w:rFonts w:ascii="Times New Roman" w:eastAsia="Times New Roman" w:hAnsi="Times New Roman" w:cs="Times New Roman"/>
          <w:bCs/>
          <w:iCs/>
          <w:sz w:val="28"/>
          <w:szCs w:val="28"/>
          <w:lang w:eastAsia="ru-RU"/>
        </w:rPr>
        <w:t xml:space="preserve"> центра инклюзивного образования «</w:t>
      </w:r>
      <w:proofErr w:type="spellStart"/>
      <w:r w:rsidRPr="000D2AF0">
        <w:rPr>
          <w:rFonts w:ascii="Times New Roman" w:eastAsia="Times New Roman" w:hAnsi="Times New Roman" w:cs="Times New Roman"/>
          <w:bCs/>
          <w:iCs/>
          <w:sz w:val="28"/>
          <w:szCs w:val="28"/>
          <w:lang w:eastAsia="ru-RU"/>
        </w:rPr>
        <w:t>Инклюверсариум</w:t>
      </w:r>
      <w:proofErr w:type="spellEnd"/>
      <w:r w:rsidRPr="000D2AF0">
        <w:rPr>
          <w:rFonts w:ascii="Times New Roman" w:eastAsia="Times New Roman" w:hAnsi="Times New Roman" w:cs="Times New Roman"/>
          <w:bCs/>
          <w:iCs/>
          <w:sz w:val="28"/>
          <w:szCs w:val="28"/>
          <w:lang w:eastAsia="ru-RU"/>
        </w:rPr>
        <w:t>»</w:t>
      </w:r>
    </w:p>
    <w:p w:rsidR="00CF22AA" w:rsidRPr="00EE4B4A" w:rsidRDefault="00CF22AA" w:rsidP="00EE62F8">
      <w:pPr>
        <w:spacing w:after="0" w:line="240" w:lineRule="auto"/>
        <w:ind w:firstLine="708"/>
        <w:jc w:val="both"/>
        <w:rPr>
          <w:rFonts w:ascii="Times New Roman" w:eastAsia="Calibri" w:hAnsi="Times New Roman" w:cs="Times New Roman"/>
          <w:sz w:val="28"/>
          <w:szCs w:val="28"/>
          <w:highlight w:val="yellow"/>
        </w:rPr>
      </w:pPr>
    </w:p>
    <w:p w:rsidR="00CF22AA" w:rsidRPr="007B57E6" w:rsidRDefault="00CF22AA" w:rsidP="00EE62F8">
      <w:pPr>
        <w:spacing w:after="0" w:line="240" w:lineRule="auto"/>
        <w:ind w:firstLine="708"/>
        <w:jc w:val="both"/>
        <w:rPr>
          <w:rFonts w:ascii="Times New Roman" w:eastAsia="Calibri" w:hAnsi="Times New Roman" w:cs="Times New Roman"/>
          <w:b/>
          <w:i/>
          <w:sz w:val="28"/>
          <w:szCs w:val="28"/>
        </w:rPr>
      </w:pPr>
      <w:r w:rsidRPr="007B57E6">
        <w:rPr>
          <w:rFonts w:ascii="Times New Roman" w:eastAsia="Calibri" w:hAnsi="Times New Roman" w:cs="Times New Roman"/>
          <w:b/>
          <w:i/>
          <w:sz w:val="28"/>
          <w:szCs w:val="28"/>
        </w:rPr>
        <w:t>Региональный проект «Цифровая образовательная среда»</w:t>
      </w:r>
    </w:p>
    <w:p w:rsidR="007B57E6" w:rsidRPr="007B57E6" w:rsidRDefault="007B57E6" w:rsidP="007B57E6">
      <w:pPr>
        <w:widowControl w:val="0"/>
        <w:tabs>
          <w:tab w:val="left" w:pos="709"/>
        </w:tabs>
        <w:spacing w:after="0" w:line="240" w:lineRule="auto"/>
        <w:ind w:firstLine="709"/>
        <w:jc w:val="both"/>
        <w:rPr>
          <w:rFonts w:ascii="Times New Roman" w:eastAsia="Times New Roman" w:hAnsi="Times New Roman" w:cs="Times New Roman"/>
          <w:bCs/>
          <w:iCs/>
          <w:sz w:val="28"/>
          <w:szCs w:val="28"/>
          <w:lang w:eastAsia="ru-RU"/>
        </w:rPr>
      </w:pPr>
      <w:r w:rsidRPr="007B57E6">
        <w:rPr>
          <w:rFonts w:ascii="Times New Roman" w:eastAsia="Times New Roman" w:hAnsi="Times New Roman" w:cs="Times New Roman"/>
          <w:bCs/>
          <w:iCs/>
          <w:sz w:val="28"/>
          <w:szCs w:val="28"/>
          <w:lang w:eastAsia="ru-RU"/>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7B57E6" w:rsidRPr="007B57E6" w:rsidRDefault="007B57E6" w:rsidP="007B57E6">
      <w:pPr>
        <w:widowControl w:val="0"/>
        <w:tabs>
          <w:tab w:val="left" w:pos="709"/>
        </w:tabs>
        <w:spacing w:after="0" w:line="240" w:lineRule="auto"/>
        <w:ind w:firstLine="709"/>
        <w:jc w:val="both"/>
        <w:rPr>
          <w:rFonts w:ascii="Times New Roman" w:eastAsia="Times New Roman" w:hAnsi="Times New Roman" w:cs="Times New Roman"/>
          <w:bCs/>
          <w:iCs/>
          <w:sz w:val="28"/>
          <w:szCs w:val="28"/>
          <w:lang w:eastAsia="ru-RU"/>
        </w:rPr>
      </w:pPr>
      <w:r w:rsidRPr="007B57E6">
        <w:rPr>
          <w:rFonts w:ascii="Times New Roman" w:eastAsia="Times New Roman" w:hAnsi="Times New Roman" w:cs="Times New Roman"/>
          <w:bCs/>
          <w:iCs/>
          <w:sz w:val="28"/>
          <w:szCs w:val="28"/>
          <w:lang w:eastAsia="ru-RU"/>
        </w:rPr>
        <w:t>100</w:t>
      </w:r>
      <w:r w:rsidR="007C7121">
        <w:rPr>
          <w:rFonts w:ascii="Times New Roman" w:eastAsia="Times New Roman" w:hAnsi="Times New Roman" w:cs="Times New Roman"/>
          <w:bCs/>
          <w:iCs/>
          <w:sz w:val="28"/>
          <w:szCs w:val="28"/>
          <w:lang w:eastAsia="ru-RU"/>
        </w:rPr>
        <w:t>,0</w:t>
      </w:r>
      <w:r w:rsidR="00957C15">
        <w:rPr>
          <w:rFonts w:ascii="Times New Roman" w:eastAsia="Times New Roman" w:hAnsi="Times New Roman" w:cs="Times New Roman"/>
          <w:bCs/>
          <w:iCs/>
          <w:sz w:val="28"/>
          <w:szCs w:val="28"/>
          <w:lang w:eastAsia="ru-RU"/>
        </w:rPr>
        <w:t xml:space="preserve"> </w:t>
      </w:r>
      <w:r w:rsidRPr="007B57E6">
        <w:rPr>
          <w:rFonts w:ascii="Times New Roman" w:eastAsia="Times New Roman" w:hAnsi="Times New Roman" w:cs="Times New Roman"/>
          <w:bCs/>
          <w:iCs/>
          <w:sz w:val="28"/>
          <w:szCs w:val="28"/>
          <w:lang w:eastAsia="ru-RU"/>
        </w:rPr>
        <w:t>%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w:t>
      </w:r>
    </w:p>
    <w:p w:rsidR="007B57E6" w:rsidRPr="007B57E6" w:rsidRDefault="007B57E6" w:rsidP="007B57E6">
      <w:pPr>
        <w:widowControl w:val="0"/>
        <w:tabs>
          <w:tab w:val="left" w:pos="709"/>
        </w:tabs>
        <w:spacing w:after="0" w:line="240" w:lineRule="auto"/>
        <w:ind w:firstLine="709"/>
        <w:jc w:val="both"/>
        <w:rPr>
          <w:rFonts w:ascii="Times New Roman" w:eastAsia="Times New Roman" w:hAnsi="Times New Roman" w:cs="Times New Roman"/>
          <w:bCs/>
          <w:iCs/>
          <w:sz w:val="28"/>
          <w:szCs w:val="28"/>
          <w:lang w:eastAsia="ru-RU"/>
        </w:rPr>
      </w:pPr>
      <w:r w:rsidRPr="007B57E6">
        <w:rPr>
          <w:rFonts w:ascii="Times New Roman" w:eastAsia="Times New Roman" w:hAnsi="Times New Roman" w:cs="Times New Roman"/>
          <w:bCs/>
          <w:iCs/>
          <w:sz w:val="28"/>
          <w:szCs w:val="28"/>
          <w:lang w:eastAsia="ru-RU"/>
        </w:rPr>
        <w:t>В соответствии с распоряжением Правительства Ханты-Мансийского автономного округа – Югры от 28.07.2017</w:t>
      </w:r>
      <w:r w:rsidR="00957C15">
        <w:rPr>
          <w:rFonts w:ascii="Times New Roman" w:eastAsia="Times New Roman" w:hAnsi="Times New Roman" w:cs="Times New Roman"/>
          <w:bCs/>
          <w:iCs/>
          <w:sz w:val="28"/>
          <w:szCs w:val="28"/>
          <w:lang w:eastAsia="ru-RU"/>
        </w:rPr>
        <w:t xml:space="preserve"> №472-рп, приказом ДОиМП ХМАО - </w:t>
      </w:r>
      <w:r w:rsidRPr="007B57E6">
        <w:rPr>
          <w:rFonts w:ascii="Times New Roman" w:eastAsia="Times New Roman" w:hAnsi="Times New Roman" w:cs="Times New Roman"/>
          <w:bCs/>
          <w:iCs/>
          <w:sz w:val="28"/>
          <w:szCs w:val="28"/>
          <w:lang w:eastAsia="ru-RU"/>
        </w:rPr>
        <w:t>Югры от 12.12.2017 № 1838 МБОУ «СОШ № 5» утверждена пилотной площадкой для апробации цифровой образовательной платформы «Образование 4.0». С сентября 2019 года информационная система «ГИС Югры» внедрена в 100</w:t>
      </w:r>
      <w:r w:rsidR="007C7121">
        <w:rPr>
          <w:rFonts w:ascii="Times New Roman" w:eastAsia="Times New Roman" w:hAnsi="Times New Roman" w:cs="Times New Roman"/>
          <w:bCs/>
          <w:iCs/>
          <w:sz w:val="28"/>
          <w:szCs w:val="28"/>
          <w:lang w:eastAsia="ru-RU"/>
        </w:rPr>
        <w:t>,0</w:t>
      </w:r>
      <w:r w:rsidR="00957C15">
        <w:rPr>
          <w:rFonts w:ascii="Times New Roman" w:eastAsia="Times New Roman" w:hAnsi="Times New Roman" w:cs="Times New Roman"/>
          <w:bCs/>
          <w:iCs/>
          <w:sz w:val="28"/>
          <w:szCs w:val="28"/>
          <w:lang w:eastAsia="ru-RU"/>
        </w:rPr>
        <w:t xml:space="preserve"> </w:t>
      </w:r>
      <w:r w:rsidRPr="007B57E6">
        <w:rPr>
          <w:rFonts w:ascii="Times New Roman" w:eastAsia="Times New Roman" w:hAnsi="Times New Roman" w:cs="Times New Roman"/>
          <w:bCs/>
          <w:iCs/>
          <w:sz w:val="28"/>
          <w:szCs w:val="28"/>
          <w:lang w:eastAsia="ru-RU"/>
        </w:rPr>
        <w:t>% образовательных организаций.</w:t>
      </w:r>
    </w:p>
    <w:p w:rsidR="007B57E6" w:rsidRPr="007B57E6" w:rsidRDefault="007B57E6" w:rsidP="007B57E6">
      <w:pPr>
        <w:widowControl w:val="0"/>
        <w:spacing w:after="0" w:line="240" w:lineRule="auto"/>
        <w:ind w:firstLine="709"/>
        <w:jc w:val="both"/>
        <w:rPr>
          <w:rFonts w:ascii="Times New Roman" w:eastAsia="Times New Roman" w:hAnsi="Times New Roman" w:cs="Times New Roman"/>
          <w:sz w:val="28"/>
          <w:szCs w:val="28"/>
          <w:lang w:eastAsia="ru-RU"/>
        </w:rPr>
      </w:pPr>
      <w:r w:rsidRPr="007B57E6">
        <w:rPr>
          <w:rFonts w:ascii="Times New Roman" w:eastAsia="Times New Roman" w:hAnsi="Times New Roman" w:cs="Times New Roman"/>
          <w:bCs/>
          <w:iCs/>
          <w:sz w:val="28"/>
          <w:szCs w:val="28"/>
          <w:lang w:eastAsia="ru-RU"/>
        </w:rPr>
        <w:t>В соответствии с распоряжением Правительства Ханты-М</w:t>
      </w:r>
      <w:r w:rsidR="00765A51">
        <w:rPr>
          <w:rFonts w:ascii="Times New Roman" w:eastAsia="Times New Roman" w:hAnsi="Times New Roman" w:cs="Times New Roman"/>
          <w:bCs/>
          <w:iCs/>
          <w:sz w:val="28"/>
          <w:szCs w:val="28"/>
          <w:lang w:eastAsia="ru-RU"/>
        </w:rPr>
        <w:t xml:space="preserve">ансийского автономного округа - </w:t>
      </w:r>
      <w:r w:rsidRPr="007B57E6">
        <w:rPr>
          <w:rFonts w:ascii="Times New Roman" w:eastAsia="Times New Roman" w:hAnsi="Times New Roman" w:cs="Times New Roman"/>
          <w:bCs/>
          <w:iCs/>
          <w:sz w:val="28"/>
          <w:szCs w:val="28"/>
          <w:lang w:eastAsia="ru-RU"/>
        </w:rPr>
        <w:t xml:space="preserve">Югры от 05.07.2019 № 356-рп 13 общеобразовательных организаций города включены в реализацию региональной составляющей федерального проекта «Цифровая образовательная среда», из них </w:t>
      </w:r>
      <w:r w:rsidRPr="007B57E6">
        <w:rPr>
          <w:rFonts w:ascii="Times New Roman" w:eastAsia="Times New Roman" w:hAnsi="Times New Roman" w:cs="Times New Roman"/>
          <w:sz w:val="28"/>
          <w:szCs w:val="28"/>
          <w:lang w:eastAsia="ru-RU"/>
        </w:rPr>
        <w:t xml:space="preserve">в 7 образовательных организаций (МБОУ «СОШ № 1, 2, 5, 7, 8, 10», МБОУ «Школа развития № 24») </w:t>
      </w:r>
      <w:r w:rsidRPr="007B57E6">
        <w:rPr>
          <w:rFonts w:ascii="Times New Roman" w:eastAsia="Times New Roman" w:hAnsi="Times New Roman" w:cs="Times New Roman"/>
          <w:bCs/>
          <w:iCs/>
          <w:sz w:val="28"/>
          <w:szCs w:val="28"/>
          <w:lang w:eastAsia="ru-RU"/>
        </w:rPr>
        <w:t>в октябре 2020 года</w:t>
      </w:r>
      <w:r w:rsidRPr="007B57E6">
        <w:rPr>
          <w:rFonts w:ascii="Times New Roman" w:eastAsia="Times New Roman" w:hAnsi="Times New Roman" w:cs="Times New Roman"/>
          <w:sz w:val="28"/>
          <w:szCs w:val="28"/>
          <w:lang w:eastAsia="ru-RU"/>
        </w:rPr>
        <w:t xml:space="preserve"> выполнена поставка оборудования, которое позволит обеспечить внедрение целевой модели цифровой образовательной среды (приказ Департамента образования и молодежной политики Ханты-Мансийского автономного округа - Югры от 08.10.2019 № 1292 «О внедрении целевой модели цифровой образовательной среды в общеобразовательных организациях Ханты-Мансийского автономного округа – Югры»).</w:t>
      </w:r>
    </w:p>
    <w:p w:rsidR="00CF22AA" w:rsidRPr="0058306F" w:rsidRDefault="007B57E6" w:rsidP="0058306F">
      <w:pPr>
        <w:widowControl w:val="0"/>
        <w:spacing w:after="0" w:line="240" w:lineRule="auto"/>
        <w:ind w:firstLine="709"/>
        <w:jc w:val="both"/>
        <w:rPr>
          <w:rFonts w:ascii="Times New Roman" w:eastAsia="Times New Roman" w:hAnsi="Times New Roman" w:cs="Times New Roman"/>
          <w:sz w:val="28"/>
          <w:szCs w:val="28"/>
          <w:lang w:eastAsia="ru-RU"/>
        </w:rPr>
      </w:pPr>
      <w:r w:rsidRPr="007B57E6">
        <w:rPr>
          <w:rFonts w:ascii="Times New Roman" w:eastAsia="Times New Roman" w:hAnsi="Times New Roman" w:cs="Times New Roman"/>
          <w:bCs/>
          <w:iCs/>
          <w:sz w:val="28"/>
          <w:szCs w:val="28"/>
          <w:lang w:eastAsia="ru-RU"/>
        </w:rPr>
        <w:t>В 100</w:t>
      </w:r>
      <w:r w:rsidR="006B6534">
        <w:rPr>
          <w:rFonts w:ascii="Times New Roman" w:eastAsia="Times New Roman" w:hAnsi="Times New Roman" w:cs="Times New Roman"/>
          <w:bCs/>
          <w:iCs/>
          <w:sz w:val="28"/>
          <w:szCs w:val="28"/>
          <w:lang w:eastAsia="ru-RU"/>
        </w:rPr>
        <w:t>,0</w:t>
      </w:r>
      <w:r w:rsidR="007E460F">
        <w:rPr>
          <w:rFonts w:ascii="Times New Roman" w:eastAsia="Times New Roman" w:hAnsi="Times New Roman" w:cs="Times New Roman"/>
          <w:bCs/>
          <w:iCs/>
          <w:sz w:val="28"/>
          <w:szCs w:val="28"/>
          <w:lang w:eastAsia="ru-RU"/>
        </w:rPr>
        <w:t xml:space="preserve"> </w:t>
      </w:r>
      <w:r w:rsidRPr="007B57E6">
        <w:rPr>
          <w:rFonts w:ascii="Times New Roman" w:eastAsia="Times New Roman" w:hAnsi="Times New Roman" w:cs="Times New Roman"/>
          <w:bCs/>
          <w:iCs/>
          <w:sz w:val="28"/>
          <w:szCs w:val="28"/>
          <w:lang w:eastAsia="ru-RU"/>
        </w:rPr>
        <w:t xml:space="preserve">% общеобразовательных учреждений организовано </w:t>
      </w:r>
      <w:r w:rsidRPr="007B57E6">
        <w:rPr>
          <w:rFonts w:ascii="Times New Roman" w:eastAsia="Times New Roman" w:hAnsi="Times New Roman" w:cs="Times New Roman"/>
          <w:sz w:val="28"/>
          <w:szCs w:val="28"/>
          <w:lang w:eastAsia="ru-RU"/>
        </w:rPr>
        <w:t>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ХМАО-Югры», «</w:t>
      </w:r>
      <w:proofErr w:type="spellStart"/>
      <w:r w:rsidRPr="007B57E6">
        <w:rPr>
          <w:rFonts w:ascii="Times New Roman" w:eastAsia="Times New Roman" w:hAnsi="Times New Roman" w:cs="Times New Roman"/>
          <w:sz w:val="28"/>
          <w:szCs w:val="28"/>
          <w:lang w:eastAsia="ru-RU"/>
        </w:rPr>
        <w:t>Учи.Ру</w:t>
      </w:r>
      <w:proofErr w:type="spellEnd"/>
      <w:r w:rsidRPr="007B57E6">
        <w:rPr>
          <w:rFonts w:ascii="Times New Roman" w:eastAsia="Times New Roman" w:hAnsi="Times New Roman" w:cs="Times New Roman"/>
          <w:sz w:val="28"/>
          <w:szCs w:val="28"/>
          <w:lang w:eastAsia="ru-RU"/>
        </w:rPr>
        <w:t>», «</w:t>
      </w:r>
      <w:proofErr w:type="spellStart"/>
      <w:r w:rsidRPr="007B57E6">
        <w:rPr>
          <w:rFonts w:ascii="Times New Roman" w:eastAsia="Times New Roman" w:hAnsi="Times New Roman" w:cs="Times New Roman"/>
          <w:sz w:val="28"/>
          <w:szCs w:val="28"/>
          <w:lang w:eastAsia="ru-RU"/>
        </w:rPr>
        <w:t>ЯКласс</w:t>
      </w:r>
      <w:proofErr w:type="spellEnd"/>
      <w:r w:rsidRPr="007B57E6">
        <w:rPr>
          <w:rFonts w:ascii="Times New Roman" w:eastAsia="Times New Roman" w:hAnsi="Times New Roman" w:cs="Times New Roman"/>
          <w:sz w:val="28"/>
          <w:szCs w:val="28"/>
          <w:lang w:eastAsia="ru-RU"/>
        </w:rPr>
        <w:t>», «Российская электронная школа», «Мобильное электронное образование</w:t>
      </w:r>
      <w:r w:rsidR="0058306F">
        <w:rPr>
          <w:rFonts w:ascii="Times New Roman" w:eastAsia="Times New Roman" w:hAnsi="Times New Roman" w:cs="Times New Roman"/>
          <w:sz w:val="28"/>
          <w:szCs w:val="28"/>
          <w:lang w:eastAsia="ru-RU"/>
        </w:rPr>
        <w:t>», «Решу ЕГЭ», «Решу ОГЭ» и др.</w:t>
      </w:r>
    </w:p>
    <w:p w:rsidR="00A354FF" w:rsidRDefault="00A354FF" w:rsidP="00EE62F8">
      <w:pPr>
        <w:spacing w:after="0" w:line="240" w:lineRule="auto"/>
        <w:ind w:firstLine="708"/>
        <w:jc w:val="both"/>
        <w:rPr>
          <w:rFonts w:ascii="Times New Roman" w:eastAsia="Calibri" w:hAnsi="Times New Roman" w:cs="Times New Roman"/>
          <w:b/>
          <w:i/>
          <w:sz w:val="28"/>
          <w:szCs w:val="28"/>
        </w:rPr>
      </w:pPr>
    </w:p>
    <w:p w:rsidR="00CF22AA" w:rsidRPr="005564DE" w:rsidRDefault="00CF22AA" w:rsidP="00EE62F8">
      <w:pPr>
        <w:spacing w:after="0" w:line="240" w:lineRule="auto"/>
        <w:ind w:firstLine="708"/>
        <w:jc w:val="both"/>
        <w:rPr>
          <w:rFonts w:ascii="Times New Roman" w:eastAsia="Calibri" w:hAnsi="Times New Roman" w:cs="Times New Roman"/>
          <w:b/>
          <w:i/>
          <w:sz w:val="28"/>
          <w:szCs w:val="28"/>
        </w:rPr>
      </w:pPr>
      <w:r w:rsidRPr="005564DE">
        <w:rPr>
          <w:rFonts w:ascii="Times New Roman" w:eastAsia="Calibri" w:hAnsi="Times New Roman" w:cs="Times New Roman"/>
          <w:b/>
          <w:i/>
          <w:sz w:val="28"/>
          <w:szCs w:val="28"/>
        </w:rPr>
        <w:t>Региональный проект «Учитель будущего»</w:t>
      </w:r>
    </w:p>
    <w:p w:rsidR="005564DE" w:rsidRPr="005564DE" w:rsidRDefault="005564DE" w:rsidP="005564DE">
      <w:pPr>
        <w:widowControl w:val="0"/>
        <w:tabs>
          <w:tab w:val="left" w:pos="709"/>
        </w:tabs>
        <w:spacing w:after="0" w:line="240" w:lineRule="auto"/>
        <w:ind w:firstLine="709"/>
        <w:jc w:val="both"/>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 «Учитель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Югры» и т.д.).</w:t>
      </w:r>
    </w:p>
    <w:p w:rsidR="005564DE" w:rsidRPr="005564DE" w:rsidRDefault="005564DE" w:rsidP="005564DE">
      <w:pPr>
        <w:widowControl w:val="0"/>
        <w:spacing w:after="0" w:line="240" w:lineRule="auto"/>
        <w:ind w:firstLine="709"/>
        <w:jc w:val="both"/>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 xml:space="preserve">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г.Нефтеюганска и Департаментом образования </w:t>
      </w:r>
      <w:proofErr w:type="spellStart"/>
      <w:r w:rsidRPr="005564DE">
        <w:rPr>
          <w:rFonts w:ascii="Times New Roman" w:eastAsia="Times New Roman" w:hAnsi="Times New Roman" w:cs="Times New Roman"/>
          <w:bCs/>
          <w:iCs/>
          <w:sz w:val="28"/>
          <w:szCs w:val="28"/>
          <w:lang w:eastAsia="ru-RU"/>
        </w:rPr>
        <w:t>г.Москвы</w:t>
      </w:r>
      <w:proofErr w:type="spellEnd"/>
      <w:r w:rsidRPr="005564DE">
        <w:rPr>
          <w:rFonts w:ascii="Times New Roman" w:eastAsia="Times New Roman" w:hAnsi="Times New Roman" w:cs="Times New Roman"/>
          <w:bCs/>
          <w:iCs/>
          <w:sz w:val="28"/>
          <w:szCs w:val="28"/>
          <w:lang w:eastAsia="ru-RU"/>
        </w:rPr>
        <w:t>, организовано участие в межмуниципальном проекте «Школы городов России – партнеры Москвы».</w:t>
      </w:r>
    </w:p>
    <w:p w:rsidR="005564DE" w:rsidRPr="005564DE" w:rsidRDefault="005564DE" w:rsidP="005564DE">
      <w:pPr>
        <w:widowControl w:val="0"/>
        <w:tabs>
          <w:tab w:val="left" w:pos="709"/>
        </w:tabs>
        <w:spacing w:after="0" w:line="240" w:lineRule="auto"/>
        <w:ind w:firstLine="709"/>
        <w:jc w:val="both"/>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Результат:</w:t>
      </w:r>
    </w:p>
    <w:p w:rsidR="005564DE" w:rsidRPr="005564DE" w:rsidRDefault="005564DE" w:rsidP="005564DE">
      <w:pPr>
        <w:widowControl w:val="0"/>
        <w:tabs>
          <w:tab w:val="left" w:pos="709"/>
        </w:tabs>
        <w:spacing w:after="0" w:line="240" w:lineRule="auto"/>
        <w:ind w:firstLine="709"/>
        <w:jc w:val="both"/>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w:t>
      </w:r>
      <w:r w:rsidR="005A0054">
        <w:rPr>
          <w:rFonts w:ascii="Times New Roman" w:eastAsia="Times New Roman" w:hAnsi="Times New Roman" w:cs="Times New Roman"/>
          <w:bCs/>
          <w:iCs/>
          <w:sz w:val="28"/>
          <w:szCs w:val="28"/>
          <w:lang w:eastAsia="ru-RU"/>
        </w:rPr>
        <w:t xml:space="preserve"> </w:t>
      </w:r>
      <w:r w:rsidRPr="005564DE">
        <w:rPr>
          <w:rFonts w:ascii="Times New Roman" w:eastAsia="Times New Roman" w:hAnsi="Times New Roman" w:cs="Times New Roman"/>
          <w:bCs/>
          <w:iCs/>
          <w:sz w:val="28"/>
          <w:szCs w:val="28"/>
          <w:lang w:eastAsia="ru-RU"/>
        </w:rPr>
        <w:t>победители регионального этапа Всероссийского конкурса профессионального мастерства «Педагог года Югры 2020» в номинациях «Сердце отдаю детям Ханты-М</w:t>
      </w:r>
      <w:r w:rsidR="00C206A0">
        <w:rPr>
          <w:rFonts w:ascii="Times New Roman" w:eastAsia="Times New Roman" w:hAnsi="Times New Roman" w:cs="Times New Roman"/>
          <w:bCs/>
          <w:iCs/>
          <w:sz w:val="28"/>
          <w:szCs w:val="28"/>
          <w:lang w:eastAsia="ru-RU"/>
        </w:rPr>
        <w:t xml:space="preserve">ансийского автономного округа - </w:t>
      </w:r>
      <w:r w:rsidRPr="005564DE">
        <w:rPr>
          <w:rFonts w:ascii="Times New Roman" w:eastAsia="Times New Roman" w:hAnsi="Times New Roman" w:cs="Times New Roman"/>
          <w:bCs/>
          <w:iCs/>
          <w:sz w:val="28"/>
          <w:szCs w:val="28"/>
          <w:lang w:eastAsia="ru-RU"/>
        </w:rPr>
        <w:t>Югры», «Воспитатель дошкольного образовательного учреждения Ханты-М</w:t>
      </w:r>
      <w:r w:rsidR="00C206A0">
        <w:rPr>
          <w:rFonts w:ascii="Times New Roman" w:eastAsia="Times New Roman" w:hAnsi="Times New Roman" w:cs="Times New Roman"/>
          <w:bCs/>
          <w:iCs/>
          <w:sz w:val="28"/>
          <w:szCs w:val="28"/>
          <w:lang w:eastAsia="ru-RU"/>
        </w:rPr>
        <w:t xml:space="preserve">ансийского автономного округа - </w:t>
      </w:r>
      <w:r w:rsidRPr="005564DE">
        <w:rPr>
          <w:rFonts w:ascii="Times New Roman" w:eastAsia="Times New Roman" w:hAnsi="Times New Roman" w:cs="Times New Roman"/>
          <w:bCs/>
          <w:iCs/>
          <w:sz w:val="28"/>
          <w:szCs w:val="28"/>
          <w:lang w:eastAsia="ru-RU"/>
        </w:rPr>
        <w:t>Югры», «Лучший преподаватель-организатор ОБЖ (БЖД) Ханты-М</w:t>
      </w:r>
      <w:r w:rsidR="00C206A0">
        <w:rPr>
          <w:rFonts w:ascii="Times New Roman" w:eastAsia="Times New Roman" w:hAnsi="Times New Roman" w:cs="Times New Roman"/>
          <w:bCs/>
          <w:iCs/>
          <w:sz w:val="28"/>
          <w:szCs w:val="28"/>
          <w:lang w:eastAsia="ru-RU"/>
        </w:rPr>
        <w:t xml:space="preserve">ансийского автономного округа - </w:t>
      </w:r>
      <w:r w:rsidRPr="005564DE">
        <w:rPr>
          <w:rFonts w:ascii="Times New Roman" w:eastAsia="Times New Roman" w:hAnsi="Times New Roman" w:cs="Times New Roman"/>
          <w:bCs/>
          <w:iCs/>
          <w:sz w:val="28"/>
          <w:szCs w:val="28"/>
          <w:lang w:eastAsia="ru-RU"/>
        </w:rPr>
        <w:t>Югры», «Руководитель образовательной организации Ханты-М</w:t>
      </w:r>
      <w:r w:rsidR="00C206A0">
        <w:rPr>
          <w:rFonts w:ascii="Times New Roman" w:eastAsia="Times New Roman" w:hAnsi="Times New Roman" w:cs="Times New Roman"/>
          <w:bCs/>
          <w:iCs/>
          <w:sz w:val="28"/>
          <w:szCs w:val="28"/>
          <w:lang w:eastAsia="ru-RU"/>
        </w:rPr>
        <w:t xml:space="preserve">ансийского автономного округа - </w:t>
      </w:r>
      <w:r w:rsidRPr="005564DE">
        <w:rPr>
          <w:rFonts w:ascii="Times New Roman" w:eastAsia="Times New Roman" w:hAnsi="Times New Roman" w:cs="Times New Roman"/>
          <w:bCs/>
          <w:iCs/>
          <w:sz w:val="28"/>
          <w:szCs w:val="28"/>
          <w:lang w:eastAsia="ru-RU"/>
        </w:rPr>
        <w:t>Югры» - 3 педагога, 1 руководит</w:t>
      </w:r>
      <w:r w:rsidR="005A0054">
        <w:rPr>
          <w:rFonts w:ascii="Times New Roman" w:eastAsia="Times New Roman" w:hAnsi="Times New Roman" w:cs="Times New Roman"/>
          <w:bCs/>
          <w:iCs/>
          <w:sz w:val="28"/>
          <w:szCs w:val="28"/>
          <w:lang w:eastAsia="ru-RU"/>
        </w:rPr>
        <w:t>ель образовательной организации;</w:t>
      </w:r>
    </w:p>
    <w:p w:rsidR="005564DE" w:rsidRPr="005564DE" w:rsidRDefault="005564DE" w:rsidP="005564DE">
      <w:pPr>
        <w:spacing w:after="0" w:line="240" w:lineRule="auto"/>
        <w:ind w:firstLine="709"/>
        <w:jc w:val="both"/>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w:t>
      </w:r>
      <w:r w:rsidR="005A0054">
        <w:rPr>
          <w:rFonts w:ascii="Times New Roman" w:eastAsia="Times New Roman" w:hAnsi="Times New Roman" w:cs="Times New Roman"/>
          <w:bCs/>
          <w:iCs/>
          <w:sz w:val="28"/>
          <w:szCs w:val="28"/>
          <w:lang w:eastAsia="ru-RU"/>
        </w:rPr>
        <w:t xml:space="preserve"> </w:t>
      </w:r>
      <w:r w:rsidRPr="005564DE">
        <w:rPr>
          <w:rFonts w:ascii="Times New Roman" w:eastAsia="Times New Roman" w:hAnsi="Times New Roman" w:cs="Times New Roman"/>
          <w:bCs/>
          <w:iCs/>
          <w:sz w:val="28"/>
          <w:szCs w:val="28"/>
          <w:lang w:eastAsia="ru-RU"/>
        </w:rPr>
        <w:t>победитель конкурсного отбора в сфере образования на представление грантов в форме субсидий из средств бюджета Ханты-Мансийского автономного округа-Югры на звание лучшей образовательной организации Ханты-Мансийского автономного округа-Югры в 2020 года (МБУ ДО «Дом детского творчества»);</w:t>
      </w:r>
    </w:p>
    <w:p w:rsidR="005564DE" w:rsidRPr="005564DE" w:rsidRDefault="005564DE" w:rsidP="005564DE">
      <w:pPr>
        <w:autoSpaceDE w:val="0"/>
        <w:autoSpaceDN w:val="0"/>
        <w:adjustRightInd w:val="0"/>
        <w:spacing w:after="0" w:line="240" w:lineRule="auto"/>
        <w:ind w:firstLine="709"/>
        <w:jc w:val="both"/>
        <w:outlineLvl w:val="1"/>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w:t>
      </w:r>
      <w:r w:rsidR="005A0054">
        <w:rPr>
          <w:rFonts w:ascii="Times New Roman" w:eastAsia="Times New Roman" w:hAnsi="Times New Roman" w:cs="Times New Roman"/>
          <w:bCs/>
          <w:iCs/>
          <w:sz w:val="28"/>
          <w:szCs w:val="28"/>
          <w:lang w:eastAsia="ru-RU"/>
        </w:rPr>
        <w:t xml:space="preserve"> </w:t>
      </w:r>
      <w:r w:rsidRPr="005564DE">
        <w:rPr>
          <w:rFonts w:ascii="Times New Roman" w:eastAsia="Times New Roman" w:hAnsi="Times New Roman" w:cs="Times New Roman"/>
          <w:bCs/>
          <w:iCs/>
          <w:sz w:val="28"/>
          <w:szCs w:val="28"/>
          <w:lang w:eastAsia="ru-RU"/>
        </w:rPr>
        <w:t>победители регионального конкурса на звание «Лучший педагог обр</w:t>
      </w:r>
      <w:r w:rsidR="005A0054">
        <w:rPr>
          <w:rFonts w:ascii="Times New Roman" w:eastAsia="Times New Roman" w:hAnsi="Times New Roman" w:cs="Times New Roman"/>
          <w:bCs/>
          <w:iCs/>
          <w:sz w:val="28"/>
          <w:szCs w:val="28"/>
          <w:lang w:eastAsia="ru-RU"/>
        </w:rPr>
        <w:t xml:space="preserve">азовательной организации ХМАО - </w:t>
      </w:r>
      <w:r w:rsidRPr="005564DE">
        <w:rPr>
          <w:rFonts w:ascii="Times New Roman" w:eastAsia="Times New Roman" w:hAnsi="Times New Roman" w:cs="Times New Roman"/>
          <w:bCs/>
          <w:iCs/>
          <w:sz w:val="28"/>
          <w:szCs w:val="28"/>
          <w:lang w:eastAsia="ru-RU"/>
        </w:rPr>
        <w:t xml:space="preserve">Югры» 5 педагогов из МБОУ «СОШ № 5 «Многопрофильная», МБОУ «СОШ № 3 им. </w:t>
      </w:r>
      <w:proofErr w:type="spellStart"/>
      <w:r w:rsidRPr="005564DE">
        <w:rPr>
          <w:rFonts w:ascii="Times New Roman" w:eastAsia="Times New Roman" w:hAnsi="Times New Roman" w:cs="Times New Roman"/>
          <w:bCs/>
          <w:iCs/>
          <w:sz w:val="28"/>
          <w:szCs w:val="28"/>
          <w:lang w:eastAsia="ru-RU"/>
        </w:rPr>
        <w:t>А.А.Ивасенко</w:t>
      </w:r>
      <w:proofErr w:type="spellEnd"/>
      <w:r w:rsidRPr="005564DE">
        <w:rPr>
          <w:rFonts w:ascii="Times New Roman" w:eastAsia="Times New Roman" w:hAnsi="Times New Roman" w:cs="Times New Roman"/>
          <w:bCs/>
          <w:iCs/>
          <w:sz w:val="28"/>
          <w:szCs w:val="28"/>
          <w:lang w:eastAsia="ru-RU"/>
        </w:rPr>
        <w:t>», МБОУ «СОШ № 8», МДОУ «Детский сад № 10 «</w:t>
      </w:r>
      <w:proofErr w:type="spellStart"/>
      <w:r w:rsidRPr="005564DE">
        <w:rPr>
          <w:rFonts w:ascii="Times New Roman" w:eastAsia="Times New Roman" w:hAnsi="Times New Roman" w:cs="Times New Roman"/>
          <w:bCs/>
          <w:iCs/>
          <w:sz w:val="28"/>
          <w:szCs w:val="28"/>
          <w:lang w:eastAsia="ru-RU"/>
        </w:rPr>
        <w:t>Гусельки</w:t>
      </w:r>
      <w:proofErr w:type="spellEnd"/>
      <w:r w:rsidRPr="005564DE">
        <w:rPr>
          <w:rFonts w:ascii="Times New Roman" w:eastAsia="Times New Roman" w:hAnsi="Times New Roman" w:cs="Times New Roman"/>
          <w:bCs/>
          <w:iCs/>
          <w:sz w:val="28"/>
          <w:szCs w:val="28"/>
          <w:lang w:eastAsia="ru-RU"/>
        </w:rPr>
        <w:t>», МБУ ДО ЦДО «Поиск»;</w:t>
      </w:r>
    </w:p>
    <w:p w:rsidR="005564DE" w:rsidRPr="005564DE" w:rsidRDefault="005564DE" w:rsidP="005564DE">
      <w:pPr>
        <w:spacing w:after="0" w:line="240" w:lineRule="auto"/>
        <w:ind w:firstLine="709"/>
        <w:jc w:val="both"/>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-победитель конкурса по вопросам развития кадетских классов с казачьим компонентом на базе муниципальных образовательных организаций в ХМАО - Югре (МБОУ «СОКШ № 4»).</w:t>
      </w:r>
    </w:p>
    <w:p w:rsidR="00DB57B3" w:rsidRPr="005564DE" w:rsidRDefault="005564DE" w:rsidP="005564DE">
      <w:pPr>
        <w:widowControl w:val="0"/>
        <w:spacing w:after="0" w:line="240" w:lineRule="auto"/>
        <w:ind w:firstLine="709"/>
        <w:jc w:val="both"/>
        <w:rPr>
          <w:rFonts w:ascii="Times New Roman" w:eastAsia="Times New Roman" w:hAnsi="Times New Roman" w:cs="Times New Roman"/>
          <w:bCs/>
          <w:iCs/>
          <w:sz w:val="28"/>
          <w:szCs w:val="28"/>
          <w:lang w:eastAsia="ru-RU"/>
        </w:rPr>
      </w:pPr>
      <w:r w:rsidRPr="005564DE">
        <w:rPr>
          <w:rFonts w:ascii="Times New Roman" w:eastAsia="Times New Roman" w:hAnsi="Times New Roman" w:cs="Times New Roman"/>
          <w:bCs/>
          <w:iCs/>
          <w:sz w:val="28"/>
          <w:szCs w:val="28"/>
          <w:lang w:eastAsia="ru-RU"/>
        </w:rPr>
        <w:t>100</w:t>
      </w:r>
      <w:r w:rsidR="00DC3E41">
        <w:rPr>
          <w:rFonts w:ascii="Times New Roman" w:eastAsia="Times New Roman" w:hAnsi="Times New Roman" w:cs="Times New Roman"/>
          <w:bCs/>
          <w:iCs/>
          <w:sz w:val="28"/>
          <w:szCs w:val="28"/>
          <w:lang w:eastAsia="ru-RU"/>
        </w:rPr>
        <w:t xml:space="preserve">,0 </w:t>
      </w:r>
      <w:r w:rsidRPr="005564DE">
        <w:rPr>
          <w:rFonts w:ascii="Times New Roman" w:eastAsia="Times New Roman" w:hAnsi="Times New Roman" w:cs="Times New Roman"/>
          <w:bCs/>
          <w:iCs/>
          <w:sz w:val="28"/>
          <w:szCs w:val="28"/>
          <w:lang w:eastAsia="ru-RU"/>
        </w:rPr>
        <w:t>%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молодые педагоги являются активными участниками проектной деятельности.</w:t>
      </w:r>
    </w:p>
    <w:p w:rsidR="00CF22AA" w:rsidRPr="00EE4B4A" w:rsidRDefault="00CF22AA" w:rsidP="00EE62F8">
      <w:pPr>
        <w:spacing w:after="0" w:line="240" w:lineRule="auto"/>
        <w:ind w:firstLine="708"/>
        <w:jc w:val="both"/>
        <w:rPr>
          <w:rFonts w:ascii="Times New Roman" w:eastAsia="Calibri" w:hAnsi="Times New Roman" w:cs="Times New Roman"/>
          <w:sz w:val="28"/>
          <w:szCs w:val="28"/>
          <w:highlight w:val="yellow"/>
        </w:rPr>
      </w:pPr>
    </w:p>
    <w:p w:rsidR="00CF22AA" w:rsidRPr="00542409" w:rsidRDefault="00CF22AA" w:rsidP="00EE62F8">
      <w:pPr>
        <w:spacing w:after="0" w:line="240" w:lineRule="auto"/>
        <w:ind w:firstLine="708"/>
        <w:jc w:val="both"/>
        <w:rPr>
          <w:rFonts w:ascii="Times New Roman" w:eastAsia="Calibri" w:hAnsi="Times New Roman" w:cs="Times New Roman"/>
          <w:b/>
          <w:i/>
          <w:sz w:val="28"/>
          <w:szCs w:val="28"/>
        </w:rPr>
      </w:pPr>
      <w:r w:rsidRPr="00542409">
        <w:rPr>
          <w:rFonts w:ascii="Times New Roman" w:eastAsia="Calibri" w:hAnsi="Times New Roman" w:cs="Times New Roman"/>
          <w:b/>
          <w:i/>
          <w:sz w:val="28"/>
          <w:szCs w:val="28"/>
        </w:rPr>
        <w:t>Региональный проект «Социальная активность»</w:t>
      </w:r>
    </w:p>
    <w:p w:rsidR="00D44C79" w:rsidRPr="00D44C79" w:rsidRDefault="00D44C79" w:rsidP="00D44C79">
      <w:pPr>
        <w:widowControl w:val="0"/>
        <w:autoSpaceDE w:val="0"/>
        <w:autoSpaceDN w:val="0"/>
        <w:adjustRightInd w:val="0"/>
        <w:spacing w:after="0" w:line="240" w:lineRule="auto"/>
        <w:ind w:firstLine="709"/>
        <w:jc w:val="both"/>
        <w:rPr>
          <w:rFonts w:ascii="Times New Roman" w:eastAsia="Calibri" w:hAnsi="Times New Roman" w:cs="Times New Roman"/>
          <w:bCs/>
          <w:iCs/>
          <w:color w:val="000000"/>
          <w:sz w:val="28"/>
          <w:szCs w:val="28"/>
        </w:rPr>
      </w:pPr>
      <w:r w:rsidRPr="00D44C79">
        <w:rPr>
          <w:rFonts w:ascii="Times New Roman" w:eastAsia="Calibri" w:hAnsi="Times New Roman" w:cs="Times New Roman"/>
          <w:bCs/>
          <w:iCs/>
          <w:color w:val="000000"/>
          <w:sz w:val="28"/>
          <w:szCs w:val="28"/>
        </w:rPr>
        <w:t>Для вовлечения к 2024 году не менее 20</w:t>
      </w:r>
      <w:r w:rsidR="00DC3E41">
        <w:rPr>
          <w:rFonts w:ascii="Times New Roman" w:eastAsia="Calibri" w:hAnsi="Times New Roman" w:cs="Times New Roman"/>
          <w:bCs/>
          <w:iCs/>
          <w:color w:val="000000"/>
          <w:sz w:val="28"/>
          <w:szCs w:val="28"/>
        </w:rPr>
        <w:t>,0</w:t>
      </w:r>
      <w:r w:rsidR="008A74B0">
        <w:rPr>
          <w:rFonts w:ascii="Times New Roman" w:eastAsia="Calibri" w:hAnsi="Times New Roman" w:cs="Times New Roman"/>
          <w:bCs/>
          <w:iCs/>
          <w:color w:val="000000"/>
          <w:sz w:val="28"/>
          <w:szCs w:val="28"/>
        </w:rPr>
        <w:t xml:space="preserve"> </w:t>
      </w:r>
      <w:r w:rsidRPr="00D44C79">
        <w:rPr>
          <w:rFonts w:ascii="Times New Roman" w:eastAsia="Calibri" w:hAnsi="Times New Roman" w:cs="Times New Roman"/>
          <w:bCs/>
          <w:iCs/>
          <w:color w:val="000000"/>
          <w:sz w:val="28"/>
          <w:szCs w:val="28"/>
        </w:rPr>
        <w:t xml:space="preserve">%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w:t>
      </w:r>
      <w:r w:rsidR="008A74B0" w:rsidRPr="00D44C79">
        <w:rPr>
          <w:rFonts w:ascii="Times New Roman" w:eastAsia="Calibri" w:hAnsi="Times New Roman" w:cs="Times New Roman"/>
          <w:bCs/>
          <w:iCs/>
          <w:color w:val="000000"/>
          <w:sz w:val="28"/>
          <w:szCs w:val="28"/>
        </w:rPr>
        <w:t>также мероприятий</w:t>
      </w:r>
      <w:r w:rsidRPr="00D44C79">
        <w:rPr>
          <w:rFonts w:ascii="Times New Roman" w:eastAsia="Calibri" w:hAnsi="Times New Roman" w:cs="Times New Roman"/>
          <w:bCs/>
          <w:iCs/>
          <w:color w:val="000000"/>
          <w:sz w:val="28"/>
          <w:szCs w:val="28"/>
        </w:rPr>
        <w:t xml:space="preserve">, направленных на профилактику негативных явлений в молодёжной среде. </w:t>
      </w:r>
    </w:p>
    <w:p w:rsidR="00D44C79" w:rsidRPr="00D44C79" w:rsidRDefault="00D44C79" w:rsidP="00D44C79">
      <w:pPr>
        <w:widowControl w:val="0"/>
        <w:autoSpaceDE w:val="0"/>
        <w:autoSpaceDN w:val="0"/>
        <w:adjustRightInd w:val="0"/>
        <w:spacing w:after="0" w:line="240" w:lineRule="auto"/>
        <w:ind w:firstLine="709"/>
        <w:jc w:val="both"/>
        <w:rPr>
          <w:rFonts w:ascii="Times New Roman" w:eastAsia="Calibri" w:hAnsi="Times New Roman" w:cs="Times New Roman"/>
          <w:bCs/>
          <w:iCs/>
          <w:color w:val="000000"/>
          <w:sz w:val="28"/>
          <w:szCs w:val="28"/>
        </w:rPr>
      </w:pPr>
      <w:r w:rsidRPr="00D44C79">
        <w:rPr>
          <w:rFonts w:ascii="Times New Roman" w:eastAsia="Calibri" w:hAnsi="Times New Roman" w:cs="Times New Roman"/>
          <w:bCs/>
          <w:iCs/>
          <w:color w:val="000000"/>
          <w:sz w:val="28"/>
          <w:szCs w:val="28"/>
        </w:rPr>
        <w:t>Для вовлечения к 2024 году 45</w:t>
      </w:r>
      <w:r w:rsidR="00681874">
        <w:rPr>
          <w:rFonts w:ascii="Times New Roman" w:eastAsia="Calibri" w:hAnsi="Times New Roman" w:cs="Times New Roman"/>
          <w:bCs/>
          <w:iCs/>
          <w:color w:val="000000"/>
          <w:sz w:val="28"/>
          <w:szCs w:val="28"/>
        </w:rPr>
        <w:t>,0</w:t>
      </w:r>
      <w:r w:rsidR="008A74B0">
        <w:rPr>
          <w:rFonts w:ascii="Times New Roman" w:eastAsia="Calibri" w:hAnsi="Times New Roman" w:cs="Times New Roman"/>
          <w:bCs/>
          <w:iCs/>
          <w:color w:val="000000"/>
          <w:sz w:val="28"/>
          <w:szCs w:val="28"/>
        </w:rPr>
        <w:t xml:space="preserve"> </w:t>
      </w:r>
      <w:r w:rsidRPr="00D44C79">
        <w:rPr>
          <w:rFonts w:ascii="Times New Roman" w:eastAsia="Calibri" w:hAnsi="Times New Roman" w:cs="Times New Roman"/>
          <w:bCs/>
          <w:iCs/>
          <w:color w:val="000000"/>
          <w:sz w:val="28"/>
          <w:szCs w:val="28"/>
        </w:rPr>
        <w:t xml:space="preserve">%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D44C79" w:rsidRPr="00D44C79" w:rsidRDefault="00D44C79" w:rsidP="00D44C79">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D44C79">
        <w:rPr>
          <w:rFonts w:ascii="Times New Roman" w:eastAsia="Calibri" w:hAnsi="Times New Roman" w:cs="Times New Roman"/>
          <w:bCs/>
          <w:iCs/>
          <w:color w:val="000000"/>
          <w:sz w:val="28"/>
          <w:szCs w:val="28"/>
        </w:rPr>
        <w:t>Реализуются мероприятия в рамках городского проекта «Здоровое поколение 21 века».</w:t>
      </w:r>
      <w:r w:rsidRPr="00D44C79">
        <w:rPr>
          <w:rFonts w:ascii="Times New Roman" w:eastAsia="Calibri" w:hAnsi="Times New Roman" w:cs="Times New Roman"/>
          <w:color w:val="000000"/>
          <w:sz w:val="28"/>
          <w:szCs w:val="28"/>
        </w:rPr>
        <w:t xml:space="preserve"> Р</w:t>
      </w:r>
      <w:r w:rsidRPr="00D44C79">
        <w:rPr>
          <w:rFonts w:ascii="Times New Roman" w:eastAsia="Times New Roman" w:hAnsi="Times New Roman" w:cs="Times New Roman"/>
          <w:bCs/>
          <w:iCs/>
          <w:sz w:val="28"/>
          <w:szCs w:val="28"/>
          <w:lang w:eastAsia="ru-RU"/>
        </w:rPr>
        <w:t xml:space="preserve">еализуется план основных мероприятий в рамках проведения «Десятилетия детства». </w:t>
      </w:r>
    </w:p>
    <w:p w:rsidR="00D44C79" w:rsidRPr="00D44C79" w:rsidRDefault="00D44C79" w:rsidP="00D44C79">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D44C79">
        <w:rPr>
          <w:rFonts w:ascii="Times New Roman" w:eastAsia="Times New Roman" w:hAnsi="Times New Roman" w:cs="Times New Roman"/>
          <w:bCs/>
          <w:iCs/>
          <w:sz w:val="28"/>
          <w:szCs w:val="28"/>
          <w:lang w:eastAsia="ru-RU"/>
        </w:rPr>
        <w:t xml:space="preserve">В МБОУ «Средняя общеобразовательная кадетская школа № 4» реализуются воспитательные практики кадетского образования. В 2020 году школа стала победителем </w:t>
      </w:r>
      <w:r w:rsidRPr="00D44C79">
        <w:rPr>
          <w:rFonts w:ascii="Times New Roman" w:eastAsia="Calibri" w:hAnsi="Times New Roman" w:cs="Times New Roman"/>
          <w:color w:val="000000"/>
          <w:sz w:val="28"/>
          <w:szCs w:val="28"/>
        </w:rPr>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w:t>
      </w:r>
    </w:p>
    <w:p w:rsidR="00D44C79" w:rsidRPr="00D44C79" w:rsidRDefault="00D44C79" w:rsidP="00D44C79">
      <w:pPr>
        <w:spacing w:after="0" w:line="240" w:lineRule="auto"/>
        <w:ind w:firstLine="709"/>
        <w:jc w:val="both"/>
        <w:rPr>
          <w:rFonts w:ascii="Times New Roman" w:eastAsia="Calibri" w:hAnsi="Times New Roman" w:cs="Times New Roman"/>
          <w:color w:val="000000"/>
          <w:sz w:val="28"/>
          <w:szCs w:val="28"/>
          <w:lang w:eastAsia="ru-RU"/>
        </w:rPr>
      </w:pPr>
      <w:r w:rsidRPr="00D44C79">
        <w:rPr>
          <w:rFonts w:ascii="Times New Roman" w:eastAsia="Times New Roman" w:hAnsi="Times New Roman" w:cs="Times New Roman"/>
          <w:bCs/>
          <w:iCs/>
          <w:sz w:val="28"/>
          <w:szCs w:val="28"/>
          <w:lang w:eastAsia="ru-RU"/>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D44C79">
        <w:rPr>
          <w:rFonts w:ascii="Times New Roman" w:eastAsia="Times New Roman" w:hAnsi="Times New Roman" w:cs="Times New Roman"/>
          <w:bCs/>
          <w:iCs/>
          <w:sz w:val="28"/>
          <w:szCs w:val="28"/>
          <w:lang w:eastAsia="ru-RU"/>
        </w:rPr>
        <w:t>Юнармия</w:t>
      </w:r>
      <w:proofErr w:type="spellEnd"/>
      <w:r w:rsidRPr="00D44C79">
        <w:rPr>
          <w:rFonts w:ascii="Times New Roman" w:eastAsia="Times New Roman" w:hAnsi="Times New Roman" w:cs="Times New Roman"/>
          <w:bCs/>
          <w:iCs/>
          <w:sz w:val="28"/>
          <w:szCs w:val="28"/>
          <w:lang w:eastAsia="ru-RU"/>
        </w:rPr>
        <w:t>» на базе МБУ ДО «ДДТ»</w:t>
      </w:r>
      <w:r w:rsidR="00E27344">
        <w:rPr>
          <w:rFonts w:ascii="Times New Roman" w:eastAsia="Times New Roman" w:hAnsi="Times New Roman" w:cs="Times New Roman"/>
          <w:color w:val="000000"/>
          <w:sz w:val="28"/>
          <w:szCs w:val="28"/>
          <w:lang w:eastAsia="ru-RU"/>
        </w:rPr>
        <w:t xml:space="preserve">, в которое принято 617 </w:t>
      </w:r>
      <w:r w:rsidRPr="00D44C79">
        <w:rPr>
          <w:rFonts w:ascii="Times New Roman" w:eastAsia="Times New Roman" w:hAnsi="Times New Roman" w:cs="Times New Roman"/>
          <w:color w:val="000000"/>
          <w:sz w:val="28"/>
          <w:szCs w:val="28"/>
          <w:lang w:eastAsia="ru-RU"/>
        </w:rPr>
        <w:t>детей и молодежи.</w:t>
      </w:r>
      <w:r w:rsidRPr="00D44C79">
        <w:rPr>
          <w:rFonts w:ascii="Times New Roman" w:eastAsia="Calibri" w:hAnsi="Times New Roman" w:cs="Times New Roman"/>
          <w:color w:val="000000"/>
          <w:sz w:val="28"/>
          <w:szCs w:val="28"/>
          <w:lang w:eastAsia="ru-RU"/>
        </w:rPr>
        <w:t xml:space="preserve"> </w:t>
      </w:r>
    </w:p>
    <w:p w:rsidR="00D44C79" w:rsidRPr="00D44C79" w:rsidRDefault="00D44C79" w:rsidP="00D44C79">
      <w:pPr>
        <w:widowControl w:val="0"/>
        <w:spacing w:after="0" w:line="240" w:lineRule="auto"/>
        <w:ind w:firstLine="709"/>
        <w:jc w:val="both"/>
        <w:rPr>
          <w:rFonts w:ascii="Times New Roman" w:eastAsia="Times New Roman" w:hAnsi="Times New Roman" w:cs="Times New Roman"/>
          <w:b/>
          <w:sz w:val="28"/>
          <w:szCs w:val="28"/>
          <w:lang w:eastAsia="ru-RU"/>
        </w:rPr>
      </w:pPr>
      <w:r w:rsidRPr="00D44C79">
        <w:rPr>
          <w:rFonts w:ascii="Times New Roman" w:eastAsia="Times New Roman" w:hAnsi="Times New Roman" w:cs="Times New Roman"/>
          <w:bCs/>
          <w:iCs/>
          <w:sz w:val="28"/>
          <w:szCs w:val="28"/>
          <w:lang w:eastAsia="ru-RU"/>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w:t>
      </w:r>
      <w:r w:rsidR="00CA0D39">
        <w:rPr>
          <w:rFonts w:ascii="Times New Roman" w:eastAsia="Times New Roman" w:hAnsi="Times New Roman" w:cs="Times New Roman"/>
          <w:bCs/>
          <w:iCs/>
          <w:sz w:val="28"/>
          <w:szCs w:val="28"/>
          <w:lang w:eastAsia="ru-RU"/>
        </w:rPr>
        <w:t xml:space="preserve"> </w:t>
      </w:r>
      <w:r w:rsidRPr="00D44C79">
        <w:rPr>
          <w:rFonts w:ascii="Times New Roman" w:eastAsia="Times New Roman" w:hAnsi="Times New Roman" w:cs="Times New Roman"/>
          <w:bCs/>
          <w:iCs/>
          <w:sz w:val="28"/>
          <w:szCs w:val="28"/>
          <w:lang w:eastAsia="ru-RU"/>
        </w:rPr>
        <w:t>% общеобразовательных организаций города.</w:t>
      </w:r>
    </w:p>
    <w:p w:rsidR="00CF22AA" w:rsidRPr="00EE4B4A" w:rsidRDefault="00CF22AA" w:rsidP="00EE62F8">
      <w:pPr>
        <w:spacing w:after="0" w:line="240" w:lineRule="auto"/>
        <w:ind w:firstLine="708"/>
        <w:jc w:val="both"/>
        <w:rPr>
          <w:rFonts w:ascii="Times New Roman" w:eastAsia="Calibri" w:hAnsi="Times New Roman" w:cs="Times New Roman"/>
          <w:b/>
          <w:sz w:val="28"/>
          <w:szCs w:val="28"/>
          <w:highlight w:val="yellow"/>
        </w:rPr>
      </w:pPr>
    </w:p>
    <w:p w:rsidR="00CF22AA" w:rsidRPr="00280C26" w:rsidRDefault="00CF22AA" w:rsidP="00EE62F8">
      <w:pPr>
        <w:spacing w:after="0" w:line="240" w:lineRule="auto"/>
        <w:ind w:firstLine="708"/>
        <w:jc w:val="center"/>
        <w:rPr>
          <w:rFonts w:ascii="Times New Roman" w:eastAsia="Calibri" w:hAnsi="Times New Roman" w:cs="Times New Roman"/>
          <w:b/>
          <w:sz w:val="28"/>
          <w:szCs w:val="28"/>
        </w:rPr>
      </w:pPr>
      <w:r w:rsidRPr="00280C26">
        <w:rPr>
          <w:rFonts w:ascii="Times New Roman" w:eastAsia="Calibri" w:hAnsi="Times New Roman" w:cs="Times New Roman"/>
          <w:b/>
          <w:sz w:val="28"/>
          <w:szCs w:val="28"/>
        </w:rPr>
        <w:t>Национальный проект «Демография»</w:t>
      </w:r>
    </w:p>
    <w:p w:rsidR="00CF22AA" w:rsidRPr="00280C26" w:rsidRDefault="00CF22AA" w:rsidP="00EE62F8">
      <w:pPr>
        <w:spacing w:after="0" w:line="240" w:lineRule="auto"/>
        <w:ind w:firstLine="708"/>
        <w:jc w:val="both"/>
        <w:rPr>
          <w:rFonts w:ascii="Times New Roman" w:eastAsia="Calibri" w:hAnsi="Times New Roman" w:cs="Times New Roman"/>
          <w:b/>
          <w:sz w:val="28"/>
          <w:szCs w:val="28"/>
        </w:rPr>
      </w:pPr>
    </w:p>
    <w:p w:rsidR="00CF22AA" w:rsidRPr="00280C26" w:rsidRDefault="00CF22AA" w:rsidP="00EE62F8">
      <w:pPr>
        <w:spacing w:after="0" w:line="240" w:lineRule="auto"/>
        <w:ind w:firstLine="708"/>
        <w:jc w:val="both"/>
        <w:rPr>
          <w:rFonts w:ascii="Times New Roman" w:eastAsia="Calibri" w:hAnsi="Times New Roman" w:cs="Times New Roman"/>
          <w:b/>
          <w:i/>
          <w:sz w:val="28"/>
          <w:szCs w:val="28"/>
        </w:rPr>
      </w:pPr>
      <w:r w:rsidRPr="00280C26">
        <w:rPr>
          <w:rFonts w:ascii="Times New Roman" w:eastAsia="Calibri" w:hAnsi="Times New Roman" w:cs="Times New Roman"/>
          <w:b/>
          <w:i/>
          <w:sz w:val="28"/>
          <w:szCs w:val="28"/>
        </w:rPr>
        <w:t>Региональный проек</w:t>
      </w:r>
      <w:r w:rsidR="00CF5716">
        <w:rPr>
          <w:rFonts w:ascii="Times New Roman" w:eastAsia="Calibri" w:hAnsi="Times New Roman" w:cs="Times New Roman"/>
          <w:b/>
          <w:i/>
          <w:sz w:val="28"/>
          <w:szCs w:val="28"/>
        </w:rPr>
        <w:t>т «Содействие занятости женщин -</w:t>
      </w:r>
      <w:r w:rsidRPr="00280C26">
        <w:rPr>
          <w:rFonts w:ascii="Times New Roman" w:eastAsia="Calibri" w:hAnsi="Times New Roman" w:cs="Times New Roman"/>
          <w:b/>
          <w:i/>
          <w:sz w:val="28"/>
          <w:szCs w:val="28"/>
        </w:rPr>
        <w:t xml:space="preserve"> создание условий дошкольного образования для детей в возрасте до трёх лет»</w:t>
      </w:r>
    </w:p>
    <w:p w:rsidR="00280C26" w:rsidRPr="00280C26" w:rsidRDefault="00280C26" w:rsidP="00280C26">
      <w:pPr>
        <w:widowControl w:val="0"/>
        <w:spacing w:after="0" w:line="240" w:lineRule="auto"/>
        <w:ind w:firstLine="709"/>
        <w:jc w:val="both"/>
        <w:rPr>
          <w:rFonts w:ascii="Times New Roman" w:eastAsia="Times New Roman" w:hAnsi="Times New Roman" w:cs="Times New Roman"/>
          <w:bCs/>
          <w:iCs/>
          <w:sz w:val="28"/>
          <w:szCs w:val="28"/>
          <w:lang w:eastAsia="ru-RU"/>
        </w:rPr>
      </w:pPr>
      <w:r w:rsidRPr="00280C26">
        <w:rPr>
          <w:rFonts w:ascii="Times New Roman" w:eastAsia="Times New Roman" w:hAnsi="Times New Roman" w:cs="Times New Roman"/>
          <w:bCs/>
          <w:iCs/>
          <w:sz w:val="28"/>
          <w:szCs w:val="28"/>
          <w:lang w:eastAsia="ru-RU"/>
        </w:rPr>
        <w:t>Программу дошкольного образования реализуют 25 образовательных организации с охватом 7 455 детей. Развивается негосударственный сектор: 9 индивидуальных предпринимателей оказывают услуги присмотра и ухода для 125 детей раннего возраста. В систему дошкольного образования успешно интегрированы частные детские сады ООО «Семь гномов» (240 места), ООО «</w:t>
      </w:r>
      <w:proofErr w:type="spellStart"/>
      <w:r w:rsidRPr="00280C26">
        <w:rPr>
          <w:rFonts w:ascii="Times New Roman" w:eastAsia="Times New Roman" w:hAnsi="Times New Roman" w:cs="Times New Roman"/>
          <w:bCs/>
          <w:iCs/>
          <w:sz w:val="28"/>
          <w:szCs w:val="28"/>
          <w:lang w:eastAsia="ru-RU"/>
        </w:rPr>
        <w:t>Кидс</w:t>
      </w:r>
      <w:proofErr w:type="spellEnd"/>
      <w:r w:rsidRPr="00280C26">
        <w:rPr>
          <w:rFonts w:ascii="Times New Roman" w:eastAsia="Times New Roman" w:hAnsi="Times New Roman" w:cs="Times New Roman"/>
          <w:bCs/>
          <w:iCs/>
          <w:sz w:val="28"/>
          <w:szCs w:val="28"/>
          <w:lang w:eastAsia="ru-RU"/>
        </w:rPr>
        <w:t xml:space="preserve"> Планета» (45 мест), ООО «Детский сад 7 гномов» (331 место). С 05.08.2020 в ООО «Детский сад 7 гномов» созданы допол</w:t>
      </w:r>
      <w:r w:rsidR="004806A5">
        <w:rPr>
          <w:rFonts w:ascii="Times New Roman" w:eastAsia="Times New Roman" w:hAnsi="Times New Roman" w:cs="Times New Roman"/>
          <w:bCs/>
          <w:iCs/>
          <w:sz w:val="28"/>
          <w:szCs w:val="28"/>
          <w:lang w:eastAsia="ru-RU"/>
        </w:rPr>
        <w:t>нительно 225 мест в 6 м</w:t>
      </w:r>
      <w:r w:rsidRPr="00280C26">
        <w:rPr>
          <w:rFonts w:ascii="Times New Roman" w:eastAsia="Times New Roman" w:hAnsi="Times New Roman" w:cs="Times New Roman"/>
          <w:bCs/>
          <w:iCs/>
          <w:sz w:val="28"/>
          <w:szCs w:val="28"/>
          <w:lang w:eastAsia="ru-RU"/>
        </w:rPr>
        <w:t>кр. Всего в частных образовательных организациях создано 841 место. Фактически по заявлениям родителей (законных представителей) негосударственные дошкольные образовательные организации посещает 563 воспитанника.</w:t>
      </w:r>
    </w:p>
    <w:p w:rsidR="00280C26" w:rsidRPr="00280C26" w:rsidRDefault="00ED7706" w:rsidP="00280C26">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ab/>
      </w:r>
      <w:r w:rsidR="00280C26" w:rsidRPr="00280C26">
        <w:rPr>
          <w:rFonts w:ascii="Times New Roman" w:eastAsia="Times New Roman" w:hAnsi="Times New Roman" w:cs="Times New Roman"/>
          <w:bCs/>
          <w:iCs/>
          <w:sz w:val="28"/>
          <w:szCs w:val="28"/>
          <w:lang w:eastAsia="ru-RU"/>
        </w:rPr>
        <w:t>Указ Президента Российской Федерации по ликвидации очередности детей в возрасте от 3 до 7 лет выполнен на 100</w:t>
      </w:r>
      <w:r w:rsidR="005C66B8">
        <w:rPr>
          <w:rFonts w:ascii="Times New Roman" w:eastAsia="Times New Roman" w:hAnsi="Times New Roman" w:cs="Times New Roman"/>
          <w:bCs/>
          <w:iCs/>
          <w:sz w:val="28"/>
          <w:szCs w:val="28"/>
          <w:lang w:eastAsia="ru-RU"/>
        </w:rPr>
        <w:t xml:space="preserve"> </w:t>
      </w:r>
      <w:r w:rsidR="00280C26" w:rsidRPr="00280C26">
        <w:rPr>
          <w:rFonts w:ascii="Times New Roman" w:eastAsia="Times New Roman" w:hAnsi="Times New Roman" w:cs="Times New Roman"/>
          <w:bCs/>
          <w:iCs/>
          <w:sz w:val="28"/>
          <w:szCs w:val="28"/>
          <w:lang w:eastAsia="ru-RU"/>
        </w:rPr>
        <w:t xml:space="preserve">%. </w:t>
      </w:r>
    </w:p>
    <w:p w:rsidR="00280C26" w:rsidRPr="00280C26" w:rsidRDefault="00280C26" w:rsidP="00280C26">
      <w:pPr>
        <w:widowControl w:val="0"/>
        <w:spacing w:after="0" w:line="240" w:lineRule="auto"/>
        <w:ind w:firstLine="709"/>
        <w:jc w:val="both"/>
        <w:rPr>
          <w:rFonts w:ascii="Times New Roman" w:eastAsia="Times New Roman" w:hAnsi="Times New Roman" w:cs="Times New Roman"/>
          <w:b/>
          <w:sz w:val="28"/>
          <w:szCs w:val="28"/>
          <w:lang w:eastAsia="ru-RU"/>
        </w:rPr>
      </w:pPr>
      <w:r w:rsidRPr="00280C26">
        <w:rPr>
          <w:rFonts w:ascii="Times New Roman" w:eastAsia="Times New Roman" w:hAnsi="Times New Roman" w:cs="Times New Roman"/>
          <w:bCs/>
          <w:iCs/>
          <w:sz w:val="28"/>
          <w:szCs w:val="28"/>
          <w:lang w:eastAsia="ru-RU"/>
        </w:rPr>
        <w:t>Созданы 160 мест для детей до 3-х лет в 3 негосударственных дошкольных образовательных организациях с различным размещением на территории города (11а, 11б, 5, 17 микрорайоны) на первых этажах жилых домов, которые посещает 160 детей. Остальные места (681 место) организованы в отдельно стоящих зданиях. Проводятся работы по строительству детских садов на 620 мест в 5 и 16 микрорайонах (до 2024 года).</w:t>
      </w:r>
    </w:p>
    <w:p w:rsidR="00CF22AA" w:rsidRPr="00EE4B4A" w:rsidRDefault="00CF22AA" w:rsidP="00EE62F8">
      <w:pPr>
        <w:spacing w:after="0" w:line="240" w:lineRule="auto"/>
        <w:ind w:firstLine="708"/>
        <w:jc w:val="both"/>
        <w:rPr>
          <w:rFonts w:ascii="Times New Roman" w:eastAsia="Calibri" w:hAnsi="Times New Roman" w:cs="Times New Roman"/>
          <w:b/>
          <w:sz w:val="28"/>
          <w:szCs w:val="28"/>
          <w:highlight w:val="yellow"/>
        </w:rPr>
      </w:pPr>
    </w:p>
    <w:p w:rsidR="00790D2F" w:rsidRPr="00552511" w:rsidRDefault="00790D2F" w:rsidP="00EE62F8">
      <w:pPr>
        <w:spacing w:after="0" w:line="240" w:lineRule="auto"/>
        <w:ind w:firstLine="708"/>
        <w:jc w:val="both"/>
        <w:rPr>
          <w:rFonts w:ascii="Times New Roman" w:eastAsia="Calibri" w:hAnsi="Times New Roman" w:cs="Times New Roman"/>
          <w:b/>
          <w:i/>
          <w:sz w:val="28"/>
          <w:szCs w:val="28"/>
        </w:rPr>
      </w:pPr>
      <w:r w:rsidRPr="00552511">
        <w:rPr>
          <w:rFonts w:ascii="Times New Roman" w:eastAsia="Calibri" w:hAnsi="Times New Roman" w:cs="Times New Roman"/>
          <w:b/>
          <w:i/>
          <w:sz w:val="28"/>
          <w:szCs w:val="28"/>
        </w:rPr>
        <w:t>Региональный проект «Спорт – норма жизни»</w:t>
      </w:r>
    </w:p>
    <w:p w:rsidR="00F804D6" w:rsidRPr="00552511" w:rsidRDefault="00790D2F" w:rsidP="00790D2F">
      <w:pPr>
        <w:spacing w:after="0" w:line="240" w:lineRule="auto"/>
        <w:ind w:firstLine="708"/>
        <w:jc w:val="both"/>
        <w:rPr>
          <w:rFonts w:ascii="Times New Roman" w:eastAsia="Calibri" w:hAnsi="Times New Roman" w:cs="Times New Roman"/>
          <w:sz w:val="28"/>
          <w:szCs w:val="28"/>
        </w:rPr>
      </w:pPr>
      <w:r w:rsidRPr="00552511">
        <w:rPr>
          <w:rFonts w:ascii="Times New Roman" w:eastAsia="Calibri" w:hAnsi="Times New Roman" w:cs="Times New Roman"/>
          <w:sz w:val="28"/>
          <w:szCs w:val="28"/>
        </w:rPr>
        <w:t>В 20</w:t>
      </w:r>
      <w:r w:rsidR="006140E2" w:rsidRPr="00552511">
        <w:rPr>
          <w:rFonts w:ascii="Times New Roman" w:eastAsia="Calibri" w:hAnsi="Times New Roman" w:cs="Times New Roman"/>
          <w:sz w:val="28"/>
          <w:szCs w:val="28"/>
        </w:rPr>
        <w:t xml:space="preserve">20 </w:t>
      </w:r>
      <w:r w:rsidRPr="00552511">
        <w:rPr>
          <w:rFonts w:ascii="Times New Roman" w:eastAsia="Calibri" w:hAnsi="Times New Roman" w:cs="Times New Roman"/>
          <w:sz w:val="28"/>
          <w:szCs w:val="28"/>
        </w:rPr>
        <w:t xml:space="preserve">году количество лиц систематически занимающихся физической культурой и спортом составило </w:t>
      </w:r>
      <w:r w:rsidR="006140E2" w:rsidRPr="00552511">
        <w:rPr>
          <w:rFonts w:ascii="Times New Roman" w:eastAsia="Calibri" w:hAnsi="Times New Roman" w:cs="Times New Roman"/>
          <w:sz w:val="28"/>
          <w:szCs w:val="28"/>
        </w:rPr>
        <w:t>30,0</w:t>
      </w:r>
      <w:r w:rsidRPr="00552511">
        <w:rPr>
          <w:rFonts w:ascii="Times New Roman" w:eastAsia="Calibri" w:hAnsi="Times New Roman" w:cs="Times New Roman"/>
          <w:sz w:val="28"/>
          <w:szCs w:val="28"/>
        </w:rPr>
        <w:t xml:space="preserve"> тыс. человек или </w:t>
      </w:r>
      <w:r w:rsidR="006140E2" w:rsidRPr="00552511">
        <w:rPr>
          <w:rFonts w:ascii="Times New Roman" w:eastAsia="Calibri" w:hAnsi="Times New Roman" w:cs="Times New Roman"/>
          <w:sz w:val="28"/>
          <w:szCs w:val="28"/>
        </w:rPr>
        <w:t>23,8</w:t>
      </w:r>
      <w:r w:rsidRPr="00552511">
        <w:rPr>
          <w:rFonts w:ascii="Times New Roman" w:eastAsia="Calibri" w:hAnsi="Times New Roman" w:cs="Times New Roman"/>
          <w:sz w:val="28"/>
          <w:szCs w:val="28"/>
        </w:rPr>
        <w:t xml:space="preserve"> % из числа лиц, проживающих в городе Нефтеюганске в возрасте от 3 до 79 лет. </w:t>
      </w:r>
    </w:p>
    <w:p w:rsidR="00453BE5" w:rsidRPr="00EE4B4A" w:rsidRDefault="00453BE5" w:rsidP="00790D2F">
      <w:pPr>
        <w:spacing w:after="0" w:line="240" w:lineRule="auto"/>
        <w:ind w:firstLine="708"/>
        <w:rPr>
          <w:rFonts w:ascii="Times New Roman" w:eastAsia="Calibri" w:hAnsi="Times New Roman" w:cs="Times New Roman"/>
          <w:sz w:val="28"/>
          <w:szCs w:val="28"/>
          <w:highlight w:val="yellow"/>
        </w:rPr>
      </w:pPr>
    </w:p>
    <w:p w:rsidR="00CF22AA" w:rsidRPr="00CF593E" w:rsidRDefault="00CF22AA" w:rsidP="00EE62F8">
      <w:pPr>
        <w:spacing w:after="0" w:line="240" w:lineRule="auto"/>
        <w:ind w:firstLine="708"/>
        <w:jc w:val="center"/>
        <w:rPr>
          <w:rFonts w:ascii="Times New Roman" w:eastAsia="Calibri" w:hAnsi="Times New Roman" w:cs="Times New Roman"/>
          <w:b/>
          <w:sz w:val="28"/>
          <w:szCs w:val="28"/>
        </w:rPr>
      </w:pPr>
      <w:r w:rsidRPr="00CF593E">
        <w:rPr>
          <w:rFonts w:ascii="Times New Roman" w:eastAsia="Calibri" w:hAnsi="Times New Roman" w:cs="Times New Roman"/>
          <w:b/>
          <w:sz w:val="28"/>
          <w:szCs w:val="28"/>
        </w:rPr>
        <w:t>Национальный проект «Жилье и городская среда»</w:t>
      </w:r>
    </w:p>
    <w:p w:rsidR="00CF22AA" w:rsidRPr="00CF593E" w:rsidRDefault="00CF22AA" w:rsidP="00EE62F8">
      <w:pPr>
        <w:spacing w:after="0" w:line="240" w:lineRule="auto"/>
        <w:ind w:firstLine="708"/>
        <w:jc w:val="both"/>
        <w:rPr>
          <w:rFonts w:ascii="Times New Roman" w:eastAsia="Calibri" w:hAnsi="Times New Roman" w:cs="Times New Roman"/>
          <w:b/>
          <w:sz w:val="28"/>
          <w:szCs w:val="28"/>
        </w:rPr>
      </w:pPr>
    </w:p>
    <w:p w:rsidR="00CF22AA" w:rsidRPr="00CF593E" w:rsidRDefault="00CF22AA" w:rsidP="00EE62F8">
      <w:pPr>
        <w:spacing w:after="0" w:line="240" w:lineRule="auto"/>
        <w:ind w:firstLine="708"/>
        <w:jc w:val="both"/>
        <w:rPr>
          <w:rFonts w:ascii="Times New Roman" w:eastAsia="Calibri" w:hAnsi="Times New Roman" w:cs="Times New Roman"/>
          <w:b/>
          <w:i/>
          <w:sz w:val="28"/>
          <w:szCs w:val="28"/>
        </w:rPr>
      </w:pPr>
      <w:r w:rsidRPr="00CF593E">
        <w:rPr>
          <w:rFonts w:ascii="Times New Roman" w:eastAsia="Calibri" w:hAnsi="Times New Roman" w:cs="Times New Roman"/>
          <w:b/>
          <w:i/>
          <w:sz w:val="28"/>
          <w:szCs w:val="28"/>
        </w:rPr>
        <w:t>Региональный проект «Формирова</w:t>
      </w:r>
      <w:r w:rsidR="00CF593E">
        <w:rPr>
          <w:rFonts w:ascii="Times New Roman" w:eastAsia="Calibri" w:hAnsi="Times New Roman" w:cs="Times New Roman"/>
          <w:b/>
          <w:i/>
          <w:sz w:val="28"/>
          <w:szCs w:val="28"/>
        </w:rPr>
        <w:t>ние комфортной городской среды»</w:t>
      </w:r>
    </w:p>
    <w:p w:rsidR="00573B49" w:rsidRPr="00573B49" w:rsidRDefault="00573B49" w:rsidP="00573B49">
      <w:pPr>
        <w:spacing w:after="0" w:line="240" w:lineRule="auto"/>
        <w:ind w:firstLine="708"/>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В рамках реализации мероприятий регионального проекта «Формирование комфортной городской среды» в 2020 году выполнено благоустройство 3 общественных территорий на общую сумму 44</w:t>
      </w:r>
      <w:r>
        <w:rPr>
          <w:rFonts w:ascii="Times New Roman" w:eastAsia="Times New Roman" w:hAnsi="Times New Roman" w:cs="Times New Roman"/>
          <w:sz w:val="28"/>
          <w:szCs w:val="28"/>
          <w:lang w:eastAsia="ru-RU"/>
        </w:rPr>
        <w:t> </w:t>
      </w:r>
      <w:r w:rsidRPr="00573B49">
        <w:rPr>
          <w:rFonts w:ascii="Times New Roman" w:eastAsia="Times New Roman" w:hAnsi="Times New Roman" w:cs="Times New Roman"/>
          <w:sz w:val="28"/>
          <w:szCs w:val="28"/>
          <w:lang w:eastAsia="ru-RU"/>
        </w:rPr>
        <w:t>826</w:t>
      </w:r>
      <w:r>
        <w:rPr>
          <w:rFonts w:ascii="Times New Roman" w:eastAsia="Times New Roman" w:hAnsi="Times New Roman" w:cs="Times New Roman"/>
          <w:sz w:val="28"/>
          <w:szCs w:val="28"/>
          <w:lang w:eastAsia="ru-RU"/>
        </w:rPr>
        <w:t>,25 тыс.</w:t>
      </w:r>
      <w:r w:rsidRPr="00573B49">
        <w:rPr>
          <w:rFonts w:ascii="Times New Roman" w:eastAsia="Times New Roman" w:hAnsi="Times New Roman" w:cs="Times New Roman"/>
          <w:sz w:val="28"/>
          <w:szCs w:val="28"/>
          <w:lang w:eastAsia="ru-RU"/>
        </w:rPr>
        <w:t xml:space="preserve"> рублей, в том числе: </w:t>
      </w:r>
    </w:p>
    <w:p w:rsidR="00573B49" w:rsidRPr="00573B49" w:rsidRDefault="00573B49" w:rsidP="00573B49">
      <w:pPr>
        <w:tabs>
          <w:tab w:val="left" w:pos="1005"/>
        </w:tabs>
        <w:spacing w:after="0" w:line="240" w:lineRule="auto"/>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ab/>
      </w:r>
      <w:r w:rsidR="00A674E1">
        <w:rPr>
          <w:rFonts w:ascii="Times New Roman" w:eastAsia="Times New Roman" w:hAnsi="Times New Roman" w:cs="Times New Roman"/>
          <w:sz w:val="28"/>
          <w:szCs w:val="28"/>
          <w:lang w:eastAsia="ru-RU"/>
        </w:rPr>
        <w:t>- б</w:t>
      </w:r>
      <w:r w:rsidRPr="00573B49">
        <w:rPr>
          <w:rFonts w:ascii="Times New Roman" w:eastAsia="Times New Roman" w:hAnsi="Times New Roman" w:cs="Times New Roman"/>
          <w:sz w:val="28"/>
          <w:szCs w:val="28"/>
          <w:lang w:eastAsia="ru-RU"/>
        </w:rPr>
        <w:t xml:space="preserve">лагоустройство общественной территории 12 микрорайона, </w:t>
      </w:r>
      <w:r w:rsidR="00A674E1">
        <w:rPr>
          <w:rFonts w:ascii="Times New Roman" w:eastAsia="Times New Roman" w:hAnsi="Times New Roman" w:cs="Times New Roman"/>
          <w:sz w:val="28"/>
          <w:szCs w:val="28"/>
          <w:lang w:eastAsia="ru-RU"/>
        </w:rPr>
        <w:t xml:space="preserve">около МБОУ «СОШ № 9» (2 этап) - </w:t>
      </w:r>
      <w:r w:rsidRPr="00573B49">
        <w:rPr>
          <w:rFonts w:ascii="Times New Roman" w:eastAsia="Times New Roman" w:hAnsi="Times New Roman" w:cs="Times New Roman"/>
          <w:sz w:val="28"/>
          <w:szCs w:val="28"/>
          <w:lang w:eastAsia="ru-RU"/>
        </w:rPr>
        <w:t>устройство спортивной (тренажерной) площадки, установка малых-архитектурных форм (вазонов, скамеек), озеленение изготовление и монтаж скульптурной композиции «Ротонда» и садово-парковой с</w:t>
      </w:r>
      <w:r w:rsidR="00A674E1">
        <w:rPr>
          <w:rFonts w:ascii="Times New Roman" w:eastAsia="Times New Roman" w:hAnsi="Times New Roman" w:cs="Times New Roman"/>
          <w:sz w:val="28"/>
          <w:szCs w:val="28"/>
          <w:lang w:eastAsia="ru-RU"/>
        </w:rPr>
        <w:t xml:space="preserve">кульптуры «Буратино» на сумму - </w:t>
      </w:r>
      <w:r w:rsidRPr="00573B49">
        <w:rPr>
          <w:rFonts w:ascii="Times New Roman" w:eastAsia="Times New Roman" w:hAnsi="Times New Roman" w:cs="Times New Roman"/>
          <w:sz w:val="28"/>
          <w:szCs w:val="28"/>
          <w:lang w:eastAsia="ru-RU"/>
        </w:rPr>
        <w:t>16</w:t>
      </w:r>
      <w:r w:rsidR="00A674E1">
        <w:rPr>
          <w:rFonts w:ascii="Times New Roman" w:eastAsia="Times New Roman" w:hAnsi="Times New Roman" w:cs="Times New Roman"/>
          <w:sz w:val="28"/>
          <w:szCs w:val="28"/>
          <w:lang w:eastAsia="ru-RU"/>
        </w:rPr>
        <w:t> </w:t>
      </w:r>
      <w:r w:rsidRPr="00573B49">
        <w:rPr>
          <w:rFonts w:ascii="Times New Roman" w:eastAsia="Times New Roman" w:hAnsi="Times New Roman" w:cs="Times New Roman"/>
          <w:sz w:val="28"/>
          <w:szCs w:val="28"/>
          <w:lang w:eastAsia="ru-RU"/>
        </w:rPr>
        <w:t>568</w:t>
      </w:r>
      <w:r w:rsidR="00A674E1">
        <w:rPr>
          <w:rFonts w:ascii="Times New Roman" w:eastAsia="Times New Roman" w:hAnsi="Times New Roman" w:cs="Times New Roman"/>
          <w:sz w:val="28"/>
          <w:szCs w:val="28"/>
          <w:lang w:eastAsia="ru-RU"/>
        </w:rPr>
        <w:t>,04 тыс.</w:t>
      </w:r>
      <w:r w:rsidRPr="00573B49">
        <w:rPr>
          <w:rFonts w:ascii="Times New Roman" w:eastAsia="Times New Roman" w:hAnsi="Times New Roman" w:cs="Times New Roman"/>
          <w:sz w:val="28"/>
          <w:szCs w:val="28"/>
          <w:lang w:eastAsia="ru-RU"/>
        </w:rPr>
        <w:t xml:space="preserve"> рублей</w:t>
      </w:r>
      <w:r w:rsidR="00A674E1">
        <w:rPr>
          <w:rFonts w:ascii="Times New Roman" w:eastAsia="Times New Roman" w:hAnsi="Times New Roman" w:cs="Times New Roman"/>
          <w:sz w:val="28"/>
          <w:szCs w:val="28"/>
          <w:lang w:eastAsia="ru-RU"/>
        </w:rPr>
        <w:t>;</w:t>
      </w:r>
      <w:r w:rsidRPr="00573B49">
        <w:rPr>
          <w:rFonts w:ascii="Times New Roman" w:eastAsia="Times New Roman" w:hAnsi="Times New Roman" w:cs="Times New Roman"/>
          <w:sz w:val="28"/>
          <w:szCs w:val="28"/>
          <w:lang w:eastAsia="ru-RU"/>
        </w:rPr>
        <w:t xml:space="preserve"> </w:t>
      </w:r>
    </w:p>
    <w:p w:rsidR="00573B49" w:rsidRPr="00573B49" w:rsidRDefault="00573B49" w:rsidP="00573B49">
      <w:pPr>
        <w:tabs>
          <w:tab w:val="left" w:pos="1005"/>
        </w:tabs>
        <w:spacing w:after="0" w:line="240" w:lineRule="auto"/>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ab/>
      </w:r>
      <w:r w:rsidR="00A674E1">
        <w:rPr>
          <w:rFonts w:ascii="Times New Roman" w:eastAsia="Times New Roman" w:hAnsi="Times New Roman" w:cs="Times New Roman"/>
          <w:sz w:val="28"/>
          <w:szCs w:val="28"/>
          <w:lang w:eastAsia="ru-RU"/>
        </w:rPr>
        <w:t>- б</w:t>
      </w:r>
      <w:r w:rsidRPr="00573B49">
        <w:rPr>
          <w:rFonts w:ascii="Times New Roman" w:eastAsia="Times New Roman" w:hAnsi="Times New Roman" w:cs="Times New Roman"/>
          <w:sz w:val="28"/>
          <w:szCs w:val="28"/>
          <w:lang w:eastAsia="ru-RU"/>
        </w:rPr>
        <w:t>лагоустройство общественной территории 3 микрорайона (мемориальная и</w:t>
      </w:r>
      <w:r w:rsidR="00A674E1">
        <w:rPr>
          <w:rFonts w:ascii="Times New Roman" w:eastAsia="Times New Roman" w:hAnsi="Times New Roman" w:cs="Times New Roman"/>
          <w:sz w:val="28"/>
          <w:szCs w:val="28"/>
          <w:lang w:eastAsia="ru-RU"/>
        </w:rPr>
        <w:t xml:space="preserve"> культурно-досуговая зоны) - </w:t>
      </w:r>
      <w:r w:rsidRPr="00573B49">
        <w:rPr>
          <w:rFonts w:ascii="Times New Roman" w:eastAsia="Times New Roman" w:hAnsi="Times New Roman" w:cs="Times New Roman"/>
          <w:sz w:val="28"/>
          <w:szCs w:val="28"/>
          <w:lang w:eastAsia="ru-RU"/>
        </w:rPr>
        <w:t xml:space="preserve">устройство/демонтаж клумб (замена камня), замена части брусчатки площади, установка скамеек, урн, </w:t>
      </w:r>
      <w:r w:rsidR="00A674E1">
        <w:rPr>
          <w:rFonts w:ascii="Times New Roman" w:eastAsia="Times New Roman" w:hAnsi="Times New Roman" w:cs="Times New Roman"/>
          <w:sz w:val="28"/>
          <w:szCs w:val="28"/>
          <w:lang w:eastAsia="ru-RU"/>
        </w:rPr>
        <w:t xml:space="preserve">замена светильников, на сумму - </w:t>
      </w:r>
      <w:r w:rsidRPr="00573B49">
        <w:rPr>
          <w:rFonts w:ascii="Times New Roman" w:eastAsia="Times New Roman" w:hAnsi="Times New Roman" w:cs="Times New Roman"/>
          <w:sz w:val="28"/>
          <w:szCs w:val="28"/>
          <w:lang w:eastAsia="ru-RU"/>
        </w:rPr>
        <w:t>9</w:t>
      </w:r>
      <w:r w:rsidR="00A674E1">
        <w:rPr>
          <w:rFonts w:ascii="Times New Roman" w:eastAsia="Times New Roman" w:hAnsi="Times New Roman" w:cs="Times New Roman"/>
          <w:sz w:val="28"/>
          <w:szCs w:val="28"/>
          <w:lang w:eastAsia="ru-RU"/>
        </w:rPr>
        <w:t> </w:t>
      </w:r>
      <w:r w:rsidRPr="00573B49">
        <w:rPr>
          <w:rFonts w:ascii="Times New Roman" w:eastAsia="Times New Roman" w:hAnsi="Times New Roman" w:cs="Times New Roman"/>
          <w:sz w:val="28"/>
          <w:szCs w:val="28"/>
          <w:lang w:eastAsia="ru-RU"/>
        </w:rPr>
        <w:t>714</w:t>
      </w:r>
      <w:r w:rsidR="00A674E1">
        <w:rPr>
          <w:rFonts w:ascii="Times New Roman" w:eastAsia="Times New Roman" w:hAnsi="Times New Roman" w:cs="Times New Roman"/>
          <w:sz w:val="28"/>
          <w:szCs w:val="28"/>
          <w:lang w:eastAsia="ru-RU"/>
        </w:rPr>
        <w:t>,48 тыс.</w:t>
      </w:r>
      <w:r w:rsidRPr="00573B49">
        <w:rPr>
          <w:rFonts w:ascii="Times New Roman" w:eastAsia="Times New Roman" w:hAnsi="Times New Roman" w:cs="Times New Roman"/>
          <w:sz w:val="28"/>
          <w:szCs w:val="28"/>
          <w:lang w:eastAsia="ru-RU"/>
        </w:rPr>
        <w:t xml:space="preserve"> рублей</w:t>
      </w:r>
      <w:r w:rsidR="00EE61EF">
        <w:rPr>
          <w:rFonts w:ascii="Times New Roman" w:eastAsia="Times New Roman" w:hAnsi="Times New Roman" w:cs="Times New Roman"/>
          <w:sz w:val="28"/>
          <w:szCs w:val="28"/>
          <w:lang w:eastAsia="ru-RU"/>
        </w:rPr>
        <w:t>;</w:t>
      </w:r>
    </w:p>
    <w:p w:rsidR="00573B49" w:rsidRPr="00573B49" w:rsidRDefault="00573B49" w:rsidP="00573B49">
      <w:pPr>
        <w:tabs>
          <w:tab w:val="left" w:pos="1005"/>
        </w:tabs>
        <w:spacing w:after="0" w:line="240" w:lineRule="auto"/>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ab/>
      </w:r>
      <w:r w:rsidR="00EE61EF">
        <w:rPr>
          <w:rFonts w:ascii="Times New Roman" w:eastAsia="Times New Roman" w:hAnsi="Times New Roman" w:cs="Times New Roman"/>
          <w:sz w:val="28"/>
          <w:szCs w:val="28"/>
          <w:lang w:eastAsia="ru-RU"/>
        </w:rPr>
        <w:t>- у</w:t>
      </w:r>
      <w:r w:rsidRPr="00573B49">
        <w:rPr>
          <w:rFonts w:ascii="Times New Roman" w:eastAsia="Times New Roman" w:hAnsi="Times New Roman" w:cs="Times New Roman"/>
          <w:sz w:val="28"/>
          <w:szCs w:val="28"/>
          <w:lang w:eastAsia="ru-RU"/>
        </w:rPr>
        <w:t xml:space="preserve">стройство </w:t>
      </w:r>
      <w:proofErr w:type="spellStart"/>
      <w:r w:rsidRPr="00573B49">
        <w:rPr>
          <w:rFonts w:ascii="Times New Roman" w:eastAsia="Times New Roman" w:hAnsi="Times New Roman" w:cs="Times New Roman"/>
          <w:sz w:val="28"/>
          <w:szCs w:val="28"/>
          <w:lang w:eastAsia="ru-RU"/>
        </w:rPr>
        <w:t>с</w:t>
      </w:r>
      <w:r w:rsidR="00EE61EF">
        <w:rPr>
          <w:rFonts w:ascii="Times New Roman" w:eastAsia="Times New Roman" w:hAnsi="Times New Roman" w:cs="Times New Roman"/>
          <w:sz w:val="28"/>
          <w:szCs w:val="28"/>
          <w:lang w:eastAsia="ru-RU"/>
        </w:rPr>
        <w:t>кейт</w:t>
      </w:r>
      <w:proofErr w:type="spellEnd"/>
      <w:r w:rsidR="00EE61EF">
        <w:rPr>
          <w:rFonts w:ascii="Times New Roman" w:eastAsia="Times New Roman" w:hAnsi="Times New Roman" w:cs="Times New Roman"/>
          <w:sz w:val="28"/>
          <w:szCs w:val="28"/>
          <w:lang w:eastAsia="ru-RU"/>
        </w:rPr>
        <w:t xml:space="preserve"> - парка в 16 микрорайоне - </w:t>
      </w:r>
      <w:r w:rsidRPr="00573B49">
        <w:rPr>
          <w:rFonts w:ascii="Times New Roman" w:eastAsia="Times New Roman" w:hAnsi="Times New Roman" w:cs="Times New Roman"/>
          <w:sz w:val="28"/>
          <w:szCs w:val="28"/>
          <w:lang w:eastAsia="ru-RU"/>
        </w:rPr>
        <w:t xml:space="preserve">устройство площадки для занятий экстремальными видами спорта, также на указанной территории скамейки, урны, </w:t>
      </w:r>
      <w:proofErr w:type="spellStart"/>
      <w:r w:rsidRPr="00573B49">
        <w:rPr>
          <w:rFonts w:ascii="Times New Roman" w:eastAsia="Times New Roman" w:hAnsi="Times New Roman" w:cs="Times New Roman"/>
          <w:sz w:val="28"/>
          <w:szCs w:val="28"/>
          <w:lang w:eastAsia="ru-RU"/>
        </w:rPr>
        <w:t>велопарковки</w:t>
      </w:r>
      <w:proofErr w:type="spellEnd"/>
      <w:r w:rsidRPr="00573B49">
        <w:rPr>
          <w:rFonts w:ascii="Times New Roman" w:eastAsia="Times New Roman" w:hAnsi="Times New Roman" w:cs="Times New Roman"/>
          <w:sz w:val="28"/>
          <w:szCs w:val="28"/>
          <w:lang w:eastAsia="ru-RU"/>
        </w:rPr>
        <w:t xml:space="preserve"> на сумму 18</w:t>
      </w:r>
      <w:r w:rsidR="006D7CC7">
        <w:rPr>
          <w:rFonts w:ascii="Times New Roman" w:eastAsia="Times New Roman" w:hAnsi="Times New Roman" w:cs="Times New Roman"/>
          <w:sz w:val="28"/>
          <w:szCs w:val="28"/>
          <w:lang w:eastAsia="ru-RU"/>
        </w:rPr>
        <w:t> </w:t>
      </w:r>
      <w:r w:rsidRPr="00573B49">
        <w:rPr>
          <w:rFonts w:ascii="Times New Roman" w:eastAsia="Times New Roman" w:hAnsi="Times New Roman" w:cs="Times New Roman"/>
          <w:sz w:val="28"/>
          <w:szCs w:val="28"/>
          <w:lang w:eastAsia="ru-RU"/>
        </w:rPr>
        <w:t>543</w:t>
      </w:r>
      <w:r w:rsidR="006D7CC7">
        <w:rPr>
          <w:rFonts w:ascii="Times New Roman" w:eastAsia="Times New Roman" w:hAnsi="Times New Roman" w:cs="Times New Roman"/>
          <w:sz w:val="28"/>
          <w:szCs w:val="28"/>
          <w:lang w:eastAsia="ru-RU"/>
        </w:rPr>
        <w:t>,73 тыс.</w:t>
      </w:r>
      <w:r w:rsidRPr="00573B49">
        <w:rPr>
          <w:rFonts w:ascii="Times New Roman" w:eastAsia="Times New Roman" w:hAnsi="Times New Roman" w:cs="Times New Roman"/>
          <w:sz w:val="28"/>
          <w:szCs w:val="28"/>
          <w:lang w:eastAsia="ru-RU"/>
        </w:rPr>
        <w:t xml:space="preserve"> рублей. </w:t>
      </w:r>
    </w:p>
    <w:p w:rsidR="00573B49" w:rsidRPr="00573B49" w:rsidRDefault="00573B49" w:rsidP="00573B49">
      <w:pPr>
        <w:spacing w:after="0" w:line="240" w:lineRule="auto"/>
        <w:ind w:firstLine="709"/>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В 2021 году планируется выполнить благоустройство двух общественных территорий:</w:t>
      </w:r>
    </w:p>
    <w:p w:rsidR="00573B49" w:rsidRPr="00573B49" w:rsidRDefault="00BB3877"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1.Б</w:t>
      </w:r>
      <w:r w:rsidR="00573B49" w:rsidRPr="00573B49">
        <w:rPr>
          <w:rFonts w:ascii="Times New Roman" w:eastAsia="Times New Roman" w:hAnsi="Times New Roman" w:cs="Times New Roman"/>
          <w:sz w:val="28"/>
          <w:szCs w:val="28"/>
          <w:lang w:eastAsia="ru-RU"/>
        </w:rPr>
        <w:t>лагоустройство общественной территории 3 микрорайона (мемориальная и культурно-досуговая зоны) (2 этап)</w:t>
      </w:r>
      <w:r w:rsidR="00582C6A">
        <w:rPr>
          <w:rFonts w:ascii="Times New Roman" w:eastAsia="Times New Roman" w:hAnsi="Times New Roman" w:cs="Times New Roman"/>
          <w:sz w:val="28"/>
          <w:szCs w:val="28"/>
          <w:lang w:eastAsia="ru-RU"/>
        </w:rPr>
        <w:t>.</w:t>
      </w:r>
    </w:p>
    <w:p w:rsidR="00573B49" w:rsidRPr="00573B49" w:rsidRDefault="00573B49" w:rsidP="00573B49">
      <w:pPr>
        <w:spacing w:after="0" w:line="240" w:lineRule="auto"/>
        <w:ind w:firstLine="709"/>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В целях реализации мероприятия 27.10.2020 с подрядной организацией ООО «</w:t>
      </w:r>
      <w:proofErr w:type="spellStart"/>
      <w:r w:rsidRPr="00573B49">
        <w:rPr>
          <w:rFonts w:ascii="Times New Roman" w:eastAsia="Times New Roman" w:hAnsi="Times New Roman" w:cs="Times New Roman"/>
          <w:sz w:val="28"/>
          <w:szCs w:val="28"/>
          <w:lang w:eastAsia="ru-RU"/>
        </w:rPr>
        <w:t>СибСпецСтрой</w:t>
      </w:r>
      <w:proofErr w:type="spellEnd"/>
      <w:r w:rsidRPr="00573B49">
        <w:rPr>
          <w:rFonts w:ascii="Times New Roman" w:eastAsia="Times New Roman" w:hAnsi="Times New Roman" w:cs="Times New Roman"/>
          <w:sz w:val="28"/>
          <w:szCs w:val="28"/>
          <w:lang w:eastAsia="ru-RU"/>
        </w:rPr>
        <w:t>» заключен муниципальный контракт ЭА.2020.00069 на сумму 24</w:t>
      </w:r>
      <w:r w:rsidR="00582C6A">
        <w:rPr>
          <w:rFonts w:ascii="Times New Roman" w:eastAsia="Times New Roman" w:hAnsi="Times New Roman" w:cs="Times New Roman"/>
          <w:sz w:val="28"/>
          <w:szCs w:val="28"/>
          <w:lang w:eastAsia="ru-RU"/>
        </w:rPr>
        <w:t> </w:t>
      </w:r>
      <w:r w:rsidRPr="00573B49">
        <w:rPr>
          <w:rFonts w:ascii="Times New Roman" w:eastAsia="Times New Roman" w:hAnsi="Times New Roman" w:cs="Times New Roman"/>
          <w:sz w:val="28"/>
          <w:szCs w:val="28"/>
          <w:lang w:eastAsia="ru-RU"/>
        </w:rPr>
        <w:t>848</w:t>
      </w:r>
      <w:r w:rsidR="00582C6A">
        <w:rPr>
          <w:rFonts w:ascii="Times New Roman" w:eastAsia="Times New Roman" w:hAnsi="Times New Roman" w:cs="Times New Roman"/>
          <w:sz w:val="28"/>
          <w:szCs w:val="28"/>
          <w:lang w:eastAsia="ru-RU"/>
        </w:rPr>
        <w:t>,27 тыс.</w:t>
      </w:r>
      <w:r w:rsidRPr="00573B49">
        <w:rPr>
          <w:rFonts w:ascii="Times New Roman" w:eastAsia="Times New Roman" w:hAnsi="Times New Roman" w:cs="Times New Roman"/>
          <w:sz w:val="28"/>
          <w:szCs w:val="28"/>
          <w:lang w:eastAsia="ru-RU"/>
        </w:rPr>
        <w:t xml:space="preserve"> рубл</w:t>
      </w:r>
      <w:r w:rsidR="00582C6A">
        <w:rPr>
          <w:rFonts w:ascii="Times New Roman" w:eastAsia="Times New Roman" w:hAnsi="Times New Roman" w:cs="Times New Roman"/>
          <w:sz w:val="28"/>
          <w:szCs w:val="28"/>
          <w:lang w:eastAsia="ru-RU"/>
        </w:rPr>
        <w:t>ей</w:t>
      </w:r>
      <w:r w:rsidRPr="00573B49">
        <w:rPr>
          <w:rFonts w:ascii="Times New Roman" w:eastAsia="Times New Roman" w:hAnsi="Times New Roman" w:cs="Times New Roman"/>
          <w:sz w:val="28"/>
          <w:szCs w:val="28"/>
          <w:lang w:eastAsia="ru-RU"/>
        </w:rPr>
        <w:t>.</w:t>
      </w:r>
      <w:r w:rsidR="0053308F">
        <w:rPr>
          <w:rFonts w:ascii="Times New Roman" w:eastAsia="Times New Roman" w:hAnsi="Times New Roman" w:cs="Times New Roman"/>
          <w:sz w:val="28"/>
          <w:szCs w:val="28"/>
          <w:lang w:eastAsia="ru-RU"/>
        </w:rPr>
        <w:t xml:space="preserve"> </w:t>
      </w:r>
      <w:r w:rsidRPr="00573B49">
        <w:rPr>
          <w:rFonts w:ascii="Times New Roman" w:eastAsia="Times New Roman" w:hAnsi="Times New Roman" w:cs="Times New Roman"/>
          <w:sz w:val="28"/>
          <w:szCs w:val="28"/>
          <w:lang w:eastAsia="ru-RU"/>
        </w:rPr>
        <w:t>В рамках указанного муниципального контракта планируется выполнить следующие работы:</w:t>
      </w:r>
    </w:p>
    <w:p w:rsidR="00573B49" w:rsidRPr="00573B49" w:rsidRDefault="0053308F"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573B49" w:rsidRPr="00573B49">
        <w:rPr>
          <w:rFonts w:ascii="Times New Roman" w:eastAsia="Times New Roman" w:hAnsi="Times New Roman" w:cs="Times New Roman"/>
          <w:sz w:val="28"/>
          <w:szCs w:val="28"/>
          <w:lang w:eastAsia="ru-RU"/>
        </w:rPr>
        <w:t xml:space="preserve">амена опорного и </w:t>
      </w:r>
      <w:proofErr w:type="spellStart"/>
      <w:r w:rsidR="00573B49" w:rsidRPr="00573B49">
        <w:rPr>
          <w:rFonts w:ascii="Times New Roman" w:eastAsia="Times New Roman" w:hAnsi="Times New Roman" w:cs="Times New Roman"/>
          <w:sz w:val="28"/>
          <w:szCs w:val="28"/>
          <w:lang w:eastAsia="ru-RU"/>
        </w:rPr>
        <w:t>накрывного</w:t>
      </w:r>
      <w:proofErr w:type="spellEnd"/>
      <w:r w:rsidR="00573B49" w:rsidRPr="00573B49">
        <w:rPr>
          <w:rFonts w:ascii="Times New Roman" w:eastAsia="Times New Roman" w:hAnsi="Times New Roman" w:cs="Times New Roman"/>
          <w:sz w:val="28"/>
          <w:szCs w:val="28"/>
          <w:lang w:eastAsia="ru-RU"/>
        </w:rPr>
        <w:t xml:space="preserve"> камня клумб</w:t>
      </w:r>
      <w:r>
        <w:rPr>
          <w:rFonts w:ascii="Times New Roman" w:eastAsia="Times New Roman" w:hAnsi="Times New Roman" w:cs="Times New Roman"/>
          <w:sz w:val="28"/>
          <w:szCs w:val="28"/>
          <w:lang w:eastAsia="ru-RU"/>
        </w:rPr>
        <w:t>;</w:t>
      </w:r>
    </w:p>
    <w:p w:rsidR="00573B49" w:rsidRPr="00573B49" w:rsidRDefault="0053308F"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573B49" w:rsidRPr="00573B49">
        <w:rPr>
          <w:rFonts w:ascii="Times New Roman" w:eastAsia="Times New Roman" w:hAnsi="Times New Roman" w:cs="Times New Roman"/>
          <w:sz w:val="28"/>
          <w:szCs w:val="28"/>
          <w:lang w:eastAsia="ru-RU"/>
        </w:rPr>
        <w:t>амена части брусчатки территории, устройство площадок для размещения МАФ (скамьи, урны)</w:t>
      </w:r>
      <w:r>
        <w:rPr>
          <w:rFonts w:ascii="Times New Roman" w:eastAsia="Times New Roman" w:hAnsi="Times New Roman" w:cs="Times New Roman"/>
          <w:sz w:val="28"/>
          <w:szCs w:val="28"/>
          <w:lang w:eastAsia="ru-RU"/>
        </w:rPr>
        <w:t>;</w:t>
      </w:r>
    </w:p>
    <w:p w:rsidR="00573B49" w:rsidRPr="00573B49" w:rsidRDefault="0053308F"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573B49" w:rsidRPr="00573B49">
        <w:rPr>
          <w:rFonts w:ascii="Times New Roman" w:eastAsia="Times New Roman" w:hAnsi="Times New Roman" w:cs="Times New Roman"/>
          <w:sz w:val="28"/>
          <w:szCs w:val="28"/>
          <w:lang w:eastAsia="ru-RU"/>
        </w:rPr>
        <w:t>становка скамеек, урн, замена светильников</w:t>
      </w:r>
      <w:r>
        <w:rPr>
          <w:rFonts w:ascii="Times New Roman" w:eastAsia="Times New Roman" w:hAnsi="Times New Roman" w:cs="Times New Roman"/>
          <w:sz w:val="28"/>
          <w:szCs w:val="28"/>
          <w:lang w:eastAsia="ru-RU"/>
        </w:rPr>
        <w:t>;</w:t>
      </w:r>
      <w:r w:rsidR="00573B49" w:rsidRPr="00573B49">
        <w:rPr>
          <w:rFonts w:ascii="Times New Roman" w:eastAsia="Times New Roman" w:hAnsi="Times New Roman" w:cs="Times New Roman"/>
          <w:sz w:val="28"/>
          <w:szCs w:val="28"/>
          <w:lang w:eastAsia="ru-RU"/>
        </w:rPr>
        <w:t xml:space="preserve"> </w:t>
      </w:r>
    </w:p>
    <w:p w:rsidR="00573B49" w:rsidRPr="00573B49" w:rsidRDefault="0053308F"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573B49" w:rsidRPr="00573B49">
        <w:rPr>
          <w:rFonts w:ascii="Times New Roman" w:eastAsia="Times New Roman" w:hAnsi="Times New Roman" w:cs="Times New Roman"/>
          <w:sz w:val="28"/>
          <w:szCs w:val="28"/>
          <w:lang w:eastAsia="ru-RU"/>
        </w:rPr>
        <w:t xml:space="preserve">емонт покрытия парковки со стороны </w:t>
      </w:r>
      <w:proofErr w:type="spellStart"/>
      <w:r w:rsidR="00573B49" w:rsidRPr="00573B49">
        <w:rPr>
          <w:rFonts w:ascii="Times New Roman" w:eastAsia="Times New Roman" w:hAnsi="Times New Roman" w:cs="Times New Roman"/>
          <w:sz w:val="28"/>
          <w:szCs w:val="28"/>
          <w:lang w:eastAsia="ru-RU"/>
        </w:rPr>
        <w:t>ул.Нефтяников</w:t>
      </w:r>
      <w:proofErr w:type="spellEnd"/>
      <w:r w:rsidR="00573B49" w:rsidRPr="00573B49">
        <w:rPr>
          <w:rFonts w:ascii="Times New Roman" w:eastAsia="Times New Roman" w:hAnsi="Times New Roman" w:cs="Times New Roman"/>
          <w:sz w:val="28"/>
          <w:szCs w:val="28"/>
          <w:lang w:eastAsia="ru-RU"/>
        </w:rPr>
        <w:t>.</w:t>
      </w:r>
    </w:p>
    <w:p w:rsidR="00573B49" w:rsidRPr="00573B49" w:rsidRDefault="00573B49" w:rsidP="00573B49">
      <w:pPr>
        <w:spacing w:after="0" w:line="240" w:lineRule="auto"/>
        <w:ind w:firstLine="709"/>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Экономия от проведенного аукциона в размере 5</w:t>
      </w:r>
      <w:r w:rsidR="0053308F">
        <w:rPr>
          <w:rFonts w:ascii="Times New Roman" w:eastAsia="Times New Roman" w:hAnsi="Times New Roman" w:cs="Times New Roman"/>
          <w:sz w:val="28"/>
          <w:szCs w:val="28"/>
          <w:lang w:eastAsia="ru-RU"/>
        </w:rPr>
        <w:t> </w:t>
      </w:r>
      <w:r w:rsidRPr="00573B49">
        <w:rPr>
          <w:rFonts w:ascii="Times New Roman" w:eastAsia="Times New Roman" w:hAnsi="Times New Roman" w:cs="Times New Roman"/>
          <w:sz w:val="28"/>
          <w:szCs w:val="28"/>
          <w:lang w:eastAsia="ru-RU"/>
        </w:rPr>
        <w:t>497</w:t>
      </w:r>
      <w:r w:rsidR="0053308F">
        <w:rPr>
          <w:rFonts w:ascii="Times New Roman" w:eastAsia="Times New Roman" w:hAnsi="Times New Roman" w:cs="Times New Roman"/>
          <w:sz w:val="28"/>
          <w:szCs w:val="28"/>
          <w:lang w:eastAsia="ru-RU"/>
        </w:rPr>
        <w:t>,24 тыс.</w:t>
      </w:r>
      <w:r w:rsidRPr="00573B49">
        <w:rPr>
          <w:rFonts w:ascii="Times New Roman" w:eastAsia="Times New Roman" w:hAnsi="Times New Roman" w:cs="Times New Roman"/>
          <w:sz w:val="28"/>
          <w:szCs w:val="28"/>
          <w:lang w:eastAsia="ru-RU"/>
        </w:rPr>
        <w:t xml:space="preserve"> рубл</w:t>
      </w:r>
      <w:r w:rsidR="0053308F">
        <w:rPr>
          <w:rFonts w:ascii="Times New Roman" w:eastAsia="Times New Roman" w:hAnsi="Times New Roman" w:cs="Times New Roman"/>
          <w:sz w:val="28"/>
          <w:szCs w:val="28"/>
          <w:lang w:eastAsia="ru-RU"/>
        </w:rPr>
        <w:t>ей</w:t>
      </w:r>
      <w:r w:rsidRPr="00573B49">
        <w:rPr>
          <w:rFonts w:ascii="Times New Roman" w:eastAsia="Times New Roman" w:hAnsi="Times New Roman" w:cs="Times New Roman"/>
          <w:sz w:val="28"/>
          <w:szCs w:val="28"/>
          <w:lang w:eastAsia="ru-RU"/>
        </w:rPr>
        <w:t xml:space="preserve"> направлена на мероприятия по объекту: «Благоустройство общественной территории 11 микрорайона (район МБОУ СОШ № 7 и ЦНК)».</w:t>
      </w:r>
    </w:p>
    <w:p w:rsidR="00573B49" w:rsidRPr="00573B49" w:rsidRDefault="00573B49" w:rsidP="00573B49">
      <w:pPr>
        <w:spacing w:after="0" w:line="240" w:lineRule="auto"/>
        <w:ind w:firstLine="709"/>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2.Благоустройство общественной территории 11 микрорайона (район МБОУ СОШ № 7 и ЦНК).</w:t>
      </w:r>
    </w:p>
    <w:p w:rsidR="00573B49" w:rsidRPr="00573B49" w:rsidRDefault="00573B49" w:rsidP="00573B49">
      <w:pPr>
        <w:spacing w:after="0" w:line="240" w:lineRule="auto"/>
        <w:ind w:firstLine="709"/>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С целью реализации мероприятий с подрядной организацией ООО «</w:t>
      </w:r>
      <w:proofErr w:type="spellStart"/>
      <w:r w:rsidRPr="00573B49">
        <w:rPr>
          <w:rFonts w:ascii="Times New Roman" w:eastAsia="Times New Roman" w:hAnsi="Times New Roman" w:cs="Times New Roman"/>
          <w:sz w:val="28"/>
          <w:szCs w:val="28"/>
          <w:lang w:eastAsia="ru-RU"/>
        </w:rPr>
        <w:t>ПолимедСоюзСтрой</w:t>
      </w:r>
      <w:proofErr w:type="spellEnd"/>
      <w:r w:rsidRPr="00573B49">
        <w:rPr>
          <w:rFonts w:ascii="Times New Roman" w:eastAsia="Times New Roman" w:hAnsi="Times New Roman" w:cs="Times New Roman"/>
          <w:sz w:val="28"/>
          <w:szCs w:val="28"/>
          <w:lang w:eastAsia="ru-RU"/>
        </w:rPr>
        <w:t>» заключен муниципальный контракт № ЭА.2020.00103 на сумму 11</w:t>
      </w:r>
      <w:r w:rsidR="00F16512">
        <w:rPr>
          <w:rFonts w:ascii="Times New Roman" w:eastAsia="Times New Roman" w:hAnsi="Times New Roman" w:cs="Times New Roman"/>
          <w:sz w:val="28"/>
          <w:szCs w:val="28"/>
          <w:lang w:eastAsia="ru-RU"/>
        </w:rPr>
        <w:t> </w:t>
      </w:r>
      <w:r w:rsidRPr="00573B49">
        <w:rPr>
          <w:rFonts w:ascii="Times New Roman" w:eastAsia="Times New Roman" w:hAnsi="Times New Roman" w:cs="Times New Roman"/>
          <w:sz w:val="28"/>
          <w:szCs w:val="28"/>
          <w:lang w:eastAsia="ru-RU"/>
        </w:rPr>
        <w:t>049</w:t>
      </w:r>
      <w:r w:rsidR="00F16512">
        <w:rPr>
          <w:rFonts w:ascii="Times New Roman" w:eastAsia="Times New Roman" w:hAnsi="Times New Roman" w:cs="Times New Roman"/>
          <w:sz w:val="28"/>
          <w:szCs w:val="28"/>
          <w:lang w:eastAsia="ru-RU"/>
        </w:rPr>
        <w:t>,54 тыс.</w:t>
      </w:r>
      <w:r w:rsidRPr="00573B49">
        <w:rPr>
          <w:rFonts w:ascii="Times New Roman" w:eastAsia="Times New Roman" w:hAnsi="Times New Roman" w:cs="Times New Roman"/>
          <w:sz w:val="28"/>
          <w:szCs w:val="28"/>
          <w:lang w:eastAsia="ru-RU"/>
        </w:rPr>
        <w:t xml:space="preserve"> рублей.</w:t>
      </w:r>
    </w:p>
    <w:p w:rsidR="00573B49" w:rsidRPr="00573B49" w:rsidRDefault="00573B49" w:rsidP="00573B49">
      <w:pPr>
        <w:spacing w:after="0" w:line="240" w:lineRule="auto"/>
        <w:ind w:firstLine="709"/>
        <w:jc w:val="both"/>
        <w:rPr>
          <w:rFonts w:ascii="Times New Roman" w:eastAsia="Times New Roman" w:hAnsi="Times New Roman" w:cs="Times New Roman"/>
          <w:sz w:val="28"/>
          <w:szCs w:val="28"/>
          <w:lang w:eastAsia="ru-RU"/>
        </w:rPr>
      </w:pPr>
      <w:r w:rsidRPr="00573B49">
        <w:rPr>
          <w:rFonts w:ascii="Times New Roman" w:eastAsia="Times New Roman" w:hAnsi="Times New Roman" w:cs="Times New Roman"/>
          <w:sz w:val="28"/>
          <w:szCs w:val="28"/>
          <w:lang w:eastAsia="ru-RU"/>
        </w:rPr>
        <w:t>В рамках указанного муниципального контракта планируется выполнить следующие виды работ:</w:t>
      </w:r>
    </w:p>
    <w:p w:rsidR="00573B49" w:rsidRPr="00573B49" w:rsidRDefault="006060B2"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573B49" w:rsidRPr="00573B49">
        <w:rPr>
          <w:rFonts w:ascii="Times New Roman" w:eastAsia="Times New Roman" w:hAnsi="Times New Roman" w:cs="Times New Roman"/>
          <w:sz w:val="28"/>
          <w:szCs w:val="28"/>
          <w:lang w:eastAsia="ru-RU"/>
        </w:rPr>
        <w:t>емонтаж покрытия парковки, тротуаров, существующих малых-архитектурных форм (урна, клумба), ограждения, пересадка зеленых насаждений</w:t>
      </w:r>
      <w:r>
        <w:rPr>
          <w:rFonts w:ascii="Times New Roman" w:eastAsia="Times New Roman" w:hAnsi="Times New Roman" w:cs="Times New Roman"/>
          <w:sz w:val="28"/>
          <w:szCs w:val="28"/>
          <w:lang w:eastAsia="ru-RU"/>
        </w:rPr>
        <w:t>;</w:t>
      </w:r>
    </w:p>
    <w:p w:rsidR="00573B49" w:rsidRPr="00573B49" w:rsidRDefault="006060B2"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573B49" w:rsidRPr="00573B49">
        <w:rPr>
          <w:rFonts w:ascii="Times New Roman" w:eastAsia="Times New Roman" w:hAnsi="Times New Roman" w:cs="Times New Roman"/>
          <w:sz w:val="28"/>
          <w:szCs w:val="28"/>
          <w:lang w:eastAsia="ru-RU"/>
        </w:rPr>
        <w:t>стройство памп трека (покрытие из резиновой крошки, модульный памп трек)</w:t>
      </w:r>
      <w:r>
        <w:rPr>
          <w:rFonts w:ascii="Times New Roman" w:eastAsia="Times New Roman" w:hAnsi="Times New Roman" w:cs="Times New Roman"/>
          <w:sz w:val="28"/>
          <w:szCs w:val="28"/>
          <w:lang w:eastAsia="ru-RU"/>
        </w:rPr>
        <w:t>;</w:t>
      </w:r>
    </w:p>
    <w:p w:rsidR="00573B49" w:rsidRPr="00573B49" w:rsidRDefault="006060B2"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573B49" w:rsidRPr="00573B49">
        <w:rPr>
          <w:rFonts w:ascii="Times New Roman" w:eastAsia="Times New Roman" w:hAnsi="Times New Roman" w:cs="Times New Roman"/>
          <w:sz w:val="28"/>
          <w:szCs w:val="28"/>
          <w:lang w:eastAsia="ru-RU"/>
        </w:rPr>
        <w:t>стройство водоотводного лотка, тактильной плитки, газона, высадка кустарника</w:t>
      </w:r>
      <w:r>
        <w:rPr>
          <w:rFonts w:ascii="Times New Roman" w:eastAsia="Times New Roman" w:hAnsi="Times New Roman" w:cs="Times New Roman"/>
          <w:sz w:val="28"/>
          <w:szCs w:val="28"/>
          <w:lang w:eastAsia="ru-RU"/>
        </w:rPr>
        <w:t>;</w:t>
      </w:r>
    </w:p>
    <w:p w:rsidR="00573B49" w:rsidRPr="00573B49" w:rsidRDefault="006060B2" w:rsidP="00573B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573B49" w:rsidRPr="00573B49">
        <w:rPr>
          <w:rFonts w:ascii="Times New Roman" w:eastAsia="Times New Roman" w:hAnsi="Times New Roman" w:cs="Times New Roman"/>
          <w:sz w:val="28"/>
          <w:szCs w:val="28"/>
          <w:lang w:eastAsia="ru-RU"/>
        </w:rPr>
        <w:t>риобретение и установка МАФ (1 скамья, 2 урны, 1 информационный щит).</w:t>
      </w:r>
    </w:p>
    <w:p w:rsidR="00CF22AA" w:rsidRPr="00CF593E" w:rsidRDefault="00CF22AA" w:rsidP="00EE62F8">
      <w:pPr>
        <w:spacing w:after="0" w:line="240" w:lineRule="auto"/>
        <w:ind w:firstLine="708"/>
        <w:jc w:val="center"/>
        <w:rPr>
          <w:rFonts w:ascii="Times New Roman" w:eastAsia="Calibri" w:hAnsi="Times New Roman" w:cs="Times New Roman"/>
          <w:b/>
          <w:sz w:val="28"/>
          <w:szCs w:val="28"/>
        </w:rPr>
      </w:pPr>
      <w:r w:rsidRPr="00CF593E">
        <w:rPr>
          <w:rFonts w:ascii="Times New Roman" w:eastAsia="Calibri" w:hAnsi="Times New Roman" w:cs="Times New Roman"/>
          <w:b/>
          <w:sz w:val="28"/>
          <w:szCs w:val="28"/>
        </w:rPr>
        <w:t>Национальный проект «Экология»</w:t>
      </w:r>
    </w:p>
    <w:p w:rsidR="00CF22AA" w:rsidRPr="00CF593E" w:rsidRDefault="00CF22AA" w:rsidP="00EE62F8">
      <w:pPr>
        <w:spacing w:after="0" w:line="240" w:lineRule="auto"/>
        <w:ind w:firstLine="708"/>
        <w:jc w:val="both"/>
        <w:rPr>
          <w:rFonts w:ascii="Times New Roman" w:eastAsia="Calibri" w:hAnsi="Times New Roman" w:cs="Times New Roman"/>
          <w:b/>
          <w:i/>
          <w:sz w:val="28"/>
          <w:szCs w:val="28"/>
        </w:rPr>
      </w:pPr>
    </w:p>
    <w:p w:rsidR="00CF22AA" w:rsidRPr="00CF593E" w:rsidRDefault="00CF22AA" w:rsidP="00EE62F8">
      <w:pPr>
        <w:spacing w:after="0" w:line="240" w:lineRule="auto"/>
        <w:ind w:firstLine="708"/>
        <w:jc w:val="both"/>
        <w:rPr>
          <w:rFonts w:ascii="Times New Roman" w:eastAsia="Calibri" w:hAnsi="Times New Roman" w:cs="Times New Roman"/>
          <w:b/>
          <w:i/>
          <w:sz w:val="28"/>
          <w:szCs w:val="28"/>
        </w:rPr>
      </w:pPr>
      <w:r w:rsidRPr="00CF593E">
        <w:rPr>
          <w:rFonts w:ascii="Times New Roman" w:eastAsia="Calibri" w:hAnsi="Times New Roman" w:cs="Times New Roman"/>
          <w:b/>
          <w:i/>
          <w:sz w:val="28"/>
          <w:szCs w:val="28"/>
        </w:rPr>
        <w:t>Региональный проект «Чистая страна»</w:t>
      </w:r>
    </w:p>
    <w:p w:rsidR="00AA764A" w:rsidRPr="00686324" w:rsidRDefault="00AA764A" w:rsidP="00AA764A">
      <w:pPr>
        <w:tabs>
          <w:tab w:val="left" w:pos="1320"/>
        </w:tabs>
        <w:spacing w:after="0" w:line="240" w:lineRule="auto"/>
        <w:ind w:firstLine="709"/>
        <w:jc w:val="both"/>
        <w:rPr>
          <w:rFonts w:ascii="Times New Roman" w:eastAsia="Times New Roman" w:hAnsi="Times New Roman" w:cs="Times New Roman"/>
          <w:b/>
          <w:sz w:val="28"/>
          <w:szCs w:val="28"/>
          <w:lang w:eastAsia="ru-RU"/>
        </w:rPr>
      </w:pPr>
      <w:r w:rsidRPr="00686324">
        <w:rPr>
          <w:rFonts w:ascii="Times New Roman" w:eastAsia="Times New Roman" w:hAnsi="Times New Roman" w:cs="Times New Roman" w:hint="eastAsia"/>
          <w:sz w:val="28"/>
          <w:szCs w:val="28"/>
          <w:lang w:eastAsia="ru-RU"/>
        </w:rPr>
        <w:t>В</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целях</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реализации</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федерального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проекта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Чистая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вода»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постановлением</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Правительства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Ханты</w:t>
      </w:r>
      <w:r w:rsidRPr="00686324">
        <w:rPr>
          <w:rFonts w:ascii="Times New Roman" w:eastAsia="Times New Roman" w:hAnsi="Times New Roman" w:cs="Times New Roman"/>
          <w:sz w:val="28"/>
          <w:szCs w:val="28"/>
          <w:lang w:eastAsia="ru-RU"/>
        </w:rPr>
        <w:t>-</w:t>
      </w:r>
      <w:r w:rsidRPr="00686324">
        <w:rPr>
          <w:rFonts w:ascii="Times New Roman" w:eastAsia="Times New Roman" w:hAnsi="Times New Roman" w:cs="Times New Roman" w:hint="eastAsia"/>
          <w:sz w:val="28"/>
          <w:szCs w:val="28"/>
          <w:lang w:eastAsia="ru-RU"/>
        </w:rPr>
        <w:t>Мансийского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автономного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округа</w:t>
      </w:r>
      <w:r w:rsidRPr="00686324">
        <w:rPr>
          <w:rFonts w:ascii="Times New Roman" w:eastAsia="Times New Roman" w:hAnsi="Times New Roman" w:cs="Times New Roman"/>
          <w:sz w:val="28"/>
          <w:szCs w:val="28"/>
          <w:lang w:eastAsia="ru-RU"/>
        </w:rPr>
        <w:t xml:space="preserve"> – </w:t>
      </w:r>
      <w:r w:rsidRPr="00686324">
        <w:rPr>
          <w:rFonts w:ascii="Times New Roman" w:eastAsia="Times New Roman" w:hAnsi="Times New Roman" w:cs="Times New Roman" w:hint="eastAsia"/>
          <w:sz w:val="28"/>
          <w:szCs w:val="28"/>
          <w:lang w:eastAsia="ru-RU"/>
        </w:rPr>
        <w:t>Югры</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от</w:t>
      </w:r>
      <w:r w:rsidRPr="00686324">
        <w:rPr>
          <w:rFonts w:ascii="Times New Roman" w:eastAsia="Times New Roman" w:hAnsi="Times New Roman" w:cs="Times New Roman"/>
          <w:sz w:val="28"/>
          <w:szCs w:val="28"/>
          <w:lang w:eastAsia="ru-RU"/>
        </w:rPr>
        <w:t xml:space="preserve"> 26.07.2019 </w:t>
      </w:r>
      <w:r w:rsidRPr="00686324">
        <w:rPr>
          <w:rFonts w:ascii="Times New Roman" w:eastAsia="Times New Roman" w:hAnsi="Times New Roman" w:cs="Times New Roman" w:hint="eastAsia"/>
          <w:sz w:val="28"/>
          <w:szCs w:val="28"/>
          <w:lang w:eastAsia="ru-RU"/>
        </w:rPr>
        <w:t>№</w:t>
      </w:r>
      <w:r w:rsidRPr="00686324">
        <w:rPr>
          <w:rFonts w:ascii="Times New Roman" w:eastAsia="Times New Roman" w:hAnsi="Times New Roman" w:cs="Times New Roman"/>
          <w:sz w:val="28"/>
          <w:szCs w:val="28"/>
          <w:lang w:eastAsia="ru-RU"/>
        </w:rPr>
        <w:t xml:space="preserve"> 239-</w:t>
      </w:r>
      <w:r w:rsidRPr="00686324">
        <w:rPr>
          <w:rFonts w:ascii="Times New Roman" w:eastAsia="Times New Roman" w:hAnsi="Times New Roman" w:cs="Times New Roman" w:hint="eastAsia"/>
          <w:sz w:val="28"/>
          <w:szCs w:val="28"/>
          <w:lang w:eastAsia="ru-RU"/>
        </w:rPr>
        <w:t>п</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утверждена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программа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Ханты</w:t>
      </w:r>
      <w:r w:rsidRPr="00686324">
        <w:rPr>
          <w:rFonts w:ascii="Times New Roman" w:eastAsia="Times New Roman" w:hAnsi="Times New Roman" w:cs="Times New Roman"/>
          <w:sz w:val="28"/>
          <w:szCs w:val="28"/>
          <w:lang w:eastAsia="ru-RU"/>
        </w:rPr>
        <w:t>-</w:t>
      </w:r>
      <w:r w:rsidRPr="00686324">
        <w:rPr>
          <w:rFonts w:ascii="Times New Roman" w:eastAsia="Times New Roman" w:hAnsi="Times New Roman" w:cs="Times New Roman" w:hint="eastAsia"/>
          <w:sz w:val="28"/>
          <w:szCs w:val="28"/>
          <w:lang w:eastAsia="ru-RU"/>
        </w:rPr>
        <w:t>Мансийского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автономного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округа</w:t>
      </w:r>
      <w:r>
        <w:rPr>
          <w:rFonts w:ascii="Times New Roman" w:eastAsia="Times New Roman" w:hAnsi="Times New Roman" w:cs="Times New Roman"/>
          <w:sz w:val="28"/>
          <w:szCs w:val="28"/>
          <w:lang w:eastAsia="ru-RU"/>
        </w:rPr>
        <w:t xml:space="preserve"> - </w:t>
      </w:r>
      <w:r w:rsidRPr="00686324">
        <w:rPr>
          <w:rFonts w:ascii="Times New Roman" w:eastAsia="Times New Roman" w:hAnsi="Times New Roman" w:cs="Times New Roman" w:hint="eastAsia"/>
          <w:sz w:val="28"/>
          <w:szCs w:val="28"/>
          <w:lang w:eastAsia="ru-RU"/>
        </w:rPr>
        <w:t>Югры</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по</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повышению</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качества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водоснабжения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на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период</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с</w:t>
      </w:r>
      <w:r w:rsidRPr="00686324">
        <w:rPr>
          <w:rFonts w:ascii="Times New Roman" w:eastAsia="Times New Roman" w:hAnsi="Times New Roman" w:cs="Times New Roman"/>
          <w:sz w:val="28"/>
          <w:szCs w:val="28"/>
          <w:lang w:eastAsia="ru-RU"/>
        </w:rPr>
        <w:t xml:space="preserve"> 2019 </w:t>
      </w:r>
      <w:r w:rsidRPr="00686324">
        <w:rPr>
          <w:rFonts w:ascii="Times New Roman" w:eastAsia="Times New Roman" w:hAnsi="Times New Roman" w:cs="Times New Roman" w:hint="eastAsia"/>
          <w:sz w:val="28"/>
          <w:szCs w:val="28"/>
          <w:lang w:eastAsia="ru-RU"/>
        </w:rPr>
        <w:t>по</w:t>
      </w:r>
      <w:r w:rsidRPr="00686324">
        <w:rPr>
          <w:rFonts w:ascii="Times New Roman" w:eastAsia="Times New Roman" w:hAnsi="Times New Roman" w:cs="Times New Roman"/>
          <w:sz w:val="28"/>
          <w:szCs w:val="28"/>
          <w:lang w:eastAsia="ru-RU"/>
        </w:rPr>
        <w:t xml:space="preserve"> 2024 </w:t>
      </w:r>
      <w:r w:rsidRPr="00686324">
        <w:rPr>
          <w:rFonts w:ascii="Times New Roman" w:eastAsia="Times New Roman" w:hAnsi="Times New Roman" w:cs="Times New Roman" w:hint="eastAsia"/>
          <w:sz w:val="28"/>
          <w:szCs w:val="28"/>
          <w:lang w:eastAsia="ru-RU"/>
        </w:rPr>
        <w:t>год</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далее</w:t>
      </w:r>
      <w:r>
        <w:rPr>
          <w:rFonts w:ascii="Times New Roman" w:eastAsia="Times New Roman" w:hAnsi="Times New Roman" w:cs="Times New Roman"/>
          <w:sz w:val="28"/>
          <w:szCs w:val="28"/>
          <w:lang w:eastAsia="ru-RU"/>
        </w:rPr>
        <w:t xml:space="preserve"> - </w:t>
      </w:r>
      <w:r w:rsidRPr="00686324">
        <w:rPr>
          <w:rFonts w:ascii="Times New Roman" w:eastAsia="Times New Roman" w:hAnsi="Times New Roman" w:cs="Times New Roman" w:hint="eastAsia"/>
          <w:sz w:val="28"/>
          <w:szCs w:val="28"/>
          <w:lang w:eastAsia="ru-RU"/>
        </w:rPr>
        <w:t>региональная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программа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рамках</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региональной</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программы</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для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города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Нефтеюганска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предусматривается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реализация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проекта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Объект</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водоснабжения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для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повышения</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качества</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питьевой</w:t>
      </w:r>
      <w:r w:rsidRPr="00686324">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hint="eastAsia"/>
          <w:sz w:val="28"/>
          <w:szCs w:val="28"/>
          <w:lang w:eastAsia="ru-RU"/>
        </w:rPr>
        <w:t>воды»</w:t>
      </w:r>
      <w:r w:rsidRPr="00686324">
        <w:rPr>
          <w:rFonts w:ascii="Times New Roman" w:eastAsia="Times New Roman" w:hAnsi="Times New Roman" w:cs="Times New Roman"/>
          <w:sz w:val="28"/>
          <w:szCs w:val="28"/>
          <w:lang w:eastAsia="ru-RU"/>
        </w:rPr>
        <w:t xml:space="preserve">. </w:t>
      </w:r>
    </w:p>
    <w:p w:rsidR="00AA764A" w:rsidRPr="00686324" w:rsidRDefault="00AA764A" w:rsidP="00AA764A">
      <w:pPr>
        <w:spacing w:after="0" w:line="240" w:lineRule="auto"/>
        <w:ind w:firstLine="708"/>
        <w:jc w:val="both"/>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Распоряжением администрации города Нефтеюганска от 06.02.2020 № 30-р утвержден план мероприятий («дорожная карта») по реализации оптимального технического решения, полученного по результатам проведенных научно-исследовательских и опытно-технологических работ и направленного на достижение качества очищенной питьевой воды требованиям законодательства Российской Федерации.</w:t>
      </w:r>
    </w:p>
    <w:p w:rsidR="00AA764A" w:rsidRPr="00686324" w:rsidRDefault="00AA764A" w:rsidP="00AA764A">
      <w:pPr>
        <w:spacing w:after="0" w:line="240" w:lineRule="auto"/>
        <w:ind w:firstLine="708"/>
        <w:jc w:val="both"/>
        <w:rPr>
          <w:rFonts w:ascii="Times New Roman" w:eastAsia="Times New Roman" w:hAnsi="Times New Roman" w:cs="Times New Roman"/>
          <w:color w:val="000000"/>
          <w:sz w:val="28"/>
          <w:szCs w:val="28"/>
          <w:lang w:eastAsia="ru-RU"/>
        </w:rPr>
      </w:pPr>
      <w:r w:rsidRPr="00686324">
        <w:rPr>
          <w:rFonts w:ascii="Times New Roman" w:eastAsia="Times New Roman" w:hAnsi="Times New Roman" w:cs="Times New Roman"/>
          <w:sz w:val="28"/>
          <w:szCs w:val="28"/>
          <w:lang w:eastAsia="ru-RU"/>
        </w:rPr>
        <w:t>В 2020 году АО «</w:t>
      </w:r>
      <w:proofErr w:type="spellStart"/>
      <w:r w:rsidRPr="00686324">
        <w:rPr>
          <w:rFonts w:ascii="Times New Roman" w:eastAsia="Times New Roman" w:hAnsi="Times New Roman" w:cs="Times New Roman"/>
          <w:sz w:val="28"/>
          <w:szCs w:val="28"/>
          <w:lang w:eastAsia="ru-RU"/>
        </w:rPr>
        <w:t>Юганскводоканал</w:t>
      </w:r>
      <w:proofErr w:type="spellEnd"/>
      <w:r w:rsidRPr="00686324">
        <w:rPr>
          <w:rFonts w:ascii="Times New Roman" w:eastAsia="Times New Roman" w:hAnsi="Times New Roman" w:cs="Times New Roman"/>
          <w:sz w:val="28"/>
          <w:szCs w:val="28"/>
          <w:lang w:eastAsia="ru-RU"/>
        </w:rPr>
        <w:t xml:space="preserve">» заключило договор </w:t>
      </w:r>
      <w:r w:rsidRPr="00686324">
        <w:rPr>
          <w:rFonts w:ascii="Times New Roman" w:eastAsia="Times New Roman" w:hAnsi="Times New Roman" w:cs="Times New Roman"/>
          <w:color w:val="000000"/>
          <w:sz w:val="28"/>
          <w:szCs w:val="28"/>
          <w:lang w:eastAsia="ru-RU"/>
        </w:rPr>
        <w:t>с ООО «РИА-Инжиниринг» на проектирование фильтровальной станции производительностью 20</w:t>
      </w:r>
      <w:r w:rsidR="00224C55">
        <w:rPr>
          <w:rFonts w:ascii="Times New Roman" w:eastAsia="Times New Roman" w:hAnsi="Times New Roman" w:cs="Times New Roman"/>
          <w:color w:val="000000"/>
          <w:sz w:val="28"/>
          <w:szCs w:val="28"/>
          <w:lang w:eastAsia="ru-RU"/>
        </w:rPr>
        <w:t xml:space="preserve"> </w:t>
      </w:r>
      <w:r w:rsidR="00C12022">
        <w:rPr>
          <w:rFonts w:ascii="Times New Roman" w:eastAsia="Times New Roman" w:hAnsi="Times New Roman" w:cs="Times New Roman"/>
          <w:color w:val="000000"/>
          <w:sz w:val="28"/>
          <w:szCs w:val="28"/>
          <w:lang w:eastAsia="ru-RU"/>
        </w:rPr>
        <w:t>тыс. куб</w:t>
      </w:r>
      <w:r w:rsidRPr="00686324">
        <w:rPr>
          <w:rFonts w:ascii="Times New Roman" w:eastAsia="Times New Roman" w:hAnsi="Times New Roman" w:cs="Times New Roman"/>
          <w:color w:val="000000"/>
          <w:sz w:val="28"/>
          <w:szCs w:val="28"/>
          <w:lang w:eastAsia="ru-RU"/>
        </w:rPr>
        <w:t xml:space="preserve"> м в сутки.</w:t>
      </w:r>
      <w:r w:rsidRPr="00686324">
        <w:rPr>
          <w:rFonts w:ascii="Times New Roman" w:eastAsia="Times New Roman" w:hAnsi="Times New Roman" w:cs="Times New Roman"/>
          <w:sz w:val="28"/>
          <w:szCs w:val="28"/>
          <w:lang w:eastAsia="ru-RU"/>
        </w:rPr>
        <w:t xml:space="preserve"> </w:t>
      </w:r>
      <w:r w:rsidR="005C7138">
        <w:rPr>
          <w:rFonts w:ascii="Times New Roman" w:eastAsia="Times New Roman" w:hAnsi="Times New Roman" w:cs="Times New Roman"/>
          <w:sz w:val="28"/>
          <w:szCs w:val="28"/>
          <w:lang w:eastAsia="ru-RU"/>
        </w:rPr>
        <w:t>П</w:t>
      </w:r>
      <w:r w:rsidRPr="00686324">
        <w:rPr>
          <w:rFonts w:ascii="Times New Roman" w:eastAsia="Times New Roman" w:hAnsi="Times New Roman" w:cs="Times New Roman"/>
          <w:color w:val="000000"/>
          <w:sz w:val="28"/>
          <w:szCs w:val="28"/>
          <w:lang w:eastAsia="ru-RU"/>
        </w:rPr>
        <w:t>роектная документация проходит государственную экспертизу.</w:t>
      </w:r>
    </w:p>
    <w:p w:rsidR="00AA764A" w:rsidRPr="00686324" w:rsidRDefault="00AA764A" w:rsidP="00AA764A">
      <w:pPr>
        <w:keepNext/>
        <w:tabs>
          <w:tab w:val="left" w:pos="567"/>
          <w:tab w:val="left" w:pos="709"/>
          <w:tab w:val="left" w:pos="1080"/>
          <w:tab w:val="left" w:pos="1560"/>
        </w:tabs>
        <w:spacing w:after="0" w:line="240" w:lineRule="auto"/>
        <w:jc w:val="both"/>
        <w:outlineLvl w:val="2"/>
        <w:rPr>
          <w:rFonts w:ascii="Times New Roman" w:eastAsia="Times New Roman" w:hAnsi="Times New Roman" w:cs="Times New Roman"/>
          <w:sz w:val="28"/>
          <w:szCs w:val="28"/>
          <w:lang w:eastAsia="ru-RU"/>
        </w:rPr>
      </w:pPr>
      <w:r w:rsidRPr="00686324">
        <w:rPr>
          <w:rFonts w:ascii="Times New Roman" w:eastAsia="Times New Roman" w:hAnsi="Times New Roman" w:cs="Times New Roman"/>
          <w:sz w:val="28"/>
          <w:szCs w:val="28"/>
          <w:lang w:eastAsia="ru-RU"/>
        </w:rPr>
        <w:tab/>
        <w:t>Реализация мероприятий по строительству объекта водоснабжения планируется по региональной программе в пределах бюджетных ассигнований, предусмотренных государственной программой Ханты-М</w:t>
      </w:r>
      <w:r w:rsidR="00E928F7">
        <w:rPr>
          <w:rFonts w:ascii="Times New Roman" w:eastAsia="Times New Roman" w:hAnsi="Times New Roman" w:cs="Times New Roman"/>
          <w:sz w:val="28"/>
          <w:szCs w:val="28"/>
          <w:lang w:eastAsia="ru-RU"/>
        </w:rPr>
        <w:t xml:space="preserve">ансийского автономного округа - </w:t>
      </w:r>
      <w:r w:rsidRPr="00686324">
        <w:rPr>
          <w:rFonts w:ascii="Times New Roman" w:eastAsia="Times New Roman" w:hAnsi="Times New Roman" w:cs="Times New Roman"/>
          <w:sz w:val="28"/>
          <w:szCs w:val="28"/>
          <w:lang w:eastAsia="ru-RU"/>
        </w:rPr>
        <w:t xml:space="preserve">Югры «Жилищно-коммунальный комплекс и городская среда», утвержденной постановлением Правительства Ханты-Мансийского автономного округа - Югры от 5 октября 2018 года </w:t>
      </w:r>
      <w:r w:rsidR="00C12022">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sz w:val="28"/>
          <w:szCs w:val="28"/>
          <w:lang w:eastAsia="ru-RU"/>
        </w:rPr>
        <w:t xml:space="preserve">№ 347-п  и муниципальной программой «Развитие жилищно-коммунального комплекса и повышение энергетической эффективности в городе Нефтеюганске», утвержденной постановлением администрации города Нефтеюганска от 15.11.2018 № 605-п в 2021-2022 годах. </w:t>
      </w:r>
    </w:p>
    <w:p w:rsidR="00AA764A" w:rsidRPr="00686324" w:rsidRDefault="00AA764A" w:rsidP="00AA764A">
      <w:pPr>
        <w:tabs>
          <w:tab w:val="left" w:pos="1320"/>
        </w:tabs>
        <w:spacing w:after="0" w:line="240" w:lineRule="auto"/>
        <w:ind w:firstLine="709"/>
        <w:jc w:val="both"/>
        <w:rPr>
          <w:rFonts w:ascii="Times New Roman" w:eastAsia="Times New Roman" w:hAnsi="Times New Roman" w:cs="Times New Roman"/>
          <w:b/>
          <w:sz w:val="28"/>
          <w:szCs w:val="28"/>
          <w:lang w:eastAsia="ru-RU"/>
        </w:rPr>
      </w:pPr>
      <w:r w:rsidRPr="00686324">
        <w:rPr>
          <w:rFonts w:ascii="Times New Roman" w:eastAsia="Times New Roman" w:hAnsi="Times New Roman" w:cs="Times New Roman"/>
          <w:sz w:val="28"/>
          <w:szCs w:val="28"/>
          <w:lang w:eastAsia="ru-RU"/>
        </w:rPr>
        <w:t xml:space="preserve">Финансовые средства запланированы в объеме: </w:t>
      </w:r>
    </w:p>
    <w:p w:rsidR="00AA764A" w:rsidRPr="00686324" w:rsidRDefault="00AA764A" w:rsidP="00AA764A">
      <w:pPr>
        <w:tabs>
          <w:tab w:val="left" w:pos="1320"/>
        </w:tabs>
        <w:spacing w:after="0" w:line="240" w:lineRule="auto"/>
        <w:ind w:firstLine="709"/>
        <w:jc w:val="both"/>
        <w:rPr>
          <w:rFonts w:ascii="Times New Roman" w:eastAsia="Times New Roman" w:hAnsi="Times New Roman" w:cs="Times New Roman"/>
          <w:b/>
          <w:sz w:val="28"/>
          <w:szCs w:val="28"/>
          <w:lang w:eastAsia="ru-RU"/>
        </w:rPr>
      </w:pPr>
      <w:r w:rsidRPr="00686324">
        <w:rPr>
          <w:rFonts w:ascii="Times New Roman" w:eastAsia="Times New Roman" w:hAnsi="Times New Roman" w:cs="Times New Roman"/>
          <w:sz w:val="28"/>
          <w:szCs w:val="28"/>
          <w:lang w:eastAsia="ru-RU"/>
        </w:rPr>
        <w:t>Всего - 500 000,0 тыс. руб</w:t>
      </w:r>
      <w:r w:rsidR="00C12022">
        <w:rPr>
          <w:rFonts w:ascii="Times New Roman" w:eastAsia="Times New Roman" w:hAnsi="Times New Roman" w:cs="Times New Roman"/>
          <w:sz w:val="28"/>
          <w:szCs w:val="28"/>
          <w:lang w:eastAsia="ru-RU"/>
        </w:rPr>
        <w:t>лей</w:t>
      </w:r>
      <w:r w:rsidRPr="00686324">
        <w:rPr>
          <w:rFonts w:ascii="Times New Roman" w:eastAsia="Times New Roman" w:hAnsi="Times New Roman" w:cs="Times New Roman"/>
          <w:sz w:val="28"/>
          <w:szCs w:val="28"/>
          <w:lang w:eastAsia="ru-RU"/>
        </w:rPr>
        <w:t xml:space="preserve"> (в том числе: федеральный бюджет – </w:t>
      </w:r>
      <w:r w:rsidR="00C12022">
        <w:rPr>
          <w:rFonts w:ascii="Times New Roman" w:eastAsia="Times New Roman" w:hAnsi="Times New Roman" w:cs="Times New Roman"/>
          <w:sz w:val="28"/>
          <w:szCs w:val="28"/>
          <w:lang w:eastAsia="ru-RU"/>
        </w:rPr>
        <w:t xml:space="preserve">                     </w:t>
      </w:r>
      <w:r w:rsidRPr="00686324">
        <w:rPr>
          <w:rFonts w:ascii="Times New Roman" w:eastAsia="Times New Roman" w:hAnsi="Times New Roman" w:cs="Times New Roman"/>
          <w:sz w:val="28"/>
          <w:szCs w:val="28"/>
          <w:lang w:eastAsia="ru-RU"/>
        </w:rPr>
        <w:t>84 080,6 тыс. руб</w:t>
      </w:r>
      <w:r w:rsidR="00C12022">
        <w:rPr>
          <w:rFonts w:ascii="Times New Roman" w:eastAsia="Times New Roman" w:hAnsi="Times New Roman" w:cs="Times New Roman"/>
          <w:sz w:val="28"/>
          <w:szCs w:val="28"/>
          <w:lang w:eastAsia="ru-RU"/>
        </w:rPr>
        <w:t>лей</w:t>
      </w:r>
      <w:r w:rsidRPr="00686324">
        <w:rPr>
          <w:rFonts w:ascii="Times New Roman" w:eastAsia="Times New Roman" w:hAnsi="Times New Roman" w:cs="Times New Roman"/>
          <w:sz w:val="28"/>
          <w:szCs w:val="28"/>
          <w:lang w:eastAsia="ru-RU"/>
        </w:rPr>
        <w:t>, окружной бюджет – 395 123,4 тыс. руб</w:t>
      </w:r>
      <w:r w:rsidR="00C12022">
        <w:rPr>
          <w:rFonts w:ascii="Times New Roman" w:eastAsia="Times New Roman" w:hAnsi="Times New Roman" w:cs="Times New Roman"/>
          <w:sz w:val="28"/>
          <w:szCs w:val="28"/>
          <w:lang w:eastAsia="ru-RU"/>
        </w:rPr>
        <w:t>лей</w:t>
      </w:r>
      <w:r w:rsidRPr="00686324">
        <w:rPr>
          <w:rFonts w:ascii="Times New Roman" w:eastAsia="Times New Roman" w:hAnsi="Times New Roman" w:cs="Times New Roman"/>
          <w:sz w:val="28"/>
          <w:szCs w:val="28"/>
          <w:lang w:eastAsia="ru-RU"/>
        </w:rPr>
        <w:t>, местный бюджет – 20 796,0 тыс. руб</w:t>
      </w:r>
      <w:r w:rsidR="00C12022">
        <w:rPr>
          <w:rFonts w:ascii="Times New Roman" w:eastAsia="Times New Roman" w:hAnsi="Times New Roman" w:cs="Times New Roman"/>
          <w:sz w:val="28"/>
          <w:szCs w:val="28"/>
          <w:lang w:eastAsia="ru-RU"/>
        </w:rPr>
        <w:t>лей</w:t>
      </w:r>
      <w:r w:rsidRPr="00686324">
        <w:rPr>
          <w:rFonts w:ascii="Times New Roman" w:eastAsia="Times New Roman" w:hAnsi="Times New Roman" w:cs="Times New Roman"/>
          <w:sz w:val="28"/>
          <w:szCs w:val="28"/>
          <w:lang w:eastAsia="ru-RU"/>
        </w:rPr>
        <w:t>).</w:t>
      </w:r>
    </w:p>
    <w:p w:rsidR="00173AE0" w:rsidRPr="00EE4B4A" w:rsidRDefault="00173AE0" w:rsidP="00EE62F8">
      <w:pPr>
        <w:spacing w:after="0" w:line="240" w:lineRule="auto"/>
        <w:ind w:firstLine="708"/>
        <w:jc w:val="both"/>
        <w:rPr>
          <w:rFonts w:ascii="Times New Roman" w:eastAsia="Calibri" w:hAnsi="Times New Roman" w:cs="Times New Roman"/>
          <w:sz w:val="28"/>
          <w:szCs w:val="28"/>
          <w:highlight w:val="yellow"/>
        </w:rPr>
      </w:pPr>
    </w:p>
    <w:p w:rsidR="00CF22AA" w:rsidRPr="00CF593E" w:rsidRDefault="00CF22AA" w:rsidP="00EE62F8">
      <w:pPr>
        <w:spacing w:after="0" w:line="240" w:lineRule="auto"/>
        <w:ind w:firstLine="708"/>
        <w:jc w:val="both"/>
        <w:rPr>
          <w:rFonts w:ascii="Times New Roman" w:eastAsia="Calibri" w:hAnsi="Times New Roman" w:cs="Times New Roman"/>
          <w:b/>
          <w:i/>
          <w:sz w:val="28"/>
          <w:szCs w:val="28"/>
        </w:rPr>
      </w:pPr>
      <w:r w:rsidRPr="00CF593E">
        <w:rPr>
          <w:rFonts w:ascii="Times New Roman" w:eastAsia="Calibri" w:hAnsi="Times New Roman" w:cs="Times New Roman"/>
          <w:b/>
          <w:i/>
          <w:sz w:val="28"/>
          <w:szCs w:val="28"/>
        </w:rPr>
        <w:t>Региональный проект «Сохранение уникальных водных объектов»</w:t>
      </w:r>
    </w:p>
    <w:p w:rsidR="004E7CC6" w:rsidRPr="004E7CC6" w:rsidRDefault="004E7CC6" w:rsidP="004E7CC6">
      <w:pPr>
        <w:spacing w:after="0" w:line="240" w:lineRule="auto"/>
        <w:ind w:firstLine="708"/>
        <w:jc w:val="both"/>
        <w:rPr>
          <w:rFonts w:ascii="Times New Roman" w:eastAsia="Calibri" w:hAnsi="Times New Roman" w:cs="Times New Roman"/>
          <w:sz w:val="28"/>
          <w:szCs w:val="28"/>
        </w:rPr>
      </w:pPr>
      <w:r w:rsidRPr="004E7CC6">
        <w:rPr>
          <w:rFonts w:ascii="Times New Roman" w:eastAsia="Calibri" w:hAnsi="Times New Roman" w:cs="Times New Roman"/>
          <w:sz w:val="28"/>
          <w:szCs w:val="28"/>
        </w:rPr>
        <w:t xml:space="preserve">В рамках реализации данного проекта на территории города ежегодно организуются общегородские субботники, в том числе по очистке от мусора берегов и прилегающей акватории водных объектов протяженностью 5,3 км. Из года в год увеличивается количество населения, вовлеченного в мероприятия по очистке берегов водных объектов. </w:t>
      </w:r>
    </w:p>
    <w:p w:rsidR="004E7CC6" w:rsidRPr="004E7CC6" w:rsidRDefault="004E7CC6" w:rsidP="004E7CC6">
      <w:pPr>
        <w:spacing w:after="0" w:line="240" w:lineRule="auto"/>
        <w:ind w:firstLine="708"/>
        <w:jc w:val="both"/>
        <w:rPr>
          <w:rFonts w:ascii="Times New Roman" w:eastAsia="Calibri" w:hAnsi="Times New Roman" w:cs="Times New Roman"/>
          <w:bCs/>
          <w:sz w:val="28"/>
          <w:szCs w:val="28"/>
        </w:rPr>
      </w:pPr>
      <w:r w:rsidRPr="004E7CC6">
        <w:rPr>
          <w:rFonts w:ascii="Times New Roman" w:eastAsia="Calibri" w:hAnsi="Times New Roman" w:cs="Times New Roman"/>
          <w:bCs/>
          <w:sz w:val="28"/>
          <w:szCs w:val="28"/>
        </w:rPr>
        <w:t>В осенний период 2020 года на территории города проведены несколько экологических субботников с участием волонтеров в количестве 1200 чел. Общий объем собранного мусора составил 280 куб.</w:t>
      </w:r>
      <w:r w:rsidR="00C95B4B">
        <w:rPr>
          <w:rFonts w:ascii="Times New Roman" w:eastAsia="Calibri" w:hAnsi="Times New Roman" w:cs="Times New Roman"/>
          <w:bCs/>
          <w:sz w:val="28"/>
          <w:szCs w:val="28"/>
        </w:rPr>
        <w:t xml:space="preserve"> </w:t>
      </w:r>
      <w:r w:rsidRPr="004E7CC6">
        <w:rPr>
          <w:rFonts w:ascii="Times New Roman" w:eastAsia="Calibri" w:hAnsi="Times New Roman" w:cs="Times New Roman"/>
          <w:bCs/>
          <w:sz w:val="28"/>
          <w:szCs w:val="28"/>
        </w:rPr>
        <w:t>м</w:t>
      </w:r>
      <w:r w:rsidR="00C95B4B">
        <w:rPr>
          <w:rFonts w:ascii="Times New Roman" w:eastAsia="Calibri" w:hAnsi="Times New Roman" w:cs="Times New Roman"/>
          <w:bCs/>
          <w:sz w:val="28"/>
          <w:szCs w:val="28"/>
        </w:rPr>
        <w:t>етров</w:t>
      </w:r>
      <w:r w:rsidRPr="004E7CC6">
        <w:rPr>
          <w:rFonts w:ascii="Times New Roman" w:eastAsia="Calibri" w:hAnsi="Times New Roman" w:cs="Times New Roman"/>
          <w:bCs/>
          <w:sz w:val="28"/>
          <w:szCs w:val="28"/>
        </w:rPr>
        <w:t xml:space="preserve">. </w:t>
      </w:r>
    </w:p>
    <w:p w:rsidR="004E7CC6" w:rsidRPr="004E7CC6" w:rsidRDefault="004E7CC6" w:rsidP="004E7CC6">
      <w:pPr>
        <w:spacing w:after="0" w:line="240" w:lineRule="auto"/>
        <w:ind w:firstLine="708"/>
        <w:jc w:val="both"/>
        <w:rPr>
          <w:rFonts w:ascii="Times New Roman" w:eastAsia="Calibri" w:hAnsi="Times New Roman" w:cs="Times New Roman"/>
          <w:sz w:val="28"/>
          <w:szCs w:val="28"/>
        </w:rPr>
      </w:pPr>
      <w:r w:rsidRPr="004E7CC6">
        <w:rPr>
          <w:rFonts w:ascii="Times New Roman" w:eastAsia="Calibri" w:hAnsi="Times New Roman" w:cs="Times New Roman"/>
          <w:bCs/>
          <w:sz w:val="28"/>
          <w:szCs w:val="28"/>
        </w:rPr>
        <w:t>26.09.2020</w:t>
      </w:r>
      <w:r w:rsidRPr="004E7CC6">
        <w:rPr>
          <w:rFonts w:ascii="Times New Roman" w:eastAsia="Calibri" w:hAnsi="Times New Roman" w:cs="Times New Roman"/>
          <w:sz w:val="28"/>
          <w:szCs w:val="28"/>
        </w:rPr>
        <w:t xml:space="preserve"> проведены мероприятия по </w:t>
      </w:r>
      <w:r w:rsidRPr="004E7CC6">
        <w:rPr>
          <w:rFonts w:ascii="Times New Roman" w:eastAsia="Calibri" w:hAnsi="Times New Roman" w:cs="Times New Roman"/>
          <w:bCs/>
          <w:sz w:val="28"/>
          <w:szCs w:val="28"/>
        </w:rPr>
        <w:t xml:space="preserve">санитарной очистке от мусора в том числе </w:t>
      </w:r>
      <w:r w:rsidRPr="004E7CC6">
        <w:rPr>
          <w:rFonts w:ascii="Times New Roman" w:eastAsia="Calibri" w:hAnsi="Times New Roman" w:cs="Times New Roman"/>
          <w:sz w:val="28"/>
          <w:szCs w:val="28"/>
        </w:rPr>
        <w:t xml:space="preserve">территории береговой полосы протоки «Юганская Обь», «Голубого озера», «протоки </w:t>
      </w:r>
      <w:proofErr w:type="spellStart"/>
      <w:r w:rsidRPr="004E7CC6">
        <w:rPr>
          <w:rFonts w:ascii="Times New Roman" w:eastAsia="Calibri" w:hAnsi="Times New Roman" w:cs="Times New Roman"/>
          <w:sz w:val="28"/>
          <w:szCs w:val="28"/>
        </w:rPr>
        <w:t>Акопас</w:t>
      </w:r>
      <w:proofErr w:type="spellEnd"/>
      <w:r w:rsidRPr="004E7CC6">
        <w:rPr>
          <w:rFonts w:ascii="Times New Roman" w:eastAsia="Calibri" w:hAnsi="Times New Roman" w:cs="Times New Roman"/>
          <w:sz w:val="28"/>
          <w:szCs w:val="28"/>
        </w:rPr>
        <w:t>».</w:t>
      </w:r>
    </w:p>
    <w:p w:rsidR="004E7CC6" w:rsidRPr="004E7CC6" w:rsidRDefault="004E7CC6" w:rsidP="004E7CC6">
      <w:pPr>
        <w:spacing w:after="0" w:line="240" w:lineRule="auto"/>
        <w:ind w:firstLine="708"/>
        <w:jc w:val="both"/>
        <w:rPr>
          <w:rFonts w:ascii="Times New Roman" w:eastAsia="Calibri" w:hAnsi="Times New Roman" w:cs="Times New Roman"/>
          <w:sz w:val="28"/>
          <w:szCs w:val="28"/>
        </w:rPr>
      </w:pPr>
      <w:r w:rsidRPr="004E7CC6">
        <w:rPr>
          <w:rFonts w:ascii="Times New Roman" w:eastAsia="Calibri" w:hAnsi="Times New Roman" w:cs="Times New Roman"/>
          <w:bCs/>
          <w:sz w:val="28"/>
          <w:szCs w:val="28"/>
        </w:rPr>
        <w:t xml:space="preserve">Так же, </w:t>
      </w:r>
      <w:r w:rsidRPr="004E7CC6">
        <w:rPr>
          <w:rFonts w:ascii="Times New Roman" w:eastAsia="Calibri" w:hAnsi="Times New Roman" w:cs="Times New Roman"/>
          <w:sz w:val="28"/>
          <w:szCs w:val="28"/>
        </w:rPr>
        <w:t>12 и 19 сентября 2020 при участии волонтеров города Нефтеюганска проведены субботники по очистке береговой линии «Голубого озера» и «</w:t>
      </w:r>
      <w:proofErr w:type="spellStart"/>
      <w:r w:rsidRPr="004E7CC6">
        <w:rPr>
          <w:rFonts w:ascii="Times New Roman" w:eastAsia="Calibri" w:hAnsi="Times New Roman" w:cs="Times New Roman"/>
          <w:sz w:val="28"/>
          <w:szCs w:val="28"/>
        </w:rPr>
        <w:t>Акопас</w:t>
      </w:r>
      <w:proofErr w:type="spellEnd"/>
      <w:r w:rsidRPr="004E7CC6">
        <w:rPr>
          <w:rFonts w:ascii="Times New Roman" w:eastAsia="Calibri" w:hAnsi="Times New Roman" w:cs="Times New Roman"/>
          <w:sz w:val="28"/>
          <w:szCs w:val="28"/>
        </w:rPr>
        <w:t xml:space="preserve">». </w:t>
      </w:r>
    </w:p>
    <w:p w:rsidR="004E7CC6" w:rsidRPr="004E7CC6" w:rsidRDefault="004E7CC6" w:rsidP="004E7CC6">
      <w:pPr>
        <w:spacing w:after="0" w:line="240" w:lineRule="auto"/>
        <w:ind w:firstLine="708"/>
        <w:jc w:val="both"/>
        <w:rPr>
          <w:rFonts w:ascii="Times New Roman" w:eastAsia="Calibri" w:hAnsi="Times New Roman" w:cs="Times New Roman"/>
          <w:sz w:val="28"/>
          <w:szCs w:val="28"/>
        </w:rPr>
      </w:pPr>
      <w:r w:rsidRPr="004E7CC6">
        <w:rPr>
          <w:rFonts w:ascii="Times New Roman" w:eastAsia="Calibri" w:hAnsi="Times New Roman" w:cs="Times New Roman"/>
          <w:sz w:val="28"/>
          <w:szCs w:val="28"/>
        </w:rPr>
        <w:t xml:space="preserve">03.10.2020 при участии волонтеров проведен дополнительный субботник по очистке территории городского леса за взлетной полосой г.Нефтеюганска, непосредственно примыкающего к водному объекту. </w:t>
      </w:r>
    </w:p>
    <w:p w:rsidR="004E7CC6" w:rsidRPr="004E7CC6" w:rsidRDefault="004E7CC6" w:rsidP="004E7CC6">
      <w:pPr>
        <w:spacing w:after="0" w:line="240" w:lineRule="auto"/>
        <w:ind w:firstLine="708"/>
        <w:jc w:val="both"/>
        <w:rPr>
          <w:rFonts w:ascii="Times New Roman" w:eastAsia="Calibri" w:hAnsi="Times New Roman" w:cs="Times New Roman"/>
          <w:sz w:val="28"/>
          <w:szCs w:val="28"/>
        </w:rPr>
      </w:pPr>
      <w:r w:rsidRPr="004E7CC6">
        <w:rPr>
          <w:rFonts w:ascii="Times New Roman" w:eastAsia="Calibri" w:hAnsi="Times New Roman" w:cs="Times New Roman"/>
          <w:bCs/>
          <w:sz w:val="28"/>
          <w:szCs w:val="28"/>
        </w:rPr>
        <w:t xml:space="preserve">Собранный мусор вывезен на полигон ТБО в рамках заключенного муниципального контракта </w:t>
      </w:r>
      <w:r w:rsidRPr="004E7CC6">
        <w:rPr>
          <w:rFonts w:ascii="Times New Roman" w:eastAsia="Calibri" w:hAnsi="Times New Roman" w:cs="Times New Roman"/>
          <w:sz w:val="28"/>
          <w:szCs w:val="28"/>
        </w:rPr>
        <w:t>с региональным оператором по обращению с ТКО «АО «Югра-Экология».</w:t>
      </w:r>
    </w:p>
    <w:p w:rsidR="00790D2F" w:rsidRPr="00EE4B4A" w:rsidRDefault="00790D2F" w:rsidP="00EE62F8">
      <w:pPr>
        <w:spacing w:after="0" w:line="240" w:lineRule="auto"/>
        <w:ind w:firstLine="708"/>
        <w:jc w:val="both"/>
        <w:rPr>
          <w:rFonts w:ascii="Times New Roman" w:eastAsia="Calibri" w:hAnsi="Times New Roman" w:cs="Times New Roman"/>
          <w:sz w:val="28"/>
          <w:szCs w:val="28"/>
          <w:highlight w:val="yellow"/>
        </w:rPr>
      </w:pPr>
    </w:p>
    <w:p w:rsidR="00CF22AA" w:rsidRPr="00CF593E" w:rsidRDefault="00CF22AA" w:rsidP="00EE62F8">
      <w:pPr>
        <w:spacing w:after="0" w:line="240" w:lineRule="auto"/>
        <w:jc w:val="center"/>
        <w:rPr>
          <w:rFonts w:ascii="Times New Roman" w:eastAsia="Calibri" w:hAnsi="Times New Roman" w:cs="Times New Roman"/>
          <w:b/>
          <w:sz w:val="28"/>
          <w:szCs w:val="28"/>
        </w:rPr>
      </w:pPr>
      <w:r w:rsidRPr="00CF593E">
        <w:rPr>
          <w:rFonts w:ascii="Times New Roman" w:eastAsia="Calibri" w:hAnsi="Times New Roman" w:cs="Times New Roman"/>
          <w:b/>
          <w:sz w:val="28"/>
          <w:szCs w:val="28"/>
        </w:rPr>
        <w:t>Национальный проект «Малое и среднее предпринимательство и поддержка индивидуальной предпринимательской инициативы»</w:t>
      </w:r>
    </w:p>
    <w:p w:rsidR="00CF22AA" w:rsidRPr="00CF593E" w:rsidRDefault="00CF22AA" w:rsidP="00EE62F8">
      <w:pPr>
        <w:spacing w:after="0" w:line="240" w:lineRule="auto"/>
        <w:ind w:firstLine="708"/>
        <w:jc w:val="both"/>
        <w:rPr>
          <w:rFonts w:ascii="Times New Roman" w:eastAsia="Calibri" w:hAnsi="Times New Roman" w:cs="Times New Roman"/>
          <w:b/>
          <w:sz w:val="28"/>
          <w:szCs w:val="28"/>
        </w:rPr>
      </w:pPr>
    </w:p>
    <w:p w:rsidR="00CF22AA" w:rsidRPr="00CF593E" w:rsidRDefault="00CF22AA" w:rsidP="00EE62F8">
      <w:pPr>
        <w:spacing w:after="0" w:line="240" w:lineRule="auto"/>
        <w:ind w:firstLine="708"/>
        <w:jc w:val="both"/>
        <w:rPr>
          <w:rFonts w:ascii="Times New Roman" w:eastAsia="Calibri" w:hAnsi="Times New Roman" w:cs="Times New Roman"/>
          <w:b/>
          <w:i/>
          <w:sz w:val="28"/>
          <w:szCs w:val="28"/>
        </w:rPr>
      </w:pPr>
      <w:r w:rsidRPr="00CF593E">
        <w:rPr>
          <w:rFonts w:ascii="Times New Roman" w:eastAsia="Calibri" w:hAnsi="Times New Roman" w:cs="Times New Roman"/>
          <w:b/>
          <w:i/>
          <w:sz w:val="28"/>
          <w:szCs w:val="28"/>
        </w:rPr>
        <w:t>Региональный проект «Популяризация предпринимательства»</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Одним из инструментов поддержки и развития субъектов малого и среднего предпринимательства является муниципальная программа «Социально-экономическое развитие города Нефтеюганска» (подпрограмма IV «Развитие малого и среднего предпринимательства») в рамках реализации национального проекта «Малое и среднее предпринимательство и поддержка индивидуальной предпринимательской инициативы».</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Портфель проектов «Малое и среднее предпринимательство и поддержка индивидуальной предпринимательской инициативы» (далее</w:t>
      </w:r>
      <w:r>
        <w:rPr>
          <w:rFonts w:ascii="Times New Roman" w:eastAsia="Times New Roman" w:hAnsi="Times New Roman" w:cs="Times New Roman"/>
          <w:sz w:val="28"/>
          <w:szCs w:val="28"/>
          <w:lang w:eastAsia="ru-RU"/>
        </w:rPr>
        <w:t xml:space="preserve"> - </w:t>
      </w:r>
      <w:r w:rsidRPr="00DF3CE3">
        <w:rPr>
          <w:rFonts w:ascii="Times New Roman" w:eastAsia="Times New Roman" w:hAnsi="Times New Roman" w:cs="Times New Roman"/>
          <w:sz w:val="28"/>
          <w:szCs w:val="28"/>
          <w:lang w:eastAsia="ru-RU"/>
        </w:rPr>
        <w:t xml:space="preserve"> национальный проект) включает в себя:</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региональный проект «Популяризация предпринимательства».</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В 2020 году на реализацию национальное проекта выделено 7 923,45 тыс. рублей, в том числе:</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sidR="00444705">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3 720,25</w:t>
      </w:r>
      <w:r w:rsidR="00444705">
        <w:rPr>
          <w:rFonts w:ascii="Times New Roman" w:eastAsia="Times New Roman" w:hAnsi="Times New Roman" w:cs="Times New Roman"/>
          <w:sz w:val="28"/>
          <w:szCs w:val="28"/>
          <w:lang w:eastAsia="ru-RU"/>
        </w:rPr>
        <w:t xml:space="preserve"> тыс. рублей - </w:t>
      </w:r>
      <w:r w:rsidRPr="00DF3CE3">
        <w:rPr>
          <w:rFonts w:ascii="Times New Roman" w:eastAsia="Times New Roman" w:hAnsi="Times New Roman" w:cs="Times New Roman"/>
          <w:sz w:val="28"/>
          <w:szCs w:val="28"/>
          <w:lang w:eastAsia="ru-RU"/>
        </w:rPr>
        <w:t>средства бюджета города Нефтеюганска;</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sidR="00444705">
        <w:rPr>
          <w:rFonts w:ascii="Times New Roman" w:eastAsia="Times New Roman" w:hAnsi="Times New Roman" w:cs="Times New Roman"/>
          <w:sz w:val="28"/>
          <w:szCs w:val="28"/>
          <w:lang w:eastAsia="ru-RU"/>
        </w:rPr>
        <w:t xml:space="preserve"> </w:t>
      </w:r>
      <w:r w:rsidR="00793415">
        <w:rPr>
          <w:rFonts w:ascii="Times New Roman" w:eastAsia="Times New Roman" w:hAnsi="Times New Roman" w:cs="Times New Roman"/>
          <w:sz w:val="28"/>
          <w:szCs w:val="28"/>
          <w:lang w:eastAsia="ru-RU"/>
        </w:rPr>
        <w:t xml:space="preserve">4 203,20 тыс. рубля - </w:t>
      </w:r>
      <w:r w:rsidRPr="00DF3CE3">
        <w:rPr>
          <w:rFonts w:ascii="Times New Roman" w:eastAsia="Times New Roman" w:hAnsi="Times New Roman" w:cs="Times New Roman"/>
          <w:sz w:val="28"/>
          <w:szCs w:val="28"/>
          <w:lang w:eastAsia="ru-RU"/>
        </w:rPr>
        <w:t>средства бюджета Ханты-Мансийского автономного округа - Югры.</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 xml:space="preserve">В 2020 году в рамках реализации проекта «Расширение доступа субъектов малого и среднего предпринимательства к финансовой поддержке, в том числе к льготному финансированию» 48 субъектам малого и среднего предпринимательства предоставлено субсидий на сумму 7 574,39 тыс. </w:t>
      </w:r>
      <w:r w:rsidR="00793415">
        <w:rPr>
          <w:rFonts w:ascii="Times New Roman" w:eastAsia="Times New Roman" w:hAnsi="Times New Roman" w:cs="Times New Roman"/>
          <w:sz w:val="28"/>
          <w:szCs w:val="28"/>
          <w:lang w:eastAsia="ru-RU"/>
        </w:rPr>
        <w:t xml:space="preserve">рубля (3 371,19 тыс. рубль - </w:t>
      </w:r>
      <w:r w:rsidRPr="00DF3CE3">
        <w:rPr>
          <w:rFonts w:ascii="Times New Roman" w:eastAsia="Times New Roman" w:hAnsi="Times New Roman" w:cs="Times New Roman"/>
          <w:sz w:val="28"/>
          <w:szCs w:val="28"/>
          <w:lang w:eastAsia="ru-RU"/>
        </w:rPr>
        <w:t>средства городского бюджета; 4 203,20 тыс. рубл</w:t>
      </w:r>
      <w:r w:rsidR="00793415">
        <w:rPr>
          <w:rFonts w:ascii="Times New Roman" w:eastAsia="Times New Roman" w:hAnsi="Times New Roman" w:cs="Times New Roman"/>
          <w:sz w:val="28"/>
          <w:szCs w:val="28"/>
          <w:lang w:eastAsia="ru-RU"/>
        </w:rPr>
        <w:t xml:space="preserve">я - </w:t>
      </w:r>
      <w:r w:rsidRPr="00DF3CE3">
        <w:rPr>
          <w:rFonts w:ascii="Times New Roman" w:eastAsia="Times New Roman" w:hAnsi="Times New Roman" w:cs="Times New Roman"/>
          <w:sz w:val="28"/>
          <w:szCs w:val="28"/>
          <w:lang w:eastAsia="ru-RU"/>
        </w:rPr>
        <w:t xml:space="preserve"> средства окружного бюджета), в том числе:</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sidR="0081615E">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34 субъектам, осуществляющим социально-значимые виды деятельности, в виде возмещения части затрат на аренду нежилых помещений на сумму 5</w:t>
      </w:r>
      <w:r w:rsidR="0081615E">
        <w:rPr>
          <w:rFonts w:ascii="Times New Roman" w:eastAsia="Times New Roman" w:hAnsi="Times New Roman" w:cs="Times New Roman"/>
          <w:sz w:val="28"/>
          <w:szCs w:val="28"/>
          <w:lang w:eastAsia="ru-RU"/>
        </w:rPr>
        <w:t> </w:t>
      </w:r>
      <w:r w:rsidRPr="00DF3CE3">
        <w:rPr>
          <w:rFonts w:ascii="Times New Roman" w:eastAsia="Times New Roman" w:hAnsi="Times New Roman" w:cs="Times New Roman"/>
          <w:sz w:val="28"/>
          <w:szCs w:val="28"/>
          <w:lang w:eastAsia="ru-RU"/>
        </w:rPr>
        <w:t>126</w:t>
      </w:r>
      <w:r w:rsidR="0081615E">
        <w:rPr>
          <w:rFonts w:ascii="Times New Roman" w:eastAsia="Times New Roman" w:hAnsi="Times New Roman" w:cs="Times New Roman"/>
          <w:sz w:val="28"/>
          <w:szCs w:val="28"/>
          <w:lang w:eastAsia="ru-RU"/>
        </w:rPr>
        <w:t>,</w:t>
      </w:r>
      <w:r w:rsidRPr="00DF3CE3">
        <w:rPr>
          <w:rFonts w:ascii="Times New Roman" w:eastAsia="Times New Roman" w:hAnsi="Times New Roman" w:cs="Times New Roman"/>
          <w:sz w:val="28"/>
          <w:szCs w:val="28"/>
          <w:lang w:eastAsia="ru-RU"/>
        </w:rPr>
        <w:t>40</w:t>
      </w:r>
      <w:r w:rsidR="0081615E">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рубл</w:t>
      </w:r>
      <w:r w:rsidR="0081615E">
        <w:rPr>
          <w:rFonts w:ascii="Times New Roman" w:eastAsia="Times New Roman" w:hAnsi="Times New Roman" w:cs="Times New Roman"/>
          <w:sz w:val="28"/>
          <w:szCs w:val="28"/>
          <w:lang w:eastAsia="ru-RU"/>
        </w:rPr>
        <w:t>ей</w:t>
      </w:r>
      <w:r w:rsidRPr="00DF3CE3">
        <w:rPr>
          <w:rFonts w:ascii="Times New Roman" w:eastAsia="Times New Roman" w:hAnsi="Times New Roman" w:cs="Times New Roman"/>
          <w:sz w:val="28"/>
          <w:szCs w:val="28"/>
          <w:lang w:eastAsia="ru-RU"/>
        </w:rPr>
        <w:t xml:space="preserve"> (2</w:t>
      </w:r>
      <w:r w:rsidR="0081615E">
        <w:rPr>
          <w:rFonts w:ascii="Times New Roman" w:eastAsia="Times New Roman" w:hAnsi="Times New Roman" w:cs="Times New Roman"/>
          <w:sz w:val="28"/>
          <w:szCs w:val="28"/>
          <w:lang w:eastAsia="ru-RU"/>
        </w:rPr>
        <w:t> </w:t>
      </w:r>
      <w:r w:rsidRPr="00DF3CE3">
        <w:rPr>
          <w:rFonts w:ascii="Times New Roman" w:eastAsia="Times New Roman" w:hAnsi="Times New Roman" w:cs="Times New Roman"/>
          <w:sz w:val="28"/>
          <w:szCs w:val="28"/>
          <w:lang w:eastAsia="ru-RU"/>
        </w:rPr>
        <w:t>545</w:t>
      </w:r>
      <w:r w:rsidR="0081615E">
        <w:rPr>
          <w:rFonts w:ascii="Times New Roman" w:eastAsia="Times New Roman" w:hAnsi="Times New Roman" w:cs="Times New Roman"/>
          <w:sz w:val="28"/>
          <w:szCs w:val="28"/>
          <w:lang w:eastAsia="ru-RU"/>
        </w:rPr>
        <w:t>,</w:t>
      </w:r>
      <w:r w:rsidRPr="00DF3CE3">
        <w:rPr>
          <w:rFonts w:ascii="Times New Roman" w:eastAsia="Times New Roman" w:hAnsi="Times New Roman" w:cs="Times New Roman"/>
          <w:sz w:val="28"/>
          <w:szCs w:val="28"/>
          <w:lang w:eastAsia="ru-RU"/>
        </w:rPr>
        <w:t>29</w:t>
      </w:r>
      <w:r w:rsidR="0081615E">
        <w:rPr>
          <w:rFonts w:ascii="Times New Roman" w:eastAsia="Times New Roman" w:hAnsi="Times New Roman" w:cs="Times New Roman"/>
          <w:sz w:val="28"/>
          <w:szCs w:val="28"/>
          <w:lang w:eastAsia="ru-RU"/>
        </w:rPr>
        <w:t xml:space="preserve"> рублей - </w:t>
      </w:r>
      <w:r w:rsidRPr="00DF3CE3">
        <w:rPr>
          <w:rFonts w:ascii="Times New Roman" w:eastAsia="Times New Roman" w:hAnsi="Times New Roman" w:cs="Times New Roman"/>
          <w:sz w:val="28"/>
          <w:szCs w:val="28"/>
          <w:lang w:eastAsia="ru-RU"/>
        </w:rPr>
        <w:t>бюджет округа, 2</w:t>
      </w:r>
      <w:r w:rsidR="00A34F43">
        <w:rPr>
          <w:rFonts w:ascii="Times New Roman" w:eastAsia="Times New Roman" w:hAnsi="Times New Roman" w:cs="Times New Roman"/>
          <w:sz w:val="28"/>
          <w:szCs w:val="28"/>
          <w:lang w:eastAsia="ru-RU"/>
        </w:rPr>
        <w:t> </w:t>
      </w:r>
      <w:r w:rsidRPr="00DF3CE3">
        <w:rPr>
          <w:rFonts w:ascii="Times New Roman" w:eastAsia="Times New Roman" w:hAnsi="Times New Roman" w:cs="Times New Roman"/>
          <w:sz w:val="28"/>
          <w:szCs w:val="28"/>
          <w:lang w:eastAsia="ru-RU"/>
        </w:rPr>
        <w:t>581</w:t>
      </w:r>
      <w:r w:rsidR="00A34F43">
        <w:rPr>
          <w:rFonts w:ascii="Times New Roman" w:eastAsia="Times New Roman" w:hAnsi="Times New Roman" w:cs="Times New Roman"/>
          <w:sz w:val="28"/>
          <w:szCs w:val="28"/>
          <w:lang w:eastAsia="ru-RU"/>
        </w:rPr>
        <w:t xml:space="preserve">,11рубль - </w:t>
      </w:r>
      <w:r w:rsidRPr="00DF3CE3">
        <w:rPr>
          <w:rFonts w:ascii="Times New Roman" w:eastAsia="Times New Roman" w:hAnsi="Times New Roman" w:cs="Times New Roman"/>
          <w:sz w:val="28"/>
          <w:szCs w:val="28"/>
          <w:lang w:eastAsia="ru-RU"/>
        </w:rPr>
        <w:t xml:space="preserve"> бюджет города);</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sidR="002E79E5">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2 субъектам, осуществляющим социально-значимые виды деятельности, в виде возмещения части затрат по предоставленным кон</w:t>
      </w:r>
      <w:r w:rsidR="002E79E5">
        <w:rPr>
          <w:rFonts w:ascii="Times New Roman" w:eastAsia="Times New Roman" w:hAnsi="Times New Roman" w:cs="Times New Roman"/>
          <w:sz w:val="28"/>
          <w:szCs w:val="28"/>
          <w:lang w:eastAsia="ru-RU"/>
        </w:rPr>
        <w:t>салтинговым услугам на сумму 75,</w:t>
      </w:r>
      <w:r w:rsidRPr="00DF3CE3">
        <w:rPr>
          <w:rFonts w:ascii="Times New Roman" w:eastAsia="Times New Roman" w:hAnsi="Times New Roman" w:cs="Times New Roman"/>
          <w:sz w:val="28"/>
          <w:szCs w:val="28"/>
          <w:lang w:eastAsia="ru-RU"/>
        </w:rPr>
        <w:t>47</w:t>
      </w:r>
      <w:r w:rsidR="002E79E5">
        <w:rPr>
          <w:rFonts w:ascii="Times New Roman" w:eastAsia="Times New Roman" w:hAnsi="Times New Roman" w:cs="Times New Roman"/>
          <w:sz w:val="28"/>
          <w:szCs w:val="28"/>
          <w:lang w:eastAsia="ru-RU"/>
        </w:rPr>
        <w:t xml:space="preserve"> рублей (64, </w:t>
      </w:r>
      <w:r w:rsidRPr="00DF3CE3">
        <w:rPr>
          <w:rFonts w:ascii="Times New Roman" w:eastAsia="Times New Roman" w:hAnsi="Times New Roman" w:cs="Times New Roman"/>
          <w:sz w:val="28"/>
          <w:szCs w:val="28"/>
          <w:lang w:eastAsia="ru-RU"/>
        </w:rPr>
        <w:t>90</w:t>
      </w:r>
      <w:r w:rsidR="002E79E5">
        <w:rPr>
          <w:rFonts w:ascii="Times New Roman" w:eastAsia="Times New Roman" w:hAnsi="Times New Roman" w:cs="Times New Roman"/>
          <w:sz w:val="28"/>
          <w:szCs w:val="28"/>
          <w:lang w:eastAsia="ru-RU"/>
        </w:rPr>
        <w:t xml:space="preserve"> рублей - </w:t>
      </w:r>
      <w:r w:rsidRPr="00DF3CE3">
        <w:rPr>
          <w:rFonts w:ascii="Times New Roman" w:eastAsia="Times New Roman" w:hAnsi="Times New Roman" w:cs="Times New Roman"/>
          <w:sz w:val="28"/>
          <w:szCs w:val="28"/>
          <w:lang w:eastAsia="ru-RU"/>
        </w:rPr>
        <w:t>бюджет округа, 10</w:t>
      </w:r>
      <w:r w:rsidR="002E79E5">
        <w:rPr>
          <w:rFonts w:ascii="Times New Roman" w:eastAsia="Times New Roman" w:hAnsi="Times New Roman" w:cs="Times New Roman"/>
          <w:sz w:val="28"/>
          <w:szCs w:val="28"/>
          <w:lang w:eastAsia="ru-RU"/>
        </w:rPr>
        <w:t>,</w:t>
      </w:r>
      <w:r w:rsidRPr="00DF3CE3">
        <w:rPr>
          <w:rFonts w:ascii="Times New Roman" w:eastAsia="Times New Roman" w:hAnsi="Times New Roman" w:cs="Times New Roman"/>
          <w:sz w:val="28"/>
          <w:szCs w:val="28"/>
          <w:lang w:eastAsia="ru-RU"/>
        </w:rPr>
        <w:t>56</w:t>
      </w:r>
      <w:r w:rsidR="002E79E5">
        <w:rPr>
          <w:rFonts w:ascii="Times New Roman" w:eastAsia="Times New Roman" w:hAnsi="Times New Roman" w:cs="Times New Roman"/>
          <w:sz w:val="28"/>
          <w:szCs w:val="28"/>
          <w:lang w:eastAsia="ru-RU"/>
        </w:rPr>
        <w:t xml:space="preserve"> рублей - </w:t>
      </w:r>
      <w:r w:rsidRPr="00DF3CE3">
        <w:rPr>
          <w:rFonts w:ascii="Times New Roman" w:eastAsia="Times New Roman" w:hAnsi="Times New Roman" w:cs="Times New Roman"/>
          <w:sz w:val="28"/>
          <w:szCs w:val="28"/>
          <w:lang w:eastAsia="ru-RU"/>
        </w:rPr>
        <w:t>бюджет города);</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sidR="002203DC">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10 субъектам, осуществляющим социально-значимые виды деятельности, в виде возмещения части затрат по приобретению оборудования (основных средств) и лицензионных программных продуктов, на сумму 2</w:t>
      </w:r>
      <w:r w:rsidR="002203DC">
        <w:rPr>
          <w:rFonts w:ascii="Times New Roman" w:eastAsia="Times New Roman" w:hAnsi="Times New Roman" w:cs="Times New Roman"/>
          <w:sz w:val="28"/>
          <w:szCs w:val="28"/>
          <w:lang w:eastAsia="ru-RU"/>
        </w:rPr>
        <w:t> </w:t>
      </w:r>
      <w:r w:rsidRPr="00DF3CE3">
        <w:rPr>
          <w:rFonts w:ascii="Times New Roman" w:eastAsia="Times New Roman" w:hAnsi="Times New Roman" w:cs="Times New Roman"/>
          <w:sz w:val="28"/>
          <w:szCs w:val="28"/>
          <w:lang w:eastAsia="ru-RU"/>
        </w:rPr>
        <w:t>352</w:t>
      </w:r>
      <w:r w:rsidR="002203DC">
        <w:rPr>
          <w:rFonts w:ascii="Times New Roman" w:eastAsia="Times New Roman" w:hAnsi="Times New Roman" w:cs="Times New Roman"/>
          <w:sz w:val="28"/>
          <w:szCs w:val="28"/>
          <w:lang w:eastAsia="ru-RU"/>
        </w:rPr>
        <w:t>,51 рублей</w:t>
      </w:r>
      <w:r w:rsidRPr="00DF3CE3">
        <w:rPr>
          <w:rFonts w:ascii="Times New Roman" w:eastAsia="Times New Roman" w:hAnsi="Times New Roman" w:cs="Times New Roman"/>
          <w:sz w:val="28"/>
          <w:szCs w:val="28"/>
          <w:lang w:eastAsia="ru-RU"/>
        </w:rPr>
        <w:t xml:space="preserve"> (1</w:t>
      </w:r>
      <w:r w:rsidR="002B4624">
        <w:rPr>
          <w:rFonts w:ascii="Times New Roman" w:eastAsia="Times New Roman" w:hAnsi="Times New Roman" w:cs="Times New Roman"/>
          <w:sz w:val="28"/>
          <w:szCs w:val="28"/>
          <w:lang w:eastAsia="ru-RU"/>
        </w:rPr>
        <w:t> </w:t>
      </w:r>
      <w:r w:rsidRPr="00DF3CE3">
        <w:rPr>
          <w:rFonts w:ascii="Times New Roman" w:eastAsia="Times New Roman" w:hAnsi="Times New Roman" w:cs="Times New Roman"/>
          <w:sz w:val="28"/>
          <w:szCs w:val="28"/>
          <w:lang w:eastAsia="ru-RU"/>
        </w:rPr>
        <w:t>575</w:t>
      </w:r>
      <w:r w:rsidR="002B4624">
        <w:rPr>
          <w:rFonts w:ascii="Times New Roman" w:eastAsia="Times New Roman" w:hAnsi="Times New Roman" w:cs="Times New Roman"/>
          <w:sz w:val="28"/>
          <w:szCs w:val="28"/>
          <w:lang w:eastAsia="ru-RU"/>
        </w:rPr>
        <w:t>,78 рублей -</w:t>
      </w:r>
      <w:r w:rsidRPr="00DF3CE3">
        <w:rPr>
          <w:rFonts w:ascii="Times New Roman" w:eastAsia="Times New Roman" w:hAnsi="Times New Roman" w:cs="Times New Roman"/>
          <w:sz w:val="28"/>
          <w:szCs w:val="28"/>
          <w:lang w:eastAsia="ru-RU"/>
        </w:rPr>
        <w:t xml:space="preserve"> бюджет округа, 776</w:t>
      </w:r>
      <w:r w:rsidR="002B4624">
        <w:rPr>
          <w:rFonts w:ascii="Times New Roman" w:eastAsia="Times New Roman" w:hAnsi="Times New Roman" w:cs="Times New Roman"/>
          <w:sz w:val="28"/>
          <w:szCs w:val="28"/>
          <w:lang w:eastAsia="ru-RU"/>
        </w:rPr>
        <w:t xml:space="preserve">,71 рублей - </w:t>
      </w:r>
      <w:r w:rsidRPr="00DF3CE3">
        <w:rPr>
          <w:rFonts w:ascii="Times New Roman" w:eastAsia="Times New Roman" w:hAnsi="Times New Roman" w:cs="Times New Roman"/>
          <w:sz w:val="28"/>
          <w:szCs w:val="28"/>
          <w:lang w:eastAsia="ru-RU"/>
        </w:rPr>
        <w:t>бюджет города);</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w:t>
      </w:r>
      <w:r w:rsidR="0076213E">
        <w:rPr>
          <w:rFonts w:ascii="Times New Roman" w:eastAsia="Times New Roman" w:hAnsi="Times New Roman" w:cs="Times New Roman"/>
          <w:sz w:val="28"/>
          <w:szCs w:val="28"/>
          <w:lang w:eastAsia="ru-RU"/>
        </w:rPr>
        <w:t xml:space="preserve"> </w:t>
      </w:r>
      <w:r w:rsidRPr="00DF3CE3">
        <w:rPr>
          <w:rFonts w:ascii="Times New Roman" w:eastAsia="Times New Roman" w:hAnsi="Times New Roman" w:cs="Times New Roman"/>
          <w:sz w:val="28"/>
          <w:szCs w:val="28"/>
          <w:lang w:eastAsia="ru-RU"/>
        </w:rPr>
        <w:t>2 субъектам в виде возмещения части затрат, связанных с прохождением курсов повышения квалификации на сумму 20</w:t>
      </w:r>
      <w:r w:rsidR="009839BA">
        <w:rPr>
          <w:rFonts w:ascii="Times New Roman" w:eastAsia="Times New Roman" w:hAnsi="Times New Roman" w:cs="Times New Roman"/>
          <w:sz w:val="28"/>
          <w:szCs w:val="28"/>
          <w:lang w:eastAsia="ru-RU"/>
        </w:rPr>
        <w:t>, 00 рублей</w:t>
      </w:r>
      <w:r w:rsidRPr="00DF3CE3">
        <w:rPr>
          <w:rFonts w:ascii="Times New Roman" w:eastAsia="Times New Roman" w:hAnsi="Times New Roman" w:cs="Times New Roman"/>
          <w:sz w:val="28"/>
          <w:szCs w:val="28"/>
          <w:lang w:eastAsia="ru-RU"/>
        </w:rPr>
        <w:t xml:space="preserve"> (17</w:t>
      </w:r>
      <w:r w:rsidR="009839BA">
        <w:rPr>
          <w:rFonts w:ascii="Times New Roman" w:eastAsia="Times New Roman" w:hAnsi="Times New Roman" w:cs="Times New Roman"/>
          <w:sz w:val="28"/>
          <w:szCs w:val="28"/>
          <w:lang w:eastAsia="ru-RU"/>
        </w:rPr>
        <w:t xml:space="preserve">,200 рублей - </w:t>
      </w:r>
      <w:r w:rsidRPr="00DF3CE3">
        <w:rPr>
          <w:rFonts w:ascii="Times New Roman" w:eastAsia="Times New Roman" w:hAnsi="Times New Roman" w:cs="Times New Roman"/>
          <w:sz w:val="28"/>
          <w:szCs w:val="28"/>
          <w:lang w:eastAsia="ru-RU"/>
        </w:rPr>
        <w:t>бюджет округа, 2</w:t>
      </w:r>
      <w:r w:rsidR="009839BA">
        <w:rPr>
          <w:rFonts w:ascii="Times New Roman" w:eastAsia="Times New Roman" w:hAnsi="Times New Roman" w:cs="Times New Roman"/>
          <w:sz w:val="28"/>
          <w:szCs w:val="28"/>
          <w:lang w:eastAsia="ru-RU"/>
        </w:rPr>
        <w:t>,</w:t>
      </w:r>
      <w:r w:rsidRPr="00DF3CE3">
        <w:rPr>
          <w:rFonts w:ascii="Times New Roman" w:eastAsia="Times New Roman" w:hAnsi="Times New Roman" w:cs="Times New Roman"/>
          <w:sz w:val="28"/>
          <w:szCs w:val="28"/>
          <w:lang w:eastAsia="ru-RU"/>
        </w:rPr>
        <w:t>80</w:t>
      </w:r>
      <w:r w:rsidR="009839BA">
        <w:rPr>
          <w:rFonts w:ascii="Times New Roman" w:eastAsia="Times New Roman" w:hAnsi="Times New Roman" w:cs="Times New Roman"/>
          <w:sz w:val="28"/>
          <w:szCs w:val="28"/>
          <w:lang w:eastAsia="ru-RU"/>
        </w:rPr>
        <w:t xml:space="preserve"> рублей - </w:t>
      </w:r>
      <w:r w:rsidRPr="00DF3CE3">
        <w:rPr>
          <w:rFonts w:ascii="Times New Roman" w:eastAsia="Times New Roman" w:hAnsi="Times New Roman" w:cs="Times New Roman"/>
          <w:sz w:val="28"/>
          <w:szCs w:val="28"/>
          <w:lang w:eastAsia="ru-RU"/>
        </w:rPr>
        <w:t>бюджет города).</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 xml:space="preserve">В 2020 году на реализацию регионального проекта «Популяризация предпринимательства» выделено 993,60 тыс. рублей (в том числе окружной бюджет - 554,30 тыс. рублей, бюджет </w:t>
      </w:r>
      <w:r w:rsidR="004C5FAF">
        <w:rPr>
          <w:rFonts w:ascii="Times New Roman" w:eastAsia="Times New Roman" w:hAnsi="Times New Roman" w:cs="Times New Roman"/>
          <w:sz w:val="28"/>
          <w:szCs w:val="28"/>
          <w:lang w:eastAsia="ru-RU"/>
        </w:rPr>
        <w:t xml:space="preserve">города </w:t>
      </w:r>
      <w:r w:rsidRPr="00DF3CE3">
        <w:rPr>
          <w:rFonts w:ascii="Times New Roman" w:eastAsia="Times New Roman" w:hAnsi="Times New Roman" w:cs="Times New Roman"/>
          <w:sz w:val="28"/>
          <w:szCs w:val="28"/>
          <w:lang w:eastAsia="ru-RU"/>
        </w:rPr>
        <w:t xml:space="preserve">- 439,30 тыс. рублей), но в связи с распространением на территории Российской Федерации новой </w:t>
      </w:r>
      <w:proofErr w:type="spellStart"/>
      <w:r w:rsidRPr="00DF3CE3">
        <w:rPr>
          <w:rFonts w:ascii="Times New Roman" w:eastAsia="Times New Roman" w:hAnsi="Times New Roman" w:cs="Times New Roman"/>
          <w:sz w:val="28"/>
          <w:szCs w:val="28"/>
          <w:lang w:eastAsia="ru-RU"/>
        </w:rPr>
        <w:t>коронавирусной</w:t>
      </w:r>
      <w:proofErr w:type="spellEnd"/>
      <w:r w:rsidRPr="00DF3CE3">
        <w:rPr>
          <w:rFonts w:ascii="Times New Roman" w:eastAsia="Times New Roman" w:hAnsi="Times New Roman" w:cs="Times New Roman"/>
          <w:sz w:val="28"/>
          <w:szCs w:val="28"/>
          <w:lang w:eastAsia="ru-RU"/>
        </w:rPr>
        <w:t xml:space="preserve"> инфекции (COVID-19) и отменой мероприятий, запланированных к проведению в рамках реализации регионального проекта «Популяризация предпринимательства», а также с целью предоставления финансовой поддержки большему количеству субъектов малого и среднего предпринимательства, администрацией города Нефтеюганска принято решение о перераспределение средств с мероприятий регионального проекта «Популяризация предпринимательства» на мероприятие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в сумме 644,53 тыс. рублей (в том числе окружной бюджет - 554,30 тыс. рублей, бюджет</w:t>
      </w:r>
      <w:r w:rsidR="002371C2">
        <w:rPr>
          <w:rFonts w:ascii="Times New Roman" w:eastAsia="Times New Roman" w:hAnsi="Times New Roman" w:cs="Times New Roman"/>
          <w:sz w:val="28"/>
          <w:szCs w:val="28"/>
          <w:lang w:eastAsia="ru-RU"/>
        </w:rPr>
        <w:t xml:space="preserve"> города - </w:t>
      </w:r>
      <w:r w:rsidRPr="00DF3CE3">
        <w:rPr>
          <w:rFonts w:ascii="Times New Roman" w:eastAsia="Times New Roman" w:hAnsi="Times New Roman" w:cs="Times New Roman"/>
          <w:sz w:val="28"/>
          <w:szCs w:val="28"/>
          <w:lang w:eastAsia="ru-RU"/>
        </w:rPr>
        <w:t>90,2</w:t>
      </w:r>
      <w:r w:rsidR="00FB1CB0">
        <w:rPr>
          <w:rFonts w:ascii="Times New Roman" w:eastAsia="Times New Roman" w:hAnsi="Times New Roman" w:cs="Times New Roman"/>
          <w:sz w:val="28"/>
          <w:szCs w:val="28"/>
          <w:lang w:eastAsia="ru-RU"/>
        </w:rPr>
        <w:t>4</w:t>
      </w:r>
      <w:r w:rsidRPr="00DF3CE3">
        <w:rPr>
          <w:rFonts w:ascii="Times New Roman" w:eastAsia="Times New Roman" w:hAnsi="Times New Roman" w:cs="Times New Roman"/>
          <w:sz w:val="28"/>
          <w:szCs w:val="28"/>
          <w:lang w:eastAsia="ru-RU"/>
        </w:rPr>
        <w:t xml:space="preserve"> тыс. рублей).</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 xml:space="preserve">Для проведения образовательных мероприятий, направленных на вовлечение молодежи в предпринимательскую деятельность выделено 349,06 тыс. рублей средств местного бюджета. В ноябре 2020 года проведено 4 образовательных </w:t>
      </w:r>
      <w:proofErr w:type="spellStart"/>
      <w:r w:rsidRPr="00DF3CE3">
        <w:rPr>
          <w:rFonts w:ascii="Times New Roman" w:eastAsia="Times New Roman" w:hAnsi="Times New Roman" w:cs="Times New Roman"/>
          <w:sz w:val="28"/>
          <w:szCs w:val="28"/>
          <w:lang w:eastAsia="ru-RU"/>
        </w:rPr>
        <w:t>вебинара</w:t>
      </w:r>
      <w:proofErr w:type="spellEnd"/>
      <w:r w:rsidRPr="00DF3CE3">
        <w:rPr>
          <w:rFonts w:ascii="Times New Roman" w:eastAsia="Times New Roman" w:hAnsi="Times New Roman" w:cs="Times New Roman"/>
          <w:sz w:val="28"/>
          <w:szCs w:val="28"/>
          <w:lang w:eastAsia="ru-RU"/>
        </w:rPr>
        <w:t>.</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 xml:space="preserve">В связи с перераспределением средств бюджета, плановый показатель «Количество организованных и проведенных в муниципальном образовании мероприятий, направленных на популяризацию предпринимательства и создание положительного мнения о предпринимательской деятельности, вовлечение молодежи в предпринимательскую деятельность, </w:t>
      </w:r>
      <w:proofErr w:type="spellStart"/>
      <w:r w:rsidRPr="00DF3CE3">
        <w:rPr>
          <w:rFonts w:ascii="Times New Roman" w:eastAsia="Times New Roman" w:hAnsi="Times New Roman" w:cs="Times New Roman"/>
          <w:sz w:val="28"/>
          <w:szCs w:val="28"/>
          <w:lang w:eastAsia="ru-RU"/>
        </w:rPr>
        <w:t>выставочно</w:t>
      </w:r>
      <w:proofErr w:type="spellEnd"/>
      <w:r w:rsidRPr="00DF3CE3">
        <w:rPr>
          <w:rFonts w:ascii="Times New Roman" w:eastAsia="Times New Roman" w:hAnsi="Times New Roman" w:cs="Times New Roman"/>
          <w:sz w:val="28"/>
          <w:szCs w:val="28"/>
          <w:lang w:eastAsia="ru-RU"/>
        </w:rPr>
        <w:t xml:space="preserve">-ярмарочных мероприятий» сокращен с 100 ед. до 30 ед., однако, за 2020 год силами сотрудников департамента экономического развития администрации города Нефтеюганска проведено 81 мероприятие, направленных на вовлечение в предпринимательскую деятельность, пропаганду и популяризацию предпринимательства, в том числе образовательные семинары и </w:t>
      </w:r>
      <w:proofErr w:type="spellStart"/>
      <w:r w:rsidRPr="00DF3CE3">
        <w:rPr>
          <w:rFonts w:ascii="Times New Roman" w:eastAsia="Times New Roman" w:hAnsi="Times New Roman" w:cs="Times New Roman"/>
          <w:sz w:val="28"/>
          <w:szCs w:val="28"/>
          <w:lang w:eastAsia="ru-RU"/>
        </w:rPr>
        <w:t>вебинары</w:t>
      </w:r>
      <w:proofErr w:type="spellEnd"/>
      <w:r w:rsidRPr="00DF3CE3">
        <w:rPr>
          <w:rFonts w:ascii="Times New Roman" w:eastAsia="Times New Roman" w:hAnsi="Times New Roman" w:cs="Times New Roman"/>
          <w:sz w:val="28"/>
          <w:szCs w:val="28"/>
          <w:lang w:eastAsia="ru-RU"/>
        </w:rPr>
        <w:t>, выставка товаров и услуг предпринимателей города Нефтеюганска и пр., общее коли</w:t>
      </w:r>
      <w:r w:rsidR="00B6770F">
        <w:rPr>
          <w:rFonts w:ascii="Times New Roman" w:eastAsia="Times New Roman" w:hAnsi="Times New Roman" w:cs="Times New Roman"/>
          <w:sz w:val="28"/>
          <w:szCs w:val="28"/>
          <w:lang w:eastAsia="ru-RU"/>
        </w:rPr>
        <w:t xml:space="preserve">чество участников мероприятий - </w:t>
      </w:r>
      <w:r w:rsidRPr="00DF3CE3">
        <w:rPr>
          <w:rFonts w:ascii="Times New Roman" w:eastAsia="Times New Roman" w:hAnsi="Times New Roman" w:cs="Times New Roman"/>
          <w:sz w:val="28"/>
          <w:szCs w:val="28"/>
          <w:lang w:eastAsia="ru-RU"/>
        </w:rPr>
        <w:t>1 232.</w:t>
      </w:r>
    </w:p>
    <w:p w:rsidR="00DF3CE3" w:rsidRPr="00DF3CE3" w:rsidRDefault="00DF3CE3" w:rsidP="00DF3CE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CE3">
        <w:rPr>
          <w:rFonts w:ascii="Times New Roman" w:eastAsia="Times New Roman" w:hAnsi="Times New Roman" w:cs="Times New Roman"/>
          <w:sz w:val="28"/>
          <w:szCs w:val="28"/>
          <w:lang w:eastAsia="ru-RU"/>
        </w:rPr>
        <w:t>Реализация национального проекта дает положительные результаты. Вложенные по национальному проекту средства возвращаются в городской бюджет в виде налоговых поступлений и арендной платы. Кроме того, создаются новые предприятия, и соответственно новые рабочие места. В предпринимательскую деятельность активно вовлекается незанятое население и молодёжь.</w:t>
      </w:r>
    </w:p>
    <w:p w:rsidR="00CF22AA" w:rsidRPr="00252380" w:rsidRDefault="00CF22AA" w:rsidP="00EE62F8">
      <w:pPr>
        <w:spacing w:after="0" w:line="240" w:lineRule="auto"/>
        <w:ind w:firstLine="708"/>
        <w:jc w:val="center"/>
        <w:rPr>
          <w:rFonts w:ascii="Times New Roman" w:eastAsia="Calibri" w:hAnsi="Times New Roman" w:cs="Times New Roman"/>
          <w:b/>
          <w:sz w:val="28"/>
          <w:szCs w:val="28"/>
        </w:rPr>
      </w:pPr>
      <w:r w:rsidRPr="00252380">
        <w:rPr>
          <w:rFonts w:ascii="Times New Roman" w:eastAsia="Calibri" w:hAnsi="Times New Roman" w:cs="Times New Roman"/>
          <w:b/>
          <w:sz w:val="28"/>
          <w:szCs w:val="28"/>
        </w:rPr>
        <w:t>Национальный проект «Культура»</w:t>
      </w:r>
    </w:p>
    <w:p w:rsidR="00CF22AA" w:rsidRPr="00EE4B4A" w:rsidRDefault="00CF22AA" w:rsidP="00EE62F8">
      <w:pPr>
        <w:spacing w:after="0" w:line="240" w:lineRule="auto"/>
        <w:ind w:firstLine="708"/>
        <w:jc w:val="both"/>
        <w:rPr>
          <w:rFonts w:ascii="Times New Roman" w:eastAsia="Calibri" w:hAnsi="Times New Roman" w:cs="Times New Roman"/>
          <w:b/>
          <w:sz w:val="28"/>
          <w:szCs w:val="28"/>
          <w:highlight w:val="yellow"/>
        </w:rPr>
      </w:pPr>
    </w:p>
    <w:p w:rsidR="003B6A4B" w:rsidRPr="003B6A4B" w:rsidRDefault="003B6A4B" w:rsidP="003B6A4B">
      <w:pPr>
        <w:spacing w:after="0" w:line="240" w:lineRule="auto"/>
        <w:ind w:right="142" w:firstLine="709"/>
        <w:contextualSpacing/>
        <w:jc w:val="both"/>
        <w:rPr>
          <w:rFonts w:ascii="Times New Roman" w:eastAsia="Times New Roman" w:hAnsi="Times New Roman" w:cs="Times New Roman"/>
          <w:color w:val="000000"/>
          <w:sz w:val="28"/>
          <w:szCs w:val="28"/>
          <w:lang w:eastAsia="ru-RU"/>
        </w:rPr>
      </w:pPr>
      <w:r w:rsidRPr="003B6A4B">
        <w:rPr>
          <w:rFonts w:ascii="Times New Roman" w:eastAsia="Calibri" w:hAnsi="Times New Roman" w:cs="Times New Roman"/>
          <w:color w:val="000000"/>
          <w:sz w:val="28"/>
          <w:szCs w:val="28"/>
        </w:rPr>
        <w:t xml:space="preserve">В рамках реализации Национального проекта «Культура» в части проекта «Культурная среда» для достижения показателя «Увеличение числа граждан, принимающих участие в культурной деятельности» велась планомерная работа путем </w:t>
      </w:r>
      <w:r w:rsidRPr="003B6A4B">
        <w:rPr>
          <w:rFonts w:ascii="Times New Roman" w:eastAsia="Times New Roman" w:hAnsi="Times New Roman" w:cs="Times New Roman"/>
          <w:color w:val="000000"/>
          <w:sz w:val="28"/>
          <w:szCs w:val="28"/>
          <w:lang w:eastAsia="ru-RU"/>
        </w:rPr>
        <w:t>увеличения количества социально-значимых мероприятий разного уровня, повышения качества проводимых мероприятий, развития гастрольной деятельности на территории города Нефтеюганска</w:t>
      </w:r>
      <w:r w:rsidRPr="003B6A4B">
        <w:rPr>
          <w:rFonts w:ascii="Times New Roman" w:eastAsia="Calibri" w:hAnsi="Times New Roman" w:cs="Times New Roman"/>
          <w:color w:val="000000"/>
          <w:sz w:val="28"/>
          <w:szCs w:val="28"/>
        </w:rPr>
        <w:t xml:space="preserve">. </w:t>
      </w:r>
      <w:r w:rsidR="005B7C17" w:rsidRPr="005B7C17">
        <w:rPr>
          <w:rFonts w:ascii="Times New Roman" w:eastAsia="Calibri" w:hAnsi="Times New Roman" w:cs="Times New Roman"/>
          <w:color w:val="000000"/>
          <w:sz w:val="28"/>
          <w:szCs w:val="28"/>
        </w:rPr>
        <w:t xml:space="preserve">За 2020 год число </w:t>
      </w:r>
      <w:r w:rsidR="008565C2" w:rsidRPr="005B7C17">
        <w:rPr>
          <w:rFonts w:ascii="Times New Roman" w:eastAsia="Calibri" w:hAnsi="Times New Roman" w:cs="Times New Roman"/>
          <w:color w:val="000000"/>
          <w:sz w:val="28"/>
          <w:szCs w:val="28"/>
        </w:rPr>
        <w:t>граждан,</w:t>
      </w:r>
      <w:r w:rsidR="005B7C17" w:rsidRPr="005B7C17">
        <w:rPr>
          <w:rFonts w:ascii="Times New Roman" w:eastAsia="Calibri" w:hAnsi="Times New Roman" w:cs="Times New Roman"/>
          <w:color w:val="000000"/>
          <w:sz w:val="28"/>
          <w:szCs w:val="28"/>
        </w:rPr>
        <w:t xml:space="preserve"> принимающих участие в культурной деятельности составило</w:t>
      </w:r>
      <w:r w:rsidRPr="003B6A4B">
        <w:rPr>
          <w:rFonts w:ascii="Times New Roman" w:eastAsia="Times New Roman" w:hAnsi="Times New Roman" w:cs="Times New Roman"/>
          <w:color w:val="000000"/>
          <w:sz w:val="28"/>
          <w:szCs w:val="28"/>
          <w:lang w:eastAsia="ru-RU"/>
        </w:rPr>
        <w:t xml:space="preserve"> 68 532 человек</w:t>
      </w:r>
      <w:r w:rsidR="005B7C17" w:rsidRPr="005B7C17">
        <w:rPr>
          <w:rFonts w:ascii="Times New Roman" w:eastAsia="Times New Roman" w:hAnsi="Times New Roman" w:cs="Times New Roman"/>
          <w:color w:val="000000"/>
          <w:sz w:val="28"/>
          <w:szCs w:val="28"/>
          <w:lang w:eastAsia="ru-RU"/>
        </w:rPr>
        <w:t>а</w:t>
      </w:r>
      <w:r w:rsidRPr="003B6A4B">
        <w:rPr>
          <w:rFonts w:ascii="Times New Roman" w:eastAsia="Times New Roman" w:hAnsi="Times New Roman" w:cs="Times New Roman"/>
          <w:color w:val="000000"/>
          <w:sz w:val="28"/>
          <w:szCs w:val="28"/>
          <w:lang w:eastAsia="ru-RU"/>
        </w:rPr>
        <w:t>, что составляет 22,9</w:t>
      </w:r>
      <w:r w:rsidR="005B7C17" w:rsidRPr="005B7C17">
        <w:rPr>
          <w:rFonts w:ascii="Times New Roman" w:eastAsia="Times New Roman" w:hAnsi="Times New Roman" w:cs="Times New Roman"/>
          <w:color w:val="000000"/>
          <w:sz w:val="28"/>
          <w:szCs w:val="28"/>
          <w:lang w:eastAsia="ru-RU"/>
        </w:rPr>
        <w:t xml:space="preserve"> </w:t>
      </w:r>
      <w:r w:rsidRPr="003B6A4B">
        <w:rPr>
          <w:rFonts w:ascii="Times New Roman" w:eastAsia="Times New Roman" w:hAnsi="Times New Roman" w:cs="Times New Roman"/>
          <w:color w:val="000000"/>
          <w:sz w:val="28"/>
          <w:szCs w:val="28"/>
          <w:lang w:eastAsia="ru-RU"/>
        </w:rPr>
        <w:t>% от базового показателя 299 739 человек.</w:t>
      </w:r>
    </w:p>
    <w:p w:rsidR="003B6A4B" w:rsidRPr="003B6A4B" w:rsidRDefault="003B6A4B" w:rsidP="003B6A4B">
      <w:pPr>
        <w:spacing w:after="0" w:line="240" w:lineRule="auto"/>
        <w:ind w:right="142" w:firstLine="709"/>
        <w:contextualSpacing/>
        <w:jc w:val="both"/>
        <w:rPr>
          <w:rFonts w:ascii="Times New Roman" w:eastAsia="Calibri" w:hAnsi="Times New Roman" w:cs="Times New Roman"/>
          <w:color w:val="000000"/>
          <w:sz w:val="28"/>
          <w:szCs w:val="28"/>
        </w:rPr>
      </w:pPr>
      <w:r w:rsidRPr="003B6A4B">
        <w:rPr>
          <w:rFonts w:ascii="Times New Roman" w:eastAsia="Calibri" w:hAnsi="Times New Roman" w:cs="Times New Roman"/>
          <w:color w:val="000000"/>
          <w:sz w:val="28"/>
          <w:szCs w:val="28"/>
        </w:rPr>
        <w:t xml:space="preserve">Низкое значение показателя обусловлено действием ограничительных мер в целях профилактики распространения новой </w:t>
      </w:r>
      <w:proofErr w:type="spellStart"/>
      <w:r w:rsidRPr="003B6A4B">
        <w:rPr>
          <w:rFonts w:ascii="Times New Roman" w:eastAsia="Calibri" w:hAnsi="Times New Roman" w:cs="Times New Roman"/>
          <w:color w:val="000000"/>
          <w:sz w:val="28"/>
          <w:szCs w:val="28"/>
        </w:rPr>
        <w:t>коронавирусной</w:t>
      </w:r>
      <w:proofErr w:type="spellEnd"/>
      <w:r w:rsidRPr="003B6A4B">
        <w:rPr>
          <w:rFonts w:ascii="Times New Roman" w:eastAsia="Calibri" w:hAnsi="Times New Roman" w:cs="Times New Roman"/>
          <w:color w:val="000000"/>
          <w:sz w:val="28"/>
          <w:szCs w:val="28"/>
        </w:rPr>
        <w:t xml:space="preserve"> инфекции, а именно  с ограничением проведения массовых мероприятий и соблюдением режима самоизоляции, согласно  п.3.1. постановления администрации города Нефтеюганска от 27.03.2020 № 485-п «О дополнительных мерах по снижению рисков распространения новой </w:t>
      </w:r>
      <w:proofErr w:type="spellStart"/>
      <w:r w:rsidRPr="003B6A4B">
        <w:rPr>
          <w:rFonts w:ascii="Times New Roman" w:eastAsia="Calibri" w:hAnsi="Times New Roman" w:cs="Times New Roman"/>
          <w:color w:val="000000"/>
          <w:sz w:val="28"/>
          <w:szCs w:val="28"/>
        </w:rPr>
        <w:t>коронавирусной</w:t>
      </w:r>
      <w:proofErr w:type="spellEnd"/>
      <w:r w:rsidRPr="003B6A4B">
        <w:rPr>
          <w:rFonts w:ascii="Times New Roman" w:eastAsia="Calibri" w:hAnsi="Times New Roman" w:cs="Times New Roman"/>
          <w:color w:val="000000"/>
          <w:sz w:val="28"/>
          <w:szCs w:val="28"/>
        </w:rPr>
        <w:t xml:space="preserve"> инфекции (COVID-2019) на территории города Нефтеюганска», приказам комитета культуры и туризма администрации город: - от 05.02.2020 № 19 «О введении ограничительных мероприятий на территории города Нефтеюганска»; - от 18.03.2020 № 37 «О дополнительных мерах по снижению рисков завоза и распространения новой </w:t>
      </w:r>
      <w:proofErr w:type="spellStart"/>
      <w:r w:rsidRPr="003B6A4B">
        <w:rPr>
          <w:rFonts w:ascii="Times New Roman" w:eastAsia="Calibri" w:hAnsi="Times New Roman" w:cs="Times New Roman"/>
          <w:color w:val="000000"/>
          <w:sz w:val="28"/>
          <w:szCs w:val="28"/>
        </w:rPr>
        <w:t>коронавирусной</w:t>
      </w:r>
      <w:proofErr w:type="spellEnd"/>
      <w:r w:rsidRPr="003B6A4B">
        <w:rPr>
          <w:rFonts w:ascii="Times New Roman" w:eastAsia="Calibri" w:hAnsi="Times New Roman" w:cs="Times New Roman"/>
          <w:color w:val="000000"/>
          <w:sz w:val="28"/>
          <w:szCs w:val="28"/>
        </w:rPr>
        <w:t xml:space="preserve"> инфекции (COVID-2019)», - от 14.08.2020 № 137 «О переходе ко второму этапу снятия ограничительных мероприятий, действующих в ХМАО – Югре в период режима повышенной готовности, связанного с распространением новой </w:t>
      </w:r>
      <w:proofErr w:type="spellStart"/>
      <w:r w:rsidRPr="003B6A4B">
        <w:rPr>
          <w:rFonts w:ascii="Times New Roman" w:eastAsia="Calibri" w:hAnsi="Times New Roman" w:cs="Times New Roman"/>
          <w:color w:val="000000"/>
          <w:sz w:val="28"/>
          <w:szCs w:val="28"/>
        </w:rPr>
        <w:t>коронавирусной</w:t>
      </w:r>
      <w:proofErr w:type="spellEnd"/>
      <w:r w:rsidRPr="003B6A4B">
        <w:rPr>
          <w:rFonts w:ascii="Times New Roman" w:eastAsia="Calibri" w:hAnsi="Times New Roman" w:cs="Times New Roman"/>
          <w:color w:val="000000"/>
          <w:sz w:val="28"/>
          <w:szCs w:val="28"/>
        </w:rPr>
        <w:t xml:space="preserve"> инфекции, вызванной «COVID-2019».</w:t>
      </w:r>
    </w:p>
    <w:p w:rsidR="003B6A4B" w:rsidRPr="003B6A4B" w:rsidRDefault="003B6A4B" w:rsidP="003B6A4B">
      <w:pPr>
        <w:spacing w:after="0" w:line="240" w:lineRule="auto"/>
        <w:ind w:right="142" w:firstLine="709"/>
        <w:contextualSpacing/>
        <w:jc w:val="both"/>
        <w:rPr>
          <w:rFonts w:ascii="Times New Roman" w:eastAsia="Calibri" w:hAnsi="Times New Roman" w:cs="Times New Roman"/>
          <w:color w:val="000000"/>
          <w:sz w:val="28"/>
          <w:szCs w:val="28"/>
        </w:rPr>
      </w:pPr>
      <w:r w:rsidRPr="003B6A4B">
        <w:rPr>
          <w:rFonts w:ascii="Times New Roman" w:eastAsia="Calibri" w:hAnsi="Times New Roman" w:cs="Times New Roman"/>
          <w:color w:val="000000"/>
          <w:sz w:val="28"/>
          <w:szCs w:val="28"/>
        </w:rPr>
        <w:t>В реализации показателя «Количество организаций культуры, получивших современное оборудование» МО город Нефтеюганск участвует с 2021 года.</w:t>
      </w:r>
    </w:p>
    <w:p w:rsidR="003B6A4B" w:rsidRPr="003B6A4B" w:rsidRDefault="003B6A4B" w:rsidP="003B6A4B">
      <w:pPr>
        <w:spacing w:after="0" w:line="240" w:lineRule="auto"/>
        <w:ind w:firstLine="709"/>
        <w:jc w:val="both"/>
        <w:rPr>
          <w:rFonts w:ascii="Times New Roman" w:eastAsia="Calibri" w:hAnsi="Times New Roman" w:cs="Times New Roman"/>
          <w:color w:val="000000"/>
          <w:sz w:val="28"/>
          <w:szCs w:val="28"/>
        </w:rPr>
      </w:pPr>
      <w:r w:rsidRPr="003B6A4B">
        <w:rPr>
          <w:rFonts w:ascii="Times New Roman" w:eastAsia="Calibri" w:hAnsi="Times New Roman" w:cs="Times New Roman"/>
          <w:color w:val="000000"/>
          <w:sz w:val="28"/>
          <w:szCs w:val="28"/>
        </w:rPr>
        <w:t>В 2021 году на реализацию регионального проекта «Культурная среда» учреждениям дополнительного образования, подведомственным комитету культуры и туризма администрации города Нефтеюганска, выделен следующий объем финансовых средств на обновление материально-технической базы:</w:t>
      </w:r>
    </w:p>
    <w:p w:rsidR="003B6A4B" w:rsidRPr="003B6A4B" w:rsidRDefault="003B6A4B" w:rsidP="003B6A4B">
      <w:pPr>
        <w:spacing w:after="0" w:line="240" w:lineRule="auto"/>
        <w:ind w:firstLine="709"/>
        <w:jc w:val="both"/>
        <w:rPr>
          <w:rFonts w:ascii="Times New Roman" w:eastAsia="Calibri" w:hAnsi="Times New Roman" w:cs="Times New Roman"/>
          <w:color w:val="000000"/>
          <w:sz w:val="28"/>
          <w:szCs w:val="28"/>
        </w:rPr>
      </w:pPr>
      <w:r w:rsidRPr="003B6A4B">
        <w:rPr>
          <w:rFonts w:ascii="Times New Roman" w:eastAsia="Calibri" w:hAnsi="Times New Roman" w:cs="Times New Roman"/>
          <w:color w:val="000000"/>
          <w:sz w:val="28"/>
          <w:szCs w:val="28"/>
        </w:rPr>
        <w:t>-</w:t>
      </w:r>
      <w:r w:rsidR="00843DDC" w:rsidRPr="00843DDC">
        <w:rPr>
          <w:rFonts w:ascii="Times New Roman" w:eastAsia="Calibri" w:hAnsi="Times New Roman" w:cs="Times New Roman"/>
          <w:color w:val="000000"/>
          <w:sz w:val="28"/>
          <w:szCs w:val="28"/>
        </w:rPr>
        <w:t xml:space="preserve"> </w:t>
      </w:r>
      <w:r w:rsidRPr="003B6A4B">
        <w:rPr>
          <w:rFonts w:ascii="Times New Roman" w:eastAsia="Calibri" w:hAnsi="Times New Roman" w:cs="Times New Roman"/>
          <w:color w:val="000000"/>
          <w:sz w:val="28"/>
          <w:szCs w:val="28"/>
        </w:rPr>
        <w:t>МБУ ДО «Детская школа искусств 25</w:t>
      </w:r>
      <w:r w:rsidR="00843DDC">
        <w:rPr>
          <w:rFonts w:ascii="Times New Roman" w:eastAsia="Calibri" w:hAnsi="Times New Roman" w:cs="Times New Roman"/>
          <w:color w:val="000000"/>
          <w:sz w:val="28"/>
          <w:szCs w:val="28"/>
        </w:rPr>
        <w:t> </w:t>
      </w:r>
      <w:r w:rsidRPr="003B6A4B">
        <w:rPr>
          <w:rFonts w:ascii="Times New Roman" w:eastAsia="Calibri" w:hAnsi="Times New Roman" w:cs="Times New Roman"/>
          <w:color w:val="000000"/>
          <w:sz w:val="28"/>
          <w:szCs w:val="28"/>
        </w:rPr>
        <w:t>952</w:t>
      </w:r>
      <w:r w:rsidR="00843DDC">
        <w:rPr>
          <w:rFonts w:ascii="Times New Roman" w:eastAsia="Calibri" w:hAnsi="Times New Roman" w:cs="Times New Roman"/>
          <w:color w:val="000000"/>
          <w:sz w:val="28"/>
          <w:szCs w:val="28"/>
        </w:rPr>
        <w:t>,</w:t>
      </w:r>
      <w:r w:rsidRPr="003B6A4B">
        <w:rPr>
          <w:rFonts w:ascii="Times New Roman" w:eastAsia="Calibri" w:hAnsi="Times New Roman" w:cs="Times New Roman"/>
          <w:color w:val="000000"/>
          <w:sz w:val="28"/>
          <w:szCs w:val="28"/>
        </w:rPr>
        <w:t>5</w:t>
      </w:r>
      <w:r w:rsidR="00843DDC">
        <w:rPr>
          <w:rFonts w:ascii="Times New Roman" w:eastAsia="Calibri" w:hAnsi="Times New Roman" w:cs="Times New Roman"/>
          <w:color w:val="000000"/>
          <w:sz w:val="28"/>
          <w:szCs w:val="28"/>
        </w:rPr>
        <w:t xml:space="preserve"> тыс.</w:t>
      </w:r>
      <w:r w:rsidRPr="003B6A4B">
        <w:rPr>
          <w:rFonts w:ascii="Times New Roman" w:eastAsia="Calibri" w:hAnsi="Times New Roman" w:cs="Times New Roman"/>
          <w:color w:val="000000"/>
          <w:sz w:val="28"/>
          <w:szCs w:val="28"/>
        </w:rPr>
        <w:t xml:space="preserve"> рублей;</w:t>
      </w:r>
    </w:p>
    <w:p w:rsidR="003B6A4B" w:rsidRPr="003B6A4B" w:rsidRDefault="003B6A4B" w:rsidP="003B6A4B">
      <w:pPr>
        <w:spacing w:after="0" w:line="240" w:lineRule="auto"/>
        <w:ind w:firstLine="709"/>
        <w:jc w:val="both"/>
        <w:rPr>
          <w:rFonts w:ascii="Times New Roman" w:eastAsia="Calibri" w:hAnsi="Times New Roman" w:cs="Times New Roman"/>
          <w:color w:val="000000"/>
          <w:sz w:val="28"/>
          <w:szCs w:val="28"/>
        </w:rPr>
      </w:pPr>
      <w:r w:rsidRPr="003B6A4B">
        <w:rPr>
          <w:rFonts w:ascii="Times New Roman" w:eastAsia="Calibri" w:hAnsi="Times New Roman" w:cs="Times New Roman"/>
          <w:color w:val="000000"/>
          <w:sz w:val="28"/>
          <w:szCs w:val="28"/>
        </w:rPr>
        <w:t>-</w:t>
      </w:r>
      <w:r w:rsidR="00843DDC" w:rsidRPr="00843DDC">
        <w:rPr>
          <w:rFonts w:ascii="Times New Roman" w:eastAsia="Calibri" w:hAnsi="Times New Roman" w:cs="Times New Roman"/>
          <w:color w:val="000000"/>
          <w:sz w:val="28"/>
          <w:szCs w:val="28"/>
        </w:rPr>
        <w:t xml:space="preserve"> </w:t>
      </w:r>
      <w:r w:rsidRPr="003B6A4B">
        <w:rPr>
          <w:rFonts w:ascii="Times New Roman" w:eastAsia="Calibri" w:hAnsi="Times New Roman" w:cs="Times New Roman"/>
          <w:color w:val="000000"/>
          <w:sz w:val="28"/>
          <w:szCs w:val="28"/>
        </w:rPr>
        <w:t>МБУ ДО «Детская музыкальн</w:t>
      </w:r>
      <w:r w:rsidR="00542411">
        <w:rPr>
          <w:rFonts w:ascii="Times New Roman" w:eastAsia="Calibri" w:hAnsi="Times New Roman" w:cs="Times New Roman"/>
          <w:color w:val="000000"/>
          <w:sz w:val="28"/>
          <w:szCs w:val="28"/>
        </w:rPr>
        <w:t xml:space="preserve">ая школа им. </w:t>
      </w:r>
      <w:proofErr w:type="spellStart"/>
      <w:r w:rsidR="00542411">
        <w:rPr>
          <w:rFonts w:ascii="Times New Roman" w:eastAsia="Calibri" w:hAnsi="Times New Roman" w:cs="Times New Roman"/>
          <w:color w:val="000000"/>
          <w:sz w:val="28"/>
          <w:szCs w:val="28"/>
        </w:rPr>
        <w:t>В.В.Андреева</w:t>
      </w:r>
      <w:proofErr w:type="spellEnd"/>
      <w:r w:rsidR="00542411">
        <w:rPr>
          <w:rFonts w:ascii="Times New Roman" w:eastAsia="Calibri" w:hAnsi="Times New Roman" w:cs="Times New Roman"/>
          <w:color w:val="000000"/>
          <w:sz w:val="28"/>
          <w:szCs w:val="28"/>
        </w:rPr>
        <w:t>» 9 601,9 тыс.</w:t>
      </w:r>
      <w:r w:rsidRPr="003B6A4B">
        <w:rPr>
          <w:rFonts w:ascii="Times New Roman" w:eastAsia="Calibri" w:hAnsi="Times New Roman" w:cs="Times New Roman"/>
          <w:color w:val="000000"/>
          <w:sz w:val="28"/>
          <w:szCs w:val="28"/>
        </w:rPr>
        <w:t xml:space="preserve"> рублей.</w:t>
      </w:r>
    </w:p>
    <w:p w:rsidR="003B6A4B" w:rsidRPr="003B6A4B" w:rsidRDefault="003B6A4B" w:rsidP="003B6A4B">
      <w:pPr>
        <w:spacing w:after="0" w:line="240" w:lineRule="auto"/>
        <w:ind w:right="142" w:firstLine="709"/>
        <w:contextualSpacing/>
        <w:jc w:val="both"/>
        <w:rPr>
          <w:rFonts w:ascii="Times New Roman" w:eastAsia="Calibri" w:hAnsi="Times New Roman" w:cs="Times New Roman"/>
          <w:color w:val="000000"/>
          <w:sz w:val="28"/>
          <w:szCs w:val="28"/>
        </w:rPr>
      </w:pPr>
      <w:r w:rsidRPr="003B6A4B">
        <w:rPr>
          <w:rFonts w:ascii="Times New Roman" w:eastAsia="Calibri" w:hAnsi="Times New Roman" w:cs="Times New Roman"/>
          <w:color w:val="000000"/>
          <w:sz w:val="28"/>
          <w:szCs w:val="28"/>
        </w:rPr>
        <w:t>В рамках реализации проекта «Творческие люди» для достижения показателя «Количество специалистов, прошедших повышение квалификации от общего количества специалистов» 18 специалистов из учреждений, подведомственными комитету культуры и туризма прошли повышение квалификации. Данный показатель выполнен в полном объеме и составляет 100</w:t>
      </w:r>
      <w:r w:rsidR="00BE5C18">
        <w:rPr>
          <w:rFonts w:ascii="Times New Roman" w:eastAsia="Calibri" w:hAnsi="Times New Roman" w:cs="Times New Roman"/>
          <w:color w:val="000000"/>
          <w:sz w:val="28"/>
          <w:szCs w:val="28"/>
        </w:rPr>
        <w:t xml:space="preserve">,0 </w:t>
      </w:r>
      <w:r w:rsidRPr="003B6A4B">
        <w:rPr>
          <w:rFonts w:ascii="Times New Roman" w:eastAsia="Calibri" w:hAnsi="Times New Roman" w:cs="Times New Roman"/>
          <w:color w:val="000000"/>
          <w:sz w:val="28"/>
          <w:szCs w:val="28"/>
        </w:rPr>
        <w:t>%.</w:t>
      </w:r>
    </w:p>
    <w:p w:rsidR="003B6A4B" w:rsidRPr="003B6A4B" w:rsidRDefault="003B6A4B" w:rsidP="003B6A4B">
      <w:pPr>
        <w:spacing w:after="0" w:line="240" w:lineRule="auto"/>
        <w:ind w:right="142" w:firstLine="709"/>
        <w:contextualSpacing/>
        <w:jc w:val="both"/>
        <w:rPr>
          <w:rFonts w:ascii="Times New Roman" w:eastAsia="Calibri" w:hAnsi="Times New Roman" w:cs="Times New Roman"/>
          <w:color w:val="000000"/>
          <w:sz w:val="18"/>
          <w:szCs w:val="18"/>
        </w:rPr>
      </w:pPr>
    </w:p>
    <w:p w:rsidR="003B6A4B" w:rsidRPr="003B6A4B" w:rsidRDefault="003B6A4B" w:rsidP="003B6A4B">
      <w:pPr>
        <w:spacing w:after="0" w:line="240" w:lineRule="auto"/>
        <w:ind w:right="142" w:firstLine="709"/>
        <w:contextualSpacing/>
        <w:jc w:val="both"/>
        <w:rPr>
          <w:rFonts w:ascii="Times New Roman" w:eastAsia="Calibri" w:hAnsi="Times New Roman" w:cs="Times New Roman"/>
          <w:b/>
          <w:i/>
          <w:color w:val="000000"/>
          <w:sz w:val="28"/>
          <w:szCs w:val="28"/>
        </w:rPr>
      </w:pPr>
      <w:r w:rsidRPr="003B6A4B">
        <w:rPr>
          <w:rFonts w:ascii="Times New Roman" w:eastAsia="Calibri" w:hAnsi="Times New Roman" w:cs="Times New Roman"/>
          <w:b/>
          <w:i/>
          <w:color w:val="000000"/>
          <w:sz w:val="28"/>
          <w:szCs w:val="28"/>
        </w:rPr>
        <w:t xml:space="preserve">Привидение зданий и </w:t>
      </w:r>
      <w:proofErr w:type="gramStart"/>
      <w:r w:rsidRPr="003B6A4B">
        <w:rPr>
          <w:rFonts w:ascii="Times New Roman" w:eastAsia="Calibri" w:hAnsi="Times New Roman" w:cs="Times New Roman"/>
          <w:b/>
          <w:i/>
          <w:color w:val="000000"/>
          <w:sz w:val="28"/>
          <w:szCs w:val="28"/>
        </w:rPr>
        <w:t>помещений учреждений культуры</w:t>
      </w:r>
      <w:proofErr w:type="gramEnd"/>
      <w:r w:rsidRPr="003B6A4B">
        <w:rPr>
          <w:rFonts w:ascii="Times New Roman" w:eastAsia="Calibri" w:hAnsi="Times New Roman" w:cs="Times New Roman"/>
          <w:b/>
          <w:i/>
          <w:color w:val="000000"/>
          <w:sz w:val="28"/>
          <w:szCs w:val="28"/>
        </w:rPr>
        <w:t xml:space="preserve"> и туризма в нормативное техническое состояние</w:t>
      </w:r>
    </w:p>
    <w:p w:rsidR="003B6A4B" w:rsidRPr="003B6A4B" w:rsidRDefault="003B6A4B" w:rsidP="003B6A4B">
      <w:pPr>
        <w:tabs>
          <w:tab w:val="left" w:pos="0"/>
        </w:tabs>
        <w:spacing w:after="0" w:line="240" w:lineRule="auto"/>
        <w:ind w:right="-1" w:firstLine="708"/>
        <w:jc w:val="both"/>
        <w:rPr>
          <w:rFonts w:ascii="Times New Roman" w:eastAsia="Times New Roman" w:hAnsi="Times New Roman" w:cs="Times New Roman"/>
          <w:color w:val="000000"/>
          <w:sz w:val="28"/>
          <w:szCs w:val="28"/>
          <w:lang w:eastAsia="ru-RU"/>
        </w:rPr>
      </w:pPr>
      <w:r w:rsidRPr="003B6A4B">
        <w:rPr>
          <w:rFonts w:ascii="Times New Roman" w:eastAsia="Times New Roman" w:hAnsi="Times New Roman" w:cs="Times New Roman"/>
          <w:color w:val="000000"/>
          <w:sz w:val="28"/>
          <w:szCs w:val="28"/>
          <w:lang w:eastAsia="ru-RU"/>
        </w:rPr>
        <w:t>В рамках приведения зданий и сооружений в нормативное техническое состояние в 2020 году проведена следующая работа:</w:t>
      </w:r>
    </w:p>
    <w:p w:rsidR="003B6A4B" w:rsidRPr="003B6A4B" w:rsidRDefault="003B6A4B" w:rsidP="003B6A4B">
      <w:pPr>
        <w:tabs>
          <w:tab w:val="left" w:pos="2409"/>
        </w:tabs>
        <w:spacing w:after="0" w:line="240" w:lineRule="auto"/>
        <w:ind w:firstLine="709"/>
        <w:jc w:val="both"/>
        <w:rPr>
          <w:rFonts w:ascii="Times New Roman" w:eastAsia="Times New Roman" w:hAnsi="Times New Roman" w:cs="Times New Roman"/>
          <w:color w:val="000000"/>
          <w:sz w:val="28"/>
          <w:szCs w:val="28"/>
          <w:lang w:eastAsia="ru-RU"/>
        </w:rPr>
      </w:pPr>
      <w:r w:rsidRPr="003B6A4B">
        <w:rPr>
          <w:rFonts w:ascii="Times New Roman" w:eastAsia="Times New Roman" w:hAnsi="Times New Roman" w:cs="Times New Roman"/>
          <w:color w:val="000000"/>
          <w:sz w:val="28"/>
          <w:szCs w:val="28"/>
          <w:lang w:eastAsia="ru-RU"/>
        </w:rPr>
        <w:t xml:space="preserve">В муниципальном бюджетном учреждении культуры «Культурно-досуговый комплекс» запланировано и проведено: </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w:t>
      </w:r>
      <w:r w:rsidR="006D0897" w:rsidRPr="00A356AD">
        <w:rPr>
          <w:rFonts w:ascii="Times New Roman" w:eastAsia="Times New Roman" w:hAnsi="Times New Roman" w:cs="Times New Roman"/>
          <w:sz w:val="28"/>
          <w:szCs w:val="28"/>
          <w:lang w:eastAsia="ru-RU"/>
        </w:rPr>
        <w:t xml:space="preserve"> </w:t>
      </w:r>
      <w:r w:rsidRPr="003B6A4B">
        <w:rPr>
          <w:rFonts w:ascii="Times New Roman" w:eastAsia="Times New Roman" w:hAnsi="Times New Roman" w:cs="Times New Roman"/>
          <w:sz w:val="28"/>
          <w:szCs w:val="28"/>
          <w:lang w:eastAsia="ru-RU"/>
        </w:rPr>
        <w:t>капитальный ремонт здания, расположенного по адресу: ХМАО - Югра, г.Нефтеюганск, 10 микрорайон, здание № 32/1 (заключен контракт с ООО «Строй Град» на сумму 16 360,0 тыс.</w:t>
      </w:r>
      <w:r w:rsidR="006D0897" w:rsidRPr="00A356AD">
        <w:rPr>
          <w:rFonts w:ascii="Times New Roman" w:eastAsia="Times New Roman" w:hAnsi="Times New Roman" w:cs="Times New Roman"/>
          <w:sz w:val="28"/>
          <w:szCs w:val="28"/>
          <w:lang w:eastAsia="ru-RU"/>
        </w:rPr>
        <w:t xml:space="preserve"> </w:t>
      </w:r>
      <w:r w:rsidRPr="003B6A4B">
        <w:rPr>
          <w:rFonts w:ascii="Times New Roman" w:eastAsia="Times New Roman" w:hAnsi="Times New Roman" w:cs="Times New Roman"/>
          <w:sz w:val="28"/>
          <w:szCs w:val="28"/>
          <w:lang w:eastAsia="ru-RU"/>
        </w:rPr>
        <w:t>рублей, срок действия контракта до 31.03.2021;</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w:t>
      </w:r>
      <w:r w:rsidR="007A5CD2" w:rsidRPr="00A356AD">
        <w:rPr>
          <w:rFonts w:ascii="Times New Roman" w:eastAsia="Times New Roman" w:hAnsi="Times New Roman" w:cs="Times New Roman"/>
          <w:sz w:val="28"/>
          <w:szCs w:val="28"/>
          <w:lang w:eastAsia="ru-RU"/>
        </w:rPr>
        <w:t xml:space="preserve"> </w:t>
      </w:r>
      <w:r w:rsidRPr="003B6A4B">
        <w:rPr>
          <w:rFonts w:ascii="Times New Roman" w:eastAsia="Times New Roman" w:hAnsi="Times New Roman" w:cs="Times New Roman"/>
          <w:sz w:val="28"/>
          <w:szCs w:val="28"/>
          <w:lang w:eastAsia="ru-RU"/>
        </w:rPr>
        <w:t xml:space="preserve">выполнение проектных работ по капитальному ремонту объекта ДК «Юность» (капитальный ремонт приточно-вытяжной вентиляции, устройство вытяжной </w:t>
      </w:r>
      <w:proofErr w:type="spellStart"/>
      <w:r w:rsidRPr="003B6A4B">
        <w:rPr>
          <w:rFonts w:ascii="Times New Roman" w:eastAsia="Times New Roman" w:hAnsi="Times New Roman" w:cs="Times New Roman"/>
          <w:sz w:val="28"/>
          <w:szCs w:val="28"/>
          <w:lang w:eastAsia="ru-RU"/>
        </w:rPr>
        <w:t>противодымной</w:t>
      </w:r>
      <w:proofErr w:type="spellEnd"/>
      <w:r w:rsidRPr="003B6A4B">
        <w:rPr>
          <w:rFonts w:ascii="Times New Roman" w:eastAsia="Times New Roman" w:hAnsi="Times New Roman" w:cs="Times New Roman"/>
          <w:sz w:val="28"/>
          <w:szCs w:val="28"/>
          <w:lang w:eastAsia="ru-RU"/>
        </w:rPr>
        <w:t xml:space="preserve"> вентиляции «Юность» (кинозал). На сегодняшний день проектно-сметная документация передана подрядчику для устранения замечаний заказчика.</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 xml:space="preserve">В муниципальном бюджетном учреждении дополнительного образования «Детская музыкальная школа </w:t>
      </w:r>
      <w:proofErr w:type="spellStart"/>
      <w:r w:rsidRPr="003B6A4B">
        <w:rPr>
          <w:rFonts w:ascii="Times New Roman" w:eastAsia="Times New Roman" w:hAnsi="Times New Roman" w:cs="Times New Roman"/>
          <w:sz w:val="28"/>
          <w:szCs w:val="28"/>
          <w:lang w:eastAsia="ru-RU"/>
        </w:rPr>
        <w:t>им.В.В.Андреева</w:t>
      </w:r>
      <w:proofErr w:type="spellEnd"/>
      <w:r w:rsidRPr="003B6A4B">
        <w:rPr>
          <w:rFonts w:ascii="Times New Roman" w:eastAsia="Times New Roman" w:hAnsi="Times New Roman" w:cs="Times New Roman"/>
          <w:sz w:val="28"/>
          <w:szCs w:val="28"/>
          <w:lang w:eastAsia="ru-RU"/>
        </w:rPr>
        <w:t>» проведено:</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w:t>
      </w:r>
      <w:r w:rsidR="007A5CD2" w:rsidRPr="00A356AD">
        <w:rPr>
          <w:rFonts w:ascii="Times New Roman" w:eastAsia="Times New Roman" w:hAnsi="Times New Roman" w:cs="Times New Roman"/>
          <w:sz w:val="28"/>
          <w:szCs w:val="28"/>
          <w:lang w:eastAsia="ru-RU"/>
        </w:rPr>
        <w:t xml:space="preserve"> </w:t>
      </w:r>
      <w:r w:rsidRPr="003B6A4B">
        <w:rPr>
          <w:rFonts w:ascii="Times New Roman" w:eastAsia="Times New Roman" w:hAnsi="Times New Roman" w:cs="Times New Roman"/>
          <w:sz w:val="28"/>
          <w:szCs w:val="28"/>
          <w:lang w:eastAsia="ru-RU"/>
        </w:rPr>
        <w:t>выполнение проектно-изыскательских работ на капитальный ремонт мансардного этажа. Срок выполнения работ</w:t>
      </w:r>
      <w:r w:rsidR="00C95B4B">
        <w:rPr>
          <w:rFonts w:ascii="Times New Roman" w:eastAsia="Times New Roman" w:hAnsi="Times New Roman" w:cs="Times New Roman"/>
          <w:sz w:val="28"/>
          <w:szCs w:val="28"/>
          <w:lang w:eastAsia="ru-RU"/>
        </w:rPr>
        <w:t xml:space="preserve"> -</w:t>
      </w:r>
      <w:r w:rsidRPr="003B6A4B">
        <w:rPr>
          <w:rFonts w:ascii="Times New Roman" w:eastAsia="Times New Roman" w:hAnsi="Times New Roman" w:cs="Times New Roman"/>
          <w:sz w:val="28"/>
          <w:szCs w:val="28"/>
          <w:lang w:eastAsia="ru-RU"/>
        </w:rPr>
        <w:t xml:space="preserve"> 12.07.2020 (заключен договор между МКУ «УКС» и ООО «Проектная группа «Югра-</w:t>
      </w:r>
      <w:r w:rsidR="007A5CD2" w:rsidRPr="00A356AD">
        <w:rPr>
          <w:rFonts w:ascii="Times New Roman" w:eastAsia="Times New Roman" w:hAnsi="Times New Roman" w:cs="Times New Roman"/>
          <w:sz w:val="28"/>
          <w:szCs w:val="28"/>
          <w:lang w:eastAsia="ru-RU"/>
        </w:rPr>
        <w:t xml:space="preserve">Проект» </w:t>
      </w:r>
      <w:r w:rsidRPr="003B6A4B">
        <w:rPr>
          <w:rFonts w:ascii="Times New Roman" w:eastAsia="Times New Roman" w:hAnsi="Times New Roman" w:cs="Times New Roman"/>
          <w:sz w:val="28"/>
          <w:szCs w:val="28"/>
          <w:lang w:eastAsia="ru-RU"/>
        </w:rPr>
        <w:t>№ 0187300012819001015 от 20.12.2019 на сумму 1</w:t>
      </w:r>
      <w:r w:rsidR="007A5CD2" w:rsidRPr="00A356AD">
        <w:rPr>
          <w:rFonts w:ascii="Times New Roman" w:eastAsia="Times New Roman" w:hAnsi="Times New Roman" w:cs="Times New Roman"/>
          <w:sz w:val="28"/>
          <w:szCs w:val="28"/>
          <w:lang w:eastAsia="ru-RU"/>
        </w:rPr>
        <w:t> </w:t>
      </w:r>
      <w:r w:rsidRPr="003B6A4B">
        <w:rPr>
          <w:rFonts w:ascii="Times New Roman" w:eastAsia="Times New Roman" w:hAnsi="Times New Roman" w:cs="Times New Roman"/>
          <w:sz w:val="28"/>
          <w:szCs w:val="28"/>
          <w:lang w:eastAsia="ru-RU"/>
        </w:rPr>
        <w:t>073</w:t>
      </w:r>
      <w:r w:rsidR="007A5CD2" w:rsidRPr="00A356AD">
        <w:rPr>
          <w:rFonts w:ascii="Times New Roman" w:eastAsia="Times New Roman" w:hAnsi="Times New Roman" w:cs="Times New Roman"/>
          <w:sz w:val="28"/>
          <w:szCs w:val="28"/>
          <w:lang w:eastAsia="ru-RU"/>
        </w:rPr>
        <w:t xml:space="preserve">,2 тыс. </w:t>
      </w:r>
      <w:r w:rsidRPr="003B6A4B">
        <w:rPr>
          <w:rFonts w:ascii="Times New Roman" w:eastAsia="Times New Roman" w:hAnsi="Times New Roman" w:cs="Times New Roman"/>
          <w:sz w:val="28"/>
          <w:szCs w:val="28"/>
          <w:lang w:eastAsia="ru-RU"/>
        </w:rPr>
        <w:t xml:space="preserve">рублей). </w:t>
      </w:r>
      <w:r w:rsidR="003272B5" w:rsidRPr="00A356AD">
        <w:rPr>
          <w:rFonts w:ascii="Times New Roman" w:eastAsia="Times New Roman" w:hAnsi="Times New Roman" w:cs="Times New Roman"/>
          <w:sz w:val="28"/>
          <w:szCs w:val="28"/>
          <w:lang w:eastAsia="ru-RU"/>
        </w:rPr>
        <w:t xml:space="preserve">Проектно-сметная документация </w:t>
      </w:r>
      <w:r w:rsidRPr="003B6A4B">
        <w:rPr>
          <w:rFonts w:ascii="Times New Roman" w:eastAsia="Times New Roman" w:hAnsi="Times New Roman" w:cs="Times New Roman"/>
          <w:sz w:val="28"/>
          <w:szCs w:val="28"/>
          <w:lang w:eastAsia="ru-RU"/>
        </w:rPr>
        <w:t xml:space="preserve">передана </w:t>
      </w:r>
      <w:r w:rsidR="003272B5" w:rsidRPr="00A356AD">
        <w:rPr>
          <w:rFonts w:ascii="Times New Roman" w:eastAsia="Times New Roman" w:hAnsi="Times New Roman" w:cs="Times New Roman"/>
          <w:sz w:val="28"/>
          <w:szCs w:val="28"/>
          <w:lang w:eastAsia="ru-RU"/>
        </w:rPr>
        <w:t>подрядчику для</w:t>
      </w:r>
      <w:r w:rsidRPr="003B6A4B">
        <w:rPr>
          <w:rFonts w:ascii="Times New Roman" w:eastAsia="Times New Roman" w:hAnsi="Times New Roman" w:cs="Times New Roman"/>
          <w:sz w:val="28"/>
          <w:szCs w:val="28"/>
          <w:lang w:eastAsia="ru-RU"/>
        </w:rPr>
        <w:t xml:space="preserve"> устранения замечаний заказчика.</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w:t>
      </w:r>
      <w:r w:rsidR="00D34183" w:rsidRPr="00A356AD">
        <w:rPr>
          <w:rFonts w:ascii="Times New Roman" w:eastAsia="Times New Roman" w:hAnsi="Times New Roman" w:cs="Times New Roman"/>
          <w:sz w:val="28"/>
          <w:szCs w:val="28"/>
          <w:lang w:eastAsia="ru-RU"/>
        </w:rPr>
        <w:t xml:space="preserve"> </w:t>
      </w:r>
      <w:r w:rsidRPr="003B6A4B">
        <w:rPr>
          <w:rFonts w:ascii="Times New Roman" w:eastAsia="Times New Roman" w:hAnsi="Times New Roman" w:cs="Times New Roman"/>
          <w:sz w:val="28"/>
          <w:szCs w:val="28"/>
          <w:lang w:eastAsia="ru-RU"/>
        </w:rPr>
        <w:t>выполнение проектно-изыскательских работ по реконструкции входной группы (заключен договор между МКУ «УКС» и ООО «Проектная группа «</w:t>
      </w:r>
      <w:proofErr w:type="spellStart"/>
      <w:r w:rsidRPr="003B6A4B">
        <w:rPr>
          <w:rFonts w:ascii="Times New Roman" w:eastAsia="Times New Roman" w:hAnsi="Times New Roman" w:cs="Times New Roman"/>
          <w:sz w:val="28"/>
          <w:szCs w:val="28"/>
          <w:lang w:eastAsia="ru-RU"/>
        </w:rPr>
        <w:t>ЮграПроек</w:t>
      </w:r>
      <w:proofErr w:type="spellEnd"/>
      <w:r w:rsidRPr="003B6A4B">
        <w:rPr>
          <w:rFonts w:ascii="Times New Roman" w:eastAsia="Times New Roman" w:hAnsi="Times New Roman" w:cs="Times New Roman"/>
          <w:sz w:val="28"/>
          <w:szCs w:val="28"/>
          <w:lang w:eastAsia="ru-RU"/>
        </w:rPr>
        <w:t>» № 0187300012820000073 от 08.04.2020 на сумму 348</w:t>
      </w:r>
      <w:r w:rsidR="00D34183" w:rsidRPr="00A356AD">
        <w:rPr>
          <w:rFonts w:ascii="Times New Roman" w:eastAsia="Times New Roman" w:hAnsi="Times New Roman" w:cs="Times New Roman"/>
          <w:sz w:val="28"/>
          <w:szCs w:val="28"/>
          <w:lang w:eastAsia="ru-RU"/>
        </w:rPr>
        <w:t xml:space="preserve">,6 тыс. </w:t>
      </w:r>
      <w:r w:rsidRPr="003B6A4B">
        <w:rPr>
          <w:rFonts w:ascii="Times New Roman" w:eastAsia="Times New Roman" w:hAnsi="Times New Roman" w:cs="Times New Roman"/>
          <w:sz w:val="28"/>
          <w:szCs w:val="28"/>
          <w:lang w:eastAsia="ru-RU"/>
        </w:rPr>
        <w:t>рубл</w:t>
      </w:r>
      <w:r w:rsidR="00D34183" w:rsidRPr="00A356AD">
        <w:rPr>
          <w:rFonts w:ascii="Times New Roman" w:eastAsia="Times New Roman" w:hAnsi="Times New Roman" w:cs="Times New Roman"/>
          <w:sz w:val="28"/>
          <w:szCs w:val="28"/>
          <w:lang w:eastAsia="ru-RU"/>
        </w:rPr>
        <w:t>ей</w:t>
      </w:r>
      <w:r w:rsidRPr="003B6A4B">
        <w:rPr>
          <w:rFonts w:ascii="Times New Roman" w:eastAsia="Times New Roman" w:hAnsi="Times New Roman" w:cs="Times New Roman"/>
          <w:sz w:val="28"/>
          <w:szCs w:val="28"/>
          <w:lang w:eastAsia="ru-RU"/>
        </w:rPr>
        <w:t xml:space="preserve">). На градостроительной комиссии согласован паспорт отделки фасада. </w:t>
      </w:r>
      <w:r w:rsidR="00D34183" w:rsidRPr="00A356AD">
        <w:rPr>
          <w:rFonts w:ascii="Times New Roman" w:eastAsia="Times New Roman" w:hAnsi="Times New Roman" w:cs="Times New Roman"/>
          <w:sz w:val="28"/>
          <w:szCs w:val="28"/>
          <w:lang w:eastAsia="ru-RU"/>
        </w:rPr>
        <w:t>Проектно-сметная документация передана подрядчику для устранения замечаний заказчика.</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В муниципальном бюджетном учреждении «Центр национальных культур» выполнено:</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 xml:space="preserve">-ПСД на капитальный ремонт «Нежилое помещение» направлена на государственную экспертизу. Ориентировочная дата </w:t>
      </w:r>
      <w:r w:rsidR="00D34183" w:rsidRPr="00A356AD">
        <w:rPr>
          <w:rFonts w:ascii="Times New Roman" w:eastAsia="Times New Roman" w:hAnsi="Times New Roman" w:cs="Times New Roman"/>
          <w:sz w:val="28"/>
          <w:szCs w:val="28"/>
          <w:lang w:eastAsia="ru-RU"/>
        </w:rPr>
        <w:t>получения государственной</w:t>
      </w:r>
      <w:r w:rsidRPr="003B6A4B">
        <w:rPr>
          <w:rFonts w:ascii="Times New Roman" w:eastAsia="Times New Roman" w:hAnsi="Times New Roman" w:cs="Times New Roman"/>
          <w:sz w:val="28"/>
          <w:szCs w:val="28"/>
          <w:lang w:eastAsia="ru-RU"/>
        </w:rPr>
        <w:t xml:space="preserve"> экспертизы </w:t>
      </w:r>
      <w:r w:rsidR="00D34183" w:rsidRPr="00A356AD">
        <w:rPr>
          <w:rFonts w:ascii="Times New Roman" w:eastAsia="Times New Roman" w:hAnsi="Times New Roman" w:cs="Times New Roman"/>
          <w:sz w:val="28"/>
          <w:szCs w:val="28"/>
          <w:lang w:val="en-US" w:eastAsia="ru-RU"/>
        </w:rPr>
        <w:t>III</w:t>
      </w:r>
      <w:r w:rsidRPr="003B6A4B">
        <w:rPr>
          <w:rFonts w:ascii="Times New Roman" w:eastAsia="Times New Roman" w:hAnsi="Times New Roman" w:cs="Times New Roman"/>
          <w:sz w:val="28"/>
          <w:szCs w:val="28"/>
          <w:lang w:eastAsia="ru-RU"/>
        </w:rPr>
        <w:t xml:space="preserve"> квартал 2021 года. </w:t>
      </w:r>
    </w:p>
    <w:p w:rsidR="003B6A4B" w:rsidRPr="003B6A4B" w:rsidRDefault="003B6A4B" w:rsidP="003B6A4B">
      <w:pPr>
        <w:spacing w:after="0" w:line="240" w:lineRule="auto"/>
        <w:ind w:firstLine="709"/>
        <w:jc w:val="both"/>
        <w:rPr>
          <w:rFonts w:ascii="Times New Roman" w:eastAsia="Times New Roman" w:hAnsi="Times New Roman" w:cs="Times New Roman"/>
          <w:sz w:val="28"/>
          <w:szCs w:val="28"/>
          <w:lang w:eastAsia="ru-RU"/>
        </w:rPr>
      </w:pPr>
      <w:r w:rsidRPr="003B6A4B">
        <w:rPr>
          <w:rFonts w:ascii="Times New Roman" w:eastAsia="Times New Roman" w:hAnsi="Times New Roman" w:cs="Times New Roman"/>
          <w:sz w:val="28"/>
          <w:szCs w:val="28"/>
          <w:lang w:eastAsia="ru-RU"/>
        </w:rPr>
        <w:t>В муниципальном бюджетном учреждении культуры Театр кукол «Волшебная флейта» организовано и проведено:</w:t>
      </w:r>
    </w:p>
    <w:p w:rsidR="003B6A4B" w:rsidRPr="003B6A4B" w:rsidRDefault="003B6A4B" w:rsidP="003B6A4B">
      <w:pPr>
        <w:tabs>
          <w:tab w:val="left" w:pos="0"/>
        </w:tabs>
        <w:spacing w:after="0" w:line="240" w:lineRule="auto"/>
        <w:ind w:right="-1" w:firstLine="709"/>
        <w:jc w:val="both"/>
        <w:rPr>
          <w:rFonts w:ascii="Times New Roman" w:eastAsia="Times New Roman" w:hAnsi="Times New Roman" w:cs="Times New Roman"/>
          <w:color w:val="FF0000"/>
          <w:sz w:val="28"/>
          <w:szCs w:val="28"/>
          <w:lang w:eastAsia="ru-RU"/>
        </w:rPr>
      </w:pPr>
      <w:r w:rsidRPr="003B6A4B">
        <w:rPr>
          <w:rFonts w:ascii="Times New Roman" w:eastAsia="Times New Roman" w:hAnsi="Times New Roman" w:cs="Times New Roman"/>
          <w:sz w:val="28"/>
          <w:szCs w:val="28"/>
          <w:lang w:eastAsia="ru-RU"/>
        </w:rPr>
        <w:t xml:space="preserve">-выполнение проектных работ по капитальному ремонту объекта «Нежилое здание», (устройство </w:t>
      </w:r>
      <w:proofErr w:type="spellStart"/>
      <w:r w:rsidRPr="003B6A4B">
        <w:rPr>
          <w:rFonts w:ascii="Times New Roman" w:eastAsia="Times New Roman" w:hAnsi="Times New Roman" w:cs="Times New Roman"/>
          <w:sz w:val="28"/>
          <w:szCs w:val="28"/>
          <w:lang w:eastAsia="ru-RU"/>
        </w:rPr>
        <w:t>противодымной</w:t>
      </w:r>
      <w:proofErr w:type="spellEnd"/>
      <w:r w:rsidRPr="003B6A4B">
        <w:rPr>
          <w:rFonts w:ascii="Times New Roman" w:eastAsia="Times New Roman" w:hAnsi="Times New Roman" w:cs="Times New Roman"/>
          <w:sz w:val="28"/>
          <w:szCs w:val="28"/>
          <w:lang w:eastAsia="ru-RU"/>
        </w:rPr>
        <w:t xml:space="preserve"> вентиляции). На сегодняшний день проектно-сметная документация передана подрядчику для устранения замечаний заказчика.</w:t>
      </w:r>
    </w:p>
    <w:p w:rsidR="00C70B08" w:rsidRDefault="00C70B08" w:rsidP="00EE62F8">
      <w:pPr>
        <w:spacing w:after="0" w:line="240" w:lineRule="auto"/>
        <w:ind w:firstLine="709"/>
        <w:contextualSpacing/>
        <w:jc w:val="both"/>
        <w:rPr>
          <w:rFonts w:ascii="Times New Roman" w:eastAsia="Times New Roman" w:hAnsi="Times New Roman" w:cs="Times New Roman"/>
          <w:color w:val="000000"/>
          <w:sz w:val="28"/>
          <w:szCs w:val="28"/>
          <w:highlight w:val="yellow"/>
          <w:shd w:val="clear" w:color="auto" w:fill="FFFFFF"/>
          <w:lang w:eastAsia="ru-RU"/>
        </w:rPr>
      </w:pPr>
    </w:p>
    <w:p w:rsidR="00C70B08" w:rsidRPr="00B426FA" w:rsidRDefault="00C70B08" w:rsidP="00C70B08">
      <w:pPr>
        <w:spacing w:after="0" w:line="240" w:lineRule="auto"/>
        <w:ind w:firstLine="709"/>
        <w:contextualSpacing/>
        <w:jc w:val="center"/>
        <w:rPr>
          <w:rFonts w:ascii="Times New Roman" w:eastAsia="Times New Roman" w:hAnsi="Times New Roman" w:cs="Times New Roman"/>
          <w:b/>
          <w:color w:val="000000"/>
          <w:sz w:val="28"/>
          <w:szCs w:val="28"/>
          <w:shd w:val="clear" w:color="auto" w:fill="FFFFFF"/>
          <w:lang w:eastAsia="ru-RU"/>
        </w:rPr>
      </w:pPr>
      <w:r w:rsidRPr="00B426FA">
        <w:rPr>
          <w:rFonts w:ascii="Times New Roman" w:eastAsia="Times New Roman" w:hAnsi="Times New Roman" w:cs="Times New Roman"/>
          <w:b/>
          <w:color w:val="000000"/>
          <w:sz w:val="28"/>
          <w:szCs w:val="28"/>
          <w:shd w:val="clear" w:color="auto" w:fill="FFFFFF"/>
          <w:lang w:eastAsia="ru-RU"/>
        </w:rPr>
        <w:t>7.О размерах финансовых средств, выделяемых в соответствии с государственными программами автономного округа на муниципалитет и в разрезе объектов/ проектов (введённых за последние пять лет объекты, реализованные проекты; плановые объекты и проекты на трехлетний период)</w:t>
      </w:r>
    </w:p>
    <w:p w:rsidR="00C70B08" w:rsidRPr="00C17438" w:rsidRDefault="00C70B08" w:rsidP="00C70B08">
      <w:pPr>
        <w:spacing w:after="0" w:line="240" w:lineRule="auto"/>
        <w:ind w:firstLine="709"/>
        <w:contextualSpacing/>
        <w:jc w:val="center"/>
        <w:rPr>
          <w:rFonts w:ascii="Times New Roman" w:eastAsia="Times New Roman" w:hAnsi="Times New Roman" w:cs="Times New Roman"/>
          <w:b/>
          <w:color w:val="000000"/>
          <w:sz w:val="28"/>
          <w:szCs w:val="28"/>
          <w:shd w:val="clear" w:color="auto" w:fill="FFFFFF"/>
          <w:lang w:eastAsia="ru-RU"/>
        </w:rPr>
      </w:pPr>
    </w:p>
    <w:p w:rsidR="00C70B08" w:rsidRDefault="003E6B3A" w:rsidP="00C95B4B">
      <w:pPr>
        <w:spacing w:after="0" w:line="240" w:lineRule="auto"/>
        <w:ind w:firstLine="709"/>
        <w:contextualSpacing/>
        <w:jc w:val="both"/>
        <w:rPr>
          <w:rFonts w:ascii="Times New Roman" w:eastAsia="Times New Roman" w:hAnsi="Times New Roman" w:cs="Times New Roman"/>
          <w:b/>
          <w:color w:val="000000"/>
          <w:sz w:val="28"/>
          <w:szCs w:val="28"/>
          <w:shd w:val="clear" w:color="auto" w:fill="FFFFFF"/>
          <w:lang w:eastAsia="ru-RU"/>
        </w:rPr>
      </w:pPr>
      <w:r w:rsidRPr="00C17438">
        <w:rPr>
          <w:rFonts w:ascii="Times New Roman" w:eastAsia="Times New Roman" w:hAnsi="Times New Roman" w:cs="Times New Roman"/>
          <w:b/>
          <w:color w:val="000000"/>
          <w:sz w:val="28"/>
          <w:szCs w:val="28"/>
          <w:shd w:val="clear" w:color="auto" w:fill="FFFFFF"/>
          <w:lang w:eastAsia="ru-RU"/>
        </w:rPr>
        <w:t xml:space="preserve">7.1. Введённые за последние пять лет </w:t>
      </w:r>
      <w:r w:rsidR="009C4433" w:rsidRPr="00C17438">
        <w:rPr>
          <w:rFonts w:ascii="Times New Roman" w:eastAsia="Times New Roman" w:hAnsi="Times New Roman" w:cs="Times New Roman"/>
          <w:b/>
          <w:color w:val="000000"/>
          <w:sz w:val="28"/>
          <w:szCs w:val="28"/>
          <w:shd w:val="clear" w:color="auto" w:fill="FFFFFF"/>
          <w:lang w:eastAsia="ru-RU"/>
        </w:rPr>
        <w:t>объекты, реализованные</w:t>
      </w:r>
      <w:r w:rsidR="00272E8B" w:rsidRPr="00C17438">
        <w:rPr>
          <w:rFonts w:ascii="Times New Roman" w:eastAsia="Times New Roman" w:hAnsi="Times New Roman" w:cs="Times New Roman"/>
          <w:b/>
          <w:color w:val="000000"/>
          <w:sz w:val="28"/>
          <w:szCs w:val="28"/>
          <w:shd w:val="clear" w:color="auto" w:fill="FFFFFF"/>
          <w:lang w:eastAsia="ru-RU"/>
        </w:rPr>
        <w:t xml:space="preserve"> проекты</w:t>
      </w:r>
    </w:p>
    <w:p w:rsidR="00CC6814" w:rsidRPr="00C17438" w:rsidRDefault="00CC6814" w:rsidP="00C95B4B">
      <w:pPr>
        <w:spacing w:after="0" w:line="240" w:lineRule="auto"/>
        <w:ind w:firstLine="709"/>
        <w:contextualSpacing/>
        <w:jc w:val="both"/>
        <w:rPr>
          <w:rFonts w:ascii="Times New Roman" w:eastAsia="Times New Roman" w:hAnsi="Times New Roman" w:cs="Times New Roman"/>
          <w:b/>
          <w:color w:val="000000"/>
          <w:sz w:val="28"/>
          <w:szCs w:val="28"/>
          <w:shd w:val="clear" w:color="auto" w:fill="FFFFFF"/>
          <w:lang w:eastAsia="ru-RU"/>
        </w:rPr>
      </w:pPr>
    </w:p>
    <w:p w:rsidR="004720FC" w:rsidRPr="004720FC" w:rsidRDefault="004720FC" w:rsidP="004720FC">
      <w:pPr>
        <w:widowControl w:val="0"/>
        <w:spacing w:after="0" w:line="240" w:lineRule="auto"/>
        <w:ind w:firstLine="708"/>
        <w:jc w:val="both"/>
        <w:rPr>
          <w:rFonts w:ascii="Times New Roman" w:eastAsia="Calibri" w:hAnsi="Times New Roman" w:cs="Times New Roman"/>
          <w:sz w:val="28"/>
          <w:szCs w:val="28"/>
        </w:rPr>
      </w:pPr>
      <w:r w:rsidRPr="00C17438">
        <w:rPr>
          <w:rFonts w:ascii="Times New Roman" w:eastAsia="Calibri" w:hAnsi="Times New Roman" w:cs="Times New Roman"/>
          <w:sz w:val="28"/>
          <w:szCs w:val="28"/>
        </w:rPr>
        <w:t>В соответствии с государственной программой ХМАО - Югры</w:t>
      </w:r>
      <w:r w:rsidRPr="004720FC">
        <w:rPr>
          <w:rFonts w:ascii="Times New Roman" w:eastAsia="Calibri" w:hAnsi="Times New Roman" w:cs="Times New Roman"/>
          <w:sz w:val="28"/>
          <w:szCs w:val="28"/>
        </w:rPr>
        <w:t xml:space="preserve"> «Развитие образования в Ханты - Мансийском автономном округе - Югре на 2014 - 2020 годы», утверждённой постановлением Правительства ХМАО</w:t>
      </w:r>
      <w:r w:rsidR="00C72284">
        <w:rPr>
          <w:rFonts w:ascii="Times New Roman" w:eastAsia="Calibri" w:hAnsi="Times New Roman" w:cs="Times New Roman"/>
          <w:sz w:val="28"/>
          <w:szCs w:val="28"/>
        </w:rPr>
        <w:t xml:space="preserve"> - </w:t>
      </w:r>
      <w:r w:rsidRPr="004720FC">
        <w:rPr>
          <w:rFonts w:ascii="Times New Roman" w:eastAsia="Calibri" w:hAnsi="Times New Roman" w:cs="Times New Roman"/>
          <w:sz w:val="28"/>
          <w:szCs w:val="28"/>
        </w:rPr>
        <w:t xml:space="preserve"> Югры 09.10.2013 № 413-п, муниципальной программой «Развитие образования в городе Нефтеюганске на 2014-2020 годы» проведён капитальный ремонт объектов и открыты дошкольные группы в: </w:t>
      </w:r>
    </w:p>
    <w:p w:rsidR="004720FC" w:rsidRPr="004720FC" w:rsidRDefault="004720FC" w:rsidP="004720FC">
      <w:pPr>
        <w:widowControl w:val="0"/>
        <w:spacing w:after="0" w:line="240" w:lineRule="auto"/>
        <w:ind w:firstLine="709"/>
        <w:jc w:val="both"/>
        <w:rPr>
          <w:rFonts w:ascii="Times New Roman" w:eastAsia="Times New Roman" w:hAnsi="Times New Roman" w:cs="Times New Roman"/>
          <w:bCs/>
          <w:iCs/>
          <w:sz w:val="28"/>
          <w:szCs w:val="28"/>
          <w:lang w:eastAsia="ru-RU"/>
        </w:rPr>
      </w:pPr>
      <w:r w:rsidRPr="004720FC">
        <w:rPr>
          <w:rFonts w:ascii="Times New Roman" w:eastAsia="Times New Roman" w:hAnsi="Times New Roman" w:cs="Times New Roman"/>
          <w:bCs/>
          <w:iCs/>
          <w:sz w:val="28"/>
          <w:szCs w:val="28"/>
          <w:lang w:eastAsia="ru-RU"/>
        </w:rPr>
        <w:t>-</w:t>
      </w:r>
      <w:r w:rsidR="00FA61BA">
        <w:rPr>
          <w:rFonts w:ascii="Times New Roman" w:eastAsia="Times New Roman" w:hAnsi="Times New Roman" w:cs="Times New Roman"/>
          <w:bCs/>
          <w:iCs/>
          <w:sz w:val="28"/>
          <w:szCs w:val="28"/>
          <w:lang w:eastAsia="ru-RU"/>
        </w:rPr>
        <w:t xml:space="preserve"> </w:t>
      </w:r>
      <w:r w:rsidRPr="004720FC">
        <w:rPr>
          <w:rFonts w:ascii="Times New Roman" w:eastAsia="Times New Roman" w:hAnsi="Times New Roman" w:cs="Times New Roman"/>
          <w:bCs/>
          <w:iCs/>
          <w:sz w:val="28"/>
          <w:szCs w:val="28"/>
          <w:lang w:eastAsia="ru-RU"/>
        </w:rPr>
        <w:t xml:space="preserve">МБОУ «Средняя общеобразовательная школа № 6» на 260 мест; </w:t>
      </w:r>
      <w:r w:rsidRPr="004720FC">
        <w:rPr>
          <w:rFonts w:ascii="Times New Roman" w:eastAsia="Times New Roman" w:hAnsi="Times New Roman" w:cs="Times New Roman"/>
          <w:sz w:val="28"/>
          <w:szCs w:val="28"/>
          <w:lang w:eastAsia="ru-RU"/>
        </w:rPr>
        <w:t>стоимость объекта - 109 568,40 тыс. рублей (сентябрь 2015 г.)</w:t>
      </w:r>
      <w:r w:rsidRPr="004720FC">
        <w:rPr>
          <w:rFonts w:ascii="Times New Roman" w:eastAsia="Times New Roman" w:hAnsi="Times New Roman" w:cs="Times New Roman"/>
          <w:bCs/>
          <w:iCs/>
          <w:sz w:val="28"/>
          <w:szCs w:val="28"/>
          <w:lang w:eastAsia="ru-RU"/>
        </w:rPr>
        <w:t xml:space="preserve">; </w:t>
      </w:r>
    </w:p>
    <w:p w:rsidR="004720FC" w:rsidRPr="004720FC" w:rsidRDefault="004720FC" w:rsidP="004720FC">
      <w:pPr>
        <w:widowControl w:val="0"/>
        <w:spacing w:after="0" w:line="240" w:lineRule="auto"/>
        <w:ind w:firstLine="708"/>
        <w:jc w:val="both"/>
        <w:rPr>
          <w:rFonts w:ascii="Times New Roman" w:eastAsia="Times New Roman" w:hAnsi="Times New Roman" w:cs="Times New Roman"/>
          <w:sz w:val="28"/>
          <w:szCs w:val="28"/>
          <w:lang w:eastAsia="ru-RU"/>
        </w:rPr>
      </w:pPr>
      <w:r w:rsidRPr="004720FC">
        <w:rPr>
          <w:rFonts w:ascii="Times New Roman" w:eastAsia="Times New Roman" w:hAnsi="Times New Roman" w:cs="Times New Roman"/>
          <w:bCs/>
          <w:iCs/>
          <w:sz w:val="28"/>
          <w:szCs w:val="28"/>
          <w:lang w:eastAsia="ru-RU"/>
        </w:rPr>
        <w:t>-</w:t>
      </w:r>
      <w:r w:rsidR="00FA61BA">
        <w:rPr>
          <w:rFonts w:ascii="Times New Roman" w:eastAsia="Times New Roman" w:hAnsi="Times New Roman" w:cs="Times New Roman"/>
          <w:bCs/>
          <w:iCs/>
          <w:sz w:val="28"/>
          <w:szCs w:val="28"/>
          <w:lang w:eastAsia="ru-RU"/>
        </w:rPr>
        <w:t xml:space="preserve"> </w:t>
      </w:r>
      <w:r w:rsidRPr="004720FC">
        <w:rPr>
          <w:rFonts w:ascii="Times New Roman" w:eastAsia="Times New Roman" w:hAnsi="Times New Roman" w:cs="Times New Roman"/>
          <w:bCs/>
          <w:iCs/>
          <w:sz w:val="28"/>
          <w:szCs w:val="28"/>
          <w:lang w:eastAsia="ru-RU"/>
        </w:rPr>
        <w:t xml:space="preserve">МБОУ «Средняя общеобразовательная школа № 7» на 100 мест; </w:t>
      </w:r>
      <w:r w:rsidRPr="004720FC">
        <w:rPr>
          <w:rFonts w:ascii="Times New Roman" w:eastAsia="Times New Roman" w:hAnsi="Times New Roman" w:cs="Times New Roman"/>
          <w:sz w:val="28"/>
          <w:szCs w:val="28"/>
          <w:lang w:eastAsia="ru-RU"/>
        </w:rPr>
        <w:t>стоимость объекта -  39 930,4</w:t>
      </w:r>
      <w:r w:rsidR="009D1463">
        <w:rPr>
          <w:rFonts w:ascii="Times New Roman" w:eastAsia="Times New Roman" w:hAnsi="Times New Roman" w:cs="Times New Roman"/>
          <w:sz w:val="28"/>
          <w:szCs w:val="28"/>
          <w:lang w:eastAsia="ru-RU"/>
        </w:rPr>
        <w:t>5</w:t>
      </w:r>
      <w:r w:rsidRPr="004720FC">
        <w:rPr>
          <w:rFonts w:ascii="Times New Roman" w:eastAsia="Times New Roman" w:hAnsi="Times New Roman" w:cs="Times New Roman"/>
          <w:sz w:val="28"/>
          <w:szCs w:val="28"/>
          <w:lang w:eastAsia="ru-RU"/>
        </w:rPr>
        <w:t xml:space="preserve"> тыс. рублей (сентябрь 2015 г.).</w:t>
      </w:r>
    </w:p>
    <w:p w:rsidR="001D3D76" w:rsidRDefault="001D3D76"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D3D76" w:rsidRDefault="001D3D76"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2016 году:</w:t>
      </w:r>
    </w:p>
    <w:p w:rsidR="00360E02" w:rsidRDefault="001D3D76"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1D3D76">
        <w:rPr>
          <w:rFonts w:ascii="Times New Roman" w:eastAsia="Times New Roman" w:hAnsi="Times New Roman" w:cs="Times New Roman"/>
          <w:sz w:val="28"/>
          <w:szCs w:val="28"/>
          <w:shd w:val="clear" w:color="auto" w:fill="FFFFFF"/>
          <w:lang w:eastAsia="ru-RU"/>
        </w:rPr>
        <w:t xml:space="preserve">введен в эксплуатацию объект «Пищеблок МУЗ «НГБ» в Нефтеюганске на 1000 </w:t>
      </w:r>
      <w:proofErr w:type="spellStart"/>
      <w:r w:rsidRPr="001D3D76">
        <w:rPr>
          <w:rFonts w:ascii="Times New Roman" w:eastAsia="Times New Roman" w:hAnsi="Times New Roman" w:cs="Times New Roman"/>
          <w:sz w:val="28"/>
          <w:szCs w:val="28"/>
          <w:shd w:val="clear" w:color="auto" w:fill="FFFFFF"/>
          <w:lang w:eastAsia="ru-RU"/>
        </w:rPr>
        <w:t>койкомест</w:t>
      </w:r>
      <w:proofErr w:type="spellEnd"/>
      <w:r w:rsidRPr="001D3D76">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rsidR="001D3D76" w:rsidRPr="001D3D76" w:rsidRDefault="001D3D76" w:rsidP="001D3D76">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1D3D76">
        <w:rPr>
          <w:rFonts w:ascii="Times New Roman" w:eastAsia="Times New Roman" w:hAnsi="Times New Roman" w:cs="Times New Roman"/>
          <w:sz w:val="28"/>
          <w:szCs w:val="28"/>
          <w:shd w:val="clear" w:color="auto" w:fill="FFFFFF"/>
          <w:lang w:eastAsia="ru-RU"/>
        </w:rPr>
        <w:t>завершено строительство инженерного обеспечения 5 микрорайона;</w:t>
      </w:r>
    </w:p>
    <w:p w:rsidR="001D3D76" w:rsidRPr="001D3D76" w:rsidRDefault="001D3D76" w:rsidP="001D3D76">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D3D76">
        <w:rPr>
          <w:rFonts w:ascii="Times New Roman" w:eastAsia="Times New Roman" w:hAnsi="Times New Roman" w:cs="Times New Roman"/>
          <w:sz w:val="28"/>
          <w:szCs w:val="28"/>
          <w:shd w:val="clear" w:color="auto" w:fill="FFFFFF"/>
          <w:lang w:eastAsia="ru-RU"/>
        </w:rPr>
        <w:t>-</w:t>
      </w:r>
      <w:r w:rsidR="006D00E8">
        <w:rPr>
          <w:rFonts w:ascii="Times New Roman" w:eastAsia="Times New Roman" w:hAnsi="Times New Roman" w:cs="Times New Roman"/>
          <w:sz w:val="28"/>
          <w:szCs w:val="28"/>
          <w:shd w:val="clear" w:color="auto" w:fill="FFFFFF"/>
          <w:lang w:eastAsia="ru-RU"/>
        </w:rPr>
        <w:t xml:space="preserve"> </w:t>
      </w:r>
      <w:r w:rsidRPr="001D3D76">
        <w:rPr>
          <w:rFonts w:ascii="Times New Roman" w:eastAsia="Times New Roman" w:hAnsi="Times New Roman" w:cs="Times New Roman"/>
          <w:sz w:val="28"/>
          <w:szCs w:val="28"/>
          <w:shd w:val="clear" w:color="auto" w:fill="FFFFFF"/>
          <w:lang w:eastAsia="ru-RU"/>
        </w:rPr>
        <w:t xml:space="preserve">завершено строительство канализационной насосной станции в 15 микрорайоне с коллектором по </w:t>
      </w:r>
      <w:proofErr w:type="spellStart"/>
      <w:r w:rsidRPr="001D3D76">
        <w:rPr>
          <w:rFonts w:ascii="Times New Roman" w:eastAsia="Times New Roman" w:hAnsi="Times New Roman" w:cs="Times New Roman"/>
          <w:sz w:val="28"/>
          <w:szCs w:val="28"/>
          <w:shd w:val="clear" w:color="auto" w:fill="FFFFFF"/>
          <w:lang w:eastAsia="ru-RU"/>
        </w:rPr>
        <w:t>ул.Пойменная</w:t>
      </w:r>
      <w:proofErr w:type="spellEnd"/>
      <w:r w:rsidRPr="001D3D76">
        <w:rPr>
          <w:rFonts w:ascii="Times New Roman" w:eastAsia="Times New Roman" w:hAnsi="Times New Roman" w:cs="Times New Roman"/>
          <w:sz w:val="28"/>
          <w:szCs w:val="28"/>
          <w:shd w:val="clear" w:color="auto" w:fill="FFFFFF"/>
          <w:lang w:eastAsia="ru-RU"/>
        </w:rPr>
        <w:t xml:space="preserve"> – </w:t>
      </w:r>
      <w:proofErr w:type="spellStart"/>
      <w:r w:rsidRPr="001D3D76">
        <w:rPr>
          <w:rFonts w:ascii="Times New Roman" w:eastAsia="Times New Roman" w:hAnsi="Times New Roman" w:cs="Times New Roman"/>
          <w:sz w:val="28"/>
          <w:szCs w:val="28"/>
          <w:shd w:val="clear" w:color="auto" w:fill="FFFFFF"/>
          <w:lang w:eastAsia="ru-RU"/>
        </w:rPr>
        <w:t>ул.Набережная</w:t>
      </w:r>
      <w:proofErr w:type="spellEnd"/>
      <w:r w:rsidRPr="001D3D76">
        <w:rPr>
          <w:rFonts w:ascii="Times New Roman" w:eastAsia="Times New Roman" w:hAnsi="Times New Roman" w:cs="Times New Roman"/>
          <w:sz w:val="28"/>
          <w:szCs w:val="28"/>
          <w:shd w:val="clear" w:color="auto" w:fill="FFFFFF"/>
          <w:lang w:eastAsia="ru-RU"/>
        </w:rPr>
        <w:t>;</w:t>
      </w:r>
    </w:p>
    <w:p w:rsidR="001D3D76" w:rsidRPr="001D3D76" w:rsidRDefault="001D3D76" w:rsidP="001D3D76">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D3D76">
        <w:rPr>
          <w:rFonts w:ascii="Times New Roman" w:eastAsia="Times New Roman" w:hAnsi="Times New Roman" w:cs="Times New Roman"/>
          <w:sz w:val="28"/>
          <w:szCs w:val="28"/>
          <w:shd w:val="clear" w:color="auto" w:fill="FFFFFF"/>
          <w:lang w:eastAsia="ru-RU"/>
        </w:rPr>
        <w:t>-</w:t>
      </w:r>
      <w:r w:rsidR="006D00E8">
        <w:rPr>
          <w:rFonts w:ascii="Times New Roman" w:eastAsia="Times New Roman" w:hAnsi="Times New Roman" w:cs="Times New Roman"/>
          <w:sz w:val="28"/>
          <w:szCs w:val="28"/>
          <w:shd w:val="clear" w:color="auto" w:fill="FFFFFF"/>
          <w:lang w:eastAsia="ru-RU"/>
        </w:rPr>
        <w:t xml:space="preserve"> </w:t>
      </w:r>
      <w:r w:rsidRPr="001D3D76">
        <w:rPr>
          <w:rFonts w:ascii="Times New Roman" w:eastAsia="Times New Roman" w:hAnsi="Times New Roman" w:cs="Times New Roman"/>
          <w:sz w:val="28"/>
          <w:szCs w:val="28"/>
          <w:shd w:val="clear" w:color="auto" w:fill="FFFFFF"/>
          <w:lang w:eastAsia="ru-RU"/>
        </w:rPr>
        <w:t xml:space="preserve">завершены строительно-монтажные работы по реконструкции (расширению) автодороги по улице Набережная (участок от </w:t>
      </w:r>
      <w:proofErr w:type="spellStart"/>
      <w:r w:rsidRPr="001D3D76">
        <w:rPr>
          <w:rFonts w:ascii="Times New Roman" w:eastAsia="Times New Roman" w:hAnsi="Times New Roman" w:cs="Times New Roman"/>
          <w:sz w:val="28"/>
          <w:szCs w:val="28"/>
          <w:shd w:val="clear" w:color="auto" w:fill="FFFFFF"/>
          <w:lang w:eastAsia="ru-RU"/>
        </w:rPr>
        <w:t>ул.Молодежная</w:t>
      </w:r>
      <w:proofErr w:type="spellEnd"/>
      <w:r w:rsidRPr="001D3D76">
        <w:rPr>
          <w:rFonts w:ascii="Times New Roman" w:eastAsia="Times New Roman" w:hAnsi="Times New Roman" w:cs="Times New Roman"/>
          <w:sz w:val="28"/>
          <w:szCs w:val="28"/>
          <w:shd w:val="clear" w:color="auto" w:fill="FFFFFF"/>
          <w:lang w:eastAsia="ru-RU"/>
        </w:rPr>
        <w:t xml:space="preserve"> до </w:t>
      </w:r>
      <w:proofErr w:type="spellStart"/>
      <w:r w:rsidRPr="001D3D76">
        <w:rPr>
          <w:rFonts w:ascii="Times New Roman" w:eastAsia="Times New Roman" w:hAnsi="Times New Roman" w:cs="Times New Roman"/>
          <w:sz w:val="28"/>
          <w:szCs w:val="28"/>
          <w:shd w:val="clear" w:color="auto" w:fill="FFFFFF"/>
          <w:lang w:eastAsia="ru-RU"/>
        </w:rPr>
        <w:t>ул.Владимира</w:t>
      </w:r>
      <w:proofErr w:type="spellEnd"/>
      <w:r w:rsidRPr="001D3D76">
        <w:rPr>
          <w:rFonts w:ascii="Times New Roman" w:eastAsia="Times New Roman" w:hAnsi="Times New Roman" w:cs="Times New Roman"/>
          <w:sz w:val="28"/>
          <w:szCs w:val="28"/>
          <w:shd w:val="clear" w:color="auto" w:fill="FFFFFF"/>
          <w:lang w:eastAsia="ru-RU"/>
        </w:rPr>
        <w:t xml:space="preserve"> Петухова);</w:t>
      </w:r>
    </w:p>
    <w:p w:rsidR="001D3D76" w:rsidRPr="001D3D76" w:rsidRDefault="001D3D76" w:rsidP="001D3D76">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D3D76">
        <w:rPr>
          <w:rFonts w:ascii="Times New Roman" w:eastAsia="Times New Roman" w:hAnsi="Times New Roman" w:cs="Times New Roman"/>
          <w:sz w:val="28"/>
          <w:szCs w:val="28"/>
          <w:shd w:val="clear" w:color="auto" w:fill="FFFFFF"/>
          <w:lang w:eastAsia="ru-RU"/>
        </w:rPr>
        <w:t>-</w:t>
      </w:r>
      <w:r w:rsidR="006D00E8">
        <w:rPr>
          <w:rFonts w:ascii="Times New Roman" w:eastAsia="Times New Roman" w:hAnsi="Times New Roman" w:cs="Times New Roman"/>
          <w:sz w:val="28"/>
          <w:szCs w:val="28"/>
          <w:shd w:val="clear" w:color="auto" w:fill="FFFFFF"/>
          <w:lang w:eastAsia="ru-RU"/>
        </w:rPr>
        <w:t xml:space="preserve"> </w:t>
      </w:r>
      <w:r w:rsidRPr="001D3D76">
        <w:rPr>
          <w:rFonts w:ascii="Times New Roman" w:eastAsia="Times New Roman" w:hAnsi="Times New Roman" w:cs="Times New Roman"/>
          <w:sz w:val="28"/>
          <w:szCs w:val="28"/>
          <w:shd w:val="clear" w:color="auto" w:fill="FFFFFF"/>
          <w:lang w:eastAsia="ru-RU"/>
        </w:rPr>
        <w:t>завершены строительно-монтажные работы по строительству автодороги по улице Коммунальная;</w:t>
      </w:r>
    </w:p>
    <w:p w:rsidR="001D3D76" w:rsidRDefault="001D3D76" w:rsidP="001D3D76">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D3D76">
        <w:rPr>
          <w:rFonts w:ascii="Times New Roman" w:eastAsia="Times New Roman" w:hAnsi="Times New Roman" w:cs="Times New Roman"/>
          <w:sz w:val="28"/>
          <w:szCs w:val="28"/>
          <w:shd w:val="clear" w:color="auto" w:fill="FFFFFF"/>
          <w:lang w:eastAsia="ru-RU"/>
        </w:rPr>
        <w:t>-</w:t>
      </w:r>
      <w:r w:rsidR="006D00E8">
        <w:rPr>
          <w:rFonts w:ascii="Times New Roman" w:eastAsia="Times New Roman" w:hAnsi="Times New Roman" w:cs="Times New Roman"/>
          <w:sz w:val="28"/>
          <w:szCs w:val="28"/>
          <w:shd w:val="clear" w:color="auto" w:fill="FFFFFF"/>
          <w:lang w:eastAsia="ru-RU"/>
        </w:rPr>
        <w:t xml:space="preserve"> </w:t>
      </w:r>
      <w:r w:rsidRPr="001D3D76">
        <w:rPr>
          <w:rFonts w:ascii="Times New Roman" w:eastAsia="Times New Roman" w:hAnsi="Times New Roman" w:cs="Times New Roman"/>
          <w:sz w:val="28"/>
          <w:szCs w:val="28"/>
          <w:shd w:val="clear" w:color="auto" w:fill="FFFFFF"/>
          <w:lang w:eastAsia="ru-RU"/>
        </w:rPr>
        <w:t xml:space="preserve">завершено строительство внутриквартальных проездов в микрорайоне 15 г.Нефтеюганска (1 этап, 2 </w:t>
      </w:r>
      <w:proofErr w:type="spellStart"/>
      <w:r w:rsidRPr="001D3D76">
        <w:rPr>
          <w:rFonts w:ascii="Times New Roman" w:eastAsia="Times New Roman" w:hAnsi="Times New Roman" w:cs="Times New Roman"/>
          <w:sz w:val="28"/>
          <w:szCs w:val="28"/>
          <w:shd w:val="clear" w:color="auto" w:fill="FFFFFF"/>
          <w:lang w:eastAsia="ru-RU"/>
        </w:rPr>
        <w:t>подэтап</w:t>
      </w:r>
      <w:proofErr w:type="spellEnd"/>
      <w:r w:rsidRPr="001D3D76">
        <w:rPr>
          <w:rFonts w:ascii="Times New Roman" w:eastAsia="Times New Roman" w:hAnsi="Times New Roman" w:cs="Times New Roman"/>
          <w:sz w:val="28"/>
          <w:szCs w:val="28"/>
          <w:shd w:val="clear" w:color="auto" w:fill="FFFFFF"/>
          <w:lang w:eastAsia="ru-RU"/>
        </w:rPr>
        <w:t>)</w:t>
      </w:r>
      <w:r w:rsidR="006D00E8">
        <w:rPr>
          <w:rFonts w:ascii="Times New Roman" w:eastAsia="Times New Roman" w:hAnsi="Times New Roman" w:cs="Times New Roman"/>
          <w:sz w:val="28"/>
          <w:szCs w:val="28"/>
          <w:shd w:val="clear" w:color="auto" w:fill="FFFFFF"/>
          <w:lang w:eastAsia="ru-RU"/>
        </w:rPr>
        <w:t>.</w:t>
      </w:r>
    </w:p>
    <w:p w:rsidR="001D3D76" w:rsidRDefault="001D3D76"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9042CA" w:rsidRPr="009042CA" w:rsidRDefault="009042CA" w:rsidP="009042CA">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042CA">
        <w:rPr>
          <w:rFonts w:ascii="Times New Roman" w:eastAsia="Times New Roman" w:hAnsi="Times New Roman" w:cs="Times New Roman"/>
          <w:sz w:val="28"/>
          <w:szCs w:val="28"/>
          <w:shd w:val="clear" w:color="auto" w:fill="FFFFFF"/>
          <w:lang w:eastAsia="ru-RU"/>
        </w:rPr>
        <w:t>В 2017 году введены в эксплуатацию социально-значимые объекты:</w:t>
      </w:r>
    </w:p>
    <w:p w:rsidR="009042CA" w:rsidRPr="009042CA" w:rsidRDefault="009042CA" w:rsidP="009042CA">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9042CA">
        <w:rPr>
          <w:rFonts w:ascii="Times New Roman" w:eastAsia="Times New Roman" w:hAnsi="Times New Roman" w:cs="Times New Roman"/>
          <w:sz w:val="28"/>
          <w:szCs w:val="28"/>
          <w:shd w:val="clear" w:color="auto" w:fill="FFFFFF"/>
          <w:lang w:eastAsia="ru-RU"/>
        </w:rPr>
        <w:t xml:space="preserve"> «Автодорога по </w:t>
      </w:r>
      <w:proofErr w:type="spellStart"/>
      <w:r w:rsidRPr="009042CA">
        <w:rPr>
          <w:rFonts w:ascii="Times New Roman" w:eastAsia="Times New Roman" w:hAnsi="Times New Roman" w:cs="Times New Roman"/>
          <w:sz w:val="28"/>
          <w:szCs w:val="28"/>
          <w:shd w:val="clear" w:color="auto" w:fill="FFFFFF"/>
          <w:lang w:eastAsia="ru-RU"/>
        </w:rPr>
        <w:t>ул.Набережная</w:t>
      </w:r>
      <w:proofErr w:type="spellEnd"/>
      <w:r w:rsidRPr="009042CA">
        <w:rPr>
          <w:rFonts w:ascii="Times New Roman" w:eastAsia="Times New Roman" w:hAnsi="Times New Roman" w:cs="Times New Roman"/>
          <w:sz w:val="28"/>
          <w:szCs w:val="28"/>
          <w:shd w:val="clear" w:color="auto" w:fill="FFFFFF"/>
          <w:lang w:eastAsia="ru-RU"/>
        </w:rPr>
        <w:t xml:space="preserve"> (от перекрестка </w:t>
      </w:r>
      <w:proofErr w:type="spellStart"/>
      <w:r w:rsidRPr="009042CA">
        <w:rPr>
          <w:rFonts w:ascii="Times New Roman" w:eastAsia="Times New Roman" w:hAnsi="Times New Roman" w:cs="Times New Roman"/>
          <w:sz w:val="28"/>
          <w:szCs w:val="28"/>
          <w:shd w:val="clear" w:color="auto" w:fill="FFFFFF"/>
          <w:lang w:eastAsia="ru-RU"/>
        </w:rPr>
        <w:t>ул.Ленина</w:t>
      </w:r>
      <w:proofErr w:type="spellEnd"/>
      <w:r w:rsidRPr="009042CA">
        <w:rPr>
          <w:rFonts w:ascii="Times New Roman" w:eastAsia="Times New Roman" w:hAnsi="Times New Roman" w:cs="Times New Roman"/>
          <w:sz w:val="28"/>
          <w:szCs w:val="28"/>
          <w:shd w:val="clear" w:color="auto" w:fill="FFFFFF"/>
          <w:lang w:eastAsia="ru-RU"/>
        </w:rPr>
        <w:t xml:space="preserve"> - </w:t>
      </w:r>
      <w:proofErr w:type="spellStart"/>
      <w:r w:rsidRPr="009042CA">
        <w:rPr>
          <w:rFonts w:ascii="Times New Roman" w:eastAsia="Times New Roman" w:hAnsi="Times New Roman" w:cs="Times New Roman"/>
          <w:sz w:val="28"/>
          <w:szCs w:val="28"/>
          <w:shd w:val="clear" w:color="auto" w:fill="FFFFFF"/>
          <w:lang w:eastAsia="ru-RU"/>
        </w:rPr>
        <w:t>ул.Гагарина</w:t>
      </w:r>
      <w:proofErr w:type="spellEnd"/>
      <w:r w:rsidRPr="009042CA">
        <w:rPr>
          <w:rFonts w:ascii="Times New Roman" w:eastAsia="Times New Roman" w:hAnsi="Times New Roman" w:cs="Times New Roman"/>
          <w:sz w:val="28"/>
          <w:szCs w:val="28"/>
          <w:shd w:val="clear" w:color="auto" w:fill="FFFFFF"/>
          <w:lang w:eastAsia="ru-RU"/>
        </w:rPr>
        <w:t xml:space="preserve"> до </w:t>
      </w:r>
      <w:proofErr w:type="spellStart"/>
      <w:r w:rsidRPr="009042CA">
        <w:rPr>
          <w:rFonts w:ascii="Times New Roman" w:eastAsia="Times New Roman" w:hAnsi="Times New Roman" w:cs="Times New Roman"/>
          <w:sz w:val="28"/>
          <w:szCs w:val="28"/>
          <w:shd w:val="clear" w:color="auto" w:fill="FFFFFF"/>
          <w:lang w:eastAsia="ru-RU"/>
        </w:rPr>
        <w:t>ул.Юганская</w:t>
      </w:r>
      <w:proofErr w:type="spellEnd"/>
      <w:r w:rsidRPr="009042CA">
        <w:rPr>
          <w:rFonts w:ascii="Times New Roman" w:eastAsia="Times New Roman" w:hAnsi="Times New Roman" w:cs="Times New Roman"/>
          <w:sz w:val="28"/>
          <w:szCs w:val="28"/>
          <w:shd w:val="clear" w:color="auto" w:fill="FFFFFF"/>
          <w:lang w:eastAsia="ru-RU"/>
        </w:rPr>
        <w:t xml:space="preserve">)» (участок автодороги от </w:t>
      </w:r>
      <w:proofErr w:type="spellStart"/>
      <w:r w:rsidRPr="009042CA">
        <w:rPr>
          <w:rFonts w:ascii="Times New Roman" w:eastAsia="Times New Roman" w:hAnsi="Times New Roman" w:cs="Times New Roman"/>
          <w:sz w:val="28"/>
          <w:szCs w:val="28"/>
          <w:shd w:val="clear" w:color="auto" w:fill="FFFFFF"/>
          <w:lang w:eastAsia="ru-RU"/>
        </w:rPr>
        <w:t>ул.Молодежная</w:t>
      </w:r>
      <w:proofErr w:type="spellEnd"/>
      <w:r w:rsidRPr="009042CA">
        <w:rPr>
          <w:rFonts w:ascii="Times New Roman" w:eastAsia="Times New Roman" w:hAnsi="Times New Roman" w:cs="Times New Roman"/>
          <w:sz w:val="28"/>
          <w:szCs w:val="28"/>
          <w:shd w:val="clear" w:color="auto" w:fill="FFFFFF"/>
          <w:lang w:eastAsia="ru-RU"/>
        </w:rPr>
        <w:t xml:space="preserve"> до </w:t>
      </w:r>
      <w:proofErr w:type="spellStart"/>
      <w:r w:rsidRPr="009042CA">
        <w:rPr>
          <w:rFonts w:ascii="Times New Roman" w:eastAsia="Times New Roman" w:hAnsi="Times New Roman" w:cs="Times New Roman"/>
          <w:sz w:val="28"/>
          <w:szCs w:val="28"/>
          <w:shd w:val="clear" w:color="auto" w:fill="FFFFFF"/>
          <w:lang w:eastAsia="ru-RU"/>
        </w:rPr>
        <w:t>ул.Юганская</w:t>
      </w:r>
      <w:proofErr w:type="spellEnd"/>
      <w:r w:rsidRPr="009042CA">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rsidR="009042CA" w:rsidRPr="009042CA" w:rsidRDefault="009042CA" w:rsidP="009042CA">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9042CA">
        <w:rPr>
          <w:rFonts w:ascii="Times New Roman" w:eastAsia="Times New Roman" w:hAnsi="Times New Roman" w:cs="Times New Roman"/>
          <w:sz w:val="28"/>
          <w:szCs w:val="28"/>
          <w:shd w:val="clear" w:color="auto" w:fill="FFFFFF"/>
          <w:lang w:eastAsia="ru-RU"/>
        </w:rPr>
        <w:t xml:space="preserve"> «Улицы и внутриквартальные проезды 11 микрорайона г.Нефтеюганска» (</w:t>
      </w:r>
      <w:proofErr w:type="spellStart"/>
      <w:r w:rsidRPr="009042CA">
        <w:rPr>
          <w:rFonts w:ascii="Times New Roman" w:eastAsia="Times New Roman" w:hAnsi="Times New Roman" w:cs="Times New Roman"/>
          <w:sz w:val="28"/>
          <w:szCs w:val="28"/>
          <w:shd w:val="clear" w:color="auto" w:fill="FFFFFF"/>
          <w:lang w:eastAsia="ru-RU"/>
        </w:rPr>
        <w:t>ул.Коммунальная</w:t>
      </w:r>
      <w:proofErr w:type="spellEnd"/>
      <w:r w:rsidRPr="009042CA">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rsidR="009042CA" w:rsidRPr="009042CA" w:rsidRDefault="009042CA" w:rsidP="009042CA">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9042CA">
        <w:rPr>
          <w:rFonts w:ascii="Times New Roman" w:eastAsia="Times New Roman" w:hAnsi="Times New Roman" w:cs="Times New Roman"/>
          <w:sz w:val="28"/>
          <w:szCs w:val="28"/>
          <w:shd w:val="clear" w:color="auto" w:fill="FFFFFF"/>
          <w:lang w:eastAsia="ru-RU"/>
        </w:rPr>
        <w:t xml:space="preserve"> «Крытый каток в 15 микрорайоне г.Нефтеюганска»</w:t>
      </w:r>
      <w:r>
        <w:rPr>
          <w:rFonts w:ascii="Times New Roman" w:eastAsia="Times New Roman" w:hAnsi="Times New Roman" w:cs="Times New Roman"/>
          <w:sz w:val="28"/>
          <w:szCs w:val="28"/>
          <w:shd w:val="clear" w:color="auto" w:fill="FFFFFF"/>
          <w:lang w:eastAsia="ru-RU"/>
        </w:rPr>
        <w:t>;</w:t>
      </w:r>
    </w:p>
    <w:p w:rsidR="009042CA" w:rsidRPr="009042CA" w:rsidRDefault="009042CA" w:rsidP="009042CA">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9042CA">
        <w:rPr>
          <w:rFonts w:ascii="Times New Roman" w:eastAsia="Times New Roman" w:hAnsi="Times New Roman" w:cs="Times New Roman"/>
          <w:sz w:val="28"/>
          <w:szCs w:val="28"/>
          <w:shd w:val="clear" w:color="auto" w:fill="FFFFFF"/>
          <w:lang w:eastAsia="ru-RU"/>
        </w:rPr>
        <w:t xml:space="preserve"> «Реконструкция нежилого строения роддома (реестровый № 57524)»</w:t>
      </w:r>
      <w:r>
        <w:rPr>
          <w:rFonts w:ascii="Times New Roman" w:eastAsia="Times New Roman" w:hAnsi="Times New Roman" w:cs="Times New Roman"/>
          <w:sz w:val="28"/>
          <w:szCs w:val="28"/>
          <w:shd w:val="clear" w:color="auto" w:fill="FFFFFF"/>
          <w:lang w:eastAsia="ru-RU"/>
        </w:rPr>
        <w:t xml:space="preserve">; </w:t>
      </w:r>
    </w:p>
    <w:p w:rsidR="001D3D76" w:rsidRDefault="009042CA" w:rsidP="009042CA">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9042CA">
        <w:rPr>
          <w:rFonts w:ascii="Times New Roman" w:eastAsia="Times New Roman" w:hAnsi="Times New Roman" w:cs="Times New Roman"/>
          <w:sz w:val="28"/>
          <w:szCs w:val="28"/>
          <w:shd w:val="clear" w:color="auto" w:fill="FFFFFF"/>
          <w:lang w:eastAsia="ru-RU"/>
        </w:rPr>
        <w:t xml:space="preserve"> «Газоснабжение коттеджной застройки в 11Б микрорайоне г.Нефтеюганска».</w:t>
      </w:r>
    </w:p>
    <w:p w:rsidR="001D3D76" w:rsidRDefault="004B059D"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4B059D">
        <w:rPr>
          <w:rFonts w:ascii="Times New Roman" w:eastAsia="Times New Roman" w:hAnsi="Times New Roman" w:cs="Times New Roman"/>
          <w:sz w:val="28"/>
          <w:szCs w:val="28"/>
          <w:shd w:val="clear" w:color="auto" w:fill="FFFFFF"/>
          <w:lang w:eastAsia="ru-RU"/>
        </w:rPr>
        <w:t xml:space="preserve">В рамках реализации мероприятий приоритетного проекта «Формирование комфортной городской среды» в 2017 году муниципальным образованием город Нефтеюганск выполнено благоустройство </w:t>
      </w:r>
      <w:r>
        <w:rPr>
          <w:rFonts w:ascii="Times New Roman" w:eastAsia="Times New Roman" w:hAnsi="Times New Roman" w:cs="Times New Roman"/>
          <w:sz w:val="28"/>
          <w:szCs w:val="28"/>
          <w:shd w:val="clear" w:color="auto" w:fill="FFFFFF"/>
          <w:lang w:eastAsia="ru-RU"/>
        </w:rPr>
        <w:t>1</w:t>
      </w:r>
      <w:r w:rsidRPr="004B059D">
        <w:rPr>
          <w:rFonts w:ascii="Times New Roman" w:eastAsia="Times New Roman" w:hAnsi="Times New Roman" w:cs="Times New Roman"/>
          <w:sz w:val="28"/>
          <w:szCs w:val="28"/>
          <w:shd w:val="clear" w:color="auto" w:fill="FFFFFF"/>
          <w:lang w:eastAsia="ru-RU"/>
        </w:rPr>
        <w:t xml:space="preserve"> дворовой территорий (Благоустройство 16А микрорайона, в районе многоквартирных домов 88, 89, 90) и благоустройство </w:t>
      </w:r>
      <w:r>
        <w:rPr>
          <w:rFonts w:ascii="Times New Roman" w:eastAsia="Times New Roman" w:hAnsi="Times New Roman" w:cs="Times New Roman"/>
          <w:sz w:val="28"/>
          <w:szCs w:val="28"/>
          <w:shd w:val="clear" w:color="auto" w:fill="FFFFFF"/>
          <w:lang w:eastAsia="ru-RU"/>
        </w:rPr>
        <w:t>3-</w:t>
      </w:r>
      <w:r w:rsidRPr="004B059D">
        <w:rPr>
          <w:rFonts w:ascii="Times New Roman" w:eastAsia="Times New Roman" w:hAnsi="Times New Roman" w:cs="Times New Roman"/>
          <w:sz w:val="28"/>
          <w:szCs w:val="28"/>
          <w:shd w:val="clear" w:color="auto" w:fill="FFFFFF"/>
          <w:lang w:eastAsia="ru-RU"/>
        </w:rPr>
        <w:t>х общественно значимых мест города Нефтеюганска (Благоустройство 2 микрорайона, благоустройство 16 микрорайона, благоустройство 9 микрорайона).</w:t>
      </w:r>
    </w:p>
    <w:p w:rsidR="004B059D" w:rsidRDefault="004B059D"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EF0DF8" w:rsidRDefault="00EF0DF8"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C17438" w:rsidRPr="00C17438" w:rsidRDefault="00C17438" w:rsidP="00C17438">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17438">
        <w:rPr>
          <w:rFonts w:ascii="Times New Roman" w:eastAsia="Times New Roman" w:hAnsi="Times New Roman" w:cs="Times New Roman"/>
          <w:sz w:val="28"/>
          <w:szCs w:val="28"/>
          <w:shd w:val="clear" w:color="auto" w:fill="FFFFFF"/>
          <w:lang w:eastAsia="ru-RU"/>
        </w:rPr>
        <w:t>В 2018 году на территории муниципального образования город Нефтеюганск введены в эксплуатацию социально-значимые объекты:</w:t>
      </w:r>
    </w:p>
    <w:p w:rsidR="00C17438" w:rsidRPr="00C17438" w:rsidRDefault="00C17438" w:rsidP="00C17438">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C17438">
        <w:rPr>
          <w:rFonts w:ascii="Times New Roman" w:eastAsia="Times New Roman" w:hAnsi="Times New Roman" w:cs="Times New Roman"/>
          <w:sz w:val="28"/>
          <w:szCs w:val="28"/>
          <w:shd w:val="clear" w:color="auto" w:fill="FFFFFF"/>
          <w:lang w:eastAsia="ru-RU"/>
        </w:rPr>
        <w:t xml:space="preserve"> «Модернизация нежилого строения станции обезжелезивания г.Нефтеюганск 7 </w:t>
      </w:r>
      <w:proofErr w:type="gramStart"/>
      <w:r w:rsidRPr="00C17438">
        <w:rPr>
          <w:rFonts w:ascii="Times New Roman" w:eastAsia="Times New Roman" w:hAnsi="Times New Roman" w:cs="Times New Roman"/>
          <w:sz w:val="28"/>
          <w:szCs w:val="28"/>
          <w:shd w:val="clear" w:color="auto" w:fill="FFFFFF"/>
          <w:lang w:eastAsia="ru-RU"/>
        </w:rPr>
        <w:t>мкр.,</w:t>
      </w:r>
      <w:proofErr w:type="gramEnd"/>
      <w:r w:rsidRPr="00C17438">
        <w:rPr>
          <w:rFonts w:ascii="Times New Roman" w:eastAsia="Times New Roman" w:hAnsi="Times New Roman" w:cs="Times New Roman"/>
          <w:sz w:val="28"/>
          <w:szCs w:val="28"/>
          <w:shd w:val="clear" w:color="auto" w:fill="FFFFFF"/>
          <w:lang w:eastAsia="ru-RU"/>
        </w:rPr>
        <w:t xml:space="preserve"> строение 57/7 Реестр. №522074»</w:t>
      </w:r>
      <w:r>
        <w:rPr>
          <w:rFonts w:ascii="Times New Roman" w:eastAsia="Times New Roman" w:hAnsi="Times New Roman" w:cs="Times New Roman"/>
          <w:sz w:val="28"/>
          <w:szCs w:val="28"/>
          <w:shd w:val="clear" w:color="auto" w:fill="FFFFFF"/>
          <w:lang w:eastAsia="ru-RU"/>
        </w:rPr>
        <w:t>;</w:t>
      </w:r>
    </w:p>
    <w:p w:rsidR="004B059D" w:rsidRDefault="00C17438" w:rsidP="00C17438">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C17438">
        <w:rPr>
          <w:rFonts w:ascii="Times New Roman" w:eastAsia="Times New Roman" w:hAnsi="Times New Roman" w:cs="Times New Roman"/>
          <w:sz w:val="28"/>
          <w:szCs w:val="28"/>
          <w:shd w:val="clear" w:color="auto" w:fill="FFFFFF"/>
          <w:lang w:eastAsia="ru-RU"/>
        </w:rPr>
        <w:t xml:space="preserve"> «Территориальная автоматизированная система централизованного оповещения населения Ханты-Мансийского автономного округа - Югры» в рамках реализации 2 этапа проекта «Реконструкция территориальной системы оповещения ГО и ЧС Ханты-Мансийского автономного округа - Югры»</w:t>
      </w:r>
      <w:r>
        <w:rPr>
          <w:rFonts w:ascii="Times New Roman" w:eastAsia="Times New Roman" w:hAnsi="Times New Roman" w:cs="Times New Roman"/>
          <w:sz w:val="28"/>
          <w:szCs w:val="28"/>
          <w:shd w:val="clear" w:color="auto" w:fill="FFFFFF"/>
          <w:lang w:eastAsia="ru-RU"/>
        </w:rPr>
        <w:t>.</w:t>
      </w:r>
    </w:p>
    <w:p w:rsidR="00C17438" w:rsidRDefault="00E67870" w:rsidP="00376B09">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E67870">
        <w:rPr>
          <w:rFonts w:ascii="Times New Roman" w:eastAsia="Times New Roman" w:hAnsi="Times New Roman" w:cs="Times New Roman"/>
          <w:sz w:val="28"/>
          <w:szCs w:val="28"/>
          <w:shd w:val="clear" w:color="auto" w:fill="FFFFFF"/>
          <w:lang w:eastAsia="ru-RU"/>
        </w:rPr>
        <w:t>По результатам поступивших заявок, проведений собраний собственников, а также общественных обсуждений и рейтингового голосования</w:t>
      </w:r>
      <w:r w:rsidR="007E6D95" w:rsidRPr="007E6D95">
        <w:t xml:space="preserve"> </w:t>
      </w:r>
      <w:r w:rsidR="007E6D95">
        <w:rPr>
          <w:rFonts w:ascii="Times New Roman" w:eastAsia="Times New Roman" w:hAnsi="Times New Roman" w:cs="Times New Roman"/>
          <w:sz w:val="28"/>
          <w:szCs w:val="28"/>
          <w:shd w:val="clear" w:color="auto" w:fill="FFFFFF"/>
          <w:lang w:eastAsia="ru-RU"/>
        </w:rPr>
        <w:t>в</w:t>
      </w:r>
      <w:r w:rsidR="007E6D95" w:rsidRPr="007E6D95">
        <w:rPr>
          <w:rFonts w:ascii="Times New Roman" w:eastAsia="Times New Roman" w:hAnsi="Times New Roman" w:cs="Times New Roman"/>
          <w:sz w:val="28"/>
          <w:szCs w:val="28"/>
          <w:shd w:val="clear" w:color="auto" w:fill="FFFFFF"/>
          <w:lang w:eastAsia="ru-RU"/>
        </w:rPr>
        <w:t xml:space="preserve"> рамках реализации мероприятий приоритетного проекта «Формирование комфортной городской среды»</w:t>
      </w:r>
      <w:r w:rsidRPr="00E67870">
        <w:rPr>
          <w:rFonts w:ascii="Times New Roman" w:eastAsia="Times New Roman" w:hAnsi="Times New Roman" w:cs="Times New Roman"/>
          <w:sz w:val="28"/>
          <w:szCs w:val="28"/>
          <w:shd w:val="clear" w:color="auto" w:fill="FFFFFF"/>
          <w:lang w:eastAsia="ru-RU"/>
        </w:rPr>
        <w:t xml:space="preserve"> в 2018 году выполнено благоустройство 1 общественной территории</w:t>
      </w:r>
      <w:r w:rsidR="00376B09">
        <w:rPr>
          <w:rFonts w:ascii="Times New Roman" w:eastAsia="Times New Roman" w:hAnsi="Times New Roman" w:cs="Times New Roman"/>
          <w:sz w:val="28"/>
          <w:szCs w:val="28"/>
          <w:shd w:val="clear" w:color="auto" w:fill="FFFFFF"/>
          <w:lang w:eastAsia="ru-RU"/>
        </w:rPr>
        <w:t xml:space="preserve"> (</w:t>
      </w:r>
      <w:r w:rsidR="00376B09" w:rsidRPr="001E3F9B">
        <w:rPr>
          <w:rFonts w:ascii="Times New Roman" w:eastAsia="Times New Roman" w:hAnsi="Times New Roman" w:cs="Times New Roman"/>
          <w:color w:val="000000"/>
          <w:sz w:val="28"/>
          <w:szCs w:val="28"/>
          <w:lang w:eastAsia="ru-RU"/>
        </w:rPr>
        <w:t>1этап в 12 микрорайоне около МБОУ «СОШ № 9»</w:t>
      </w:r>
      <w:r w:rsidR="00376B09">
        <w:rPr>
          <w:rFonts w:ascii="Times New Roman" w:eastAsia="Times New Roman" w:hAnsi="Times New Roman" w:cs="Times New Roman"/>
          <w:color w:val="000000"/>
          <w:sz w:val="28"/>
          <w:szCs w:val="28"/>
          <w:lang w:eastAsia="ru-RU"/>
        </w:rPr>
        <w:t>)</w:t>
      </w:r>
      <w:r w:rsidRPr="00E67870">
        <w:rPr>
          <w:rFonts w:ascii="Times New Roman" w:eastAsia="Times New Roman" w:hAnsi="Times New Roman" w:cs="Times New Roman"/>
          <w:sz w:val="28"/>
          <w:szCs w:val="28"/>
          <w:shd w:val="clear" w:color="auto" w:fill="FFFFFF"/>
          <w:lang w:eastAsia="ru-RU"/>
        </w:rPr>
        <w:t xml:space="preserve"> и 4 дворовых территорий</w:t>
      </w:r>
      <w:r w:rsidR="00376B09">
        <w:rPr>
          <w:rFonts w:ascii="Times New Roman" w:eastAsia="Times New Roman" w:hAnsi="Times New Roman" w:cs="Times New Roman"/>
          <w:sz w:val="28"/>
          <w:szCs w:val="28"/>
          <w:shd w:val="clear" w:color="auto" w:fill="FFFFFF"/>
          <w:lang w:eastAsia="ru-RU"/>
        </w:rPr>
        <w:t xml:space="preserve"> (</w:t>
      </w:r>
      <w:r w:rsidR="00376B09" w:rsidRPr="00376B09">
        <w:rPr>
          <w:rFonts w:ascii="Times New Roman" w:eastAsia="Times New Roman" w:hAnsi="Times New Roman" w:cs="Times New Roman"/>
          <w:sz w:val="28"/>
          <w:szCs w:val="28"/>
          <w:shd w:val="clear" w:color="auto" w:fill="FFFFFF"/>
          <w:lang w:eastAsia="ru-RU"/>
        </w:rPr>
        <w:t>8а микрорайон в районе МКД 3, 4, 5, 6, 7, 8, 9, 10;</w:t>
      </w:r>
      <w:r w:rsidR="00376B09">
        <w:rPr>
          <w:rFonts w:ascii="Times New Roman" w:eastAsia="Times New Roman" w:hAnsi="Times New Roman" w:cs="Times New Roman"/>
          <w:sz w:val="28"/>
          <w:szCs w:val="28"/>
          <w:shd w:val="clear" w:color="auto" w:fill="FFFFFF"/>
          <w:lang w:eastAsia="ru-RU"/>
        </w:rPr>
        <w:t xml:space="preserve"> </w:t>
      </w:r>
      <w:r w:rsidR="00376B09" w:rsidRPr="00376B09">
        <w:rPr>
          <w:rFonts w:ascii="Times New Roman" w:eastAsia="Times New Roman" w:hAnsi="Times New Roman" w:cs="Times New Roman"/>
          <w:sz w:val="28"/>
          <w:szCs w:val="28"/>
          <w:shd w:val="clear" w:color="auto" w:fill="FFFFFF"/>
          <w:lang w:eastAsia="ru-RU"/>
        </w:rPr>
        <w:t>9 микрорайон в районе МКД 16, 17, 18, 19, 20;</w:t>
      </w:r>
      <w:r w:rsidR="002C736F">
        <w:rPr>
          <w:rFonts w:ascii="Times New Roman" w:eastAsia="Times New Roman" w:hAnsi="Times New Roman" w:cs="Times New Roman"/>
          <w:sz w:val="28"/>
          <w:szCs w:val="28"/>
          <w:shd w:val="clear" w:color="auto" w:fill="FFFFFF"/>
          <w:lang w:eastAsia="ru-RU"/>
        </w:rPr>
        <w:t xml:space="preserve"> </w:t>
      </w:r>
      <w:r w:rsidR="00376B09" w:rsidRPr="00376B09">
        <w:rPr>
          <w:rFonts w:ascii="Times New Roman" w:eastAsia="Times New Roman" w:hAnsi="Times New Roman" w:cs="Times New Roman"/>
          <w:sz w:val="28"/>
          <w:szCs w:val="28"/>
          <w:shd w:val="clear" w:color="auto" w:fill="FFFFFF"/>
          <w:lang w:eastAsia="ru-RU"/>
        </w:rPr>
        <w:t>12 микрорайон в районе МКД 10, 44, 45, 49, 50;</w:t>
      </w:r>
      <w:r w:rsidR="002C736F">
        <w:rPr>
          <w:rFonts w:ascii="Times New Roman" w:eastAsia="Times New Roman" w:hAnsi="Times New Roman" w:cs="Times New Roman"/>
          <w:sz w:val="28"/>
          <w:szCs w:val="28"/>
          <w:shd w:val="clear" w:color="auto" w:fill="FFFFFF"/>
          <w:lang w:eastAsia="ru-RU"/>
        </w:rPr>
        <w:t xml:space="preserve"> </w:t>
      </w:r>
      <w:r w:rsidR="00376B09" w:rsidRPr="00376B09">
        <w:rPr>
          <w:rFonts w:ascii="Times New Roman" w:eastAsia="Times New Roman" w:hAnsi="Times New Roman" w:cs="Times New Roman"/>
          <w:sz w:val="28"/>
          <w:szCs w:val="28"/>
          <w:shd w:val="clear" w:color="auto" w:fill="FFFFFF"/>
          <w:lang w:eastAsia="ru-RU"/>
        </w:rPr>
        <w:t>16а микрорайон в районе МКД 75, 76, 77, 78,79</w:t>
      </w:r>
      <w:r w:rsidR="00376B09">
        <w:rPr>
          <w:rFonts w:ascii="Times New Roman" w:eastAsia="Times New Roman" w:hAnsi="Times New Roman" w:cs="Times New Roman"/>
          <w:sz w:val="28"/>
          <w:szCs w:val="28"/>
          <w:shd w:val="clear" w:color="auto" w:fill="FFFFFF"/>
          <w:lang w:eastAsia="ru-RU"/>
        </w:rPr>
        <w:t>)</w:t>
      </w:r>
      <w:r w:rsidRPr="00E67870">
        <w:rPr>
          <w:rFonts w:ascii="Times New Roman" w:eastAsia="Times New Roman" w:hAnsi="Times New Roman" w:cs="Times New Roman"/>
          <w:sz w:val="28"/>
          <w:szCs w:val="28"/>
          <w:shd w:val="clear" w:color="auto" w:fill="FFFFFF"/>
          <w:lang w:eastAsia="ru-RU"/>
        </w:rPr>
        <w:t>.</w:t>
      </w:r>
    </w:p>
    <w:p w:rsidR="004B059D" w:rsidRDefault="004B059D"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09776F" w:rsidRPr="0009776F" w:rsidRDefault="0009776F" w:rsidP="0009776F">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09776F">
        <w:rPr>
          <w:rFonts w:ascii="Times New Roman" w:eastAsia="Times New Roman" w:hAnsi="Times New Roman" w:cs="Times New Roman"/>
          <w:sz w:val="28"/>
          <w:szCs w:val="28"/>
          <w:shd w:val="clear" w:color="auto" w:fill="FFFFFF"/>
          <w:lang w:eastAsia="ru-RU"/>
        </w:rPr>
        <w:t>В 2019 году введены в эксплуатацию социально-значимые объекты:</w:t>
      </w:r>
    </w:p>
    <w:p w:rsidR="0009776F" w:rsidRDefault="0009776F" w:rsidP="0009776F">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09776F">
        <w:rPr>
          <w:rFonts w:ascii="Times New Roman" w:eastAsia="Times New Roman" w:hAnsi="Times New Roman" w:cs="Times New Roman"/>
          <w:sz w:val="28"/>
          <w:szCs w:val="28"/>
          <w:shd w:val="clear" w:color="auto" w:fill="FFFFFF"/>
          <w:lang w:eastAsia="ru-RU"/>
        </w:rPr>
        <w:t>- «Дорога №</w:t>
      </w:r>
      <w:r w:rsidR="007E6D95">
        <w:rPr>
          <w:rFonts w:ascii="Times New Roman" w:eastAsia="Times New Roman" w:hAnsi="Times New Roman" w:cs="Times New Roman"/>
          <w:sz w:val="28"/>
          <w:szCs w:val="28"/>
          <w:shd w:val="clear" w:color="auto" w:fill="FFFFFF"/>
          <w:lang w:eastAsia="ru-RU"/>
        </w:rPr>
        <w:t xml:space="preserve"> </w:t>
      </w:r>
      <w:r w:rsidRPr="0009776F">
        <w:rPr>
          <w:rFonts w:ascii="Times New Roman" w:eastAsia="Times New Roman" w:hAnsi="Times New Roman" w:cs="Times New Roman"/>
          <w:sz w:val="28"/>
          <w:szCs w:val="28"/>
          <w:shd w:val="clear" w:color="auto" w:fill="FFFFFF"/>
          <w:lang w:eastAsia="ru-RU"/>
        </w:rPr>
        <w:t>5 (</w:t>
      </w:r>
      <w:proofErr w:type="spellStart"/>
      <w:r w:rsidRPr="0009776F">
        <w:rPr>
          <w:rFonts w:ascii="Times New Roman" w:eastAsia="Times New Roman" w:hAnsi="Times New Roman" w:cs="Times New Roman"/>
          <w:sz w:val="28"/>
          <w:szCs w:val="28"/>
          <w:shd w:val="clear" w:color="auto" w:fill="FFFFFF"/>
          <w:lang w:eastAsia="ru-RU"/>
        </w:rPr>
        <w:t>ул.Киевская</w:t>
      </w:r>
      <w:proofErr w:type="spellEnd"/>
      <w:r w:rsidRPr="0009776F">
        <w:rPr>
          <w:rFonts w:ascii="Times New Roman" w:eastAsia="Times New Roman" w:hAnsi="Times New Roman" w:cs="Times New Roman"/>
          <w:sz w:val="28"/>
          <w:szCs w:val="28"/>
          <w:shd w:val="clear" w:color="auto" w:fill="FFFFFF"/>
          <w:lang w:eastAsia="ru-RU"/>
        </w:rPr>
        <w:t xml:space="preserve"> (от </w:t>
      </w:r>
      <w:proofErr w:type="spellStart"/>
      <w:r w:rsidRPr="0009776F">
        <w:rPr>
          <w:rFonts w:ascii="Times New Roman" w:eastAsia="Times New Roman" w:hAnsi="Times New Roman" w:cs="Times New Roman"/>
          <w:sz w:val="28"/>
          <w:szCs w:val="28"/>
          <w:shd w:val="clear" w:color="auto" w:fill="FFFFFF"/>
          <w:lang w:eastAsia="ru-RU"/>
        </w:rPr>
        <w:t>ул.Парковая</w:t>
      </w:r>
      <w:proofErr w:type="spellEnd"/>
      <w:r w:rsidRPr="0009776F">
        <w:rPr>
          <w:rFonts w:ascii="Times New Roman" w:eastAsia="Times New Roman" w:hAnsi="Times New Roman" w:cs="Times New Roman"/>
          <w:sz w:val="28"/>
          <w:szCs w:val="28"/>
          <w:shd w:val="clear" w:color="auto" w:fill="FFFFFF"/>
          <w:lang w:eastAsia="ru-RU"/>
        </w:rPr>
        <w:t xml:space="preserve"> до ул. Объездная) (участок автодороги от перекре</w:t>
      </w:r>
      <w:r>
        <w:rPr>
          <w:rFonts w:ascii="Times New Roman" w:eastAsia="Times New Roman" w:hAnsi="Times New Roman" w:cs="Times New Roman"/>
          <w:sz w:val="28"/>
          <w:szCs w:val="28"/>
          <w:shd w:val="clear" w:color="auto" w:fill="FFFFFF"/>
          <w:lang w:eastAsia="ru-RU"/>
        </w:rPr>
        <w:t xml:space="preserve">стка </w:t>
      </w:r>
      <w:proofErr w:type="spellStart"/>
      <w:r>
        <w:rPr>
          <w:rFonts w:ascii="Times New Roman" w:eastAsia="Times New Roman" w:hAnsi="Times New Roman" w:cs="Times New Roman"/>
          <w:sz w:val="28"/>
          <w:szCs w:val="28"/>
          <w:shd w:val="clear" w:color="auto" w:fill="FFFFFF"/>
          <w:lang w:eastAsia="ru-RU"/>
        </w:rPr>
        <w:t>ул.Парковая</w:t>
      </w:r>
      <w:proofErr w:type="spellEnd"/>
      <w:r>
        <w:rPr>
          <w:rFonts w:ascii="Times New Roman" w:eastAsia="Times New Roman" w:hAnsi="Times New Roman" w:cs="Times New Roman"/>
          <w:sz w:val="28"/>
          <w:szCs w:val="28"/>
          <w:shd w:val="clear" w:color="auto" w:fill="FFFFFF"/>
          <w:lang w:eastAsia="ru-RU"/>
        </w:rPr>
        <w:t xml:space="preserve"> до </w:t>
      </w:r>
      <w:proofErr w:type="spellStart"/>
      <w:r>
        <w:rPr>
          <w:rFonts w:ascii="Times New Roman" w:eastAsia="Times New Roman" w:hAnsi="Times New Roman" w:cs="Times New Roman"/>
          <w:sz w:val="28"/>
          <w:szCs w:val="28"/>
          <w:shd w:val="clear" w:color="auto" w:fill="FFFFFF"/>
          <w:lang w:eastAsia="ru-RU"/>
        </w:rPr>
        <w:t>ул.Жилая</w:t>
      </w:r>
      <w:proofErr w:type="spellEnd"/>
      <w:r>
        <w:rPr>
          <w:rFonts w:ascii="Times New Roman" w:eastAsia="Times New Roman" w:hAnsi="Times New Roman" w:cs="Times New Roman"/>
          <w:sz w:val="28"/>
          <w:szCs w:val="28"/>
          <w:shd w:val="clear" w:color="auto" w:fill="FFFFFF"/>
          <w:lang w:eastAsia="ru-RU"/>
        </w:rPr>
        <w:t>)»;</w:t>
      </w:r>
    </w:p>
    <w:p w:rsidR="0009776F" w:rsidRPr="0009776F" w:rsidRDefault="0009776F" w:rsidP="0009776F">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09776F">
        <w:rPr>
          <w:rFonts w:ascii="Times New Roman" w:eastAsia="Times New Roman" w:hAnsi="Times New Roman" w:cs="Times New Roman"/>
          <w:sz w:val="28"/>
          <w:szCs w:val="28"/>
          <w:shd w:val="clear" w:color="auto" w:fill="FFFFFF"/>
          <w:lang w:eastAsia="ru-RU"/>
        </w:rPr>
        <w:t>- «Сети теплоснабжения, от ЦК-1 до МК1-1Наб. (Реестр. №559218) Теплотрасса, от ТК-1-19 до ТК «КЦ Обь» во 2 микрорайоне. (Реестр. №366226);</w:t>
      </w:r>
    </w:p>
    <w:p w:rsidR="0009776F" w:rsidRPr="0009776F" w:rsidRDefault="0009776F" w:rsidP="0009776F">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09776F">
        <w:rPr>
          <w:rFonts w:ascii="Times New Roman" w:eastAsia="Times New Roman" w:hAnsi="Times New Roman" w:cs="Times New Roman"/>
          <w:sz w:val="28"/>
          <w:szCs w:val="28"/>
          <w:shd w:val="clear" w:color="auto" w:fill="FFFFFF"/>
          <w:lang w:eastAsia="ru-RU"/>
        </w:rPr>
        <w:t>- «Нежилое строение учебной лаборатории, г.Нефтеюганск 8</w:t>
      </w:r>
      <w:proofErr w:type="gramStart"/>
      <w:r w:rsidRPr="0009776F">
        <w:rPr>
          <w:rFonts w:ascii="Times New Roman" w:eastAsia="Times New Roman" w:hAnsi="Times New Roman" w:cs="Times New Roman"/>
          <w:sz w:val="28"/>
          <w:szCs w:val="28"/>
          <w:shd w:val="clear" w:color="auto" w:fill="FFFFFF"/>
          <w:lang w:eastAsia="ru-RU"/>
        </w:rPr>
        <w:t>мкр.,</w:t>
      </w:r>
      <w:proofErr w:type="gramEnd"/>
      <w:r w:rsidRPr="0009776F">
        <w:rPr>
          <w:rFonts w:ascii="Times New Roman" w:eastAsia="Times New Roman" w:hAnsi="Times New Roman" w:cs="Times New Roman"/>
          <w:sz w:val="28"/>
          <w:szCs w:val="28"/>
          <w:shd w:val="clear" w:color="auto" w:fill="FFFFFF"/>
          <w:lang w:eastAsia="ru-RU"/>
        </w:rPr>
        <w:t xml:space="preserve"> строение №28/1 (МБУ ДО «Цент дополнительного образования»);</w:t>
      </w:r>
    </w:p>
    <w:p w:rsidR="00EF0DF8" w:rsidRDefault="0009776F" w:rsidP="0009776F">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09776F">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Pr="0009776F">
        <w:rPr>
          <w:rFonts w:ascii="Times New Roman" w:eastAsia="Times New Roman" w:hAnsi="Times New Roman" w:cs="Times New Roman"/>
          <w:sz w:val="28"/>
          <w:szCs w:val="28"/>
          <w:shd w:val="clear" w:color="auto" w:fill="FFFFFF"/>
          <w:lang w:eastAsia="ru-RU"/>
        </w:rPr>
        <w:t>Произведение монументально-декоративного искусства «Детям акробатам Нефтеюганска».</w:t>
      </w:r>
    </w:p>
    <w:p w:rsidR="0009776F" w:rsidRDefault="007E6D95" w:rsidP="0009776F">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E6D95">
        <w:rPr>
          <w:rFonts w:ascii="Times New Roman" w:eastAsia="Times New Roman" w:hAnsi="Times New Roman" w:cs="Times New Roman"/>
          <w:sz w:val="28"/>
          <w:szCs w:val="28"/>
          <w:shd w:val="clear" w:color="auto" w:fill="FFFFFF"/>
          <w:lang w:eastAsia="ru-RU"/>
        </w:rPr>
        <w:t>В рамках реализации мероприятий приоритетного проекта «Формирование комфортной городской среды»</w:t>
      </w:r>
      <w:r>
        <w:rPr>
          <w:rFonts w:ascii="Times New Roman" w:eastAsia="Times New Roman" w:hAnsi="Times New Roman" w:cs="Times New Roman"/>
          <w:sz w:val="28"/>
          <w:szCs w:val="28"/>
          <w:shd w:val="clear" w:color="auto" w:fill="FFFFFF"/>
          <w:lang w:eastAsia="ru-RU"/>
        </w:rPr>
        <w:t xml:space="preserve"> в</w:t>
      </w:r>
      <w:r w:rsidRPr="007E6D95">
        <w:rPr>
          <w:rFonts w:ascii="Times New Roman" w:eastAsia="Times New Roman" w:hAnsi="Times New Roman" w:cs="Times New Roman"/>
          <w:sz w:val="28"/>
          <w:szCs w:val="28"/>
          <w:shd w:val="clear" w:color="auto" w:fill="FFFFFF"/>
          <w:lang w:eastAsia="ru-RU"/>
        </w:rPr>
        <w:t xml:space="preserve"> 2019 году выполнено благоустройство общественной территории 14 микрорайона в районе многоквартирных домов 50, 51, 53, 54, 56, 57, 58, 59 (устройство площадки </w:t>
      </w:r>
      <w:proofErr w:type="spellStart"/>
      <w:r w:rsidRPr="007E6D95">
        <w:rPr>
          <w:rFonts w:ascii="Times New Roman" w:eastAsia="Times New Roman" w:hAnsi="Times New Roman" w:cs="Times New Roman"/>
          <w:sz w:val="28"/>
          <w:szCs w:val="28"/>
          <w:shd w:val="clear" w:color="auto" w:fill="FFFFFF"/>
          <w:lang w:eastAsia="ru-RU"/>
        </w:rPr>
        <w:t>воркаут</w:t>
      </w:r>
      <w:proofErr w:type="spellEnd"/>
      <w:r w:rsidRPr="007E6D95">
        <w:rPr>
          <w:rFonts w:ascii="Times New Roman" w:eastAsia="Times New Roman" w:hAnsi="Times New Roman" w:cs="Times New Roman"/>
          <w:sz w:val="28"/>
          <w:szCs w:val="28"/>
          <w:shd w:val="clear" w:color="auto" w:fill="FFFFFF"/>
          <w:lang w:eastAsia="ru-RU"/>
        </w:rPr>
        <w:t>, тренажерной площадки, многофункциональной площадки на базе хоккейного корта)</w:t>
      </w:r>
      <w:r>
        <w:rPr>
          <w:rFonts w:ascii="Times New Roman" w:eastAsia="Times New Roman" w:hAnsi="Times New Roman" w:cs="Times New Roman"/>
          <w:sz w:val="28"/>
          <w:szCs w:val="28"/>
          <w:shd w:val="clear" w:color="auto" w:fill="FFFFFF"/>
          <w:lang w:eastAsia="ru-RU"/>
        </w:rPr>
        <w:t>.</w:t>
      </w:r>
    </w:p>
    <w:p w:rsidR="001D3D76" w:rsidRDefault="001D3D76" w:rsidP="004720FC">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360E02" w:rsidRDefault="00360E02" w:rsidP="004720FC">
      <w:pPr>
        <w:widowControl w:val="0"/>
        <w:spacing w:after="0" w:line="240" w:lineRule="auto"/>
        <w:ind w:firstLine="708"/>
        <w:jc w:val="both"/>
        <w:rPr>
          <w:rFonts w:ascii="Times New Roman" w:eastAsia="Times New Roman" w:hAnsi="Times New Roman" w:cs="Times New Roman"/>
          <w:b/>
          <w:sz w:val="28"/>
          <w:szCs w:val="28"/>
          <w:shd w:val="clear" w:color="auto" w:fill="FFFFFF"/>
          <w:lang w:eastAsia="ru-RU"/>
        </w:rPr>
      </w:pPr>
      <w:r w:rsidRPr="00360E02">
        <w:rPr>
          <w:rFonts w:ascii="Times New Roman" w:eastAsia="Times New Roman" w:hAnsi="Times New Roman" w:cs="Times New Roman"/>
          <w:b/>
          <w:sz w:val="28"/>
          <w:szCs w:val="28"/>
          <w:shd w:val="clear" w:color="auto" w:fill="FFFFFF"/>
          <w:lang w:eastAsia="ru-RU"/>
        </w:rPr>
        <w:t>7.2. Плановые объекты и проекты на трехлетний период</w:t>
      </w:r>
    </w:p>
    <w:p w:rsidR="007E6D95" w:rsidRDefault="007E6D95" w:rsidP="005C687A">
      <w:pPr>
        <w:widowControl w:val="0"/>
        <w:spacing w:after="0" w:line="240" w:lineRule="auto"/>
        <w:ind w:firstLine="709"/>
        <w:jc w:val="both"/>
        <w:rPr>
          <w:rFonts w:ascii="Times New Roman" w:eastAsia="Times New Roman" w:hAnsi="Times New Roman" w:cs="Times New Roman"/>
          <w:sz w:val="28"/>
          <w:szCs w:val="28"/>
          <w:lang w:eastAsia="ru-RU"/>
        </w:rPr>
      </w:pPr>
    </w:p>
    <w:p w:rsidR="007E6D95" w:rsidRDefault="00CC6814" w:rsidP="005C687A">
      <w:pPr>
        <w:widowControl w:val="0"/>
        <w:spacing w:after="0" w:line="240" w:lineRule="auto"/>
        <w:ind w:firstLine="709"/>
        <w:jc w:val="both"/>
        <w:rPr>
          <w:rFonts w:ascii="Times New Roman" w:eastAsia="Times New Roman" w:hAnsi="Times New Roman" w:cs="Times New Roman"/>
          <w:sz w:val="28"/>
          <w:szCs w:val="28"/>
          <w:lang w:eastAsia="ru-RU"/>
        </w:rPr>
      </w:pPr>
      <w:r w:rsidRPr="00CC6814">
        <w:rPr>
          <w:rFonts w:ascii="Times New Roman" w:eastAsia="Times New Roman" w:hAnsi="Times New Roman" w:cs="Times New Roman"/>
          <w:sz w:val="28"/>
          <w:szCs w:val="28"/>
          <w:lang w:eastAsia="ru-RU"/>
        </w:rPr>
        <w:t>Основные направления проектирования</w:t>
      </w:r>
      <w:r>
        <w:rPr>
          <w:rFonts w:ascii="Times New Roman" w:eastAsia="Times New Roman" w:hAnsi="Times New Roman" w:cs="Times New Roman"/>
          <w:sz w:val="28"/>
          <w:szCs w:val="28"/>
          <w:lang w:eastAsia="ru-RU"/>
        </w:rPr>
        <w:t>:</w:t>
      </w:r>
    </w:p>
    <w:p w:rsidR="00CC6814" w:rsidRPr="00CC6814" w:rsidRDefault="00CC6814" w:rsidP="00CC681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CC6814">
        <w:rPr>
          <w:rFonts w:ascii="Times New Roman" w:eastAsia="Times New Roman" w:hAnsi="Times New Roman" w:cs="Times New Roman"/>
          <w:sz w:val="28"/>
          <w:szCs w:val="28"/>
          <w:lang w:eastAsia="ru-RU"/>
        </w:rPr>
        <w:t>беспечение строительства социальных объектов</w:t>
      </w:r>
      <w:r>
        <w:rPr>
          <w:rFonts w:ascii="Times New Roman" w:eastAsia="Times New Roman" w:hAnsi="Times New Roman" w:cs="Times New Roman"/>
          <w:sz w:val="28"/>
          <w:szCs w:val="28"/>
          <w:lang w:eastAsia="ru-RU"/>
        </w:rPr>
        <w:t>;</w:t>
      </w:r>
    </w:p>
    <w:p w:rsidR="00CC6814" w:rsidRPr="00CC6814" w:rsidRDefault="00CC6814" w:rsidP="00CC681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CC6814">
        <w:rPr>
          <w:rFonts w:ascii="Times New Roman" w:eastAsia="Times New Roman" w:hAnsi="Times New Roman" w:cs="Times New Roman"/>
          <w:sz w:val="28"/>
          <w:szCs w:val="28"/>
          <w:lang w:eastAsia="ru-RU"/>
        </w:rPr>
        <w:t>беспечение микрорайонов города инженерно-транспортной инфраструктурой</w:t>
      </w:r>
      <w:r>
        <w:rPr>
          <w:rFonts w:ascii="Times New Roman" w:eastAsia="Times New Roman" w:hAnsi="Times New Roman" w:cs="Times New Roman"/>
          <w:sz w:val="28"/>
          <w:szCs w:val="28"/>
          <w:lang w:eastAsia="ru-RU"/>
        </w:rPr>
        <w:t>;</w:t>
      </w:r>
    </w:p>
    <w:p w:rsidR="00CC6814" w:rsidRDefault="00CC6814" w:rsidP="00CC681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CC6814">
        <w:rPr>
          <w:rFonts w:ascii="Times New Roman" w:eastAsia="Times New Roman" w:hAnsi="Times New Roman" w:cs="Times New Roman"/>
          <w:sz w:val="28"/>
          <w:szCs w:val="28"/>
          <w:lang w:eastAsia="ru-RU"/>
        </w:rPr>
        <w:t>оддержание в работоспособном состоянии объектов социального назначения.</w:t>
      </w:r>
    </w:p>
    <w:p w:rsidR="00CC6814" w:rsidRDefault="005E0D02" w:rsidP="00CC6814">
      <w:pPr>
        <w:widowControl w:val="0"/>
        <w:spacing w:after="0" w:line="240" w:lineRule="auto"/>
        <w:ind w:firstLine="709"/>
        <w:jc w:val="both"/>
        <w:rPr>
          <w:rFonts w:ascii="Times New Roman" w:eastAsia="Times New Roman" w:hAnsi="Times New Roman" w:cs="Times New Roman"/>
          <w:sz w:val="28"/>
          <w:szCs w:val="28"/>
          <w:lang w:eastAsia="ru-RU"/>
        </w:rPr>
      </w:pPr>
      <w:r w:rsidRPr="005E0D02">
        <w:rPr>
          <w:rFonts w:ascii="Times New Roman" w:eastAsia="Times New Roman" w:hAnsi="Times New Roman" w:cs="Times New Roman"/>
          <w:sz w:val="28"/>
          <w:szCs w:val="28"/>
          <w:lang w:eastAsia="ru-RU"/>
        </w:rPr>
        <w:t>Объекты, включенные в адресную инвестиционную программу Югры</w:t>
      </w:r>
      <w:r>
        <w:rPr>
          <w:rFonts w:ascii="Times New Roman" w:eastAsia="Times New Roman" w:hAnsi="Times New Roman" w:cs="Times New Roman"/>
          <w:sz w:val="28"/>
          <w:szCs w:val="28"/>
          <w:lang w:eastAsia="ru-RU"/>
        </w:rPr>
        <w:t>:</w:t>
      </w:r>
    </w:p>
    <w:p w:rsidR="005E0D02" w:rsidRPr="005E0D02" w:rsidRDefault="005E0D02" w:rsidP="005E0D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D02">
        <w:rPr>
          <w:rFonts w:ascii="Times New Roman" w:eastAsia="Times New Roman" w:hAnsi="Times New Roman" w:cs="Times New Roman"/>
          <w:sz w:val="28"/>
          <w:szCs w:val="28"/>
          <w:lang w:eastAsia="ru-RU"/>
        </w:rPr>
        <w:t>«Нефтеюганская специальная (коррекционная) общеобразовательная школа-интернат VIII вида»</w:t>
      </w:r>
      <w:r>
        <w:rPr>
          <w:rFonts w:ascii="Times New Roman" w:eastAsia="Times New Roman" w:hAnsi="Times New Roman" w:cs="Times New Roman"/>
          <w:sz w:val="28"/>
          <w:szCs w:val="28"/>
          <w:lang w:eastAsia="ru-RU"/>
        </w:rPr>
        <w:t xml:space="preserve"> (</w:t>
      </w:r>
      <w:r w:rsidRPr="005E0D02">
        <w:rPr>
          <w:rFonts w:ascii="Times New Roman" w:eastAsia="Times New Roman" w:hAnsi="Times New Roman" w:cs="Times New Roman"/>
          <w:sz w:val="28"/>
          <w:szCs w:val="28"/>
          <w:lang w:eastAsia="ru-RU"/>
        </w:rPr>
        <w:t>2021 год – 109,3 млн. рублей, 2022 год – 597,3 млн. рублей</w:t>
      </w:r>
      <w:r>
        <w:rPr>
          <w:rFonts w:ascii="Times New Roman" w:eastAsia="Times New Roman" w:hAnsi="Times New Roman" w:cs="Times New Roman"/>
          <w:sz w:val="28"/>
          <w:szCs w:val="28"/>
          <w:lang w:eastAsia="ru-RU"/>
        </w:rPr>
        <w:t>;</w:t>
      </w:r>
    </w:p>
    <w:p w:rsidR="005E0D02" w:rsidRPr="005E0D02" w:rsidRDefault="005E0D02" w:rsidP="005E0D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E0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5E0D02">
        <w:rPr>
          <w:rFonts w:ascii="Times New Roman" w:eastAsia="Times New Roman" w:hAnsi="Times New Roman" w:cs="Times New Roman"/>
          <w:sz w:val="28"/>
          <w:szCs w:val="28"/>
          <w:lang w:eastAsia="ru-RU"/>
        </w:rPr>
        <w:t xml:space="preserve">етский сад на 300 мест в 16 </w:t>
      </w:r>
      <w:r>
        <w:rPr>
          <w:rFonts w:ascii="Times New Roman" w:eastAsia="Times New Roman" w:hAnsi="Times New Roman" w:cs="Times New Roman"/>
          <w:sz w:val="28"/>
          <w:szCs w:val="28"/>
          <w:lang w:eastAsia="ru-RU"/>
        </w:rPr>
        <w:t>микрорайоне</w:t>
      </w:r>
      <w:r w:rsidRPr="005E0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E0D02">
        <w:rPr>
          <w:rFonts w:ascii="Times New Roman" w:eastAsia="Times New Roman" w:hAnsi="Times New Roman" w:cs="Times New Roman"/>
          <w:sz w:val="28"/>
          <w:szCs w:val="28"/>
          <w:lang w:eastAsia="ru-RU"/>
        </w:rPr>
        <w:t>2021 год – 252,6 млн. рублей</w:t>
      </w:r>
      <w:r>
        <w:rPr>
          <w:rFonts w:ascii="Times New Roman" w:eastAsia="Times New Roman" w:hAnsi="Times New Roman" w:cs="Times New Roman"/>
          <w:sz w:val="28"/>
          <w:szCs w:val="28"/>
          <w:lang w:eastAsia="ru-RU"/>
        </w:rPr>
        <w:t>);</w:t>
      </w:r>
    </w:p>
    <w:p w:rsidR="005E0D02" w:rsidRPr="005E0D02" w:rsidRDefault="005E0D02" w:rsidP="005E0D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E0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5E0D02">
        <w:rPr>
          <w:rFonts w:ascii="Times New Roman" w:eastAsia="Times New Roman" w:hAnsi="Times New Roman" w:cs="Times New Roman"/>
          <w:sz w:val="28"/>
          <w:szCs w:val="28"/>
          <w:lang w:eastAsia="ru-RU"/>
        </w:rPr>
        <w:t xml:space="preserve">етский сад на 320 мест в 5 </w:t>
      </w:r>
      <w:r>
        <w:rPr>
          <w:rFonts w:ascii="Times New Roman" w:eastAsia="Times New Roman" w:hAnsi="Times New Roman" w:cs="Times New Roman"/>
          <w:sz w:val="28"/>
          <w:szCs w:val="28"/>
          <w:lang w:eastAsia="ru-RU"/>
        </w:rPr>
        <w:t>микрорайоне</w:t>
      </w:r>
      <w:r w:rsidRPr="005E0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E0D02">
        <w:rPr>
          <w:rFonts w:ascii="Times New Roman" w:eastAsia="Times New Roman" w:hAnsi="Times New Roman" w:cs="Times New Roman"/>
          <w:sz w:val="28"/>
          <w:szCs w:val="28"/>
          <w:lang w:eastAsia="ru-RU"/>
        </w:rPr>
        <w:t>2021 год – 299,2 млн. руб</w:t>
      </w:r>
      <w:r>
        <w:rPr>
          <w:rFonts w:ascii="Times New Roman" w:eastAsia="Times New Roman" w:hAnsi="Times New Roman" w:cs="Times New Roman"/>
          <w:sz w:val="28"/>
          <w:szCs w:val="28"/>
          <w:lang w:eastAsia="ru-RU"/>
        </w:rPr>
        <w:t>лей</w:t>
      </w:r>
      <w:r w:rsidRPr="005E0D02">
        <w:rPr>
          <w:rFonts w:ascii="Times New Roman" w:eastAsia="Times New Roman" w:hAnsi="Times New Roman" w:cs="Times New Roman"/>
          <w:sz w:val="28"/>
          <w:szCs w:val="28"/>
          <w:lang w:eastAsia="ru-RU"/>
        </w:rPr>
        <w:t>, 2022 год – 153,4 млн. руб</w:t>
      </w:r>
      <w:r>
        <w:rPr>
          <w:rFonts w:ascii="Times New Roman" w:eastAsia="Times New Roman" w:hAnsi="Times New Roman" w:cs="Times New Roman"/>
          <w:sz w:val="28"/>
          <w:szCs w:val="28"/>
          <w:lang w:eastAsia="ru-RU"/>
        </w:rPr>
        <w:t>лей);</w:t>
      </w:r>
    </w:p>
    <w:p w:rsidR="005E0D02" w:rsidRPr="005E0D02" w:rsidRDefault="005E0D02" w:rsidP="005E0D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E0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5E0D02">
        <w:rPr>
          <w:rFonts w:ascii="Times New Roman" w:eastAsia="Times New Roman" w:hAnsi="Times New Roman" w:cs="Times New Roman"/>
          <w:sz w:val="28"/>
          <w:szCs w:val="28"/>
          <w:lang w:eastAsia="ru-RU"/>
        </w:rPr>
        <w:t>ногофункциональный спортивный комплекс</w:t>
      </w:r>
      <w:r>
        <w:rPr>
          <w:rFonts w:ascii="Times New Roman" w:eastAsia="Times New Roman" w:hAnsi="Times New Roman" w:cs="Times New Roman"/>
          <w:sz w:val="28"/>
          <w:szCs w:val="28"/>
          <w:lang w:eastAsia="ru-RU"/>
        </w:rPr>
        <w:t xml:space="preserve"> (</w:t>
      </w:r>
      <w:r w:rsidRPr="005E0D02">
        <w:rPr>
          <w:rFonts w:ascii="Times New Roman" w:eastAsia="Times New Roman" w:hAnsi="Times New Roman" w:cs="Times New Roman"/>
          <w:sz w:val="28"/>
          <w:szCs w:val="28"/>
          <w:lang w:eastAsia="ru-RU"/>
        </w:rPr>
        <w:t>2021 год – 440,9 млн. рублей, 2022 год – 346,9 млн. рублей</w:t>
      </w:r>
      <w:r>
        <w:rPr>
          <w:rFonts w:ascii="Times New Roman" w:eastAsia="Times New Roman" w:hAnsi="Times New Roman" w:cs="Times New Roman"/>
          <w:sz w:val="28"/>
          <w:szCs w:val="28"/>
          <w:lang w:eastAsia="ru-RU"/>
        </w:rPr>
        <w:t>);</w:t>
      </w:r>
    </w:p>
    <w:p w:rsidR="005E0D02" w:rsidRDefault="005E0D02" w:rsidP="005E0D0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E0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E0D02">
        <w:rPr>
          <w:rFonts w:ascii="Times New Roman" w:eastAsia="Times New Roman" w:hAnsi="Times New Roman" w:cs="Times New Roman"/>
          <w:sz w:val="28"/>
          <w:szCs w:val="28"/>
          <w:lang w:eastAsia="ru-RU"/>
        </w:rPr>
        <w:t>бъект водоснабжения для повышения качества питьевой воды</w:t>
      </w:r>
      <w:r>
        <w:rPr>
          <w:rFonts w:ascii="Times New Roman" w:eastAsia="Times New Roman" w:hAnsi="Times New Roman" w:cs="Times New Roman"/>
          <w:sz w:val="28"/>
          <w:szCs w:val="28"/>
          <w:lang w:eastAsia="ru-RU"/>
        </w:rPr>
        <w:t xml:space="preserve"> (</w:t>
      </w:r>
      <w:r w:rsidRPr="005E0D02">
        <w:rPr>
          <w:rFonts w:ascii="Times New Roman" w:eastAsia="Times New Roman" w:hAnsi="Times New Roman" w:cs="Times New Roman"/>
          <w:sz w:val="28"/>
          <w:szCs w:val="28"/>
          <w:lang w:eastAsia="ru-RU"/>
        </w:rPr>
        <w:t>2021 год – 277,5 млн. рублей, 2022 год – 222,5 млн. рублей</w:t>
      </w:r>
      <w:r>
        <w:rPr>
          <w:rFonts w:ascii="Times New Roman" w:eastAsia="Times New Roman" w:hAnsi="Times New Roman" w:cs="Times New Roman"/>
          <w:sz w:val="28"/>
          <w:szCs w:val="28"/>
          <w:lang w:eastAsia="ru-RU"/>
        </w:rPr>
        <w:t>)</w:t>
      </w:r>
      <w:r w:rsidRPr="005E0D02">
        <w:rPr>
          <w:rFonts w:ascii="Times New Roman" w:eastAsia="Times New Roman" w:hAnsi="Times New Roman" w:cs="Times New Roman"/>
          <w:sz w:val="28"/>
          <w:szCs w:val="28"/>
          <w:lang w:eastAsia="ru-RU"/>
        </w:rPr>
        <w:t>.</w:t>
      </w:r>
    </w:p>
    <w:p w:rsidR="00F816E4" w:rsidRDefault="00F816E4" w:rsidP="00F816E4">
      <w:pPr>
        <w:widowControl w:val="0"/>
        <w:spacing w:after="0" w:line="240" w:lineRule="auto"/>
        <w:jc w:val="center"/>
        <w:rPr>
          <w:rFonts w:ascii="Times New Roman" w:eastAsia="Times New Roman" w:hAnsi="Times New Roman" w:cs="Times New Roman"/>
          <w:sz w:val="28"/>
          <w:szCs w:val="28"/>
          <w:lang w:eastAsia="ru-RU"/>
        </w:rPr>
      </w:pPr>
    </w:p>
    <w:p w:rsidR="00F816E4" w:rsidRDefault="00F816E4" w:rsidP="008C54B6">
      <w:pPr>
        <w:widowControl w:val="0"/>
        <w:spacing w:after="0" w:line="240" w:lineRule="auto"/>
        <w:jc w:val="center"/>
        <w:rPr>
          <w:rFonts w:ascii="Times New Roman" w:eastAsia="Times New Roman" w:hAnsi="Times New Roman" w:cs="Times New Roman"/>
          <w:b/>
          <w:sz w:val="28"/>
          <w:szCs w:val="28"/>
          <w:lang w:eastAsia="ru-RU"/>
        </w:rPr>
      </w:pPr>
      <w:r w:rsidRPr="00265DDE">
        <w:rPr>
          <w:rFonts w:ascii="Times New Roman" w:eastAsia="Times New Roman" w:hAnsi="Times New Roman" w:cs="Times New Roman"/>
          <w:b/>
          <w:sz w:val="28"/>
          <w:szCs w:val="28"/>
          <w:lang w:eastAsia="ru-RU"/>
        </w:rPr>
        <w:t xml:space="preserve">8. О мерах по обеспечению социально-экономической стабильности в условиях распространения новой </w:t>
      </w:r>
      <w:proofErr w:type="spellStart"/>
      <w:r w:rsidRPr="00265DDE">
        <w:rPr>
          <w:rFonts w:ascii="Times New Roman" w:eastAsia="Times New Roman" w:hAnsi="Times New Roman" w:cs="Times New Roman"/>
          <w:b/>
          <w:sz w:val="28"/>
          <w:szCs w:val="28"/>
          <w:lang w:eastAsia="ru-RU"/>
        </w:rPr>
        <w:t>коронавирусной</w:t>
      </w:r>
      <w:proofErr w:type="spellEnd"/>
      <w:r w:rsidRPr="00265DDE">
        <w:rPr>
          <w:rFonts w:ascii="Times New Roman" w:eastAsia="Times New Roman" w:hAnsi="Times New Roman" w:cs="Times New Roman"/>
          <w:b/>
          <w:sz w:val="28"/>
          <w:szCs w:val="28"/>
          <w:lang w:eastAsia="ru-RU"/>
        </w:rPr>
        <w:t xml:space="preserve"> инфекции, вызванной </w:t>
      </w:r>
      <w:r w:rsidRPr="00265DDE">
        <w:rPr>
          <w:rFonts w:ascii="Times New Roman" w:eastAsia="Times New Roman" w:hAnsi="Times New Roman" w:cs="Times New Roman"/>
          <w:b/>
          <w:sz w:val="28"/>
          <w:szCs w:val="28"/>
          <w:lang w:val="en-US" w:eastAsia="ru-RU"/>
        </w:rPr>
        <w:t>COVID</w:t>
      </w:r>
      <w:r w:rsidRPr="00265DDE">
        <w:rPr>
          <w:rFonts w:ascii="Times New Roman" w:eastAsia="Times New Roman" w:hAnsi="Times New Roman" w:cs="Times New Roman"/>
          <w:b/>
          <w:sz w:val="28"/>
          <w:szCs w:val="28"/>
          <w:lang w:eastAsia="ru-RU"/>
        </w:rPr>
        <w:t>-19</w:t>
      </w:r>
    </w:p>
    <w:p w:rsidR="006E63E3" w:rsidRPr="006E63E3" w:rsidRDefault="006E63E3" w:rsidP="006E63E3">
      <w:pPr>
        <w:tabs>
          <w:tab w:val="left" w:pos="720"/>
        </w:tabs>
        <w:spacing w:after="0" w:line="240" w:lineRule="auto"/>
        <w:ind w:right="-1" w:firstLine="709"/>
        <w:jc w:val="both"/>
        <w:rPr>
          <w:rFonts w:ascii="Times New Roman" w:eastAsia="Times New Roman" w:hAnsi="Times New Roman" w:cs="Times New Roman"/>
          <w:sz w:val="28"/>
          <w:szCs w:val="28"/>
          <w:lang w:eastAsia="ru-RU"/>
        </w:rPr>
      </w:pPr>
      <w:r w:rsidRPr="006E63E3">
        <w:rPr>
          <w:rFonts w:ascii="Times New Roman" w:eastAsia="Calibri" w:hAnsi="Times New Roman" w:cs="Times New Roman"/>
          <w:sz w:val="28"/>
          <w:szCs w:val="28"/>
          <w:lang w:eastAsia="ru-RU"/>
        </w:rPr>
        <w:t xml:space="preserve">Организация образовательного процесса в 2020-2021 учебном году осуществляется в соответствии с </w:t>
      </w:r>
      <w:r w:rsidRPr="006E63E3">
        <w:rPr>
          <w:rFonts w:ascii="Times New Roman" w:eastAsia="Times New Roman" w:hAnsi="Times New Roman" w:cs="Times New Roman"/>
          <w:sz w:val="28"/>
          <w:szCs w:val="28"/>
          <w:lang w:eastAsia="ru-RU"/>
        </w:rPr>
        <w:t xml:space="preserve">санитарно-эпидемиологическими требованиями к устройству, содержанию и </w:t>
      </w:r>
      <w:proofErr w:type="gramStart"/>
      <w:r w:rsidRPr="006E63E3">
        <w:rPr>
          <w:rFonts w:ascii="Times New Roman" w:eastAsia="Times New Roman" w:hAnsi="Times New Roman" w:cs="Times New Roman"/>
          <w:sz w:val="28"/>
          <w:szCs w:val="28"/>
          <w:lang w:eastAsia="ru-RU"/>
        </w:rPr>
        <w:t>организации</w:t>
      </w:r>
      <w:r w:rsidR="00C95B4B">
        <w:rPr>
          <w:rFonts w:ascii="Times New Roman" w:eastAsia="Times New Roman" w:hAnsi="Times New Roman" w:cs="Times New Roman"/>
          <w:sz w:val="28"/>
          <w:szCs w:val="28"/>
          <w:lang w:eastAsia="ru-RU"/>
        </w:rPr>
        <w:t xml:space="preserve"> </w:t>
      </w:r>
      <w:r w:rsidRPr="006E63E3">
        <w:rPr>
          <w:rFonts w:ascii="Times New Roman" w:eastAsia="Times New Roman" w:hAnsi="Times New Roman" w:cs="Times New Roman"/>
          <w:sz w:val="28"/>
          <w:szCs w:val="28"/>
          <w:lang w:eastAsia="ru-RU"/>
        </w:rPr>
        <w:t>работы образовательных организаций</w:t>
      </w:r>
      <w:proofErr w:type="gramEnd"/>
      <w:r w:rsidRPr="006E63E3">
        <w:rPr>
          <w:rFonts w:ascii="Times New Roman" w:eastAsia="Times New Roman" w:hAnsi="Times New Roman" w:cs="Times New Roman"/>
          <w:sz w:val="28"/>
          <w:szCs w:val="28"/>
          <w:lang w:eastAsia="ru-RU"/>
        </w:rPr>
        <w:t xml:space="preserve"> и других объектов социальной инфраструктуры для детей и молодёжи в условиях распространения новой </w:t>
      </w:r>
      <w:proofErr w:type="spellStart"/>
      <w:r w:rsidRPr="006E63E3">
        <w:rPr>
          <w:rFonts w:ascii="Times New Roman" w:eastAsia="Times New Roman" w:hAnsi="Times New Roman" w:cs="Times New Roman"/>
          <w:sz w:val="28"/>
          <w:szCs w:val="28"/>
          <w:lang w:eastAsia="ru-RU"/>
        </w:rPr>
        <w:t>коронавирусной</w:t>
      </w:r>
      <w:proofErr w:type="spellEnd"/>
      <w:r w:rsidRPr="006E63E3">
        <w:rPr>
          <w:rFonts w:ascii="Times New Roman" w:eastAsia="Times New Roman" w:hAnsi="Times New Roman" w:cs="Times New Roman"/>
          <w:sz w:val="28"/>
          <w:szCs w:val="28"/>
          <w:lang w:eastAsia="ru-RU"/>
        </w:rPr>
        <w:t xml:space="preserve"> инфекции (</w:t>
      </w:r>
      <w:r w:rsidRPr="006E63E3">
        <w:rPr>
          <w:rFonts w:ascii="Times New Roman" w:eastAsia="Times New Roman" w:hAnsi="Times New Roman" w:cs="Times New Roman"/>
          <w:sz w:val="28"/>
          <w:szCs w:val="28"/>
          <w:lang w:val="en-US" w:eastAsia="ru-RU"/>
        </w:rPr>
        <w:t>COVID</w:t>
      </w:r>
      <w:r w:rsidRPr="006E63E3">
        <w:rPr>
          <w:rFonts w:ascii="Times New Roman" w:eastAsia="Times New Roman" w:hAnsi="Times New Roman" w:cs="Times New Roman"/>
          <w:sz w:val="28"/>
          <w:szCs w:val="28"/>
          <w:lang w:eastAsia="ru-RU"/>
        </w:rPr>
        <w:t>-19). В образовательных организациях осуществляется постоянный контроль за:</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E63E3">
        <w:rPr>
          <w:rFonts w:ascii="Times New Roman" w:eastAsia="Times New Roman" w:hAnsi="Times New Roman" w:cs="Times New Roman"/>
          <w:color w:val="000000"/>
          <w:sz w:val="28"/>
          <w:szCs w:val="28"/>
          <w:lang w:eastAsia="ru-RU"/>
        </w:rPr>
        <w:t>-</w:t>
      </w:r>
      <w:r w:rsidR="00395747">
        <w:rPr>
          <w:rFonts w:ascii="Times New Roman" w:eastAsia="Times New Roman" w:hAnsi="Times New Roman" w:cs="Times New Roman"/>
          <w:color w:val="000000"/>
          <w:sz w:val="28"/>
          <w:szCs w:val="28"/>
          <w:lang w:eastAsia="ru-RU"/>
        </w:rPr>
        <w:t xml:space="preserve"> </w:t>
      </w:r>
      <w:r w:rsidRPr="006E63E3">
        <w:rPr>
          <w:rFonts w:ascii="Times New Roman" w:eastAsia="Times New Roman" w:hAnsi="Times New Roman" w:cs="Times New Roman"/>
          <w:color w:val="000000"/>
          <w:sz w:val="28"/>
          <w:szCs w:val="28"/>
          <w:lang w:eastAsia="ru-RU"/>
        </w:rPr>
        <w:t>утренним фильтром за состоянием здоровья всех участников образовательного процесса, с обязательной фиксацией показателей в журнале здоровья;</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E63E3">
        <w:rPr>
          <w:rFonts w:ascii="Times New Roman" w:eastAsia="Times New Roman" w:hAnsi="Times New Roman" w:cs="Times New Roman"/>
          <w:color w:val="000000"/>
          <w:sz w:val="28"/>
          <w:szCs w:val="28"/>
          <w:lang w:eastAsia="ru-RU"/>
        </w:rPr>
        <w:t>-</w:t>
      </w:r>
      <w:r w:rsidR="00395747">
        <w:rPr>
          <w:rFonts w:ascii="Times New Roman" w:eastAsia="Times New Roman" w:hAnsi="Times New Roman" w:cs="Times New Roman"/>
          <w:color w:val="000000"/>
          <w:sz w:val="28"/>
          <w:szCs w:val="28"/>
          <w:lang w:eastAsia="ru-RU"/>
        </w:rPr>
        <w:t xml:space="preserve"> </w:t>
      </w:r>
      <w:r w:rsidRPr="006E63E3">
        <w:rPr>
          <w:rFonts w:ascii="Times New Roman" w:eastAsia="Times New Roman" w:hAnsi="Times New Roman" w:cs="Times New Roman"/>
          <w:color w:val="000000"/>
          <w:sz w:val="28"/>
          <w:szCs w:val="28"/>
          <w:lang w:eastAsia="ru-RU"/>
        </w:rPr>
        <w:t>нахождением всех работников в средствах защиты (маски) в течение всего периода нахождения в здании образовательной организации, в том числе и при проведении уроков;</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E63E3">
        <w:rPr>
          <w:rFonts w:ascii="Times New Roman" w:eastAsia="Times New Roman" w:hAnsi="Times New Roman" w:cs="Times New Roman"/>
          <w:color w:val="000000"/>
          <w:sz w:val="28"/>
          <w:szCs w:val="28"/>
          <w:lang w:eastAsia="ru-RU"/>
        </w:rPr>
        <w:t>-</w:t>
      </w:r>
      <w:r w:rsidR="00395747">
        <w:rPr>
          <w:rFonts w:ascii="Times New Roman" w:eastAsia="Times New Roman" w:hAnsi="Times New Roman" w:cs="Times New Roman"/>
          <w:color w:val="000000"/>
          <w:sz w:val="28"/>
          <w:szCs w:val="28"/>
          <w:lang w:eastAsia="ru-RU"/>
        </w:rPr>
        <w:t xml:space="preserve"> </w:t>
      </w:r>
      <w:r w:rsidRPr="006E63E3">
        <w:rPr>
          <w:rFonts w:ascii="Times New Roman" w:eastAsia="Times New Roman" w:hAnsi="Times New Roman" w:cs="Times New Roman"/>
          <w:color w:val="000000"/>
          <w:sz w:val="28"/>
          <w:szCs w:val="28"/>
          <w:lang w:eastAsia="ru-RU"/>
        </w:rPr>
        <w:t>разведением потоков учащихся при посещении школьных столовых и рекреаций;</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E63E3">
        <w:rPr>
          <w:rFonts w:ascii="Times New Roman" w:eastAsia="Times New Roman" w:hAnsi="Times New Roman" w:cs="Times New Roman"/>
          <w:color w:val="000000"/>
          <w:sz w:val="28"/>
          <w:szCs w:val="28"/>
          <w:lang w:eastAsia="ru-RU"/>
        </w:rPr>
        <w:t>-</w:t>
      </w:r>
      <w:r w:rsidR="00964D19">
        <w:rPr>
          <w:rFonts w:ascii="Times New Roman" w:eastAsia="Times New Roman" w:hAnsi="Times New Roman" w:cs="Times New Roman"/>
          <w:color w:val="000000"/>
          <w:sz w:val="28"/>
          <w:szCs w:val="28"/>
          <w:lang w:eastAsia="ru-RU"/>
        </w:rPr>
        <w:t xml:space="preserve"> </w:t>
      </w:r>
      <w:r w:rsidRPr="006E63E3">
        <w:rPr>
          <w:rFonts w:ascii="Times New Roman" w:eastAsia="Times New Roman" w:hAnsi="Times New Roman" w:cs="Times New Roman"/>
          <w:color w:val="000000"/>
          <w:sz w:val="28"/>
          <w:szCs w:val="28"/>
          <w:lang w:eastAsia="ru-RU"/>
        </w:rPr>
        <w:t>обеспечением всех участников образовательного процесса в полном объеме антисептическими средствами (обработка рук производиться при входе в образовательную организацию, затем – при входе в учебный класс после каждой перемены);</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E63E3">
        <w:rPr>
          <w:rFonts w:ascii="Times New Roman" w:eastAsia="Times New Roman" w:hAnsi="Times New Roman" w:cs="Times New Roman"/>
          <w:color w:val="000000"/>
          <w:sz w:val="28"/>
          <w:szCs w:val="28"/>
          <w:lang w:eastAsia="ru-RU"/>
        </w:rPr>
        <w:t>-</w:t>
      </w:r>
      <w:r w:rsidR="00964D19">
        <w:rPr>
          <w:rFonts w:ascii="Times New Roman" w:eastAsia="Times New Roman" w:hAnsi="Times New Roman" w:cs="Times New Roman"/>
          <w:color w:val="000000"/>
          <w:sz w:val="28"/>
          <w:szCs w:val="28"/>
          <w:lang w:eastAsia="ru-RU"/>
        </w:rPr>
        <w:t xml:space="preserve"> </w:t>
      </w:r>
      <w:r w:rsidRPr="006E63E3">
        <w:rPr>
          <w:rFonts w:ascii="Times New Roman" w:eastAsia="Times New Roman" w:hAnsi="Times New Roman" w:cs="Times New Roman"/>
          <w:color w:val="000000"/>
          <w:sz w:val="28"/>
          <w:szCs w:val="28"/>
          <w:lang w:eastAsia="ru-RU"/>
        </w:rPr>
        <w:t>обеспечением условий дезинфекции помещений образовательной организации, используя режим проветривания, обеззараживания и влажной уборки в течение всего рабочего дня;</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E63E3">
        <w:rPr>
          <w:rFonts w:ascii="Times New Roman" w:eastAsia="Times New Roman" w:hAnsi="Times New Roman" w:cs="Times New Roman"/>
          <w:color w:val="000000"/>
          <w:sz w:val="28"/>
          <w:szCs w:val="28"/>
          <w:lang w:eastAsia="ru-RU"/>
        </w:rPr>
        <w:t>-</w:t>
      </w:r>
      <w:r w:rsidR="00964D19">
        <w:rPr>
          <w:rFonts w:ascii="Times New Roman" w:eastAsia="Times New Roman" w:hAnsi="Times New Roman" w:cs="Times New Roman"/>
          <w:color w:val="000000"/>
          <w:sz w:val="28"/>
          <w:szCs w:val="28"/>
          <w:lang w:eastAsia="ru-RU"/>
        </w:rPr>
        <w:t xml:space="preserve"> </w:t>
      </w:r>
      <w:r w:rsidRPr="006E63E3">
        <w:rPr>
          <w:rFonts w:ascii="Times New Roman" w:eastAsia="Times New Roman" w:hAnsi="Times New Roman" w:cs="Times New Roman"/>
          <w:color w:val="000000"/>
          <w:sz w:val="28"/>
          <w:szCs w:val="28"/>
          <w:lang w:eastAsia="ru-RU"/>
        </w:rPr>
        <w:t>состоянием здоровья педагогических работников и учащихся в течение рабочего дня.</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 xml:space="preserve">В соответствии с нормативными правовыми актами регионального и муниципального уровня в периоды с 06.04.2020 по 30.05.2020, с 09.11.2020 по </w:t>
      </w:r>
      <w:r w:rsidR="00964D19" w:rsidRPr="006E63E3">
        <w:rPr>
          <w:rFonts w:ascii="Times New Roman" w:eastAsia="Times New Roman" w:hAnsi="Times New Roman" w:cs="Times New Roman"/>
          <w:sz w:val="28"/>
          <w:szCs w:val="28"/>
          <w:lang w:eastAsia="ru-RU"/>
        </w:rPr>
        <w:t>30.11.2020 в</w:t>
      </w:r>
      <w:r w:rsidRPr="006E63E3">
        <w:rPr>
          <w:rFonts w:ascii="Times New Roman" w:eastAsia="Times New Roman" w:hAnsi="Times New Roman" w:cs="Times New Roman"/>
          <w:sz w:val="28"/>
          <w:szCs w:val="28"/>
          <w:lang w:eastAsia="ru-RU"/>
        </w:rPr>
        <w:t xml:space="preserve"> образовательных организациях города организована реализация образовательных программ начального общего, основного общего, среднего общего образования, дополнительных общеобразовательных программ с применением электронного обучения и дистанционных обра</w:t>
      </w:r>
      <w:r w:rsidR="0014514A">
        <w:rPr>
          <w:rFonts w:ascii="Times New Roman" w:eastAsia="Times New Roman" w:hAnsi="Times New Roman" w:cs="Times New Roman"/>
          <w:sz w:val="28"/>
          <w:szCs w:val="28"/>
          <w:lang w:eastAsia="ru-RU"/>
        </w:rPr>
        <w:t xml:space="preserve">зовательных технологий (далее - </w:t>
      </w:r>
      <w:r w:rsidRPr="006E63E3">
        <w:rPr>
          <w:rFonts w:ascii="Times New Roman" w:eastAsia="Times New Roman" w:hAnsi="Times New Roman" w:cs="Times New Roman"/>
          <w:sz w:val="28"/>
          <w:szCs w:val="28"/>
          <w:lang w:eastAsia="ru-RU"/>
        </w:rPr>
        <w:t>дистанционное обучение).</w:t>
      </w:r>
      <w:r w:rsidRPr="006E63E3">
        <w:rPr>
          <w:rFonts w:ascii="Times New Roman" w:eastAsia="Calibri" w:hAnsi="Times New Roman" w:cs="Times New Roman"/>
          <w:sz w:val="28"/>
          <w:szCs w:val="28"/>
          <w:lang w:eastAsia="ru-RU"/>
        </w:rPr>
        <w:t xml:space="preserve"> </w:t>
      </w:r>
      <w:r w:rsidRPr="006E63E3">
        <w:rPr>
          <w:rFonts w:ascii="Times New Roman" w:eastAsia="Times New Roman" w:hAnsi="Times New Roman" w:cs="Times New Roman"/>
          <w:bCs/>
          <w:iCs/>
          <w:sz w:val="28"/>
          <w:szCs w:val="28"/>
          <w:lang w:eastAsia="ru-RU"/>
        </w:rPr>
        <w:t>Обеспечено сохранение за родителями (законными представителями) учащихся права выбора формы удаленного обучения с применением электронного обучения и дистанционных образовательных технологий.</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За период дистанционного обучения:</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w:t>
      </w:r>
      <w:r w:rsidR="00964D19">
        <w:rPr>
          <w:rFonts w:ascii="Times New Roman" w:eastAsia="Times New Roman" w:hAnsi="Times New Roman" w:cs="Times New Roman"/>
          <w:sz w:val="28"/>
          <w:szCs w:val="28"/>
          <w:lang w:eastAsia="ru-RU"/>
        </w:rPr>
        <w:t xml:space="preserve"> </w:t>
      </w:r>
      <w:r w:rsidRPr="006E63E3">
        <w:rPr>
          <w:rFonts w:ascii="Times New Roman" w:eastAsia="Times New Roman" w:hAnsi="Times New Roman" w:cs="Times New Roman"/>
          <w:sz w:val="28"/>
          <w:szCs w:val="28"/>
          <w:lang w:eastAsia="ru-RU"/>
        </w:rPr>
        <w:t>проведён мониторинг технической возможности организации дистанционного обучения: 260 учащимся выданы технические средства обучения, в том числе 160 учащимся относящимся к льготным категориям (малоимущие, многодетные, находящиеся в трудной жизненной ситуации, из числа детей-инвалидов);</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kern w:val="20"/>
          <w:sz w:val="28"/>
          <w:szCs w:val="28"/>
          <w:lang w:eastAsia="ru-RU"/>
        </w:rPr>
        <w:t>-</w:t>
      </w:r>
      <w:r w:rsidR="00964D19">
        <w:rPr>
          <w:rFonts w:ascii="Times New Roman" w:eastAsia="Times New Roman" w:hAnsi="Times New Roman" w:cs="Times New Roman"/>
          <w:kern w:val="20"/>
          <w:sz w:val="28"/>
          <w:szCs w:val="28"/>
          <w:lang w:eastAsia="ru-RU"/>
        </w:rPr>
        <w:t xml:space="preserve"> </w:t>
      </w:r>
      <w:r w:rsidRPr="006E63E3">
        <w:rPr>
          <w:rFonts w:ascii="Times New Roman" w:eastAsia="Times New Roman" w:hAnsi="Times New Roman" w:cs="Times New Roman"/>
          <w:kern w:val="20"/>
          <w:sz w:val="28"/>
          <w:szCs w:val="28"/>
          <w:lang w:eastAsia="ru-RU"/>
        </w:rPr>
        <w:t xml:space="preserve">организовано дистанционное обучение учащихся на </w:t>
      </w:r>
      <w:r w:rsidRPr="006E63E3">
        <w:rPr>
          <w:rFonts w:ascii="Times New Roman" w:eastAsia="Times New Roman" w:hAnsi="Times New Roman" w:cs="Times New Roman"/>
          <w:sz w:val="28"/>
          <w:szCs w:val="28"/>
          <w:lang w:eastAsia="ru-RU"/>
        </w:rPr>
        <w:t xml:space="preserve">цифровых образовательных платформах (Российская электронная школа, Мобильное электронное образование, </w:t>
      </w:r>
      <w:proofErr w:type="spellStart"/>
      <w:r w:rsidRPr="006E63E3">
        <w:rPr>
          <w:rFonts w:ascii="Times New Roman" w:eastAsia="Times New Roman" w:hAnsi="Times New Roman" w:cs="Times New Roman"/>
          <w:sz w:val="28"/>
          <w:szCs w:val="28"/>
          <w:lang w:eastAsia="ru-RU"/>
        </w:rPr>
        <w:t>ЯКласс</w:t>
      </w:r>
      <w:proofErr w:type="spellEnd"/>
      <w:r w:rsidRPr="006E63E3">
        <w:rPr>
          <w:rFonts w:ascii="Times New Roman" w:eastAsia="Times New Roman" w:hAnsi="Times New Roman" w:cs="Times New Roman"/>
          <w:sz w:val="28"/>
          <w:szCs w:val="28"/>
          <w:lang w:eastAsia="ru-RU"/>
        </w:rPr>
        <w:t>, ЦОП «ГИС Образование Югры», Открытая школа и др.);</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w:t>
      </w:r>
      <w:r w:rsidR="00964D19">
        <w:rPr>
          <w:rFonts w:ascii="Times New Roman" w:eastAsia="Times New Roman" w:hAnsi="Times New Roman" w:cs="Times New Roman"/>
          <w:sz w:val="28"/>
          <w:szCs w:val="28"/>
          <w:lang w:eastAsia="ru-RU"/>
        </w:rPr>
        <w:t xml:space="preserve"> </w:t>
      </w:r>
      <w:r w:rsidRPr="006E63E3">
        <w:rPr>
          <w:rFonts w:ascii="Times New Roman" w:eastAsia="Times New Roman" w:hAnsi="Times New Roman" w:cs="Times New Roman"/>
          <w:sz w:val="28"/>
          <w:szCs w:val="28"/>
          <w:lang w:eastAsia="ru-RU"/>
        </w:rPr>
        <w:t>организован ежедневный мониторинг дистанционного обучения, в том числе возникающих проблем с техническими средствами обучения, организацией работы на цифровых образовательных платформах, освоением основной образовательной программы с применением дистанционных образовательных технологий и т.д.;</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w:t>
      </w:r>
      <w:r w:rsidR="00964D19">
        <w:rPr>
          <w:rFonts w:ascii="Times New Roman" w:eastAsia="Times New Roman" w:hAnsi="Times New Roman" w:cs="Times New Roman"/>
          <w:sz w:val="28"/>
          <w:szCs w:val="28"/>
          <w:lang w:eastAsia="ru-RU"/>
        </w:rPr>
        <w:t xml:space="preserve"> </w:t>
      </w:r>
      <w:r w:rsidRPr="006E63E3">
        <w:rPr>
          <w:rFonts w:ascii="Times New Roman" w:eastAsia="Times New Roman" w:hAnsi="Times New Roman" w:cs="Times New Roman"/>
          <w:sz w:val="28"/>
          <w:szCs w:val="28"/>
          <w:lang w:eastAsia="ru-RU"/>
        </w:rPr>
        <w:t>созданы условия для участия обучающихся в проектной деятельности по основным образовательным предметам и приоритетным направлениям дополнительного образования в установленный период каникулярного времени;</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w:t>
      </w:r>
      <w:r w:rsidR="00964D19">
        <w:rPr>
          <w:rFonts w:ascii="Times New Roman" w:eastAsia="Times New Roman" w:hAnsi="Times New Roman" w:cs="Times New Roman"/>
          <w:sz w:val="28"/>
          <w:szCs w:val="28"/>
          <w:lang w:eastAsia="ru-RU"/>
        </w:rPr>
        <w:t xml:space="preserve"> </w:t>
      </w:r>
      <w:r w:rsidRPr="006E63E3">
        <w:rPr>
          <w:rFonts w:ascii="Times New Roman" w:eastAsia="Times New Roman" w:hAnsi="Times New Roman" w:cs="Times New Roman"/>
          <w:sz w:val="28"/>
          <w:szCs w:val="28"/>
          <w:lang w:eastAsia="ru-RU"/>
        </w:rPr>
        <w:t>организована работа горячей линии для консультирования обучающихся, их родителей по вопросам выполнения заданий с применением дистанционных технологий обучения;</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kern w:val="20"/>
          <w:sz w:val="28"/>
          <w:szCs w:val="28"/>
          <w:lang w:eastAsia="ru-RU"/>
        </w:rPr>
        <w:t>-</w:t>
      </w:r>
      <w:r w:rsidR="00964D19">
        <w:rPr>
          <w:rFonts w:ascii="Times New Roman" w:eastAsia="Times New Roman" w:hAnsi="Times New Roman" w:cs="Times New Roman"/>
          <w:kern w:val="20"/>
          <w:sz w:val="28"/>
          <w:szCs w:val="28"/>
          <w:lang w:eastAsia="ru-RU"/>
        </w:rPr>
        <w:t xml:space="preserve"> </w:t>
      </w:r>
      <w:r w:rsidRPr="006E63E3">
        <w:rPr>
          <w:rFonts w:ascii="Times New Roman" w:eastAsia="Times New Roman" w:hAnsi="Times New Roman" w:cs="Times New Roman"/>
          <w:kern w:val="20"/>
          <w:sz w:val="28"/>
          <w:szCs w:val="28"/>
          <w:lang w:eastAsia="ru-RU"/>
        </w:rPr>
        <w:t xml:space="preserve">обеспечено персональное сопровождение </w:t>
      </w:r>
      <w:r w:rsidRPr="006E63E3">
        <w:rPr>
          <w:rFonts w:ascii="Times New Roman" w:eastAsia="Times New Roman" w:hAnsi="Times New Roman" w:cs="Times New Roman"/>
          <w:sz w:val="28"/>
          <w:szCs w:val="28"/>
          <w:lang w:eastAsia="ru-RU"/>
        </w:rPr>
        <w:t xml:space="preserve">детей, состоящих на различных видах профилактического учета, а также детей, </w:t>
      </w:r>
      <w:r w:rsidRPr="006E63E3">
        <w:rPr>
          <w:rFonts w:ascii="Times New Roman" w:eastAsia="Times New Roman" w:hAnsi="Times New Roman" w:cs="Times New Roman"/>
          <w:kern w:val="20"/>
          <w:sz w:val="28"/>
          <w:szCs w:val="28"/>
          <w:lang w:eastAsia="ru-RU"/>
        </w:rPr>
        <w:t>проживающих в семьях, находящихся в социально опасном положении (154 обучающихся из 141 семьи).</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 xml:space="preserve">По итогам 2019-2020 учебного года реализация образовательных программ начального общего, основного общего, среднего общего образования осуществлена в полном объёме. </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В соответствии с п.10 ч.3 ст. 28, п.2 ст. 30, ст. 58 Федерального закона от 29.12.2012 № 273-ФЗ «Об образовании в Российской Федерации», приказом  Министерства образования и науки Росс</w:t>
      </w:r>
      <w:r w:rsidR="00413556">
        <w:rPr>
          <w:rFonts w:ascii="Times New Roman" w:eastAsia="Times New Roman" w:hAnsi="Times New Roman" w:cs="Times New Roman"/>
          <w:sz w:val="28"/>
          <w:szCs w:val="28"/>
          <w:lang w:eastAsia="ru-RU"/>
        </w:rPr>
        <w:t xml:space="preserve">ийской Федерации от 30.08.2013         </w:t>
      </w:r>
      <w:r w:rsidRPr="006E63E3">
        <w:rPr>
          <w:rFonts w:ascii="Times New Roman" w:eastAsia="Times New Roman" w:hAnsi="Times New Roman" w:cs="Times New Roman"/>
          <w:sz w:val="28"/>
          <w:szCs w:val="28"/>
          <w:lang w:eastAsia="ru-RU"/>
        </w:rPr>
        <w:t>№ 1</w:t>
      </w:r>
      <w:r w:rsidR="00413556">
        <w:rPr>
          <w:rFonts w:ascii="Times New Roman" w:eastAsia="Times New Roman" w:hAnsi="Times New Roman" w:cs="Times New Roman"/>
          <w:sz w:val="28"/>
          <w:szCs w:val="28"/>
          <w:lang w:eastAsia="ru-RU"/>
        </w:rPr>
        <w:t xml:space="preserve"> </w:t>
      </w:r>
      <w:r w:rsidRPr="006E63E3">
        <w:rPr>
          <w:rFonts w:ascii="Times New Roman" w:eastAsia="Times New Roman" w:hAnsi="Times New Roman" w:cs="Times New Roman"/>
          <w:sz w:val="28"/>
          <w:szCs w:val="28"/>
          <w:lang w:eastAsia="ru-RU"/>
        </w:rPr>
        <w:t>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Уставом в каждой образовательной организации утверждены формы, периодичность и порядок текущего контроля успеваемости и промежуточной аттестации. В 2019-2020 учебном году промежуточная аттестация проведена, начиная со второго класса, по каждому учебному предмету, курсу, дисциплине, модулю по итогам учебного года. Сроки проведения промежуточной аттестации определялись образовательной программой каждой образовательной организации. Проведение промежуточной аттестации позволило оценить достижения конкретного учащегося, выявить пробелы в освоении им образовательной программы, учитывать индивидуальные потребности учащегося в осуществлении образовательной деятельности.</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bCs/>
          <w:sz w:val="28"/>
          <w:szCs w:val="28"/>
          <w:lang w:eastAsia="ru-RU"/>
        </w:rPr>
      </w:pPr>
      <w:r w:rsidRPr="006E63E3">
        <w:rPr>
          <w:rFonts w:ascii="Times New Roman" w:eastAsia="Times New Roman" w:hAnsi="Times New Roman" w:cs="Times New Roman"/>
          <w:sz w:val="28"/>
          <w:szCs w:val="28"/>
          <w:lang w:eastAsia="ru-RU"/>
        </w:rPr>
        <w:t>Анализ качества знаний учащихся показал, что процент качества полученных знаний находится в переделах допустимого оптимального уровня, соответствует требованиям федерального государствен</w:t>
      </w:r>
      <w:r w:rsidR="00317040">
        <w:rPr>
          <w:rFonts w:ascii="Times New Roman" w:eastAsia="Times New Roman" w:hAnsi="Times New Roman" w:cs="Times New Roman"/>
          <w:sz w:val="28"/>
          <w:szCs w:val="28"/>
          <w:lang w:eastAsia="ru-RU"/>
        </w:rPr>
        <w:t>ного образовательного стандарта</w:t>
      </w:r>
      <w:r w:rsidRPr="006E63E3">
        <w:rPr>
          <w:rFonts w:ascii="Times New Roman" w:eastAsia="Times New Roman" w:hAnsi="Times New Roman" w:cs="Times New Roman"/>
          <w:sz w:val="28"/>
          <w:szCs w:val="28"/>
          <w:lang w:eastAsia="ru-RU"/>
        </w:rPr>
        <w:t>.</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В 2020-2021 учебном году в соответствии с заявлениями родителей (законных представителей) 62 учащихся осуществляют обучение с применением дистанционных образовательных технологий.</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E63E3">
        <w:rPr>
          <w:rFonts w:ascii="Times New Roman" w:eastAsia="Times New Roman" w:hAnsi="Times New Roman" w:cs="Times New Roman"/>
          <w:sz w:val="28"/>
          <w:szCs w:val="28"/>
          <w:lang w:eastAsia="ru-RU"/>
        </w:rPr>
        <w:t xml:space="preserve">В соответствии с постановлениями Главного Государственного санитарного врача в г. г. Нефтеюганске, </w:t>
      </w:r>
      <w:proofErr w:type="spellStart"/>
      <w:r w:rsidRPr="006E63E3">
        <w:rPr>
          <w:rFonts w:ascii="Times New Roman" w:eastAsia="Times New Roman" w:hAnsi="Times New Roman" w:cs="Times New Roman"/>
          <w:sz w:val="28"/>
          <w:szCs w:val="28"/>
          <w:lang w:eastAsia="ru-RU"/>
        </w:rPr>
        <w:t>Пыть-Яхе</w:t>
      </w:r>
      <w:proofErr w:type="spellEnd"/>
      <w:r w:rsidRPr="006E63E3">
        <w:rPr>
          <w:rFonts w:ascii="Times New Roman" w:eastAsia="Times New Roman" w:hAnsi="Times New Roman" w:cs="Times New Roman"/>
          <w:sz w:val="28"/>
          <w:szCs w:val="28"/>
          <w:lang w:eastAsia="ru-RU"/>
        </w:rPr>
        <w:t xml:space="preserve"> и Нефтеюганском районе «О дополнительных (ограничительных) мерах в связи с регистрацией случаев ОРВИ, внебольничных пневмоний, </w:t>
      </w:r>
      <w:r w:rsidRPr="006E63E3">
        <w:rPr>
          <w:rFonts w:ascii="Times New Roman" w:eastAsia="Times New Roman" w:hAnsi="Times New Roman" w:cs="Times New Roman"/>
          <w:sz w:val="28"/>
          <w:szCs w:val="28"/>
          <w:lang w:val="en-US" w:eastAsia="ru-RU"/>
        </w:rPr>
        <w:t>COVID</w:t>
      </w:r>
      <w:r w:rsidRPr="006E63E3">
        <w:rPr>
          <w:rFonts w:ascii="Times New Roman" w:eastAsia="Times New Roman" w:hAnsi="Times New Roman" w:cs="Times New Roman"/>
          <w:sz w:val="28"/>
          <w:szCs w:val="28"/>
          <w:lang w:eastAsia="ru-RU"/>
        </w:rPr>
        <w:t xml:space="preserve">-19 в образовательных учреждениях Нефтеюганского региона» в случаях выявления подтвержденных случаев заболевания у работников, воспитанников учащихся, оказание образовательных услуг в очной форме для группы, класса приостанавливается и проводится комплекс профилактических мероприятий, в том числе заключительная дезинфекция по режиму вирусных инфекций. Всего </w:t>
      </w:r>
      <w:r w:rsidRPr="006E63E3">
        <w:rPr>
          <w:rFonts w:ascii="Times New Roman" w:eastAsia="Times New Roman" w:hAnsi="Times New Roman" w:cs="Times New Roman"/>
          <w:color w:val="000000"/>
          <w:sz w:val="28"/>
          <w:szCs w:val="28"/>
          <w:lang w:eastAsia="ru-RU"/>
        </w:rPr>
        <w:t>специализированными организациями проведена заключительная дезинфекция 51 961,06 м2 площадей образовательных организаций города (класс/группа, спортзал, пищеблок, столовая).</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В период режима повышенной готовности и самоизоляции для 3 535 учащихся льготной категории произведена выплата денежной компенсации за двухразовое питание из расчёта 136 рублей в день на общую сумму 18062,8</w:t>
      </w:r>
      <w:r w:rsidR="007503B5">
        <w:rPr>
          <w:rFonts w:ascii="Times New Roman" w:eastAsia="Times New Roman" w:hAnsi="Times New Roman" w:cs="Times New Roman"/>
          <w:sz w:val="28"/>
          <w:szCs w:val="28"/>
          <w:lang w:eastAsia="ru-RU"/>
        </w:rPr>
        <w:t>8</w:t>
      </w:r>
      <w:r w:rsidRPr="006E63E3">
        <w:rPr>
          <w:rFonts w:ascii="Times New Roman" w:eastAsia="Times New Roman" w:hAnsi="Times New Roman" w:cs="Times New Roman"/>
          <w:sz w:val="28"/>
          <w:szCs w:val="28"/>
          <w:lang w:eastAsia="ru-RU"/>
        </w:rPr>
        <w:t xml:space="preserve"> тыс. руб</w:t>
      </w:r>
      <w:r w:rsidR="007503B5">
        <w:rPr>
          <w:rFonts w:ascii="Times New Roman" w:eastAsia="Times New Roman" w:hAnsi="Times New Roman" w:cs="Times New Roman"/>
          <w:sz w:val="28"/>
          <w:szCs w:val="28"/>
          <w:lang w:eastAsia="ru-RU"/>
        </w:rPr>
        <w:t xml:space="preserve">лей </w:t>
      </w:r>
      <w:r w:rsidRPr="006E63E3">
        <w:rPr>
          <w:rFonts w:ascii="Times New Roman" w:eastAsia="Times New Roman" w:hAnsi="Times New Roman" w:cs="Times New Roman"/>
          <w:sz w:val="28"/>
          <w:szCs w:val="28"/>
          <w:lang w:eastAsia="ru-RU"/>
        </w:rPr>
        <w:t>за период с 19.03.2020 до 31.12.2020 в соответствии с годовым календарным учебным графиком (за исключением выходных, праздничных и каникулярных дней).</w:t>
      </w:r>
    </w:p>
    <w:p w:rsidR="006E63E3" w:rsidRPr="006E63E3" w:rsidRDefault="006E63E3" w:rsidP="006E63E3">
      <w:pPr>
        <w:widowControl w:val="0"/>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sz w:val="28"/>
          <w:szCs w:val="28"/>
          <w:lang w:eastAsia="ru-RU"/>
        </w:rPr>
        <w:t>Учащиеся, не относящиеся к льготным категориям, обучение которых организовано в дистанционной форме, обеспечены продуктовыми наборами (взамен одноразового горячего питания). Всего предоставлено 2 299 продуктовых наборов.</w:t>
      </w:r>
    </w:p>
    <w:p w:rsidR="006E63E3" w:rsidRPr="006E63E3" w:rsidRDefault="006E63E3" w:rsidP="006E63E3">
      <w:pPr>
        <w:suppressAutoHyphens/>
        <w:spacing w:after="0" w:line="240" w:lineRule="auto"/>
        <w:ind w:firstLine="709"/>
        <w:jc w:val="both"/>
        <w:rPr>
          <w:rFonts w:ascii="Times New Roman" w:eastAsia="Times New Roman" w:hAnsi="Times New Roman" w:cs="Times New Roman"/>
          <w:sz w:val="28"/>
          <w:szCs w:val="28"/>
          <w:lang w:eastAsia="ru-RU"/>
        </w:rPr>
      </w:pPr>
      <w:r w:rsidRPr="006E63E3">
        <w:rPr>
          <w:rFonts w:ascii="Times New Roman" w:eastAsia="Times New Roman" w:hAnsi="Times New Roman" w:cs="Times New Roman"/>
          <w:color w:val="000000"/>
          <w:sz w:val="28"/>
          <w:szCs w:val="28"/>
          <w:lang w:eastAsia="ru-RU"/>
        </w:rPr>
        <w:t xml:space="preserve">Организована горячая линия по информированию учащихся, родителей (законных представителей) и педагогов о принимаемых решениях по организации образовательного процесса, организации горячего питания учащихся и иных мерах, принимаемых для стабилизации ситуации </w:t>
      </w:r>
      <w:r w:rsidRPr="006E63E3">
        <w:rPr>
          <w:rFonts w:ascii="Times New Roman" w:eastAsia="Times New Roman" w:hAnsi="Times New Roman" w:cs="Times New Roman"/>
          <w:sz w:val="28"/>
          <w:szCs w:val="28"/>
          <w:lang w:eastAsia="ru-RU"/>
        </w:rPr>
        <w:t xml:space="preserve">в условиях распространения новой </w:t>
      </w:r>
      <w:proofErr w:type="spellStart"/>
      <w:r w:rsidRPr="006E63E3">
        <w:rPr>
          <w:rFonts w:ascii="Times New Roman" w:eastAsia="Times New Roman" w:hAnsi="Times New Roman" w:cs="Times New Roman"/>
          <w:sz w:val="28"/>
          <w:szCs w:val="28"/>
          <w:lang w:eastAsia="ru-RU"/>
        </w:rPr>
        <w:t>коронавирусной</w:t>
      </w:r>
      <w:proofErr w:type="spellEnd"/>
      <w:r w:rsidRPr="006E63E3">
        <w:rPr>
          <w:rFonts w:ascii="Times New Roman" w:eastAsia="Times New Roman" w:hAnsi="Times New Roman" w:cs="Times New Roman"/>
          <w:sz w:val="28"/>
          <w:szCs w:val="28"/>
          <w:lang w:eastAsia="ru-RU"/>
        </w:rPr>
        <w:t xml:space="preserve"> инфекции, вызванной </w:t>
      </w:r>
      <w:r w:rsidRPr="006E63E3">
        <w:rPr>
          <w:rFonts w:ascii="Times New Roman" w:eastAsia="Times New Roman" w:hAnsi="Times New Roman" w:cs="Times New Roman"/>
          <w:sz w:val="28"/>
          <w:szCs w:val="28"/>
          <w:lang w:val="en-US" w:eastAsia="ru-RU"/>
        </w:rPr>
        <w:t>COVID</w:t>
      </w:r>
      <w:r w:rsidRPr="006E63E3">
        <w:rPr>
          <w:rFonts w:ascii="Times New Roman" w:eastAsia="Times New Roman" w:hAnsi="Times New Roman" w:cs="Times New Roman"/>
          <w:sz w:val="28"/>
          <w:szCs w:val="28"/>
          <w:lang w:eastAsia="ru-RU"/>
        </w:rPr>
        <w:t>-19.</w:t>
      </w:r>
    </w:p>
    <w:p w:rsidR="00DB57B3" w:rsidRPr="006E63E3" w:rsidRDefault="00DB57B3" w:rsidP="006E63E3">
      <w:pPr>
        <w:widowControl w:val="0"/>
        <w:spacing w:after="0" w:line="240" w:lineRule="auto"/>
        <w:rPr>
          <w:rFonts w:ascii="Times New Roman" w:eastAsia="Times New Roman" w:hAnsi="Times New Roman" w:cs="Times New Roman"/>
          <w:sz w:val="28"/>
          <w:szCs w:val="28"/>
          <w:lang w:eastAsia="ru-RU"/>
        </w:rPr>
      </w:pPr>
    </w:p>
    <w:p w:rsidR="0058079E" w:rsidRPr="00265DDE" w:rsidRDefault="00EB490E" w:rsidP="00EE62F8">
      <w:pPr>
        <w:spacing w:after="0" w:line="240" w:lineRule="auto"/>
        <w:ind w:firstLine="709"/>
        <w:contextualSpacing/>
        <w:jc w:val="center"/>
        <w:rPr>
          <w:rFonts w:ascii="Times New Roman" w:eastAsia="Times New Roman" w:hAnsi="Times New Roman" w:cs="Times New Roman"/>
          <w:b/>
          <w:color w:val="000000"/>
          <w:sz w:val="28"/>
          <w:szCs w:val="28"/>
          <w:shd w:val="clear" w:color="auto" w:fill="FFFFFF"/>
          <w:lang w:eastAsia="ru-RU"/>
        </w:rPr>
      </w:pPr>
      <w:r w:rsidRPr="00265DDE">
        <w:rPr>
          <w:rFonts w:ascii="Times New Roman" w:eastAsia="Times New Roman" w:hAnsi="Times New Roman" w:cs="Times New Roman"/>
          <w:b/>
          <w:color w:val="000000"/>
          <w:sz w:val="28"/>
          <w:szCs w:val="28"/>
          <w:shd w:val="clear" w:color="auto" w:fill="FFFFFF"/>
          <w:lang w:eastAsia="ru-RU"/>
        </w:rPr>
        <w:t>9</w:t>
      </w:r>
      <w:r w:rsidR="0058079E" w:rsidRPr="00265DDE">
        <w:rPr>
          <w:rFonts w:ascii="Times New Roman" w:eastAsia="Times New Roman" w:hAnsi="Times New Roman" w:cs="Times New Roman"/>
          <w:b/>
          <w:color w:val="000000"/>
          <w:sz w:val="28"/>
          <w:szCs w:val="28"/>
          <w:shd w:val="clear" w:color="auto" w:fill="FFFFFF"/>
          <w:lang w:eastAsia="ru-RU"/>
        </w:rPr>
        <w:t>. Сравнительные данные о положительной динамике основных социально-экономических показателей за последние пять лет</w:t>
      </w:r>
    </w:p>
    <w:p w:rsidR="006E7D1C" w:rsidRDefault="006E7D1C" w:rsidP="00EE62F8">
      <w:pPr>
        <w:spacing w:after="0" w:line="240" w:lineRule="auto"/>
        <w:ind w:firstLine="709"/>
        <w:contextualSpacing/>
        <w:jc w:val="center"/>
        <w:rPr>
          <w:rFonts w:ascii="Times New Roman" w:eastAsia="Times New Roman" w:hAnsi="Times New Roman" w:cs="Times New Roman"/>
          <w:b/>
          <w:color w:val="000000"/>
          <w:sz w:val="28"/>
          <w:szCs w:val="28"/>
          <w:highlight w:val="yellow"/>
          <w:shd w:val="clear" w:color="auto" w:fill="FFFFFF"/>
          <w:lang w:eastAsia="ru-RU"/>
        </w:rPr>
      </w:pPr>
    </w:p>
    <w:tbl>
      <w:tblPr>
        <w:tblStyle w:val="92"/>
        <w:tblW w:w="9530" w:type="dxa"/>
        <w:tblLayout w:type="fixed"/>
        <w:tblLook w:val="04A0" w:firstRow="1" w:lastRow="0" w:firstColumn="1" w:lastColumn="0" w:noHBand="0" w:noVBand="1"/>
      </w:tblPr>
      <w:tblGrid>
        <w:gridCol w:w="534"/>
        <w:gridCol w:w="2296"/>
        <w:gridCol w:w="879"/>
        <w:gridCol w:w="1134"/>
        <w:gridCol w:w="1172"/>
        <w:gridCol w:w="1171"/>
        <w:gridCol w:w="1172"/>
        <w:gridCol w:w="1172"/>
      </w:tblGrid>
      <w:tr w:rsidR="006E7D1C" w:rsidRPr="006E7D1C" w:rsidTr="0076577F">
        <w:tc>
          <w:tcPr>
            <w:tcW w:w="534" w:type="dxa"/>
            <w:vAlign w:val="center"/>
          </w:tcPr>
          <w:p w:rsidR="006E7D1C" w:rsidRDefault="006E7D1C" w:rsidP="006E7D1C">
            <w:pPr>
              <w:widowControl w:val="0"/>
              <w:jc w:val="both"/>
              <w:rPr>
                <w:rFonts w:ascii="Times New Roman" w:hAnsi="Times New Roman" w:cs="Times New Roman"/>
                <w:sz w:val="21"/>
                <w:szCs w:val="21"/>
              </w:rPr>
            </w:pPr>
            <w:r w:rsidRPr="006E7D1C">
              <w:rPr>
                <w:rFonts w:ascii="Times New Roman" w:hAnsi="Times New Roman" w:cs="Times New Roman"/>
                <w:sz w:val="21"/>
                <w:szCs w:val="21"/>
              </w:rPr>
              <w:t>№</w:t>
            </w:r>
          </w:p>
          <w:p w:rsidR="00DE1174" w:rsidRPr="006E7D1C" w:rsidRDefault="00DE1174" w:rsidP="006E7D1C">
            <w:pPr>
              <w:widowControl w:val="0"/>
              <w:jc w:val="both"/>
              <w:rPr>
                <w:rFonts w:ascii="Times New Roman" w:hAnsi="Times New Roman" w:cs="Times New Roman"/>
                <w:sz w:val="21"/>
                <w:szCs w:val="21"/>
              </w:rPr>
            </w:pPr>
          </w:p>
        </w:tc>
        <w:tc>
          <w:tcPr>
            <w:tcW w:w="2296" w:type="dxa"/>
            <w:vAlign w:val="center"/>
          </w:tcPr>
          <w:p w:rsidR="006E7D1C" w:rsidRPr="006E7D1C" w:rsidRDefault="006E7D1C" w:rsidP="006E7D1C">
            <w:pPr>
              <w:widowControl w:val="0"/>
              <w:jc w:val="both"/>
              <w:rPr>
                <w:rFonts w:ascii="Times New Roman" w:hAnsi="Times New Roman" w:cs="Times New Roman"/>
                <w:sz w:val="21"/>
                <w:szCs w:val="21"/>
              </w:rPr>
            </w:pPr>
            <w:r w:rsidRPr="006E7D1C">
              <w:rPr>
                <w:rFonts w:ascii="Times New Roman" w:hAnsi="Times New Roman" w:cs="Times New Roman"/>
                <w:sz w:val="21"/>
                <w:szCs w:val="21"/>
              </w:rPr>
              <w:t>Показатель</w:t>
            </w:r>
          </w:p>
        </w:tc>
        <w:tc>
          <w:tcPr>
            <w:tcW w:w="879" w:type="dxa"/>
            <w:vAlign w:val="center"/>
          </w:tcPr>
          <w:p w:rsidR="00660AC7" w:rsidRPr="001B3AF6"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Ед</w:t>
            </w:r>
            <w:r w:rsidR="00660AC7" w:rsidRPr="001B3AF6">
              <w:rPr>
                <w:rFonts w:ascii="Times New Roman" w:hAnsi="Times New Roman" w:cs="Times New Roman"/>
                <w:sz w:val="21"/>
                <w:szCs w:val="21"/>
              </w:rPr>
              <w:t>.</w:t>
            </w:r>
          </w:p>
          <w:p w:rsidR="006E7D1C" w:rsidRPr="006E7D1C" w:rsidRDefault="00660AC7"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изм.</w:t>
            </w:r>
          </w:p>
        </w:tc>
        <w:tc>
          <w:tcPr>
            <w:tcW w:w="1134" w:type="dxa"/>
            <w:vAlign w:val="center"/>
          </w:tcPr>
          <w:p w:rsidR="006E7D1C" w:rsidRPr="006E7D1C" w:rsidRDefault="006E7D1C" w:rsidP="0076577F">
            <w:pPr>
              <w:widowControl w:val="0"/>
              <w:jc w:val="center"/>
              <w:rPr>
                <w:rFonts w:ascii="Times New Roman" w:hAnsi="Times New Roman" w:cs="Times New Roman"/>
                <w:sz w:val="21"/>
                <w:szCs w:val="21"/>
              </w:rPr>
            </w:pPr>
            <w:r w:rsidRPr="006E7D1C">
              <w:rPr>
                <w:rFonts w:ascii="Times New Roman" w:hAnsi="Times New Roman" w:cs="Times New Roman"/>
                <w:sz w:val="21"/>
                <w:szCs w:val="21"/>
              </w:rPr>
              <w:t>2016</w:t>
            </w:r>
            <w:r w:rsidR="0076577F">
              <w:rPr>
                <w:rFonts w:ascii="Times New Roman" w:hAnsi="Times New Roman" w:cs="Times New Roman"/>
                <w:sz w:val="21"/>
                <w:szCs w:val="21"/>
              </w:rPr>
              <w:t xml:space="preserve"> </w:t>
            </w:r>
            <w:r w:rsidR="00DE1174">
              <w:rPr>
                <w:rFonts w:ascii="Times New Roman" w:hAnsi="Times New Roman" w:cs="Times New Roman"/>
                <w:sz w:val="21"/>
                <w:szCs w:val="21"/>
              </w:rPr>
              <w:t>г</w:t>
            </w:r>
            <w:r w:rsidR="0002465A">
              <w:rPr>
                <w:rFonts w:ascii="Times New Roman" w:hAnsi="Times New Roman" w:cs="Times New Roman"/>
                <w:sz w:val="21"/>
                <w:szCs w:val="21"/>
              </w:rPr>
              <w:t>од</w:t>
            </w:r>
          </w:p>
        </w:tc>
        <w:tc>
          <w:tcPr>
            <w:tcW w:w="1172" w:type="dxa"/>
            <w:vAlign w:val="center"/>
          </w:tcPr>
          <w:p w:rsidR="006E7D1C" w:rsidRPr="006E7D1C" w:rsidRDefault="006E7D1C" w:rsidP="0076577F">
            <w:pPr>
              <w:widowControl w:val="0"/>
              <w:jc w:val="center"/>
              <w:rPr>
                <w:rFonts w:ascii="Times New Roman" w:hAnsi="Times New Roman" w:cs="Times New Roman"/>
                <w:sz w:val="21"/>
                <w:szCs w:val="21"/>
              </w:rPr>
            </w:pPr>
            <w:r w:rsidRPr="006E7D1C">
              <w:rPr>
                <w:rFonts w:ascii="Times New Roman" w:hAnsi="Times New Roman" w:cs="Times New Roman"/>
                <w:sz w:val="21"/>
                <w:szCs w:val="21"/>
              </w:rPr>
              <w:t>2017</w:t>
            </w:r>
            <w:r w:rsidR="00DE1174">
              <w:rPr>
                <w:rFonts w:ascii="Times New Roman" w:hAnsi="Times New Roman" w:cs="Times New Roman"/>
                <w:sz w:val="21"/>
                <w:szCs w:val="21"/>
              </w:rPr>
              <w:t xml:space="preserve"> г</w:t>
            </w:r>
            <w:r w:rsidR="0002465A">
              <w:rPr>
                <w:rFonts w:ascii="Times New Roman" w:hAnsi="Times New Roman" w:cs="Times New Roman"/>
                <w:sz w:val="21"/>
                <w:szCs w:val="21"/>
              </w:rPr>
              <w:t>од</w:t>
            </w:r>
          </w:p>
        </w:tc>
        <w:tc>
          <w:tcPr>
            <w:tcW w:w="1171" w:type="dxa"/>
            <w:vAlign w:val="center"/>
          </w:tcPr>
          <w:p w:rsidR="006E7D1C" w:rsidRPr="006E7D1C" w:rsidRDefault="006E7D1C" w:rsidP="0076577F">
            <w:pPr>
              <w:widowControl w:val="0"/>
              <w:jc w:val="center"/>
              <w:rPr>
                <w:rFonts w:ascii="Times New Roman" w:hAnsi="Times New Roman" w:cs="Times New Roman"/>
                <w:sz w:val="21"/>
                <w:szCs w:val="21"/>
              </w:rPr>
            </w:pPr>
            <w:r w:rsidRPr="006E7D1C">
              <w:rPr>
                <w:rFonts w:ascii="Times New Roman" w:hAnsi="Times New Roman" w:cs="Times New Roman"/>
                <w:sz w:val="21"/>
                <w:szCs w:val="21"/>
              </w:rPr>
              <w:t>2018</w:t>
            </w:r>
            <w:r w:rsidR="00DE1174">
              <w:rPr>
                <w:rFonts w:ascii="Times New Roman" w:hAnsi="Times New Roman" w:cs="Times New Roman"/>
                <w:sz w:val="21"/>
                <w:szCs w:val="21"/>
              </w:rPr>
              <w:t xml:space="preserve"> г</w:t>
            </w:r>
            <w:r w:rsidR="0002465A">
              <w:rPr>
                <w:rFonts w:ascii="Times New Roman" w:hAnsi="Times New Roman" w:cs="Times New Roman"/>
                <w:sz w:val="21"/>
                <w:szCs w:val="21"/>
              </w:rPr>
              <w:t>од</w:t>
            </w:r>
          </w:p>
        </w:tc>
        <w:tc>
          <w:tcPr>
            <w:tcW w:w="1172" w:type="dxa"/>
            <w:vAlign w:val="center"/>
          </w:tcPr>
          <w:p w:rsidR="006E7D1C" w:rsidRPr="006E7D1C" w:rsidRDefault="006E7D1C" w:rsidP="0076577F">
            <w:pPr>
              <w:widowControl w:val="0"/>
              <w:jc w:val="center"/>
              <w:rPr>
                <w:rFonts w:ascii="Times New Roman" w:hAnsi="Times New Roman" w:cs="Times New Roman"/>
                <w:sz w:val="21"/>
                <w:szCs w:val="21"/>
              </w:rPr>
            </w:pPr>
            <w:r w:rsidRPr="006E7D1C">
              <w:rPr>
                <w:rFonts w:ascii="Times New Roman" w:hAnsi="Times New Roman" w:cs="Times New Roman"/>
                <w:sz w:val="21"/>
                <w:szCs w:val="21"/>
              </w:rPr>
              <w:t>2019</w:t>
            </w:r>
            <w:r w:rsidR="00DE1174">
              <w:rPr>
                <w:rFonts w:ascii="Times New Roman" w:hAnsi="Times New Roman" w:cs="Times New Roman"/>
                <w:sz w:val="21"/>
                <w:szCs w:val="21"/>
              </w:rPr>
              <w:t xml:space="preserve"> г</w:t>
            </w:r>
            <w:r w:rsidR="0002465A">
              <w:rPr>
                <w:rFonts w:ascii="Times New Roman" w:hAnsi="Times New Roman" w:cs="Times New Roman"/>
                <w:sz w:val="21"/>
                <w:szCs w:val="21"/>
              </w:rPr>
              <w:t>од</w:t>
            </w:r>
          </w:p>
        </w:tc>
        <w:tc>
          <w:tcPr>
            <w:tcW w:w="1172" w:type="dxa"/>
            <w:vAlign w:val="center"/>
          </w:tcPr>
          <w:p w:rsidR="006E7D1C" w:rsidRPr="006E7D1C" w:rsidRDefault="006E7D1C" w:rsidP="0076577F">
            <w:pPr>
              <w:widowControl w:val="0"/>
              <w:jc w:val="center"/>
              <w:rPr>
                <w:rFonts w:ascii="Times New Roman" w:hAnsi="Times New Roman" w:cs="Times New Roman"/>
                <w:sz w:val="21"/>
                <w:szCs w:val="21"/>
              </w:rPr>
            </w:pPr>
            <w:r w:rsidRPr="006E7D1C">
              <w:rPr>
                <w:rFonts w:ascii="Times New Roman" w:hAnsi="Times New Roman" w:cs="Times New Roman"/>
                <w:sz w:val="21"/>
                <w:szCs w:val="21"/>
              </w:rPr>
              <w:t>2020</w:t>
            </w:r>
            <w:r w:rsidR="00DE1174">
              <w:rPr>
                <w:rFonts w:ascii="Times New Roman" w:hAnsi="Times New Roman" w:cs="Times New Roman"/>
                <w:sz w:val="21"/>
                <w:szCs w:val="21"/>
              </w:rPr>
              <w:t xml:space="preserve"> г</w:t>
            </w:r>
            <w:r w:rsidR="0002465A">
              <w:rPr>
                <w:rFonts w:ascii="Times New Roman" w:hAnsi="Times New Roman" w:cs="Times New Roman"/>
                <w:sz w:val="21"/>
                <w:szCs w:val="21"/>
              </w:rPr>
              <w:t>од</w:t>
            </w:r>
          </w:p>
        </w:tc>
      </w:tr>
      <w:tr w:rsidR="004F1073" w:rsidRPr="001B3AF6" w:rsidTr="0076577F">
        <w:tc>
          <w:tcPr>
            <w:tcW w:w="534" w:type="dxa"/>
            <w:vAlign w:val="center"/>
          </w:tcPr>
          <w:p w:rsidR="004F1073" w:rsidRPr="001B3AF6"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1</w:t>
            </w:r>
          </w:p>
        </w:tc>
        <w:tc>
          <w:tcPr>
            <w:tcW w:w="2296" w:type="dxa"/>
            <w:vAlign w:val="center"/>
          </w:tcPr>
          <w:p w:rsidR="004F1073" w:rsidRPr="001B3AF6" w:rsidRDefault="008F6DB5" w:rsidP="006E7D1C">
            <w:pPr>
              <w:widowControl w:val="0"/>
              <w:jc w:val="both"/>
              <w:rPr>
                <w:rFonts w:ascii="Times New Roman" w:hAnsi="Times New Roman" w:cs="Times New Roman"/>
                <w:sz w:val="21"/>
                <w:szCs w:val="21"/>
              </w:rPr>
            </w:pPr>
            <w:r w:rsidRPr="001B3AF6">
              <w:rPr>
                <w:rFonts w:ascii="Times New Roman" w:hAnsi="Times New Roman" w:cs="Times New Roman"/>
                <w:sz w:val="21"/>
                <w:szCs w:val="21"/>
              </w:rPr>
              <w:t>Объем инвестиций в основной капитал</w:t>
            </w:r>
          </w:p>
        </w:tc>
        <w:tc>
          <w:tcPr>
            <w:tcW w:w="879" w:type="dxa"/>
            <w:vAlign w:val="center"/>
          </w:tcPr>
          <w:p w:rsidR="004F1073"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млн.</w:t>
            </w:r>
          </w:p>
          <w:p w:rsidR="001B3AF6"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руб.</w:t>
            </w:r>
          </w:p>
        </w:tc>
        <w:tc>
          <w:tcPr>
            <w:tcW w:w="1134" w:type="dxa"/>
            <w:vAlign w:val="center"/>
          </w:tcPr>
          <w:p w:rsidR="004F1073"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16 648,80</w:t>
            </w:r>
          </w:p>
        </w:tc>
        <w:tc>
          <w:tcPr>
            <w:tcW w:w="1172" w:type="dxa"/>
            <w:vAlign w:val="center"/>
          </w:tcPr>
          <w:p w:rsidR="004F1073"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23 351,42</w:t>
            </w:r>
          </w:p>
        </w:tc>
        <w:tc>
          <w:tcPr>
            <w:tcW w:w="1171" w:type="dxa"/>
            <w:vAlign w:val="center"/>
          </w:tcPr>
          <w:p w:rsidR="004F1073"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21 212,34</w:t>
            </w:r>
          </w:p>
        </w:tc>
        <w:tc>
          <w:tcPr>
            <w:tcW w:w="1172" w:type="dxa"/>
            <w:vAlign w:val="center"/>
          </w:tcPr>
          <w:p w:rsidR="004F1073"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32 059,77</w:t>
            </w:r>
          </w:p>
        </w:tc>
        <w:tc>
          <w:tcPr>
            <w:tcW w:w="1172" w:type="dxa"/>
            <w:vAlign w:val="center"/>
          </w:tcPr>
          <w:p w:rsidR="004F1073"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33 614,11</w:t>
            </w:r>
          </w:p>
        </w:tc>
      </w:tr>
      <w:tr w:rsidR="004F1073" w:rsidRPr="001B3AF6" w:rsidTr="0076577F">
        <w:tc>
          <w:tcPr>
            <w:tcW w:w="534" w:type="dxa"/>
            <w:vAlign w:val="center"/>
          </w:tcPr>
          <w:p w:rsidR="004F1073" w:rsidRPr="001B3AF6"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2</w:t>
            </w:r>
          </w:p>
        </w:tc>
        <w:tc>
          <w:tcPr>
            <w:tcW w:w="2296" w:type="dxa"/>
            <w:vAlign w:val="center"/>
          </w:tcPr>
          <w:p w:rsidR="004F1073" w:rsidRPr="001B3AF6" w:rsidRDefault="008F6DB5" w:rsidP="006E7D1C">
            <w:pPr>
              <w:widowControl w:val="0"/>
              <w:jc w:val="both"/>
              <w:rPr>
                <w:rFonts w:ascii="Times New Roman" w:hAnsi="Times New Roman" w:cs="Times New Roman"/>
                <w:sz w:val="21"/>
                <w:szCs w:val="21"/>
              </w:rPr>
            </w:pPr>
            <w:r w:rsidRPr="001B3AF6">
              <w:rPr>
                <w:rFonts w:ascii="Times New Roman" w:hAnsi="Times New Roman" w:cs="Times New Roman"/>
                <w:sz w:val="21"/>
                <w:szCs w:val="21"/>
              </w:rPr>
              <w:t>Ввод в действие жилых домов</w:t>
            </w:r>
          </w:p>
        </w:tc>
        <w:tc>
          <w:tcPr>
            <w:tcW w:w="879" w:type="dxa"/>
            <w:vAlign w:val="center"/>
          </w:tcPr>
          <w:p w:rsidR="004F1073" w:rsidRPr="001B3AF6" w:rsidRDefault="00612929" w:rsidP="00D7509C">
            <w:pPr>
              <w:widowControl w:val="0"/>
              <w:jc w:val="center"/>
              <w:rPr>
                <w:rFonts w:ascii="Times New Roman" w:hAnsi="Times New Roman" w:cs="Times New Roman"/>
                <w:sz w:val="21"/>
                <w:szCs w:val="21"/>
                <w:vertAlign w:val="superscript"/>
              </w:rPr>
            </w:pPr>
            <w:r>
              <w:rPr>
                <w:rFonts w:ascii="Times New Roman" w:hAnsi="Times New Roman" w:cs="Times New Roman"/>
                <w:sz w:val="21"/>
                <w:szCs w:val="21"/>
              </w:rPr>
              <w:t>т</w:t>
            </w:r>
            <w:r w:rsidR="001B3AF6" w:rsidRPr="001B3AF6">
              <w:rPr>
                <w:rFonts w:ascii="Times New Roman" w:hAnsi="Times New Roman" w:cs="Times New Roman"/>
                <w:sz w:val="21"/>
                <w:szCs w:val="21"/>
              </w:rPr>
              <w:t>ыс.м</w:t>
            </w:r>
            <w:r w:rsidR="001B3AF6" w:rsidRPr="001B3AF6">
              <w:rPr>
                <w:rFonts w:ascii="Times New Roman" w:hAnsi="Times New Roman" w:cs="Times New Roman"/>
                <w:sz w:val="21"/>
                <w:szCs w:val="21"/>
                <w:vertAlign w:val="superscript"/>
              </w:rPr>
              <w:t>2</w:t>
            </w:r>
          </w:p>
        </w:tc>
        <w:tc>
          <w:tcPr>
            <w:tcW w:w="1134" w:type="dxa"/>
            <w:vAlign w:val="center"/>
          </w:tcPr>
          <w:p w:rsidR="004F1073" w:rsidRPr="001B3AF6" w:rsidRDefault="0007409F" w:rsidP="00D7509C">
            <w:pPr>
              <w:widowControl w:val="0"/>
              <w:jc w:val="center"/>
              <w:rPr>
                <w:rFonts w:ascii="Times New Roman" w:hAnsi="Times New Roman" w:cs="Times New Roman"/>
                <w:sz w:val="21"/>
                <w:szCs w:val="21"/>
              </w:rPr>
            </w:pPr>
            <w:r>
              <w:rPr>
                <w:rFonts w:ascii="Times New Roman" w:hAnsi="Times New Roman" w:cs="Times New Roman"/>
                <w:sz w:val="21"/>
                <w:szCs w:val="21"/>
              </w:rPr>
              <w:t>12,213</w:t>
            </w:r>
          </w:p>
        </w:tc>
        <w:tc>
          <w:tcPr>
            <w:tcW w:w="1172" w:type="dxa"/>
            <w:vAlign w:val="center"/>
          </w:tcPr>
          <w:p w:rsidR="004F1073" w:rsidRPr="001B3AF6" w:rsidRDefault="0007409F" w:rsidP="00D7509C">
            <w:pPr>
              <w:widowControl w:val="0"/>
              <w:jc w:val="center"/>
              <w:rPr>
                <w:rFonts w:ascii="Times New Roman" w:hAnsi="Times New Roman" w:cs="Times New Roman"/>
                <w:sz w:val="21"/>
                <w:szCs w:val="21"/>
              </w:rPr>
            </w:pPr>
            <w:r>
              <w:rPr>
                <w:rFonts w:ascii="Times New Roman" w:hAnsi="Times New Roman" w:cs="Times New Roman"/>
                <w:sz w:val="21"/>
                <w:szCs w:val="21"/>
              </w:rPr>
              <w:t>12,470</w:t>
            </w:r>
          </w:p>
        </w:tc>
        <w:tc>
          <w:tcPr>
            <w:tcW w:w="1171" w:type="dxa"/>
            <w:vAlign w:val="center"/>
          </w:tcPr>
          <w:p w:rsidR="004F1073" w:rsidRPr="001B3AF6" w:rsidRDefault="0007409F" w:rsidP="00D7509C">
            <w:pPr>
              <w:widowControl w:val="0"/>
              <w:jc w:val="center"/>
              <w:rPr>
                <w:rFonts w:ascii="Times New Roman" w:hAnsi="Times New Roman" w:cs="Times New Roman"/>
                <w:sz w:val="21"/>
                <w:szCs w:val="21"/>
              </w:rPr>
            </w:pPr>
            <w:r>
              <w:rPr>
                <w:rFonts w:ascii="Times New Roman" w:hAnsi="Times New Roman" w:cs="Times New Roman"/>
                <w:sz w:val="21"/>
                <w:szCs w:val="21"/>
              </w:rPr>
              <w:t>27,990</w:t>
            </w:r>
          </w:p>
        </w:tc>
        <w:tc>
          <w:tcPr>
            <w:tcW w:w="1172" w:type="dxa"/>
            <w:vAlign w:val="center"/>
          </w:tcPr>
          <w:p w:rsidR="004F1073" w:rsidRPr="001B3AF6" w:rsidRDefault="0007409F" w:rsidP="00D7509C">
            <w:pPr>
              <w:widowControl w:val="0"/>
              <w:jc w:val="center"/>
              <w:rPr>
                <w:rFonts w:ascii="Times New Roman" w:hAnsi="Times New Roman" w:cs="Times New Roman"/>
                <w:sz w:val="21"/>
                <w:szCs w:val="21"/>
              </w:rPr>
            </w:pPr>
            <w:r>
              <w:rPr>
                <w:rFonts w:ascii="Times New Roman" w:hAnsi="Times New Roman" w:cs="Times New Roman"/>
                <w:sz w:val="21"/>
                <w:szCs w:val="21"/>
              </w:rPr>
              <w:t>54,947</w:t>
            </w:r>
          </w:p>
        </w:tc>
        <w:tc>
          <w:tcPr>
            <w:tcW w:w="1172" w:type="dxa"/>
            <w:vAlign w:val="center"/>
          </w:tcPr>
          <w:p w:rsidR="004F1073"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62,349</w:t>
            </w:r>
          </w:p>
        </w:tc>
      </w:tr>
      <w:tr w:rsidR="006E7D1C" w:rsidRPr="001B3AF6" w:rsidTr="0076577F">
        <w:tc>
          <w:tcPr>
            <w:tcW w:w="534" w:type="dxa"/>
            <w:vAlign w:val="center"/>
          </w:tcPr>
          <w:p w:rsidR="006E7D1C" w:rsidRPr="001B3AF6"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3</w:t>
            </w:r>
          </w:p>
        </w:tc>
        <w:tc>
          <w:tcPr>
            <w:tcW w:w="2296" w:type="dxa"/>
            <w:vAlign w:val="center"/>
          </w:tcPr>
          <w:p w:rsidR="006E7D1C" w:rsidRPr="001B3AF6" w:rsidRDefault="00660AC7" w:rsidP="006E7D1C">
            <w:pPr>
              <w:widowControl w:val="0"/>
              <w:jc w:val="both"/>
              <w:rPr>
                <w:rFonts w:ascii="Times New Roman" w:hAnsi="Times New Roman" w:cs="Times New Roman"/>
                <w:sz w:val="21"/>
                <w:szCs w:val="21"/>
              </w:rPr>
            </w:pPr>
            <w:r w:rsidRPr="001B3AF6">
              <w:rPr>
                <w:rFonts w:ascii="Times New Roman" w:eastAsia="Calibri" w:hAnsi="Times New Roman" w:cs="Times New Roman"/>
                <w:sz w:val="21"/>
                <w:szCs w:val="21"/>
              </w:rPr>
              <w:t>Среднемесячная номинальная начисленная заработная плата одного работника по крупным и средним предприятиям</w:t>
            </w:r>
          </w:p>
        </w:tc>
        <w:tc>
          <w:tcPr>
            <w:tcW w:w="879" w:type="dxa"/>
            <w:vAlign w:val="center"/>
          </w:tcPr>
          <w:p w:rsidR="006E7D1C" w:rsidRPr="001B3AF6" w:rsidRDefault="00612929" w:rsidP="00612929">
            <w:pPr>
              <w:widowControl w:val="0"/>
              <w:jc w:val="center"/>
              <w:rPr>
                <w:rFonts w:ascii="Times New Roman" w:hAnsi="Times New Roman" w:cs="Times New Roman"/>
                <w:sz w:val="21"/>
                <w:szCs w:val="21"/>
              </w:rPr>
            </w:pPr>
            <w:r>
              <w:rPr>
                <w:rFonts w:ascii="Times New Roman" w:hAnsi="Times New Roman" w:cs="Times New Roman"/>
                <w:sz w:val="21"/>
                <w:szCs w:val="21"/>
              </w:rPr>
              <w:t>р</w:t>
            </w:r>
            <w:r w:rsidR="001B3AF6" w:rsidRPr="001B3AF6">
              <w:rPr>
                <w:rFonts w:ascii="Times New Roman" w:hAnsi="Times New Roman" w:cs="Times New Roman"/>
                <w:sz w:val="21"/>
                <w:szCs w:val="21"/>
              </w:rPr>
              <w:t>уб.</w:t>
            </w:r>
          </w:p>
        </w:tc>
        <w:tc>
          <w:tcPr>
            <w:tcW w:w="1134" w:type="dxa"/>
            <w:vAlign w:val="center"/>
          </w:tcPr>
          <w:p w:rsidR="006E7D1C"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64 903,90</w:t>
            </w:r>
          </w:p>
        </w:tc>
        <w:tc>
          <w:tcPr>
            <w:tcW w:w="1172" w:type="dxa"/>
            <w:vAlign w:val="center"/>
          </w:tcPr>
          <w:p w:rsidR="001B3AF6"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76 521,10</w:t>
            </w:r>
          </w:p>
        </w:tc>
        <w:tc>
          <w:tcPr>
            <w:tcW w:w="1171" w:type="dxa"/>
            <w:vAlign w:val="center"/>
          </w:tcPr>
          <w:p w:rsidR="006E7D1C"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72 263,30</w:t>
            </w:r>
          </w:p>
        </w:tc>
        <w:tc>
          <w:tcPr>
            <w:tcW w:w="1172" w:type="dxa"/>
            <w:vAlign w:val="center"/>
          </w:tcPr>
          <w:p w:rsidR="006E7D1C"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80 183,80</w:t>
            </w:r>
          </w:p>
        </w:tc>
        <w:tc>
          <w:tcPr>
            <w:tcW w:w="1172" w:type="dxa"/>
            <w:vAlign w:val="center"/>
          </w:tcPr>
          <w:p w:rsidR="006E7D1C" w:rsidRPr="001B3AF6" w:rsidRDefault="001B3AF6" w:rsidP="00D7509C">
            <w:pPr>
              <w:widowControl w:val="0"/>
              <w:jc w:val="center"/>
              <w:rPr>
                <w:rFonts w:ascii="Times New Roman" w:hAnsi="Times New Roman" w:cs="Times New Roman"/>
                <w:sz w:val="21"/>
                <w:szCs w:val="21"/>
              </w:rPr>
            </w:pPr>
            <w:r w:rsidRPr="001B3AF6">
              <w:rPr>
                <w:rFonts w:ascii="Times New Roman" w:hAnsi="Times New Roman" w:cs="Times New Roman"/>
                <w:sz w:val="21"/>
                <w:szCs w:val="21"/>
              </w:rPr>
              <w:t>84 245,90</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4</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С</w:t>
            </w:r>
            <w:r w:rsidR="006E7D1C" w:rsidRPr="006E7D1C">
              <w:rPr>
                <w:rFonts w:ascii="Times New Roman" w:hAnsi="Times New Roman" w:cs="Times New Roman"/>
                <w:sz w:val="21"/>
                <w:szCs w:val="21"/>
              </w:rPr>
              <w:t>реднемесячная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номинальная начисленная заработная плата работников: муниципальных дошкольных образовательных учреждений</w:t>
            </w:r>
          </w:p>
        </w:tc>
        <w:tc>
          <w:tcPr>
            <w:tcW w:w="879" w:type="dxa"/>
            <w:vAlign w:val="center"/>
          </w:tcPr>
          <w:p w:rsidR="006E7D1C" w:rsidRPr="006E7D1C" w:rsidRDefault="00612929" w:rsidP="00D7509C">
            <w:pPr>
              <w:widowControl w:val="0"/>
              <w:jc w:val="center"/>
              <w:rPr>
                <w:rFonts w:ascii="Times New Roman" w:hAnsi="Times New Roman" w:cs="Times New Roman"/>
                <w:sz w:val="21"/>
                <w:szCs w:val="21"/>
              </w:rPr>
            </w:pPr>
            <w:r>
              <w:rPr>
                <w:rFonts w:ascii="Times New Roman" w:hAnsi="Times New Roman" w:cs="Times New Roman"/>
                <w:sz w:val="21"/>
                <w:szCs w:val="21"/>
              </w:rPr>
              <w:t>р</w:t>
            </w:r>
            <w:r w:rsidR="006E7D1C" w:rsidRPr="006E7D1C">
              <w:rPr>
                <w:rFonts w:ascii="Times New Roman" w:hAnsi="Times New Roman" w:cs="Times New Roman"/>
                <w:sz w:val="21"/>
                <w:szCs w:val="21"/>
              </w:rPr>
              <w:t>уб</w:t>
            </w:r>
            <w:r w:rsidR="00660AC7" w:rsidRPr="001B3AF6">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43 740,4</w:t>
            </w:r>
            <w:r w:rsidR="001B3AF6">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45 626,7</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50 050,8</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52 393,33</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56 099,21</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5</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С</w:t>
            </w:r>
            <w:r w:rsidR="006E7D1C" w:rsidRPr="006E7D1C">
              <w:rPr>
                <w:rFonts w:ascii="Times New Roman" w:hAnsi="Times New Roman" w:cs="Times New Roman"/>
                <w:sz w:val="21"/>
                <w:szCs w:val="21"/>
              </w:rPr>
              <w:t>реднемесячная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номинальная начисленная заработная плата работников: муниципальных общеобразовательных учреждений</w:t>
            </w:r>
          </w:p>
        </w:tc>
        <w:tc>
          <w:tcPr>
            <w:tcW w:w="879" w:type="dxa"/>
            <w:vAlign w:val="center"/>
          </w:tcPr>
          <w:p w:rsidR="006E7D1C" w:rsidRPr="006E7D1C" w:rsidRDefault="00612929" w:rsidP="00612929">
            <w:pPr>
              <w:widowControl w:val="0"/>
              <w:jc w:val="center"/>
              <w:rPr>
                <w:rFonts w:ascii="Times New Roman" w:hAnsi="Times New Roman" w:cs="Times New Roman"/>
                <w:sz w:val="21"/>
                <w:szCs w:val="21"/>
              </w:rPr>
            </w:pPr>
            <w:r>
              <w:rPr>
                <w:rFonts w:ascii="Times New Roman" w:hAnsi="Times New Roman" w:cs="Times New Roman"/>
                <w:sz w:val="21"/>
                <w:szCs w:val="21"/>
              </w:rPr>
              <w:t>р</w:t>
            </w:r>
            <w:r w:rsidR="006E7D1C" w:rsidRPr="006E7D1C">
              <w:rPr>
                <w:rFonts w:ascii="Times New Roman" w:hAnsi="Times New Roman" w:cs="Times New Roman"/>
                <w:sz w:val="21"/>
                <w:szCs w:val="21"/>
              </w:rPr>
              <w:t>уб</w:t>
            </w:r>
            <w:r>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56 696,6</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57 929,8</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59 193,0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61 822</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66 206,4</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6</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С</w:t>
            </w:r>
            <w:r w:rsidR="006E7D1C" w:rsidRPr="006E7D1C">
              <w:rPr>
                <w:rFonts w:ascii="Times New Roman" w:hAnsi="Times New Roman" w:cs="Times New Roman"/>
                <w:sz w:val="21"/>
                <w:szCs w:val="21"/>
              </w:rPr>
              <w:t>реднемесячная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номинальная начисленная заработная плата работников: учителей муниципальных общеобразовательных учреждений</w:t>
            </w:r>
          </w:p>
        </w:tc>
        <w:tc>
          <w:tcPr>
            <w:tcW w:w="879" w:type="dxa"/>
            <w:vAlign w:val="center"/>
          </w:tcPr>
          <w:p w:rsidR="006E7D1C" w:rsidRPr="006E7D1C" w:rsidRDefault="00612929" w:rsidP="00612929">
            <w:pPr>
              <w:widowControl w:val="0"/>
              <w:jc w:val="center"/>
              <w:rPr>
                <w:rFonts w:ascii="Times New Roman" w:hAnsi="Times New Roman" w:cs="Times New Roman"/>
                <w:sz w:val="21"/>
                <w:szCs w:val="21"/>
              </w:rPr>
            </w:pPr>
            <w:r>
              <w:rPr>
                <w:rFonts w:ascii="Times New Roman" w:hAnsi="Times New Roman" w:cs="Times New Roman"/>
                <w:sz w:val="21"/>
                <w:szCs w:val="21"/>
              </w:rPr>
              <w:t>р</w:t>
            </w:r>
            <w:r w:rsidR="006E7D1C" w:rsidRPr="006E7D1C">
              <w:rPr>
                <w:rFonts w:ascii="Times New Roman" w:hAnsi="Times New Roman" w:cs="Times New Roman"/>
                <w:sz w:val="21"/>
                <w:szCs w:val="21"/>
              </w:rPr>
              <w:t>уб</w:t>
            </w:r>
            <w:r>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66 675,4</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67 602,0</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67 547,33</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69 769,68</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73 307,47</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7</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62,4</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62,6</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64,3</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69,8</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74,9</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8</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31,5</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26,4</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24,7</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20,7</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15,7</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9</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муниципальных дошкольных образовательных учреждений, здания которых находятся в аварийном состоянии или требуют капитального ремонта</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10</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0,15</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r>
      <w:tr w:rsidR="006E7D1C" w:rsidRPr="006E7D1C" w:rsidTr="0076577F">
        <w:tc>
          <w:tcPr>
            <w:tcW w:w="534" w:type="dxa"/>
            <w:vAlign w:val="center"/>
          </w:tcPr>
          <w:p w:rsidR="006E7D1C" w:rsidRPr="006E7D1C" w:rsidRDefault="00F34A4C" w:rsidP="00994826">
            <w:pPr>
              <w:widowControl w:val="0"/>
              <w:jc w:val="center"/>
              <w:rPr>
                <w:rFonts w:ascii="Times New Roman" w:hAnsi="Times New Roman" w:cs="Times New Roman"/>
                <w:sz w:val="21"/>
                <w:szCs w:val="21"/>
              </w:rPr>
            </w:pPr>
            <w:r>
              <w:rPr>
                <w:rFonts w:ascii="Times New Roman" w:hAnsi="Times New Roman" w:cs="Times New Roman"/>
                <w:sz w:val="21"/>
                <w:szCs w:val="21"/>
              </w:rPr>
              <w:t>11</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91</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91,7</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93,5</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98</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98</w:t>
            </w:r>
          </w:p>
        </w:tc>
      </w:tr>
      <w:tr w:rsidR="006E7D1C" w:rsidRPr="006E7D1C" w:rsidTr="0076577F">
        <w:tc>
          <w:tcPr>
            <w:tcW w:w="534" w:type="dxa"/>
            <w:vAlign w:val="center"/>
          </w:tcPr>
          <w:p w:rsidR="006E7D1C" w:rsidRPr="006E7D1C" w:rsidRDefault="00F34A4C" w:rsidP="00AB47C8">
            <w:pPr>
              <w:widowControl w:val="0"/>
              <w:jc w:val="center"/>
              <w:rPr>
                <w:rFonts w:ascii="Times New Roman" w:hAnsi="Times New Roman" w:cs="Times New Roman"/>
                <w:sz w:val="21"/>
                <w:szCs w:val="21"/>
              </w:rPr>
            </w:pPr>
            <w:r>
              <w:rPr>
                <w:rFonts w:ascii="Times New Roman" w:hAnsi="Times New Roman" w:cs="Times New Roman"/>
                <w:sz w:val="21"/>
                <w:szCs w:val="21"/>
              </w:rPr>
              <w:t>12</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12,5</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0</w:t>
            </w:r>
          </w:p>
        </w:tc>
      </w:tr>
      <w:tr w:rsidR="006E7D1C" w:rsidRPr="006E7D1C" w:rsidTr="0076577F">
        <w:trPr>
          <w:trHeight w:val="70"/>
        </w:trPr>
        <w:tc>
          <w:tcPr>
            <w:tcW w:w="534" w:type="dxa"/>
            <w:vAlign w:val="center"/>
          </w:tcPr>
          <w:p w:rsidR="006E7D1C" w:rsidRPr="006E7D1C" w:rsidRDefault="00F34A4C" w:rsidP="00AB47C8">
            <w:pPr>
              <w:widowControl w:val="0"/>
              <w:jc w:val="center"/>
              <w:rPr>
                <w:rFonts w:ascii="Times New Roman" w:hAnsi="Times New Roman" w:cs="Times New Roman"/>
                <w:sz w:val="21"/>
                <w:szCs w:val="21"/>
              </w:rPr>
            </w:pPr>
            <w:r>
              <w:rPr>
                <w:rFonts w:ascii="Times New Roman" w:hAnsi="Times New Roman" w:cs="Times New Roman"/>
                <w:sz w:val="21"/>
                <w:szCs w:val="21"/>
              </w:rPr>
              <w:t>13</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детей первой и второй групп здоровья в общей численности обучающихся в муниципальных общеобразовательных учреждениях</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84,2</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87,6</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89,4</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89,5</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90,1</w:t>
            </w:r>
          </w:p>
        </w:tc>
      </w:tr>
      <w:tr w:rsidR="006E7D1C" w:rsidRPr="006E7D1C" w:rsidTr="0076577F">
        <w:tc>
          <w:tcPr>
            <w:tcW w:w="534" w:type="dxa"/>
            <w:vAlign w:val="center"/>
          </w:tcPr>
          <w:p w:rsidR="006E7D1C" w:rsidRPr="006E7D1C" w:rsidRDefault="00F34A4C" w:rsidP="00AB47C8">
            <w:pPr>
              <w:widowControl w:val="0"/>
              <w:jc w:val="center"/>
              <w:rPr>
                <w:rFonts w:ascii="Times New Roman" w:hAnsi="Times New Roman" w:cs="Times New Roman"/>
                <w:sz w:val="21"/>
                <w:szCs w:val="21"/>
              </w:rPr>
            </w:pPr>
            <w:r>
              <w:rPr>
                <w:rFonts w:ascii="Times New Roman" w:hAnsi="Times New Roman" w:cs="Times New Roman"/>
                <w:sz w:val="21"/>
                <w:szCs w:val="21"/>
              </w:rPr>
              <w:t>14</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Д</w:t>
            </w:r>
            <w:r w:rsidR="006E7D1C" w:rsidRPr="006E7D1C">
              <w:rPr>
                <w:rFonts w:ascii="Times New Roman" w:hAnsi="Times New Roman" w:cs="Times New Roman"/>
                <w:sz w:val="21"/>
                <w:szCs w:val="21"/>
              </w:rPr>
              <w:t>оля</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79"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26,5</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24,8</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24,4</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28,06</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33,2</w:t>
            </w:r>
          </w:p>
        </w:tc>
      </w:tr>
      <w:tr w:rsidR="006E7D1C" w:rsidRPr="006E7D1C" w:rsidTr="0076577F">
        <w:tc>
          <w:tcPr>
            <w:tcW w:w="534" w:type="dxa"/>
            <w:vAlign w:val="center"/>
          </w:tcPr>
          <w:p w:rsidR="006E7D1C" w:rsidRPr="006E7D1C" w:rsidRDefault="00F34A4C" w:rsidP="00AB47C8">
            <w:pPr>
              <w:widowControl w:val="0"/>
              <w:jc w:val="center"/>
              <w:rPr>
                <w:rFonts w:ascii="Times New Roman" w:hAnsi="Times New Roman" w:cs="Times New Roman"/>
                <w:sz w:val="21"/>
                <w:szCs w:val="21"/>
              </w:rPr>
            </w:pPr>
            <w:r>
              <w:rPr>
                <w:rFonts w:ascii="Times New Roman" w:hAnsi="Times New Roman" w:cs="Times New Roman"/>
                <w:sz w:val="21"/>
                <w:szCs w:val="21"/>
              </w:rPr>
              <w:t>15</w:t>
            </w:r>
          </w:p>
        </w:tc>
        <w:tc>
          <w:tcPr>
            <w:tcW w:w="2296" w:type="dxa"/>
            <w:vAlign w:val="center"/>
          </w:tcPr>
          <w:p w:rsidR="006E7D1C" w:rsidRPr="006E7D1C" w:rsidRDefault="00C95B4B" w:rsidP="00C95B4B">
            <w:pPr>
              <w:widowControl w:val="0"/>
              <w:jc w:val="both"/>
              <w:rPr>
                <w:rFonts w:ascii="Times New Roman" w:hAnsi="Times New Roman" w:cs="Times New Roman"/>
                <w:sz w:val="21"/>
                <w:szCs w:val="21"/>
              </w:rPr>
            </w:pPr>
            <w:r w:rsidRPr="006E7D1C">
              <w:rPr>
                <w:rFonts w:ascii="Times New Roman" w:hAnsi="Times New Roman" w:cs="Times New Roman"/>
                <w:sz w:val="21"/>
                <w:szCs w:val="21"/>
              </w:rPr>
              <w:t>Р</w:t>
            </w:r>
            <w:r w:rsidR="006E7D1C" w:rsidRPr="006E7D1C">
              <w:rPr>
                <w:rFonts w:ascii="Times New Roman" w:hAnsi="Times New Roman" w:cs="Times New Roman"/>
                <w:sz w:val="21"/>
                <w:szCs w:val="21"/>
              </w:rPr>
              <w:t>асходы</w:t>
            </w:r>
            <w:r>
              <w:rPr>
                <w:rFonts w:ascii="Times New Roman" w:hAnsi="Times New Roman" w:cs="Times New Roman"/>
                <w:sz w:val="21"/>
                <w:szCs w:val="21"/>
              </w:rPr>
              <w:t xml:space="preserve"> </w:t>
            </w:r>
            <w:r w:rsidR="006E7D1C" w:rsidRPr="006E7D1C">
              <w:rPr>
                <w:rFonts w:ascii="Times New Roman" w:hAnsi="Times New Roman" w:cs="Times New Roman"/>
                <w:sz w:val="21"/>
                <w:szCs w:val="21"/>
              </w:rPr>
              <w:t>бюджета муниципального образования на общее образование в расчете на 1 обучающегося в муниципальных общеобразовательных учреждениях</w:t>
            </w:r>
          </w:p>
        </w:tc>
        <w:tc>
          <w:tcPr>
            <w:tcW w:w="879" w:type="dxa"/>
            <w:vAlign w:val="center"/>
          </w:tcPr>
          <w:p w:rsidR="0075414A"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тыс.</w:t>
            </w:r>
          </w:p>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ру</w:t>
            </w:r>
            <w:r w:rsidR="0075414A">
              <w:rPr>
                <w:rFonts w:ascii="Times New Roman" w:hAnsi="Times New Roman" w:cs="Times New Roman"/>
                <w:sz w:val="21"/>
                <w:szCs w:val="21"/>
              </w:rPr>
              <w:t>б.</w:t>
            </w:r>
          </w:p>
        </w:tc>
        <w:tc>
          <w:tcPr>
            <w:tcW w:w="1134"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137,8</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155,8</w:t>
            </w:r>
          </w:p>
        </w:tc>
        <w:tc>
          <w:tcPr>
            <w:tcW w:w="1171"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136,1,86</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144,15</w:t>
            </w:r>
          </w:p>
        </w:tc>
        <w:tc>
          <w:tcPr>
            <w:tcW w:w="1172" w:type="dxa"/>
            <w:vAlign w:val="center"/>
          </w:tcPr>
          <w:p w:rsidR="006E7D1C" w:rsidRPr="006E7D1C" w:rsidRDefault="006E7D1C" w:rsidP="00D7509C">
            <w:pPr>
              <w:widowControl w:val="0"/>
              <w:jc w:val="center"/>
              <w:rPr>
                <w:rFonts w:ascii="Times New Roman" w:hAnsi="Times New Roman" w:cs="Times New Roman"/>
                <w:sz w:val="21"/>
                <w:szCs w:val="21"/>
              </w:rPr>
            </w:pPr>
            <w:r w:rsidRPr="006E7D1C">
              <w:rPr>
                <w:rFonts w:ascii="Times New Roman" w:hAnsi="Times New Roman" w:cs="Times New Roman"/>
                <w:sz w:val="21"/>
                <w:szCs w:val="21"/>
              </w:rPr>
              <w:t>171,33</w:t>
            </w:r>
          </w:p>
        </w:tc>
      </w:tr>
    </w:tbl>
    <w:p w:rsidR="006E5D81" w:rsidRDefault="006E5D81" w:rsidP="00EE62F8">
      <w:pPr>
        <w:widowControl w:val="0"/>
        <w:spacing w:after="0" w:line="240" w:lineRule="auto"/>
        <w:jc w:val="center"/>
        <w:rPr>
          <w:rFonts w:ascii="Times New Roman" w:eastAsia="Times New Roman" w:hAnsi="Times New Roman" w:cs="Times New Roman"/>
          <w:b/>
          <w:sz w:val="28"/>
          <w:szCs w:val="28"/>
          <w:lang w:eastAsia="ru-RU"/>
        </w:rPr>
      </w:pPr>
    </w:p>
    <w:p w:rsidR="006E5D81" w:rsidRDefault="006E5D81" w:rsidP="00EE62F8">
      <w:pPr>
        <w:widowControl w:val="0"/>
        <w:spacing w:after="0" w:line="240" w:lineRule="auto"/>
        <w:jc w:val="center"/>
        <w:rPr>
          <w:rFonts w:ascii="Times New Roman" w:eastAsia="Times New Roman" w:hAnsi="Times New Roman" w:cs="Times New Roman"/>
          <w:b/>
          <w:sz w:val="28"/>
          <w:szCs w:val="28"/>
          <w:lang w:eastAsia="ru-RU"/>
        </w:rPr>
      </w:pPr>
    </w:p>
    <w:p w:rsidR="006E5D81" w:rsidRDefault="006E5D81" w:rsidP="00EE62F8">
      <w:pPr>
        <w:widowControl w:val="0"/>
        <w:spacing w:after="0" w:line="240" w:lineRule="auto"/>
        <w:jc w:val="center"/>
        <w:rPr>
          <w:rFonts w:ascii="Times New Roman" w:eastAsia="Times New Roman" w:hAnsi="Times New Roman" w:cs="Times New Roman"/>
          <w:b/>
          <w:sz w:val="28"/>
          <w:szCs w:val="28"/>
          <w:lang w:eastAsia="ru-RU"/>
        </w:rPr>
      </w:pPr>
    </w:p>
    <w:p w:rsidR="006E5D81" w:rsidRDefault="006E5D81" w:rsidP="00EE62F8">
      <w:pPr>
        <w:widowControl w:val="0"/>
        <w:spacing w:after="0" w:line="240" w:lineRule="auto"/>
        <w:jc w:val="center"/>
        <w:rPr>
          <w:rFonts w:ascii="Times New Roman" w:eastAsia="Times New Roman" w:hAnsi="Times New Roman" w:cs="Times New Roman"/>
          <w:b/>
          <w:sz w:val="28"/>
          <w:szCs w:val="28"/>
          <w:lang w:eastAsia="ru-RU"/>
        </w:rPr>
      </w:pPr>
    </w:p>
    <w:p w:rsidR="006E5D81" w:rsidRDefault="006E5D81" w:rsidP="00EE62F8">
      <w:pPr>
        <w:widowControl w:val="0"/>
        <w:spacing w:after="0" w:line="240" w:lineRule="auto"/>
        <w:jc w:val="center"/>
        <w:rPr>
          <w:rFonts w:ascii="Times New Roman" w:eastAsia="Times New Roman" w:hAnsi="Times New Roman" w:cs="Times New Roman"/>
          <w:b/>
          <w:sz w:val="28"/>
          <w:szCs w:val="28"/>
          <w:lang w:eastAsia="ru-RU"/>
        </w:rPr>
      </w:pPr>
    </w:p>
    <w:p w:rsidR="006E5D81" w:rsidRDefault="006E5D81" w:rsidP="00EE62F8">
      <w:pPr>
        <w:widowControl w:val="0"/>
        <w:spacing w:after="0" w:line="240" w:lineRule="auto"/>
        <w:jc w:val="center"/>
        <w:rPr>
          <w:rFonts w:ascii="Times New Roman" w:eastAsia="Times New Roman" w:hAnsi="Times New Roman" w:cs="Times New Roman"/>
          <w:b/>
          <w:sz w:val="28"/>
          <w:szCs w:val="28"/>
          <w:lang w:eastAsia="ru-RU"/>
        </w:rPr>
      </w:pPr>
    </w:p>
    <w:p w:rsidR="00F870DF" w:rsidRPr="004948AC" w:rsidRDefault="007C2667" w:rsidP="00EE62F8">
      <w:pPr>
        <w:widowControl w:val="0"/>
        <w:spacing w:after="0" w:line="240" w:lineRule="auto"/>
        <w:jc w:val="center"/>
        <w:rPr>
          <w:rFonts w:ascii="Times New Roman" w:eastAsia="Times New Roman" w:hAnsi="Times New Roman" w:cs="Times New Roman"/>
          <w:b/>
          <w:sz w:val="28"/>
          <w:szCs w:val="28"/>
          <w:lang w:eastAsia="ru-RU"/>
        </w:rPr>
      </w:pPr>
      <w:bookmarkStart w:id="10" w:name="_GoBack"/>
      <w:bookmarkEnd w:id="10"/>
      <w:r w:rsidRPr="004948AC">
        <w:rPr>
          <w:rFonts w:ascii="Times New Roman" w:eastAsia="Times New Roman" w:hAnsi="Times New Roman" w:cs="Times New Roman"/>
          <w:b/>
          <w:sz w:val="28"/>
          <w:szCs w:val="28"/>
          <w:lang w:eastAsia="ru-RU"/>
        </w:rPr>
        <w:t>1</w:t>
      </w:r>
      <w:r w:rsidR="00DA17AE">
        <w:rPr>
          <w:rFonts w:ascii="Times New Roman" w:eastAsia="Times New Roman" w:hAnsi="Times New Roman" w:cs="Times New Roman"/>
          <w:b/>
          <w:sz w:val="28"/>
          <w:szCs w:val="28"/>
          <w:lang w:eastAsia="ru-RU"/>
        </w:rPr>
        <w:t>0</w:t>
      </w:r>
      <w:r w:rsidR="008230D8" w:rsidRPr="004948AC">
        <w:rPr>
          <w:rFonts w:ascii="Times New Roman" w:eastAsia="Times New Roman" w:hAnsi="Times New Roman" w:cs="Times New Roman"/>
          <w:b/>
          <w:sz w:val="28"/>
          <w:szCs w:val="28"/>
          <w:lang w:eastAsia="ru-RU"/>
        </w:rPr>
        <w:t>.</w:t>
      </w:r>
      <w:r w:rsidR="00F870DF" w:rsidRPr="004948AC">
        <w:rPr>
          <w:rFonts w:ascii="Times New Roman" w:eastAsia="Times New Roman" w:hAnsi="Times New Roman" w:cs="Times New Roman"/>
          <w:b/>
          <w:sz w:val="28"/>
          <w:szCs w:val="28"/>
          <w:lang w:eastAsia="ru-RU"/>
        </w:rPr>
        <w:t>Об участии Губернатора и Правительства автономного округа в обеспечении социально-экономического развития и общественно-политическо</w:t>
      </w:r>
      <w:r w:rsidR="00415273" w:rsidRPr="004948AC">
        <w:rPr>
          <w:rFonts w:ascii="Times New Roman" w:eastAsia="Times New Roman" w:hAnsi="Times New Roman" w:cs="Times New Roman"/>
          <w:b/>
          <w:sz w:val="28"/>
          <w:szCs w:val="28"/>
          <w:lang w:eastAsia="ru-RU"/>
        </w:rPr>
        <w:t>й стабильности в муниципалитете</w:t>
      </w:r>
    </w:p>
    <w:p w:rsidR="00415273" w:rsidRPr="004948AC" w:rsidRDefault="00415273" w:rsidP="00EE62F8">
      <w:pPr>
        <w:widowControl w:val="0"/>
        <w:spacing w:after="0" w:line="240" w:lineRule="auto"/>
        <w:jc w:val="center"/>
        <w:rPr>
          <w:rFonts w:ascii="Times New Roman" w:eastAsia="Times New Roman" w:hAnsi="Times New Roman" w:cs="Times New Roman"/>
          <w:b/>
          <w:sz w:val="28"/>
          <w:szCs w:val="28"/>
          <w:lang w:eastAsia="ru-RU"/>
        </w:rPr>
      </w:pPr>
    </w:p>
    <w:p w:rsidR="00817DB8" w:rsidRPr="004948AC" w:rsidRDefault="00817DB8" w:rsidP="00817DB8">
      <w:pPr>
        <w:spacing w:after="0" w:line="240" w:lineRule="auto"/>
        <w:ind w:firstLine="709"/>
        <w:jc w:val="both"/>
        <w:rPr>
          <w:rFonts w:ascii="Times New Roman" w:eastAsia="Times New Roman" w:hAnsi="Times New Roman" w:cs="Times New Roman"/>
          <w:color w:val="000000"/>
          <w:sz w:val="28"/>
          <w:szCs w:val="28"/>
          <w:lang w:eastAsia="ru-RU"/>
        </w:rPr>
      </w:pPr>
      <w:r w:rsidRPr="004948AC">
        <w:rPr>
          <w:rFonts w:ascii="Times New Roman" w:eastAsia="Times New Roman" w:hAnsi="Times New Roman" w:cs="Times New Roman"/>
          <w:color w:val="000000"/>
          <w:sz w:val="28"/>
          <w:szCs w:val="28"/>
          <w:lang w:eastAsia="ru-RU"/>
        </w:rPr>
        <w:t>В рамках регионального этапа всероссийского конкурса «Доброволец России» признаны победителями и призёрами проекты:</w:t>
      </w:r>
    </w:p>
    <w:p w:rsidR="00817DB8" w:rsidRPr="004948AC" w:rsidRDefault="00817DB8" w:rsidP="00817DB8">
      <w:pPr>
        <w:spacing w:after="0" w:line="240" w:lineRule="auto"/>
        <w:ind w:firstLine="709"/>
        <w:jc w:val="both"/>
        <w:rPr>
          <w:rFonts w:ascii="Times New Roman" w:eastAsia="Times New Roman" w:hAnsi="Times New Roman" w:cs="Times New Roman"/>
          <w:color w:val="000000"/>
          <w:sz w:val="28"/>
          <w:szCs w:val="28"/>
          <w:lang w:eastAsia="ru-RU"/>
        </w:rPr>
      </w:pPr>
      <w:r w:rsidRPr="004948AC">
        <w:rPr>
          <w:rFonts w:ascii="Times New Roman" w:eastAsia="Times New Roman" w:hAnsi="Times New Roman" w:cs="Times New Roman"/>
          <w:color w:val="000000"/>
          <w:sz w:val="28"/>
          <w:szCs w:val="28"/>
          <w:lang w:eastAsia="ru-RU"/>
        </w:rPr>
        <w:t>-</w:t>
      </w:r>
      <w:r w:rsidR="0076577F">
        <w:rPr>
          <w:rFonts w:ascii="Times New Roman" w:eastAsia="Times New Roman" w:hAnsi="Times New Roman" w:cs="Times New Roman"/>
          <w:color w:val="000000"/>
          <w:sz w:val="28"/>
          <w:szCs w:val="28"/>
          <w:lang w:eastAsia="ru-RU"/>
        </w:rPr>
        <w:t xml:space="preserve"> </w:t>
      </w:r>
      <w:r w:rsidRPr="004948AC">
        <w:rPr>
          <w:rFonts w:ascii="Times New Roman" w:eastAsia="Times New Roman" w:hAnsi="Times New Roman" w:cs="Times New Roman"/>
          <w:color w:val="000000"/>
          <w:sz w:val="28"/>
          <w:szCs w:val="28"/>
          <w:lang w:eastAsia="ru-RU"/>
        </w:rPr>
        <w:t>«Матвей Пути</w:t>
      </w:r>
      <w:r w:rsidR="003473AD" w:rsidRPr="004948AC">
        <w:rPr>
          <w:rFonts w:ascii="Times New Roman" w:eastAsia="Times New Roman" w:hAnsi="Times New Roman" w:cs="Times New Roman"/>
          <w:color w:val="000000"/>
          <w:sz w:val="28"/>
          <w:szCs w:val="28"/>
          <w:lang w:eastAsia="ru-RU"/>
        </w:rPr>
        <w:t xml:space="preserve">лов. Шаг в бессмертие», автор - </w:t>
      </w:r>
      <w:proofErr w:type="spellStart"/>
      <w:r w:rsidRPr="004948AC">
        <w:rPr>
          <w:rFonts w:ascii="Times New Roman" w:eastAsia="Times New Roman" w:hAnsi="Times New Roman" w:cs="Times New Roman"/>
          <w:color w:val="000000"/>
          <w:sz w:val="28"/>
          <w:szCs w:val="28"/>
          <w:lang w:eastAsia="ru-RU"/>
        </w:rPr>
        <w:t>Рузанов</w:t>
      </w:r>
      <w:proofErr w:type="spellEnd"/>
      <w:r w:rsidRPr="004948AC">
        <w:rPr>
          <w:rFonts w:ascii="Times New Roman" w:eastAsia="Times New Roman" w:hAnsi="Times New Roman" w:cs="Times New Roman"/>
          <w:color w:val="000000"/>
          <w:sz w:val="28"/>
          <w:szCs w:val="28"/>
          <w:lang w:eastAsia="ru-RU"/>
        </w:rPr>
        <w:t xml:space="preserve"> Данил Евгеньевич;</w:t>
      </w:r>
    </w:p>
    <w:p w:rsidR="00817DB8" w:rsidRPr="004948AC" w:rsidRDefault="00817DB8" w:rsidP="00817DB8">
      <w:pPr>
        <w:spacing w:after="0" w:line="240" w:lineRule="auto"/>
        <w:ind w:firstLine="709"/>
        <w:jc w:val="both"/>
        <w:rPr>
          <w:rFonts w:ascii="Times New Roman" w:eastAsia="Times New Roman" w:hAnsi="Times New Roman" w:cs="Times New Roman"/>
          <w:color w:val="000000"/>
          <w:sz w:val="28"/>
          <w:szCs w:val="28"/>
          <w:lang w:eastAsia="ru-RU"/>
        </w:rPr>
      </w:pPr>
      <w:r w:rsidRPr="004948AC">
        <w:rPr>
          <w:rFonts w:ascii="Times New Roman" w:eastAsia="Times New Roman" w:hAnsi="Times New Roman" w:cs="Times New Roman"/>
          <w:color w:val="000000"/>
          <w:sz w:val="28"/>
          <w:szCs w:val="28"/>
          <w:lang w:eastAsia="ru-RU"/>
        </w:rPr>
        <w:t>-</w:t>
      </w:r>
      <w:r w:rsidR="0076577F">
        <w:rPr>
          <w:rFonts w:ascii="Times New Roman" w:eastAsia="Times New Roman" w:hAnsi="Times New Roman" w:cs="Times New Roman"/>
          <w:color w:val="000000"/>
          <w:sz w:val="28"/>
          <w:szCs w:val="28"/>
          <w:lang w:eastAsia="ru-RU"/>
        </w:rPr>
        <w:t xml:space="preserve"> </w:t>
      </w:r>
      <w:r w:rsidRPr="004948AC">
        <w:rPr>
          <w:rFonts w:ascii="Times New Roman" w:eastAsia="Times New Roman" w:hAnsi="Times New Roman" w:cs="Times New Roman"/>
          <w:color w:val="000000"/>
          <w:sz w:val="28"/>
          <w:szCs w:val="28"/>
          <w:lang w:eastAsia="ru-RU"/>
        </w:rPr>
        <w:t>«Велопробег, посвященный празднованию Дня</w:t>
      </w:r>
      <w:r w:rsidR="003473AD" w:rsidRPr="004948AC">
        <w:rPr>
          <w:rFonts w:ascii="Times New Roman" w:eastAsia="Times New Roman" w:hAnsi="Times New Roman" w:cs="Times New Roman"/>
          <w:color w:val="000000"/>
          <w:sz w:val="28"/>
          <w:szCs w:val="28"/>
          <w:lang w:eastAsia="ru-RU"/>
        </w:rPr>
        <w:t xml:space="preserve"> молодежи России 2021», автор - </w:t>
      </w:r>
      <w:r w:rsidRPr="004948AC">
        <w:rPr>
          <w:rFonts w:ascii="Times New Roman" w:eastAsia="Times New Roman" w:hAnsi="Times New Roman" w:cs="Times New Roman"/>
          <w:color w:val="000000"/>
          <w:sz w:val="28"/>
          <w:szCs w:val="28"/>
          <w:lang w:eastAsia="ru-RU"/>
        </w:rPr>
        <w:t xml:space="preserve">Ганиев Артур </w:t>
      </w:r>
      <w:proofErr w:type="spellStart"/>
      <w:r w:rsidRPr="004948AC">
        <w:rPr>
          <w:rFonts w:ascii="Times New Roman" w:eastAsia="Times New Roman" w:hAnsi="Times New Roman" w:cs="Times New Roman"/>
          <w:color w:val="000000"/>
          <w:sz w:val="28"/>
          <w:szCs w:val="28"/>
          <w:lang w:eastAsia="ru-RU"/>
        </w:rPr>
        <w:t>Тагирович</w:t>
      </w:r>
      <w:proofErr w:type="spellEnd"/>
      <w:r w:rsidRPr="004948AC">
        <w:rPr>
          <w:rFonts w:ascii="Times New Roman" w:eastAsia="Times New Roman" w:hAnsi="Times New Roman" w:cs="Times New Roman"/>
          <w:color w:val="000000"/>
          <w:sz w:val="28"/>
          <w:szCs w:val="28"/>
          <w:lang w:eastAsia="ru-RU"/>
        </w:rPr>
        <w:t>;</w:t>
      </w:r>
    </w:p>
    <w:p w:rsidR="00817DB8" w:rsidRPr="004948AC" w:rsidRDefault="00817DB8" w:rsidP="00817DB8">
      <w:pPr>
        <w:spacing w:after="0" w:line="240" w:lineRule="auto"/>
        <w:ind w:firstLine="709"/>
        <w:jc w:val="both"/>
        <w:rPr>
          <w:rFonts w:ascii="Times New Roman" w:eastAsia="Times New Roman" w:hAnsi="Times New Roman" w:cs="Times New Roman"/>
          <w:color w:val="000000"/>
          <w:sz w:val="28"/>
          <w:szCs w:val="28"/>
          <w:lang w:eastAsia="ru-RU"/>
        </w:rPr>
      </w:pPr>
      <w:r w:rsidRPr="004948AC">
        <w:rPr>
          <w:rFonts w:ascii="Times New Roman" w:eastAsia="Times New Roman" w:hAnsi="Times New Roman" w:cs="Times New Roman"/>
          <w:color w:val="000000"/>
          <w:sz w:val="28"/>
          <w:szCs w:val="28"/>
          <w:lang w:eastAsia="ru-RU"/>
        </w:rPr>
        <w:t>-</w:t>
      </w:r>
      <w:r w:rsidR="0076577F">
        <w:rPr>
          <w:rFonts w:ascii="Times New Roman" w:eastAsia="Times New Roman" w:hAnsi="Times New Roman" w:cs="Times New Roman"/>
          <w:color w:val="000000"/>
          <w:sz w:val="28"/>
          <w:szCs w:val="28"/>
          <w:lang w:eastAsia="ru-RU"/>
        </w:rPr>
        <w:t xml:space="preserve"> </w:t>
      </w:r>
      <w:r w:rsidRPr="004948AC">
        <w:rPr>
          <w:rFonts w:ascii="Times New Roman" w:eastAsia="Times New Roman" w:hAnsi="Times New Roman" w:cs="Times New Roman"/>
          <w:color w:val="000000"/>
          <w:sz w:val="28"/>
          <w:szCs w:val="28"/>
          <w:lang w:eastAsia="ru-RU"/>
        </w:rPr>
        <w:t>«На пути к шедевра</w:t>
      </w:r>
      <w:r w:rsidR="003473AD" w:rsidRPr="004948AC">
        <w:rPr>
          <w:rFonts w:ascii="Times New Roman" w:eastAsia="Times New Roman" w:hAnsi="Times New Roman" w:cs="Times New Roman"/>
          <w:color w:val="000000"/>
          <w:sz w:val="28"/>
          <w:szCs w:val="28"/>
          <w:lang w:eastAsia="ru-RU"/>
        </w:rPr>
        <w:t xml:space="preserve">м», автор - </w:t>
      </w:r>
      <w:r w:rsidRPr="004948AC">
        <w:rPr>
          <w:rFonts w:ascii="Times New Roman" w:eastAsia="Times New Roman" w:hAnsi="Times New Roman" w:cs="Times New Roman"/>
          <w:color w:val="000000"/>
          <w:sz w:val="28"/>
          <w:szCs w:val="28"/>
          <w:lang w:eastAsia="ru-RU"/>
        </w:rPr>
        <w:t>Тарасов Антон Игоревич;</w:t>
      </w:r>
    </w:p>
    <w:p w:rsidR="00817DB8" w:rsidRPr="004948AC" w:rsidRDefault="00817DB8" w:rsidP="00817DB8">
      <w:pPr>
        <w:spacing w:after="0" w:line="240" w:lineRule="auto"/>
        <w:ind w:firstLine="709"/>
        <w:jc w:val="both"/>
        <w:rPr>
          <w:rFonts w:ascii="Times New Roman" w:eastAsia="Times New Roman" w:hAnsi="Times New Roman" w:cs="Times New Roman"/>
          <w:color w:val="000000"/>
          <w:sz w:val="28"/>
          <w:szCs w:val="28"/>
          <w:lang w:eastAsia="ru-RU"/>
        </w:rPr>
      </w:pPr>
      <w:r w:rsidRPr="004948AC">
        <w:rPr>
          <w:rFonts w:ascii="Times New Roman" w:eastAsia="Times New Roman" w:hAnsi="Times New Roman" w:cs="Times New Roman"/>
          <w:color w:val="000000"/>
          <w:sz w:val="28"/>
          <w:szCs w:val="28"/>
          <w:lang w:eastAsia="ru-RU"/>
        </w:rPr>
        <w:t>-</w:t>
      </w:r>
      <w:r w:rsidR="0076577F">
        <w:rPr>
          <w:rFonts w:ascii="Times New Roman" w:eastAsia="Times New Roman" w:hAnsi="Times New Roman" w:cs="Times New Roman"/>
          <w:color w:val="000000"/>
          <w:sz w:val="28"/>
          <w:szCs w:val="28"/>
          <w:lang w:eastAsia="ru-RU"/>
        </w:rPr>
        <w:t xml:space="preserve"> </w:t>
      </w:r>
      <w:r w:rsidRPr="004948AC">
        <w:rPr>
          <w:rFonts w:ascii="Times New Roman" w:eastAsia="Times New Roman" w:hAnsi="Times New Roman" w:cs="Times New Roman"/>
          <w:color w:val="000000"/>
          <w:sz w:val="28"/>
          <w:szCs w:val="28"/>
          <w:lang w:eastAsia="ru-RU"/>
        </w:rPr>
        <w:t xml:space="preserve">«Школа </w:t>
      </w:r>
      <w:r w:rsidR="003473AD" w:rsidRPr="004948AC">
        <w:rPr>
          <w:rFonts w:ascii="Times New Roman" w:eastAsia="Times New Roman" w:hAnsi="Times New Roman" w:cs="Times New Roman"/>
          <w:color w:val="000000"/>
          <w:sz w:val="28"/>
          <w:szCs w:val="28"/>
          <w:lang w:eastAsia="ru-RU"/>
        </w:rPr>
        <w:t xml:space="preserve">Социального Аниматора», автор - </w:t>
      </w:r>
      <w:r w:rsidRPr="004948AC">
        <w:rPr>
          <w:rFonts w:ascii="Times New Roman" w:eastAsia="Times New Roman" w:hAnsi="Times New Roman" w:cs="Times New Roman"/>
          <w:color w:val="000000"/>
          <w:sz w:val="28"/>
          <w:szCs w:val="28"/>
          <w:lang w:eastAsia="ru-RU"/>
        </w:rPr>
        <w:t>Шевченко Анастасия Андреевна.</w:t>
      </w:r>
    </w:p>
    <w:p w:rsidR="00707582" w:rsidRDefault="00707582" w:rsidP="00EE62F8">
      <w:pPr>
        <w:widowControl w:val="0"/>
        <w:spacing w:after="0" w:line="240" w:lineRule="auto"/>
        <w:ind w:firstLine="709"/>
        <w:jc w:val="both"/>
        <w:rPr>
          <w:rFonts w:ascii="Times New Roman" w:eastAsia="Times New Roman" w:hAnsi="Times New Roman" w:cs="Times New Roman"/>
          <w:sz w:val="28"/>
          <w:szCs w:val="28"/>
          <w:lang w:eastAsia="ru-RU"/>
        </w:rPr>
      </w:pPr>
    </w:p>
    <w:p w:rsidR="00707582" w:rsidRPr="004948AC" w:rsidRDefault="00190486" w:rsidP="00EE62F8">
      <w:pPr>
        <w:widowControl w:val="0"/>
        <w:spacing w:after="0" w:line="240" w:lineRule="auto"/>
        <w:ind w:firstLine="709"/>
        <w:jc w:val="center"/>
        <w:rPr>
          <w:rFonts w:ascii="Times New Roman" w:eastAsia="Times New Roman" w:hAnsi="Times New Roman" w:cs="Times New Roman"/>
          <w:b/>
          <w:sz w:val="28"/>
          <w:szCs w:val="28"/>
          <w:lang w:eastAsia="ru-RU"/>
        </w:rPr>
      </w:pPr>
      <w:r w:rsidRPr="004948AC">
        <w:rPr>
          <w:rFonts w:ascii="Times New Roman" w:eastAsia="Times New Roman" w:hAnsi="Times New Roman" w:cs="Times New Roman"/>
          <w:b/>
          <w:sz w:val="28"/>
          <w:szCs w:val="28"/>
          <w:lang w:eastAsia="ru-RU"/>
        </w:rPr>
        <w:t>1</w:t>
      </w:r>
      <w:r w:rsidR="00DA17AE">
        <w:rPr>
          <w:rFonts w:ascii="Times New Roman" w:eastAsia="Times New Roman" w:hAnsi="Times New Roman" w:cs="Times New Roman"/>
          <w:b/>
          <w:sz w:val="28"/>
          <w:szCs w:val="28"/>
          <w:lang w:eastAsia="ru-RU"/>
        </w:rPr>
        <w:t>1</w:t>
      </w:r>
      <w:r w:rsidR="00707582" w:rsidRPr="004948AC">
        <w:rPr>
          <w:rFonts w:ascii="Times New Roman" w:eastAsia="Times New Roman" w:hAnsi="Times New Roman" w:cs="Times New Roman"/>
          <w:b/>
          <w:sz w:val="28"/>
          <w:szCs w:val="28"/>
          <w:lang w:eastAsia="ru-RU"/>
        </w:rPr>
        <w:t>. О реализованных</w:t>
      </w:r>
      <w:r w:rsidR="00DA17AE">
        <w:rPr>
          <w:rFonts w:ascii="Times New Roman" w:eastAsia="Times New Roman" w:hAnsi="Times New Roman" w:cs="Times New Roman"/>
          <w:b/>
          <w:sz w:val="28"/>
          <w:szCs w:val="28"/>
          <w:lang w:eastAsia="ru-RU"/>
        </w:rPr>
        <w:t xml:space="preserve"> в муниципалитете при поддержке </w:t>
      </w:r>
      <w:r w:rsidR="00707582" w:rsidRPr="004948AC">
        <w:rPr>
          <w:rFonts w:ascii="Times New Roman" w:eastAsia="Times New Roman" w:hAnsi="Times New Roman" w:cs="Times New Roman"/>
          <w:b/>
          <w:sz w:val="28"/>
          <w:szCs w:val="28"/>
          <w:lang w:eastAsia="ru-RU"/>
        </w:rPr>
        <w:t>Губернатора Югры инициативах</w:t>
      </w:r>
    </w:p>
    <w:p w:rsidR="00FA55E7" w:rsidRPr="004948AC" w:rsidRDefault="00FA55E7" w:rsidP="00EE62F8">
      <w:pPr>
        <w:widowControl w:val="0"/>
        <w:spacing w:after="0" w:line="240" w:lineRule="auto"/>
        <w:ind w:firstLine="709"/>
        <w:rPr>
          <w:rFonts w:ascii="Times New Roman" w:eastAsia="Times New Roman" w:hAnsi="Times New Roman" w:cs="Times New Roman"/>
          <w:b/>
          <w:sz w:val="28"/>
          <w:szCs w:val="28"/>
          <w:lang w:eastAsia="ru-RU"/>
        </w:rPr>
      </w:pPr>
    </w:p>
    <w:p w:rsidR="008927E7" w:rsidRPr="008927E7" w:rsidRDefault="008927E7" w:rsidP="008927E7">
      <w:pPr>
        <w:spacing w:after="0" w:line="240" w:lineRule="auto"/>
        <w:ind w:firstLine="709"/>
        <w:jc w:val="both"/>
        <w:rPr>
          <w:rFonts w:ascii="Times New Roman" w:eastAsia="Times New Roman" w:hAnsi="Times New Roman" w:cs="Times New Roman"/>
          <w:color w:val="000000"/>
          <w:sz w:val="28"/>
          <w:szCs w:val="28"/>
          <w:lang w:eastAsia="ru-RU"/>
        </w:rPr>
      </w:pPr>
      <w:r w:rsidRPr="008927E7">
        <w:rPr>
          <w:rFonts w:ascii="Times New Roman" w:eastAsia="Times New Roman" w:hAnsi="Times New Roman" w:cs="Times New Roman"/>
          <w:color w:val="000000"/>
          <w:sz w:val="28"/>
          <w:szCs w:val="28"/>
          <w:lang w:eastAsia="ru-RU"/>
        </w:rPr>
        <w:t>Три молодёжных проекта стали победителями и получили финансовую поддержку в рамках Конкурса гранта Губернатора Югры для физических лиц:</w:t>
      </w:r>
    </w:p>
    <w:p w:rsidR="008927E7" w:rsidRPr="008927E7" w:rsidRDefault="008927E7" w:rsidP="008927E7">
      <w:pPr>
        <w:spacing w:after="0" w:line="240" w:lineRule="auto"/>
        <w:ind w:firstLine="709"/>
        <w:jc w:val="both"/>
        <w:rPr>
          <w:rFonts w:ascii="Times New Roman" w:eastAsia="Times New Roman" w:hAnsi="Times New Roman" w:cs="Times New Roman"/>
          <w:color w:val="000000"/>
          <w:sz w:val="28"/>
          <w:szCs w:val="28"/>
          <w:lang w:eastAsia="ru-RU"/>
        </w:rPr>
      </w:pPr>
      <w:r w:rsidRPr="008927E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927E7">
        <w:rPr>
          <w:rFonts w:ascii="Times New Roman" w:eastAsia="Times New Roman" w:hAnsi="Times New Roman" w:cs="Times New Roman"/>
          <w:color w:val="000000"/>
          <w:sz w:val="28"/>
          <w:szCs w:val="28"/>
          <w:lang w:eastAsia="ru-RU"/>
        </w:rPr>
        <w:t>Дорога Памяти» направлен на социальную поддержку Ветеранов Великой Отечественной войны города Нефтеюганска (43</w:t>
      </w:r>
      <w:r>
        <w:rPr>
          <w:rFonts w:ascii="Times New Roman" w:eastAsia="Times New Roman" w:hAnsi="Times New Roman" w:cs="Times New Roman"/>
          <w:color w:val="000000"/>
          <w:sz w:val="28"/>
          <w:szCs w:val="28"/>
          <w:lang w:eastAsia="ru-RU"/>
        </w:rPr>
        <w:t> </w:t>
      </w:r>
      <w:r w:rsidRPr="008927E7">
        <w:rPr>
          <w:rFonts w:ascii="Times New Roman" w:eastAsia="Times New Roman" w:hAnsi="Times New Roman" w:cs="Times New Roman"/>
          <w:color w:val="000000"/>
          <w:sz w:val="28"/>
          <w:szCs w:val="28"/>
          <w:lang w:eastAsia="ru-RU"/>
        </w:rPr>
        <w:t>600</w:t>
      </w:r>
      <w:r>
        <w:rPr>
          <w:rFonts w:ascii="Times New Roman" w:eastAsia="Times New Roman" w:hAnsi="Times New Roman" w:cs="Times New Roman"/>
          <w:color w:val="000000"/>
          <w:sz w:val="28"/>
          <w:szCs w:val="28"/>
          <w:lang w:eastAsia="ru-RU"/>
        </w:rPr>
        <w:t>,00</w:t>
      </w:r>
      <w:r w:rsidRPr="008927E7">
        <w:rPr>
          <w:rFonts w:ascii="Times New Roman" w:eastAsia="Times New Roman" w:hAnsi="Times New Roman" w:cs="Times New Roman"/>
          <w:color w:val="000000"/>
          <w:sz w:val="28"/>
          <w:szCs w:val="28"/>
          <w:lang w:eastAsia="ru-RU"/>
        </w:rPr>
        <w:t xml:space="preserve"> руб</w:t>
      </w:r>
      <w:r w:rsidR="00A8026A">
        <w:rPr>
          <w:rFonts w:ascii="Times New Roman" w:eastAsia="Times New Roman" w:hAnsi="Times New Roman" w:cs="Times New Roman"/>
          <w:color w:val="000000"/>
          <w:sz w:val="28"/>
          <w:szCs w:val="28"/>
          <w:lang w:eastAsia="ru-RU"/>
        </w:rPr>
        <w:t>лей</w:t>
      </w:r>
      <w:r w:rsidRPr="008927E7">
        <w:rPr>
          <w:rFonts w:ascii="Times New Roman" w:eastAsia="Times New Roman" w:hAnsi="Times New Roman" w:cs="Times New Roman"/>
          <w:color w:val="000000"/>
          <w:sz w:val="28"/>
          <w:szCs w:val="28"/>
          <w:lang w:eastAsia="ru-RU"/>
        </w:rPr>
        <w:t>);</w:t>
      </w:r>
    </w:p>
    <w:p w:rsidR="008927E7" w:rsidRPr="008927E7" w:rsidRDefault="008927E7" w:rsidP="008927E7">
      <w:pPr>
        <w:spacing w:after="0" w:line="240" w:lineRule="auto"/>
        <w:ind w:firstLine="709"/>
        <w:jc w:val="both"/>
        <w:rPr>
          <w:rFonts w:ascii="Times New Roman" w:eastAsia="Times New Roman" w:hAnsi="Times New Roman" w:cs="Times New Roman"/>
          <w:color w:val="000000"/>
          <w:sz w:val="28"/>
          <w:szCs w:val="28"/>
          <w:lang w:eastAsia="ru-RU"/>
        </w:rPr>
      </w:pPr>
      <w:r w:rsidRPr="008927E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Фудшеринг</w:t>
      </w:r>
      <w:proofErr w:type="spellEnd"/>
      <w:r>
        <w:rPr>
          <w:rFonts w:ascii="Times New Roman" w:eastAsia="Times New Roman" w:hAnsi="Times New Roman" w:cs="Times New Roman"/>
          <w:color w:val="000000"/>
          <w:sz w:val="28"/>
          <w:szCs w:val="28"/>
          <w:lang w:eastAsia="ru-RU"/>
        </w:rPr>
        <w:t xml:space="preserve"> </w:t>
      </w:r>
      <w:r w:rsidRPr="008927E7">
        <w:rPr>
          <w:rFonts w:ascii="Times New Roman" w:eastAsia="Times New Roman" w:hAnsi="Times New Roman" w:cs="Times New Roman"/>
          <w:color w:val="000000"/>
          <w:sz w:val="28"/>
          <w:szCs w:val="28"/>
          <w:lang w:eastAsia="ru-RU"/>
        </w:rPr>
        <w:t>Нефтеюганск» направлен на предотвращение нерационального использования продовольствия (17</w:t>
      </w:r>
      <w:r>
        <w:rPr>
          <w:rFonts w:ascii="Times New Roman" w:eastAsia="Times New Roman" w:hAnsi="Times New Roman" w:cs="Times New Roman"/>
          <w:color w:val="000000"/>
          <w:sz w:val="28"/>
          <w:szCs w:val="28"/>
          <w:lang w:eastAsia="ru-RU"/>
        </w:rPr>
        <w:t> </w:t>
      </w:r>
      <w:r w:rsidRPr="008927E7">
        <w:rPr>
          <w:rFonts w:ascii="Times New Roman" w:eastAsia="Times New Roman" w:hAnsi="Times New Roman" w:cs="Times New Roman"/>
          <w:color w:val="000000"/>
          <w:sz w:val="28"/>
          <w:szCs w:val="28"/>
          <w:lang w:eastAsia="ru-RU"/>
        </w:rPr>
        <w:t>492</w:t>
      </w:r>
      <w:r>
        <w:rPr>
          <w:rFonts w:ascii="Times New Roman" w:eastAsia="Times New Roman" w:hAnsi="Times New Roman" w:cs="Times New Roman"/>
          <w:color w:val="000000"/>
          <w:sz w:val="28"/>
          <w:szCs w:val="28"/>
          <w:lang w:eastAsia="ru-RU"/>
        </w:rPr>
        <w:t>,00</w:t>
      </w:r>
      <w:r w:rsidRPr="008927E7">
        <w:rPr>
          <w:rFonts w:ascii="Times New Roman" w:eastAsia="Times New Roman" w:hAnsi="Times New Roman" w:cs="Times New Roman"/>
          <w:color w:val="000000"/>
          <w:sz w:val="28"/>
          <w:szCs w:val="28"/>
          <w:lang w:eastAsia="ru-RU"/>
        </w:rPr>
        <w:t xml:space="preserve"> руб</w:t>
      </w:r>
      <w:r w:rsidR="00A8026A">
        <w:rPr>
          <w:rFonts w:ascii="Times New Roman" w:eastAsia="Times New Roman" w:hAnsi="Times New Roman" w:cs="Times New Roman"/>
          <w:color w:val="000000"/>
          <w:sz w:val="28"/>
          <w:szCs w:val="28"/>
          <w:lang w:eastAsia="ru-RU"/>
        </w:rPr>
        <w:t>ля</w:t>
      </w:r>
      <w:r w:rsidRPr="008927E7">
        <w:rPr>
          <w:rFonts w:ascii="Times New Roman" w:eastAsia="Times New Roman" w:hAnsi="Times New Roman" w:cs="Times New Roman"/>
          <w:color w:val="000000"/>
          <w:sz w:val="28"/>
          <w:szCs w:val="28"/>
          <w:lang w:eastAsia="ru-RU"/>
        </w:rPr>
        <w:t>);</w:t>
      </w:r>
    </w:p>
    <w:p w:rsidR="008927E7" w:rsidRPr="008927E7" w:rsidRDefault="008927E7" w:rsidP="008927E7">
      <w:pPr>
        <w:spacing w:after="0" w:line="240" w:lineRule="auto"/>
        <w:ind w:firstLine="709"/>
        <w:jc w:val="both"/>
        <w:rPr>
          <w:rFonts w:ascii="Times New Roman" w:eastAsia="Times New Roman" w:hAnsi="Times New Roman" w:cs="Times New Roman"/>
          <w:color w:val="000000"/>
          <w:sz w:val="28"/>
          <w:szCs w:val="28"/>
          <w:lang w:eastAsia="ru-RU"/>
        </w:rPr>
      </w:pPr>
      <w:r w:rsidRPr="008927E7">
        <w:rPr>
          <w:rFonts w:ascii="Times New Roman" w:eastAsia="Times New Roman" w:hAnsi="Times New Roman" w:cs="Times New Roman"/>
          <w:color w:val="000000"/>
          <w:sz w:val="28"/>
          <w:szCs w:val="28"/>
          <w:lang w:eastAsia="ru-RU"/>
        </w:rPr>
        <w:t>-</w:t>
      </w:r>
      <w:r w:rsidR="00940B03">
        <w:rPr>
          <w:rFonts w:ascii="Times New Roman" w:eastAsia="Times New Roman" w:hAnsi="Times New Roman" w:cs="Times New Roman"/>
          <w:color w:val="000000"/>
          <w:sz w:val="28"/>
          <w:szCs w:val="28"/>
          <w:lang w:eastAsia="ru-RU"/>
        </w:rPr>
        <w:t xml:space="preserve"> </w:t>
      </w:r>
      <w:r w:rsidRPr="008927E7">
        <w:rPr>
          <w:rFonts w:ascii="Times New Roman" w:eastAsia="Times New Roman" w:hAnsi="Times New Roman" w:cs="Times New Roman"/>
          <w:color w:val="000000"/>
          <w:sz w:val="28"/>
          <w:szCs w:val="28"/>
          <w:lang w:eastAsia="ru-RU"/>
        </w:rPr>
        <w:t>«Рука в руке» направлен на взаимодействие с детьми с особенными потребностями здоровья (109</w:t>
      </w:r>
      <w:r w:rsidR="00A8026A">
        <w:rPr>
          <w:rFonts w:ascii="Times New Roman" w:eastAsia="Times New Roman" w:hAnsi="Times New Roman" w:cs="Times New Roman"/>
          <w:color w:val="000000"/>
          <w:sz w:val="28"/>
          <w:szCs w:val="28"/>
          <w:lang w:eastAsia="ru-RU"/>
        </w:rPr>
        <w:t> </w:t>
      </w:r>
      <w:r w:rsidRPr="008927E7">
        <w:rPr>
          <w:rFonts w:ascii="Times New Roman" w:eastAsia="Times New Roman" w:hAnsi="Times New Roman" w:cs="Times New Roman"/>
          <w:color w:val="000000"/>
          <w:sz w:val="28"/>
          <w:szCs w:val="28"/>
          <w:lang w:eastAsia="ru-RU"/>
        </w:rPr>
        <w:t>705</w:t>
      </w:r>
      <w:r w:rsidR="00A8026A">
        <w:rPr>
          <w:rFonts w:ascii="Times New Roman" w:eastAsia="Times New Roman" w:hAnsi="Times New Roman" w:cs="Times New Roman"/>
          <w:color w:val="000000"/>
          <w:sz w:val="28"/>
          <w:szCs w:val="28"/>
          <w:lang w:eastAsia="ru-RU"/>
        </w:rPr>
        <w:t xml:space="preserve">,0 </w:t>
      </w:r>
      <w:r w:rsidRPr="008927E7">
        <w:rPr>
          <w:rFonts w:ascii="Times New Roman" w:eastAsia="Times New Roman" w:hAnsi="Times New Roman" w:cs="Times New Roman"/>
          <w:color w:val="000000"/>
          <w:sz w:val="28"/>
          <w:szCs w:val="28"/>
          <w:lang w:eastAsia="ru-RU"/>
        </w:rPr>
        <w:t>руб</w:t>
      </w:r>
      <w:r w:rsidR="00A8026A">
        <w:rPr>
          <w:rFonts w:ascii="Times New Roman" w:eastAsia="Times New Roman" w:hAnsi="Times New Roman" w:cs="Times New Roman"/>
          <w:color w:val="000000"/>
          <w:sz w:val="28"/>
          <w:szCs w:val="28"/>
          <w:lang w:eastAsia="ru-RU"/>
        </w:rPr>
        <w:t>лей</w:t>
      </w:r>
      <w:r w:rsidRPr="008927E7">
        <w:rPr>
          <w:rFonts w:ascii="Times New Roman" w:eastAsia="Times New Roman" w:hAnsi="Times New Roman" w:cs="Times New Roman"/>
          <w:color w:val="000000"/>
          <w:sz w:val="28"/>
          <w:szCs w:val="28"/>
          <w:lang w:eastAsia="ru-RU"/>
        </w:rPr>
        <w:t>).</w:t>
      </w:r>
    </w:p>
    <w:p w:rsidR="008927E7" w:rsidRPr="008927E7" w:rsidRDefault="008927E7" w:rsidP="008927E7">
      <w:pPr>
        <w:spacing w:after="0" w:line="240" w:lineRule="auto"/>
        <w:ind w:firstLine="709"/>
        <w:jc w:val="both"/>
        <w:rPr>
          <w:rFonts w:ascii="Times New Roman" w:eastAsia="Times New Roman" w:hAnsi="Times New Roman" w:cs="Times New Roman"/>
          <w:color w:val="000000"/>
          <w:sz w:val="28"/>
          <w:szCs w:val="28"/>
          <w:lang w:eastAsia="ru-RU"/>
        </w:rPr>
      </w:pPr>
      <w:r w:rsidRPr="008927E7">
        <w:rPr>
          <w:rFonts w:ascii="Times New Roman" w:eastAsia="Times New Roman" w:hAnsi="Times New Roman" w:cs="Times New Roman"/>
          <w:color w:val="000000"/>
          <w:sz w:val="28"/>
          <w:szCs w:val="28"/>
          <w:lang w:eastAsia="ru-RU"/>
        </w:rPr>
        <w:t>В рамках реализации и поддержки проектов, ставших победителями на Всероссийском конкурсе «Большая перемена», а также лауреатов премии Губернатора Ханты-М</w:t>
      </w:r>
      <w:r w:rsidR="00C822A0">
        <w:rPr>
          <w:rFonts w:ascii="Times New Roman" w:eastAsia="Times New Roman" w:hAnsi="Times New Roman" w:cs="Times New Roman"/>
          <w:color w:val="000000"/>
          <w:sz w:val="28"/>
          <w:szCs w:val="28"/>
          <w:lang w:eastAsia="ru-RU"/>
        </w:rPr>
        <w:t xml:space="preserve">ансийского автономного округа - </w:t>
      </w:r>
      <w:r w:rsidRPr="008927E7">
        <w:rPr>
          <w:rFonts w:ascii="Times New Roman" w:eastAsia="Times New Roman" w:hAnsi="Times New Roman" w:cs="Times New Roman"/>
          <w:color w:val="000000"/>
          <w:sz w:val="28"/>
          <w:szCs w:val="28"/>
          <w:lang w:eastAsia="ru-RU"/>
        </w:rPr>
        <w:t>Югры, рекомендованы к реализации проекты:</w:t>
      </w:r>
    </w:p>
    <w:p w:rsidR="008927E7" w:rsidRPr="008927E7" w:rsidRDefault="008927E7" w:rsidP="008927E7">
      <w:pPr>
        <w:spacing w:after="0" w:line="240" w:lineRule="auto"/>
        <w:ind w:firstLine="709"/>
        <w:jc w:val="both"/>
        <w:rPr>
          <w:rFonts w:ascii="Times New Roman" w:eastAsia="Times New Roman" w:hAnsi="Times New Roman" w:cs="Times New Roman"/>
          <w:color w:val="000000"/>
          <w:sz w:val="28"/>
          <w:szCs w:val="28"/>
          <w:lang w:eastAsia="ru-RU"/>
        </w:rPr>
      </w:pPr>
      <w:r w:rsidRPr="008927E7">
        <w:rPr>
          <w:rFonts w:ascii="Times New Roman" w:eastAsia="Times New Roman" w:hAnsi="Times New Roman" w:cs="Times New Roman"/>
          <w:color w:val="000000"/>
          <w:sz w:val="28"/>
          <w:szCs w:val="28"/>
          <w:lang w:eastAsia="ru-RU"/>
        </w:rPr>
        <w:t>-</w:t>
      </w:r>
      <w:r w:rsidR="00C822A0">
        <w:rPr>
          <w:rFonts w:ascii="Times New Roman" w:eastAsia="Times New Roman" w:hAnsi="Times New Roman" w:cs="Times New Roman"/>
          <w:color w:val="000000"/>
          <w:sz w:val="28"/>
          <w:szCs w:val="28"/>
          <w:lang w:eastAsia="ru-RU"/>
        </w:rPr>
        <w:t xml:space="preserve"> </w:t>
      </w:r>
      <w:r w:rsidRPr="008927E7">
        <w:rPr>
          <w:rFonts w:ascii="Times New Roman" w:eastAsia="Times New Roman" w:hAnsi="Times New Roman" w:cs="Times New Roman"/>
          <w:color w:val="000000"/>
          <w:sz w:val="28"/>
          <w:szCs w:val="28"/>
          <w:lang w:eastAsia="ru-RU"/>
        </w:rPr>
        <w:t>«Школа для медиа-волонтёров города Нефтеюганск»</w:t>
      </w:r>
      <w:r w:rsidR="00C822A0">
        <w:rPr>
          <w:rFonts w:ascii="Times New Roman" w:eastAsia="Times New Roman" w:hAnsi="Times New Roman" w:cs="Times New Roman"/>
          <w:color w:val="000000"/>
          <w:sz w:val="28"/>
          <w:szCs w:val="28"/>
          <w:lang w:eastAsia="ru-RU"/>
        </w:rPr>
        <w:t xml:space="preserve">, автор - </w:t>
      </w:r>
      <w:r w:rsidRPr="008927E7">
        <w:rPr>
          <w:rFonts w:ascii="Times New Roman" w:eastAsia="Times New Roman" w:hAnsi="Times New Roman" w:cs="Times New Roman"/>
          <w:color w:val="000000"/>
          <w:sz w:val="28"/>
          <w:szCs w:val="28"/>
          <w:lang w:eastAsia="ru-RU"/>
        </w:rPr>
        <w:t xml:space="preserve">Аскарова </w:t>
      </w:r>
      <w:proofErr w:type="spellStart"/>
      <w:r w:rsidRPr="008927E7">
        <w:rPr>
          <w:rFonts w:ascii="Times New Roman" w:eastAsia="Times New Roman" w:hAnsi="Times New Roman" w:cs="Times New Roman"/>
          <w:color w:val="000000"/>
          <w:sz w:val="28"/>
          <w:szCs w:val="28"/>
          <w:lang w:eastAsia="ru-RU"/>
        </w:rPr>
        <w:t>Адэлия</w:t>
      </w:r>
      <w:proofErr w:type="spellEnd"/>
      <w:r w:rsidRPr="008927E7">
        <w:rPr>
          <w:rFonts w:ascii="Times New Roman" w:eastAsia="Times New Roman" w:hAnsi="Times New Roman" w:cs="Times New Roman"/>
          <w:color w:val="000000"/>
          <w:sz w:val="28"/>
          <w:szCs w:val="28"/>
          <w:lang w:eastAsia="ru-RU"/>
        </w:rPr>
        <w:t xml:space="preserve"> </w:t>
      </w:r>
      <w:proofErr w:type="spellStart"/>
      <w:r w:rsidRPr="008927E7">
        <w:rPr>
          <w:rFonts w:ascii="Times New Roman" w:eastAsia="Times New Roman" w:hAnsi="Times New Roman" w:cs="Times New Roman"/>
          <w:color w:val="000000"/>
          <w:sz w:val="28"/>
          <w:szCs w:val="28"/>
          <w:lang w:eastAsia="ru-RU"/>
        </w:rPr>
        <w:t>Айратовна</w:t>
      </w:r>
      <w:proofErr w:type="spellEnd"/>
      <w:r w:rsidRPr="008927E7">
        <w:rPr>
          <w:rFonts w:ascii="Times New Roman" w:eastAsia="Times New Roman" w:hAnsi="Times New Roman" w:cs="Times New Roman"/>
          <w:color w:val="000000"/>
          <w:sz w:val="28"/>
          <w:szCs w:val="28"/>
          <w:lang w:eastAsia="ru-RU"/>
        </w:rPr>
        <w:t>;</w:t>
      </w:r>
    </w:p>
    <w:p w:rsidR="008927E7" w:rsidRPr="008927E7" w:rsidRDefault="008927E7" w:rsidP="008927E7">
      <w:pPr>
        <w:spacing w:after="0" w:line="240" w:lineRule="auto"/>
        <w:ind w:firstLine="709"/>
        <w:jc w:val="both"/>
        <w:rPr>
          <w:rFonts w:ascii="Times New Roman" w:eastAsia="Times New Roman" w:hAnsi="Times New Roman" w:cs="Times New Roman"/>
          <w:color w:val="000000"/>
          <w:sz w:val="28"/>
          <w:szCs w:val="28"/>
          <w:lang w:eastAsia="ru-RU"/>
        </w:rPr>
      </w:pPr>
      <w:r w:rsidRPr="008927E7">
        <w:rPr>
          <w:rFonts w:ascii="Times New Roman" w:eastAsia="Times New Roman" w:hAnsi="Times New Roman" w:cs="Times New Roman"/>
          <w:color w:val="000000"/>
          <w:sz w:val="28"/>
          <w:szCs w:val="28"/>
          <w:lang w:eastAsia="ru-RU"/>
        </w:rPr>
        <w:t>-</w:t>
      </w:r>
      <w:r w:rsidR="00AE7FFE">
        <w:rPr>
          <w:rFonts w:ascii="Times New Roman" w:eastAsia="Times New Roman" w:hAnsi="Times New Roman" w:cs="Times New Roman"/>
          <w:color w:val="000000"/>
          <w:sz w:val="28"/>
          <w:szCs w:val="28"/>
          <w:lang w:eastAsia="ru-RU"/>
        </w:rPr>
        <w:t xml:space="preserve"> </w:t>
      </w:r>
      <w:r w:rsidRPr="008927E7">
        <w:rPr>
          <w:rFonts w:ascii="Times New Roman" w:eastAsia="Times New Roman" w:hAnsi="Times New Roman" w:cs="Times New Roman"/>
          <w:color w:val="000000"/>
          <w:sz w:val="28"/>
          <w:szCs w:val="28"/>
          <w:lang w:eastAsia="ru-RU"/>
        </w:rPr>
        <w:t>«Скажем «Нет» пропаже детей», автор - Лосева Дарья Игоревна.</w:t>
      </w:r>
    </w:p>
    <w:p w:rsidR="00B57FA9" w:rsidRPr="00EE4B4A" w:rsidRDefault="00B57FA9" w:rsidP="00EE62F8">
      <w:pPr>
        <w:widowControl w:val="0"/>
        <w:shd w:val="clear" w:color="auto" w:fill="FFFFFF"/>
        <w:spacing w:after="0" w:line="240" w:lineRule="auto"/>
        <w:ind w:firstLine="708"/>
        <w:jc w:val="both"/>
        <w:rPr>
          <w:rFonts w:ascii="Times New Roman" w:eastAsia="Times New Roman" w:hAnsi="Times New Roman" w:cs="Times New Roman"/>
          <w:sz w:val="28"/>
          <w:szCs w:val="28"/>
          <w:highlight w:val="yellow"/>
          <w:lang w:eastAsia="ru-RU"/>
        </w:rPr>
      </w:pPr>
    </w:p>
    <w:p w:rsidR="00201250" w:rsidRPr="00992398" w:rsidRDefault="00A81BB2" w:rsidP="00EE62F8">
      <w:pPr>
        <w:widowControl w:val="0"/>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92398">
        <w:rPr>
          <w:rFonts w:ascii="Times New Roman" w:eastAsia="Times New Roman" w:hAnsi="Times New Roman" w:cs="Times New Roman"/>
          <w:b/>
          <w:sz w:val="28"/>
          <w:szCs w:val="28"/>
          <w:lang w:eastAsia="ru-RU"/>
        </w:rPr>
        <w:t>1</w:t>
      </w:r>
      <w:r w:rsidR="00DA17AE">
        <w:rPr>
          <w:rFonts w:ascii="Times New Roman" w:eastAsia="Times New Roman" w:hAnsi="Times New Roman" w:cs="Times New Roman"/>
          <w:b/>
          <w:sz w:val="28"/>
          <w:szCs w:val="28"/>
          <w:lang w:eastAsia="ru-RU"/>
        </w:rPr>
        <w:t>2</w:t>
      </w:r>
      <w:r w:rsidR="00201250" w:rsidRPr="00992398">
        <w:rPr>
          <w:rFonts w:ascii="Times New Roman" w:eastAsia="Times New Roman" w:hAnsi="Times New Roman" w:cs="Times New Roman"/>
          <w:b/>
          <w:sz w:val="28"/>
          <w:szCs w:val="28"/>
          <w:lang w:eastAsia="ru-RU"/>
        </w:rPr>
        <w:t>.Об участии общественности муниципалитета в подготовке и принятии значимых для муниципалитета решениях</w:t>
      </w:r>
    </w:p>
    <w:p w:rsidR="00201250" w:rsidRPr="00992398" w:rsidRDefault="00201250" w:rsidP="00EE62F8">
      <w:pPr>
        <w:widowControl w:val="0"/>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 xml:space="preserve">В 2020 году в соответствии с постановлением администрации города Нефтеюганска от 12.10.2016 №919-п «Об утверждении Положения об общественном Совете по развитию образования города Нефтеюганска» (с изм. от 22.02.2017 </w:t>
      </w:r>
      <w:hyperlink r:id="rId15" w:tgtFrame="_blank" w:history="1">
        <w:r w:rsidRPr="005F685B">
          <w:rPr>
            <w:rFonts w:ascii="Times New Roman" w:eastAsia="Times New Roman" w:hAnsi="Times New Roman" w:cs="Times New Roman"/>
            <w:color w:val="000000"/>
            <w:sz w:val="28"/>
            <w:szCs w:val="28"/>
            <w:lang w:eastAsia="ru-RU"/>
          </w:rPr>
          <w:t>№ 93-п</w:t>
        </w:r>
      </w:hyperlink>
      <w:r w:rsidRPr="005F685B">
        <w:rPr>
          <w:rFonts w:ascii="Times New Roman" w:eastAsia="Times New Roman" w:hAnsi="Times New Roman" w:cs="Times New Roman"/>
          <w:color w:val="000000"/>
          <w:sz w:val="28"/>
          <w:szCs w:val="28"/>
          <w:lang w:eastAsia="ru-RU"/>
        </w:rPr>
        <w:t>) Общественный совет по развитию образования города Нефтеюганска (далее – Общественный совет) принял участие в выполнении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В состав Общественного совета входят представители ООО «РН-</w:t>
      </w:r>
      <w:proofErr w:type="spellStart"/>
      <w:r w:rsidRPr="005F685B">
        <w:rPr>
          <w:rFonts w:ascii="Times New Roman" w:eastAsia="Times New Roman" w:hAnsi="Times New Roman" w:cs="Times New Roman"/>
          <w:color w:val="000000"/>
          <w:sz w:val="28"/>
          <w:szCs w:val="28"/>
          <w:lang w:eastAsia="ru-RU"/>
        </w:rPr>
        <w:t>Юганскнефтегаз</w:t>
      </w:r>
      <w:proofErr w:type="spellEnd"/>
      <w:r w:rsidRPr="005F685B">
        <w:rPr>
          <w:rFonts w:ascii="Times New Roman" w:eastAsia="Times New Roman" w:hAnsi="Times New Roman" w:cs="Times New Roman"/>
          <w:color w:val="000000"/>
          <w:sz w:val="28"/>
          <w:szCs w:val="28"/>
          <w:lang w:eastAsia="ru-RU"/>
        </w:rPr>
        <w:t>», регионального общественного движения «Родители в защиту семьи и детства», Молодёжного совета при главе города Нефтеюганска, общественной организации «Общество старожилов города Нефтеюганска», депутат Думы города Нефтеюганска VI созыва, настоятель Местной религиозной организации православный Приход храма в честь Всех святых г.Нефтеюганска, член общественного совета ХМАО, общественный помощник Уполномоченного по правам человека в Хан</w:t>
      </w:r>
      <w:r w:rsidR="00264247">
        <w:rPr>
          <w:rFonts w:ascii="Times New Roman" w:eastAsia="Times New Roman" w:hAnsi="Times New Roman" w:cs="Times New Roman"/>
          <w:color w:val="000000"/>
          <w:sz w:val="28"/>
          <w:szCs w:val="28"/>
          <w:lang w:eastAsia="ru-RU"/>
        </w:rPr>
        <w:t>ты-Мансийском автономном округе -</w:t>
      </w:r>
      <w:r w:rsidRPr="005F685B">
        <w:rPr>
          <w:rFonts w:ascii="Times New Roman" w:eastAsia="Times New Roman" w:hAnsi="Times New Roman" w:cs="Times New Roman"/>
          <w:color w:val="000000"/>
          <w:sz w:val="28"/>
          <w:szCs w:val="28"/>
          <w:lang w:eastAsia="ru-RU"/>
        </w:rPr>
        <w:t xml:space="preserve"> Югре в городе Нефтеюганске. </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В 2020 году проведено четыре заседания, рассмотрено 15 наиболее значимых вопросов развития системы образования города (11 плановых вопросов, 4 дополнительных), в том числе:</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7F0B1F">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об основных направлениях развития системы образования города;</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7F0B1F">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об организации питания в муниципальных образовательных организациях;</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7F0B1F">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 реализации национальных проектов «Образование» и «Демография»;</w:t>
      </w:r>
    </w:p>
    <w:p w:rsidR="007F0B1F"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sz w:val="28"/>
          <w:szCs w:val="28"/>
          <w:lang w:eastAsia="ru-RU"/>
        </w:rPr>
        <w:t>-</w:t>
      </w:r>
      <w:r w:rsidR="007F0B1F">
        <w:rPr>
          <w:rFonts w:ascii="Times New Roman" w:eastAsia="Times New Roman" w:hAnsi="Times New Roman" w:cs="Times New Roman"/>
          <w:sz w:val="28"/>
          <w:szCs w:val="28"/>
          <w:lang w:eastAsia="ru-RU"/>
        </w:rPr>
        <w:t xml:space="preserve"> </w:t>
      </w:r>
      <w:r w:rsidRPr="005F685B">
        <w:rPr>
          <w:rFonts w:ascii="Times New Roman" w:eastAsia="Times New Roman" w:hAnsi="Times New Roman" w:cs="Times New Roman"/>
          <w:sz w:val="28"/>
          <w:szCs w:val="28"/>
          <w:lang w:eastAsia="ru-RU"/>
        </w:rPr>
        <w:t>о реализации программы персонифицированного финансирования дополнительного образования детей в городе Нефтеюганске</w:t>
      </w:r>
      <w:r w:rsidR="007F0B1F">
        <w:rPr>
          <w:rFonts w:ascii="Times New Roman" w:eastAsia="Times New Roman" w:hAnsi="Times New Roman" w:cs="Times New Roman"/>
          <w:sz w:val="28"/>
          <w:szCs w:val="28"/>
          <w:lang w:eastAsia="ru-RU"/>
        </w:rPr>
        <w:t>;</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7F0B1F">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w:t>
      </w:r>
      <w:r w:rsidRPr="005F685B">
        <w:rPr>
          <w:rFonts w:ascii="Times New Roman" w:eastAsia="Times New Roman" w:hAnsi="Times New Roman" w:cs="Times New Roman"/>
          <w:sz w:val="28"/>
          <w:szCs w:val="28"/>
          <w:shd w:val="clear" w:color="auto" w:fill="FFFFFF"/>
          <w:lang w:eastAsia="ru-RU"/>
        </w:rPr>
        <w:t> реализации плана мероприятий, посвященных 75-летию со Дня Победы в Великой Отечественной войне 1941-1945 годов;</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sz w:val="28"/>
          <w:szCs w:val="28"/>
          <w:lang w:eastAsia="ru-RU"/>
        </w:rPr>
        <w:t>-</w:t>
      </w:r>
      <w:r w:rsidR="007F0B1F">
        <w:rPr>
          <w:rFonts w:ascii="Times New Roman" w:eastAsia="Times New Roman" w:hAnsi="Times New Roman" w:cs="Times New Roman"/>
          <w:sz w:val="28"/>
          <w:szCs w:val="28"/>
          <w:lang w:eastAsia="ru-RU"/>
        </w:rPr>
        <w:t xml:space="preserve"> </w:t>
      </w:r>
      <w:r w:rsidRPr="005F685B">
        <w:rPr>
          <w:rFonts w:ascii="Times New Roman" w:eastAsia="Times New Roman" w:hAnsi="Times New Roman" w:cs="Times New Roman"/>
          <w:sz w:val="28"/>
          <w:szCs w:val="28"/>
          <w:lang w:eastAsia="ru-RU"/>
        </w:rPr>
        <w:t>о ходе проведения мониторинга организации работы образовательных организаций и индивидуальных предпринимателей, оказывающих услуги в сфере дополнительного образования, возобновляющих деятельность в период режима повышенной готовности;</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871A0D">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 мерах, принимаемых в части оказания поддержки обучающимся общеобразовательных организаций города Нефтеюганска, обеспечиваемых питанием за счет средств бюджета муниципального образования в период введения режима повышенной готовности, ограничительных мероприятий (карантина);</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sz w:val="28"/>
          <w:szCs w:val="28"/>
          <w:shd w:val="clear" w:color="auto" w:fill="FFFFFF"/>
          <w:lang w:eastAsia="ru-RU"/>
        </w:rPr>
        <w:t>-</w:t>
      </w:r>
      <w:r w:rsidR="00871A0D">
        <w:rPr>
          <w:rFonts w:ascii="Times New Roman" w:eastAsia="Times New Roman" w:hAnsi="Times New Roman" w:cs="Times New Roman"/>
          <w:sz w:val="28"/>
          <w:szCs w:val="28"/>
          <w:shd w:val="clear" w:color="auto" w:fill="FFFFFF"/>
          <w:lang w:eastAsia="ru-RU"/>
        </w:rPr>
        <w:t xml:space="preserve"> </w:t>
      </w:r>
      <w:r w:rsidRPr="005F685B">
        <w:rPr>
          <w:rFonts w:ascii="Times New Roman" w:eastAsia="Times New Roman" w:hAnsi="Times New Roman" w:cs="Times New Roman"/>
          <w:sz w:val="28"/>
          <w:szCs w:val="28"/>
          <w:shd w:val="clear" w:color="auto" w:fill="FFFFFF"/>
          <w:lang w:eastAsia="ru-RU"/>
        </w:rPr>
        <w:t>о</w:t>
      </w:r>
      <w:r w:rsidRPr="005F685B">
        <w:rPr>
          <w:rFonts w:ascii="Times New Roman" w:eastAsia="Times New Roman" w:hAnsi="Times New Roman" w:cs="Times New Roman"/>
          <w:sz w:val="28"/>
          <w:szCs w:val="28"/>
          <w:lang w:eastAsia="ru-RU"/>
        </w:rPr>
        <w:t>б обсуждении предложений по формированию на федеральном уровне отраслевой оплаты труда педагогов, предусматривающей, в том числе общие принципы формирования их оплаты труда, оптимальный предельный уровень соотношения размеров среднемесячной заработной платы руководителей, заместителей руководителей, главных бухгалтеров образовательных организаций и среднемесячной заработной платы иных работников этих организаций, единую форму выплат учителям за организацию и проведение ГИА всех форм;</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sz w:val="28"/>
          <w:szCs w:val="28"/>
          <w:lang w:eastAsia="ru-RU"/>
        </w:rPr>
        <w:t> </w:t>
      </w:r>
      <w:r w:rsidRPr="005F685B">
        <w:rPr>
          <w:rFonts w:ascii="Times New Roman" w:eastAsia="Times New Roman" w:hAnsi="Times New Roman" w:cs="Times New Roman"/>
          <w:color w:val="000000"/>
          <w:sz w:val="28"/>
          <w:szCs w:val="28"/>
          <w:lang w:eastAsia="ru-RU"/>
        </w:rPr>
        <w:t>-</w:t>
      </w:r>
      <w:r w:rsidR="00871A0D">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 результатах независимой оценки качества образовательных организаций, проведённой в 2020 году;</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871A0D">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w:t>
      </w:r>
      <w:r w:rsidRPr="005F685B">
        <w:rPr>
          <w:rFonts w:ascii="Times New Roman" w:eastAsia="Times New Roman" w:hAnsi="Times New Roman" w:cs="Times New Roman"/>
          <w:sz w:val="28"/>
          <w:szCs w:val="28"/>
          <w:lang w:eastAsia="ru-RU"/>
        </w:rPr>
        <w:t> ходе создания объекта «Средняя общеобразовательная школа в 17 микрорайоне города Нефтеюганска, реализуемого в рамках регионального проекта «Современная школа» федерального проекта «Образование»;</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sz w:val="28"/>
          <w:szCs w:val="28"/>
          <w:lang w:eastAsia="ru-RU"/>
        </w:rPr>
        <w:t>-</w:t>
      </w:r>
      <w:r w:rsidR="00AA0644">
        <w:rPr>
          <w:rFonts w:ascii="Times New Roman" w:eastAsia="Times New Roman" w:hAnsi="Times New Roman" w:cs="Times New Roman"/>
          <w:sz w:val="28"/>
          <w:szCs w:val="28"/>
          <w:lang w:eastAsia="ru-RU"/>
        </w:rPr>
        <w:t xml:space="preserve"> </w:t>
      </w:r>
      <w:r w:rsidRPr="005F685B">
        <w:rPr>
          <w:rFonts w:ascii="Times New Roman" w:eastAsia="Times New Roman" w:hAnsi="Times New Roman" w:cs="Times New Roman"/>
          <w:sz w:val="28"/>
          <w:szCs w:val="28"/>
          <w:lang w:eastAsia="ru-RU"/>
        </w:rPr>
        <w:t>о результатах мониторинга</w:t>
      </w:r>
      <w:r w:rsidRPr="005F685B">
        <w:rPr>
          <w:rFonts w:ascii="Times New Roman" w:eastAsia="Times New Roman" w:hAnsi="Times New Roman" w:cs="Times New Roman"/>
          <w:b/>
          <w:bCs/>
          <w:sz w:val="28"/>
          <w:szCs w:val="28"/>
          <w:lang w:eastAsia="ru-RU"/>
        </w:rPr>
        <w:t xml:space="preserve"> </w:t>
      </w:r>
      <w:r w:rsidRPr="005F685B">
        <w:rPr>
          <w:rFonts w:ascii="Times New Roman" w:eastAsia="Times New Roman" w:hAnsi="Times New Roman" w:cs="Times New Roman"/>
          <w:sz w:val="28"/>
          <w:szCs w:val="28"/>
          <w:lang w:eastAsia="ru-RU"/>
        </w:rPr>
        <w:t>общественного контроля организации бесплатного здорового горячего питания и снабжении качественными продуктами для обучающихся, осваивающих образовательные программы начального общего образования, а также оснащением общеобразовательных организаций соответствующим оборудованием</w:t>
      </w:r>
      <w:r w:rsidR="00AA0644">
        <w:rPr>
          <w:rFonts w:ascii="Times New Roman" w:eastAsia="Times New Roman" w:hAnsi="Times New Roman" w:cs="Times New Roman"/>
          <w:sz w:val="28"/>
          <w:szCs w:val="28"/>
          <w:lang w:eastAsia="ru-RU"/>
        </w:rPr>
        <w:t>.</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Члены Общественного совета приняли участие в:</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887F7F">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общественном обсуждении проектов пос</w:t>
      </w:r>
      <w:r w:rsidR="00887F7F">
        <w:rPr>
          <w:rFonts w:ascii="Times New Roman" w:eastAsia="Times New Roman" w:hAnsi="Times New Roman" w:cs="Times New Roman"/>
          <w:color w:val="000000"/>
          <w:sz w:val="28"/>
          <w:szCs w:val="28"/>
          <w:lang w:eastAsia="ru-RU"/>
        </w:rPr>
        <w:t xml:space="preserve">тановлений Правительства ХМАО - </w:t>
      </w:r>
      <w:r w:rsidRPr="005F685B">
        <w:rPr>
          <w:rFonts w:ascii="Times New Roman" w:eastAsia="Times New Roman" w:hAnsi="Times New Roman" w:cs="Times New Roman"/>
          <w:color w:val="000000"/>
          <w:sz w:val="28"/>
          <w:szCs w:val="28"/>
          <w:lang w:eastAsia="ru-RU"/>
        </w:rPr>
        <w:t xml:space="preserve">Югры </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6234FB">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процедурах проведения государственной (итоговой) аттестации выпускников 9,11 (12) классов;</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6234FB">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формировании законопослушного поведения учащихся;</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6234FB">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оценке эффективности организации питания в образовательных организациях;</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6234FB">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мониторинге и оценке качества условий обучения;</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6234FB">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создании условий безопасной образовательной среды;</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w:t>
      </w:r>
      <w:r w:rsidR="00E97210">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мероприятиях по духовно-нравственному воспитанию подрастающего поколения.</w:t>
      </w:r>
    </w:p>
    <w:p w:rsidR="005F685B" w:rsidRPr="005F685B"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color w:val="000000"/>
          <w:sz w:val="28"/>
          <w:szCs w:val="28"/>
          <w:lang w:eastAsia="ru-RU"/>
        </w:rPr>
        <w:t>Во исполнение постановления правительств</w:t>
      </w:r>
      <w:r w:rsidR="00E97210">
        <w:rPr>
          <w:rFonts w:ascii="Times New Roman" w:eastAsia="Times New Roman" w:hAnsi="Times New Roman" w:cs="Times New Roman"/>
          <w:color w:val="000000"/>
          <w:sz w:val="28"/>
          <w:szCs w:val="28"/>
          <w:lang w:eastAsia="ru-RU"/>
        </w:rPr>
        <w:t xml:space="preserve">а ХМАО - </w:t>
      </w:r>
      <w:r w:rsidRPr="005F685B">
        <w:rPr>
          <w:rFonts w:ascii="Times New Roman" w:eastAsia="Times New Roman" w:hAnsi="Times New Roman" w:cs="Times New Roman"/>
          <w:color w:val="000000"/>
          <w:sz w:val="28"/>
          <w:szCs w:val="28"/>
          <w:lang w:eastAsia="ru-RU"/>
        </w:rPr>
        <w:t>Югры от 18.07.2014 № 263-п «О формировании системы независимой оценки качества работы организаций, оказывающих услуги в сфере культуры, социального обслуживания, охраны здоровья, образования, физической культуры и спорта в Ханты-Мансийском автономном округе – Югре», в соответствии с приказом Департамента от 08.10.2020 №</w:t>
      </w:r>
      <w:r w:rsidR="00660B20">
        <w:rPr>
          <w:rFonts w:ascii="Times New Roman" w:eastAsia="Times New Roman" w:hAnsi="Times New Roman" w:cs="Times New Roman"/>
          <w:color w:val="000000"/>
          <w:sz w:val="28"/>
          <w:szCs w:val="28"/>
          <w:lang w:eastAsia="ru-RU"/>
        </w:rPr>
        <w:t xml:space="preserve"> </w:t>
      </w:r>
      <w:r w:rsidRPr="005F685B">
        <w:rPr>
          <w:rFonts w:ascii="Times New Roman" w:eastAsia="Times New Roman" w:hAnsi="Times New Roman" w:cs="Times New Roman"/>
          <w:color w:val="000000"/>
          <w:sz w:val="28"/>
          <w:szCs w:val="28"/>
          <w:lang w:eastAsia="ru-RU"/>
        </w:rPr>
        <w:t>606-п и протокола Общественного Совета от 13.12.2019 №14, в 2020 году в отношении 16 образовательных организаций Общественным советом по проведению независимой оценки качества условий оказания услуг организациями образования проведена независимая оценка качества образовательной деятельности образовательных организаций</w:t>
      </w:r>
      <w:r w:rsidR="003773F4">
        <w:rPr>
          <w:rFonts w:ascii="Times New Roman" w:eastAsia="Times New Roman" w:hAnsi="Times New Roman" w:cs="Times New Roman"/>
          <w:color w:val="000000"/>
          <w:sz w:val="28"/>
          <w:szCs w:val="28"/>
          <w:lang w:eastAsia="ru-RU"/>
        </w:rPr>
        <w:t>.</w:t>
      </w:r>
      <w:r w:rsidRPr="005F685B">
        <w:rPr>
          <w:rFonts w:ascii="Times New Roman" w:eastAsia="Times New Roman" w:hAnsi="Times New Roman" w:cs="Times New Roman"/>
          <w:sz w:val="28"/>
          <w:szCs w:val="28"/>
          <w:lang w:eastAsia="ru-RU"/>
        </w:rPr>
        <w:t xml:space="preserve"> </w:t>
      </w:r>
    </w:p>
    <w:p w:rsidR="00C96F10" w:rsidRPr="003347ED" w:rsidRDefault="005F685B" w:rsidP="005F685B">
      <w:pPr>
        <w:widowControl w:val="0"/>
        <w:spacing w:after="0" w:line="240" w:lineRule="auto"/>
        <w:ind w:firstLine="709"/>
        <w:jc w:val="both"/>
        <w:rPr>
          <w:rFonts w:ascii="Times New Roman" w:eastAsia="Times New Roman" w:hAnsi="Times New Roman" w:cs="Times New Roman"/>
          <w:sz w:val="28"/>
          <w:szCs w:val="28"/>
          <w:lang w:eastAsia="ru-RU"/>
        </w:rPr>
      </w:pPr>
      <w:r w:rsidRPr="005F685B">
        <w:rPr>
          <w:rFonts w:ascii="Times New Roman" w:eastAsia="Times New Roman" w:hAnsi="Times New Roman" w:cs="Times New Roman"/>
          <w:sz w:val="28"/>
          <w:szCs w:val="28"/>
          <w:lang w:eastAsia="ru-RU"/>
        </w:rPr>
        <w:t>С целью информационной открытости для родителей (законных представителей) учащихся, граждан (получателей услуг) в 20</w:t>
      </w:r>
      <w:r w:rsidR="00C42759" w:rsidRPr="00374C7D">
        <w:rPr>
          <w:rFonts w:ascii="Times New Roman" w:eastAsia="Times New Roman" w:hAnsi="Times New Roman" w:cs="Times New Roman"/>
          <w:sz w:val="28"/>
          <w:szCs w:val="28"/>
          <w:lang w:eastAsia="ru-RU"/>
        </w:rPr>
        <w:t>20</w:t>
      </w:r>
      <w:r w:rsidRPr="005F685B">
        <w:rPr>
          <w:rFonts w:ascii="Times New Roman" w:eastAsia="Times New Roman" w:hAnsi="Times New Roman" w:cs="Times New Roman"/>
          <w:sz w:val="28"/>
          <w:szCs w:val="28"/>
          <w:lang w:eastAsia="ru-RU"/>
        </w:rPr>
        <w:t xml:space="preserve"> </w:t>
      </w:r>
      <w:r w:rsidR="00020072">
        <w:rPr>
          <w:rFonts w:ascii="Times New Roman" w:eastAsia="Times New Roman" w:hAnsi="Times New Roman" w:cs="Times New Roman"/>
          <w:sz w:val="28"/>
          <w:szCs w:val="28"/>
          <w:lang w:eastAsia="ru-RU"/>
        </w:rPr>
        <w:t xml:space="preserve">году </w:t>
      </w:r>
      <w:r w:rsidRPr="005F685B">
        <w:rPr>
          <w:rFonts w:ascii="Times New Roman" w:eastAsia="Times New Roman" w:hAnsi="Times New Roman" w:cs="Times New Roman"/>
          <w:sz w:val="28"/>
          <w:szCs w:val="28"/>
          <w:lang w:eastAsia="ru-RU"/>
        </w:rPr>
        <w:t>проведен интерактивн</w:t>
      </w:r>
      <w:r w:rsidR="00020072">
        <w:rPr>
          <w:rFonts w:ascii="Times New Roman" w:eastAsia="Times New Roman" w:hAnsi="Times New Roman" w:cs="Times New Roman"/>
          <w:sz w:val="28"/>
          <w:szCs w:val="28"/>
          <w:lang w:eastAsia="ru-RU"/>
        </w:rPr>
        <w:t>ый</w:t>
      </w:r>
      <w:r w:rsidRPr="005F685B">
        <w:rPr>
          <w:rFonts w:ascii="Times New Roman" w:eastAsia="Times New Roman" w:hAnsi="Times New Roman" w:cs="Times New Roman"/>
          <w:sz w:val="28"/>
          <w:szCs w:val="28"/>
          <w:lang w:eastAsia="ru-RU"/>
        </w:rPr>
        <w:t xml:space="preserve"> опрос населения по вопросу удовлетворенности качеством образования в городе. По результатам интерактивного опроса удовлетворены качеством образования: дошкольно</w:t>
      </w:r>
      <w:r w:rsidR="00140672">
        <w:rPr>
          <w:rFonts w:ascii="Times New Roman" w:eastAsia="Times New Roman" w:hAnsi="Times New Roman" w:cs="Times New Roman"/>
          <w:sz w:val="28"/>
          <w:szCs w:val="28"/>
          <w:lang w:eastAsia="ru-RU"/>
        </w:rPr>
        <w:t xml:space="preserve">го - </w:t>
      </w:r>
      <w:r w:rsidRPr="005F685B">
        <w:rPr>
          <w:rFonts w:ascii="Times New Roman" w:eastAsia="Times New Roman" w:hAnsi="Times New Roman" w:cs="Times New Roman"/>
          <w:sz w:val="28"/>
          <w:szCs w:val="28"/>
          <w:lang w:eastAsia="ru-RU"/>
        </w:rPr>
        <w:t>87,8</w:t>
      </w:r>
      <w:r w:rsidR="00140672">
        <w:rPr>
          <w:rFonts w:ascii="Times New Roman" w:eastAsia="Times New Roman" w:hAnsi="Times New Roman" w:cs="Times New Roman"/>
          <w:sz w:val="28"/>
          <w:szCs w:val="28"/>
          <w:lang w:eastAsia="ru-RU"/>
        </w:rPr>
        <w:t xml:space="preserve"> %, общего - </w:t>
      </w:r>
      <w:r w:rsidRPr="005F685B">
        <w:rPr>
          <w:rFonts w:ascii="Times New Roman" w:eastAsia="Times New Roman" w:hAnsi="Times New Roman" w:cs="Times New Roman"/>
          <w:sz w:val="28"/>
          <w:szCs w:val="28"/>
          <w:lang w:eastAsia="ru-RU"/>
        </w:rPr>
        <w:t>87,1</w:t>
      </w:r>
      <w:r w:rsidR="00140672">
        <w:rPr>
          <w:rFonts w:ascii="Times New Roman" w:eastAsia="Times New Roman" w:hAnsi="Times New Roman" w:cs="Times New Roman"/>
          <w:sz w:val="28"/>
          <w:szCs w:val="28"/>
          <w:lang w:eastAsia="ru-RU"/>
        </w:rPr>
        <w:t xml:space="preserve"> </w:t>
      </w:r>
      <w:r w:rsidRPr="005F685B">
        <w:rPr>
          <w:rFonts w:ascii="Times New Roman" w:eastAsia="Times New Roman" w:hAnsi="Times New Roman" w:cs="Times New Roman"/>
          <w:sz w:val="28"/>
          <w:szCs w:val="28"/>
          <w:lang w:eastAsia="ru-RU"/>
        </w:rPr>
        <w:t>%,</w:t>
      </w:r>
      <w:r w:rsidR="007579A9">
        <w:rPr>
          <w:rFonts w:ascii="Times New Roman" w:eastAsia="Times New Roman" w:hAnsi="Times New Roman" w:cs="Times New Roman"/>
          <w:sz w:val="28"/>
          <w:szCs w:val="28"/>
          <w:lang w:eastAsia="ru-RU"/>
        </w:rPr>
        <w:t xml:space="preserve"> </w:t>
      </w:r>
      <w:r w:rsidR="00140672">
        <w:rPr>
          <w:rFonts w:ascii="Times New Roman" w:eastAsia="Times New Roman" w:hAnsi="Times New Roman" w:cs="Times New Roman"/>
          <w:sz w:val="28"/>
          <w:szCs w:val="28"/>
          <w:lang w:eastAsia="ru-RU"/>
        </w:rPr>
        <w:t xml:space="preserve">дополнительного - </w:t>
      </w:r>
      <w:r w:rsidRPr="005F685B">
        <w:rPr>
          <w:rFonts w:ascii="Times New Roman" w:eastAsia="Times New Roman" w:hAnsi="Times New Roman" w:cs="Times New Roman"/>
          <w:sz w:val="28"/>
          <w:szCs w:val="28"/>
          <w:lang w:eastAsia="ru-RU"/>
        </w:rPr>
        <w:t>97,6</w:t>
      </w:r>
      <w:r w:rsidR="00140672">
        <w:rPr>
          <w:rFonts w:ascii="Times New Roman" w:eastAsia="Times New Roman" w:hAnsi="Times New Roman" w:cs="Times New Roman"/>
          <w:sz w:val="28"/>
          <w:szCs w:val="28"/>
          <w:lang w:eastAsia="ru-RU"/>
        </w:rPr>
        <w:t xml:space="preserve"> </w:t>
      </w:r>
      <w:r w:rsidRPr="005F685B">
        <w:rPr>
          <w:rFonts w:ascii="Times New Roman" w:eastAsia="Times New Roman" w:hAnsi="Times New Roman" w:cs="Times New Roman"/>
          <w:sz w:val="28"/>
          <w:szCs w:val="28"/>
          <w:lang w:eastAsia="ru-RU"/>
        </w:rPr>
        <w:t>% респондентов.</w:t>
      </w:r>
    </w:p>
    <w:sectPr w:rsidR="00C96F10" w:rsidRPr="003347ED" w:rsidSect="00AA6085">
      <w:headerReference w:type="default" r:id="rId16"/>
      <w:pgSz w:w="11906" w:h="16838"/>
      <w:pgMar w:top="993"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05E" w:rsidRDefault="0081505E" w:rsidP="001E4884">
      <w:pPr>
        <w:spacing w:after="0" w:line="240" w:lineRule="auto"/>
      </w:pPr>
      <w:r>
        <w:separator/>
      </w:r>
    </w:p>
  </w:endnote>
  <w:endnote w:type="continuationSeparator" w:id="0">
    <w:p w:rsidR="0081505E" w:rsidRDefault="0081505E" w:rsidP="001E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05E" w:rsidRDefault="0081505E" w:rsidP="001E4884">
      <w:pPr>
        <w:spacing w:after="0" w:line="240" w:lineRule="auto"/>
      </w:pPr>
      <w:r>
        <w:separator/>
      </w:r>
    </w:p>
  </w:footnote>
  <w:footnote w:type="continuationSeparator" w:id="0">
    <w:p w:rsidR="0081505E" w:rsidRDefault="0081505E" w:rsidP="001E4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93311"/>
      <w:docPartObj>
        <w:docPartGallery w:val="Page Numbers (Top of Page)"/>
        <w:docPartUnique/>
      </w:docPartObj>
    </w:sdtPr>
    <w:sdtEndPr/>
    <w:sdtContent>
      <w:p w:rsidR="0081505E" w:rsidRDefault="0081505E">
        <w:pPr>
          <w:pStyle w:val="af1"/>
          <w:jc w:val="center"/>
        </w:pPr>
        <w:r>
          <w:fldChar w:fldCharType="begin"/>
        </w:r>
        <w:r>
          <w:instrText>PAGE   \* MERGEFORMAT</w:instrText>
        </w:r>
        <w:r>
          <w:fldChar w:fldCharType="separate"/>
        </w:r>
        <w:r w:rsidR="006E5D81">
          <w:rPr>
            <w:noProof/>
          </w:rPr>
          <w:t>182</w:t>
        </w:r>
        <w:r>
          <w:fldChar w:fldCharType="end"/>
        </w:r>
      </w:p>
    </w:sdtContent>
  </w:sdt>
  <w:p w:rsidR="0081505E" w:rsidRDefault="0081505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8540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61E97"/>
    <w:multiLevelType w:val="multilevel"/>
    <w:tmpl w:val="FD987E62"/>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3D2BBC"/>
    <w:multiLevelType w:val="hybridMultilevel"/>
    <w:tmpl w:val="25F813AC"/>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40444"/>
    <w:multiLevelType w:val="hybridMultilevel"/>
    <w:tmpl w:val="8B6C1B2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7980DF4"/>
    <w:multiLevelType w:val="hybridMultilevel"/>
    <w:tmpl w:val="F51E075C"/>
    <w:lvl w:ilvl="0" w:tplc="B0C6275A">
      <w:start w:val="1"/>
      <w:numFmt w:val="bullet"/>
      <w:lvlText w:val=""/>
      <w:lvlJc w:val="left"/>
      <w:pPr>
        <w:tabs>
          <w:tab w:val="num" w:pos="1429"/>
        </w:tabs>
        <w:ind w:left="1429" w:hanging="360"/>
      </w:pPr>
      <w:rPr>
        <w:rFonts w:ascii="Wingdings" w:hAnsi="Wingdings"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1C5458"/>
    <w:multiLevelType w:val="hybridMultilevel"/>
    <w:tmpl w:val="4AD6793A"/>
    <w:lvl w:ilvl="0" w:tplc="00DA26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A281AE9"/>
    <w:multiLevelType w:val="multilevel"/>
    <w:tmpl w:val="CD4C8B36"/>
    <w:lvl w:ilvl="0">
      <w:start w:val="1"/>
      <w:numFmt w:val="decimal"/>
      <w:lvlText w:val="%1."/>
      <w:lvlJc w:val="left"/>
      <w:pPr>
        <w:ind w:left="450" w:hanging="450"/>
      </w:pPr>
      <w:rPr>
        <w:rFonts w:hint="default"/>
      </w:rPr>
    </w:lvl>
    <w:lvl w:ilvl="1">
      <w:start w:val="1"/>
      <w:numFmt w:val="decimal"/>
      <w:suff w:val="nothing"/>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921873"/>
    <w:multiLevelType w:val="hybridMultilevel"/>
    <w:tmpl w:val="6A6E9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834128"/>
    <w:multiLevelType w:val="hybridMultilevel"/>
    <w:tmpl w:val="19BEF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094303"/>
    <w:multiLevelType w:val="hybridMultilevel"/>
    <w:tmpl w:val="2BA6F83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E6D3BAC"/>
    <w:multiLevelType w:val="multilevel"/>
    <w:tmpl w:val="05108162"/>
    <w:lvl w:ilvl="0">
      <w:start w:val="1"/>
      <w:numFmt w:val="decimal"/>
      <w:lvlText w:val="%1."/>
      <w:lvlJc w:val="left"/>
      <w:pPr>
        <w:ind w:left="1069" w:hanging="360"/>
      </w:pPr>
      <w:rPr>
        <w:rFonts w:hint="default"/>
      </w:rPr>
    </w:lvl>
    <w:lvl w:ilvl="1">
      <w:start w:val="6"/>
      <w:numFmt w:val="decimal"/>
      <w:isLgl/>
      <w:lvlText w:val="%1.%2"/>
      <w:lvlJc w:val="left"/>
      <w:pPr>
        <w:ind w:left="1159" w:hanging="45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1">
    <w:nsid w:val="3D49618A"/>
    <w:multiLevelType w:val="hybridMultilevel"/>
    <w:tmpl w:val="B1FCB738"/>
    <w:lvl w:ilvl="0" w:tplc="9E3E41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EBF5623"/>
    <w:multiLevelType w:val="hybridMultilevel"/>
    <w:tmpl w:val="34445F3C"/>
    <w:lvl w:ilvl="0" w:tplc="EBDCE896">
      <w:start w:val="1"/>
      <w:numFmt w:val="bullet"/>
      <w:lvlText w:val=""/>
      <w:lvlJc w:val="left"/>
      <w:pPr>
        <w:tabs>
          <w:tab w:val="num" w:pos="1429"/>
        </w:tabs>
        <w:ind w:left="1429" w:hanging="360"/>
      </w:pPr>
      <w:rPr>
        <w:rFonts w:ascii="Wingdings" w:hAnsi="Wingdings" w:hint="default"/>
        <w:sz w:val="22"/>
        <w:szCs w:val="2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F2A4D6B"/>
    <w:multiLevelType w:val="hybridMultilevel"/>
    <w:tmpl w:val="EE8C2DF8"/>
    <w:lvl w:ilvl="0" w:tplc="30268716">
      <w:start w:val="1"/>
      <w:numFmt w:val="upperRoman"/>
      <w:lvlText w:val="%1."/>
      <w:lvlJc w:val="left"/>
      <w:pPr>
        <w:ind w:left="862" w:hanging="72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4">
    <w:nsid w:val="522C2AAE"/>
    <w:multiLevelType w:val="hybridMultilevel"/>
    <w:tmpl w:val="0EB0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421F55"/>
    <w:multiLevelType w:val="hybridMultilevel"/>
    <w:tmpl w:val="CA4445F8"/>
    <w:lvl w:ilvl="0" w:tplc="111CCD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1229AB"/>
    <w:multiLevelType w:val="multilevel"/>
    <w:tmpl w:val="859892AC"/>
    <w:lvl w:ilvl="0">
      <w:start w:val="1"/>
      <w:numFmt w:val="decimal"/>
      <w:lvlText w:val="%1."/>
      <w:lvlJc w:val="left"/>
      <w:pPr>
        <w:ind w:left="600" w:hanging="600"/>
      </w:pPr>
      <w:rPr>
        <w:rFonts w:eastAsiaTheme="minorHAnsi" w:hint="default"/>
      </w:rPr>
    </w:lvl>
    <w:lvl w:ilvl="1">
      <w:start w:val="15"/>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7">
    <w:nsid w:val="562B0A75"/>
    <w:multiLevelType w:val="multilevel"/>
    <w:tmpl w:val="A5367922"/>
    <w:lvl w:ilvl="0">
      <w:start w:val="1"/>
      <w:numFmt w:val="decimal"/>
      <w:lvlText w:val="%1."/>
      <w:lvlJc w:val="left"/>
      <w:pPr>
        <w:ind w:left="360"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8">
    <w:nsid w:val="57034FD1"/>
    <w:multiLevelType w:val="hybridMultilevel"/>
    <w:tmpl w:val="3E44010E"/>
    <w:lvl w:ilvl="0" w:tplc="46D606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717503F"/>
    <w:multiLevelType w:val="hybridMultilevel"/>
    <w:tmpl w:val="883CE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1">
    <w:nsid w:val="5A040E4F"/>
    <w:multiLevelType w:val="hybridMultilevel"/>
    <w:tmpl w:val="6EA4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5520E8"/>
    <w:multiLevelType w:val="hybridMultilevel"/>
    <w:tmpl w:val="D3FCEF0C"/>
    <w:lvl w:ilvl="0" w:tplc="2A36D068">
      <w:start w:val="1"/>
      <w:numFmt w:val="bullet"/>
      <w:lvlText w:val=""/>
      <w:lvlJc w:val="left"/>
      <w:pPr>
        <w:tabs>
          <w:tab w:val="num" w:pos="1429"/>
        </w:tabs>
        <w:ind w:left="1429" w:hanging="360"/>
      </w:pPr>
      <w:rPr>
        <w:rFonts w:ascii="Wingdings" w:hAnsi="Wingdings"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B272C7"/>
    <w:multiLevelType w:val="multilevel"/>
    <w:tmpl w:val="2786A19C"/>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942B2B"/>
    <w:multiLevelType w:val="hybridMultilevel"/>
    <w:tmpl w:val="85164604"/>
    <w:lvl w:ilvl="0" w:tplc="90CECC6A">
      <w:start w:val="1"/>
      <w:numFmt w:val="bullet"/>
      <w:pStyle w:va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88D1470"/>
    <w:multiLevelType w:val="hybridMultilevel"/>
    <w:tmpl w:val="35AED33A"/>
    <w:lvl w:ilvl="0" w:tplc="797ADD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831E3A"/>
    <w:multiLevelType w:val="hybridMultilevel"/>
    <w:tmpl w:val="BE821248"/>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4"/>
  </w:num>
  <w:num w:numId="8">
    <w:abstractNumId w:val="12"/>
  </w:num>
  <w:num w:numId="9">
    <w:abstractNumId w:val="22"/>
  </w:num>
  <w:num w:numId="10">
    <w:abstractNumId w:val="13"/>
  </w:num>
  <w:num w:numId="11">
    <w:abstractNumId w:val="1"/>
  </w:num>
  <w:num w:numId="12">
    <w:abstractNumId w:val="11"/>
  </w:num>
  <w:num w:numId="13">
    <w:abstractNumId w:val="24"/>
  </w:num>
  <w:num w:numId="14">
    <w:abstractNumId w:val="20"/>
  </w:num>
  <w:num w:numId="15">
    <w:abstractNumId w:val="23"/>
  </w:num>
  <w:num w:numId="16">
    <w:abstractNumId w:val="6"/>
  </w:num>
  <w:num w:numId="17">
    <w:abstractNumId w:val="25"/>
  </w:num>
  <w:num w:numId="18">
    <w:abstractNumId w:val="9"/>
  </w:num>
  <w:num w:numId="19">
    <w:abstractNumId w:val="21"/>
  </w:num>
  <w:num w:numId="20">
    <w:abstractNumId w:val="8"/>
  </w:num>
  <w:num w:numId="21">
    <w:abstractNumId w:val="14"/>
  </w:num>
  <w:num w:numId="22">
    <w:abstractNumId w:val="15"/>
  </w:num>
  <w:num w:numId="23">
    <w:abstractNumId w:val="16"/>
  </w:num>
  <w:num w:numId="24">
    <w:abstractNumId w:val="2"/>
  </w:num>
  <w:num w:numId="25">
    <w:abstractNumId w:val="27"/>
  </w:num>
  <w:num w:numId="26">
    <w:abstractNumId w:val="18"/>
  </w:num>
  <w:num w:numId="27">
    <w:abstractNumId w:val="17"/>
  </w:num>
  <w:num w:numId="28">
    <w:abstractNumId w:val="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31"/>
    <w:rsid w:val="00000174"/>
    <w:rsid w:val="0000088B"/>
    <w:rsid w:val="00000D06"/>
    <w:rsid w:val="00001588"/>
    <w:rsid w:val="000018D4"/>
    <w:rsid w:val="00001916"/>
    <w:rsid w:val="0000232D"/>
    <w:rsid w:val="00002435"/>
    <w:rsid w:val="00002BA7"/>
    <w:rsid w:val="00002F91"/>
    <w:rsid w:val="000033AD"/>
    <w:rsid w:val="00003498"/>
    <w:rsid w:val="000035E9"/>
    <w:rsid w:val="000036AE"/>
    <w:rsid w:val="00003721"/>
    <w:rsid w:val="00003A7F"/>
    <w:rsid w:val="00003F14"/>
    <w:rsid w:val="00004180"/>
    <w:rsid w:val="0000446D"/>
    <w:rsid w:val="000048BF"/>
    <w:rsid w:val="00005282"/>
    <w:rsid w:val="000054CA"/>
    <w:rsid w:val="000056C4"/>
    <w:rsid w:val="00005AAC"/>
    <w:rsid w:val="00006433"/>
    <w:rsid w:val="00006461"/>
    <w:rsid w:val="000064B4"/>
    <w:rsid w:val="000067C7"/>
    <w:rsid w:val="00006A31"/>
    <w:rsid w:val="00006B4E"/>
    <w:rsid w:val="00007214"/>
    <w:rsid w:val="00007312"/>
    <w:rsid w:val="00007A0E"/>
    <w:rsid w:val="00010A5B"/>
    <w:rsid w:val="00010A9C"/>
    <w:rsid w:val="00010CDE"/>
    <w:rsid w:val="000116D4"/>
    <w:rsid w:val="0001177A"/>
    <w:rsid w:val="0001178E"/>
    <w:rsid w:val="00011A7C"/>
    <w:rsid w:val="00012307"/>
    <w:rsid w:val="00013B6F"/>
    <w:rsid w:val="00013B75"/>
    <w:rsid w:val="00013D10"/>
    <w:rsid w:val="00013E00"/>
    <w:rsid w:val="0001551B"/>
    <w:rsid w:val="0001554C"/>
    <w:rsid w:val="00015DE6"/>
    <w:rsid w:val="00016606"/>
    <w:rsid w:val="000174B5"/>
    <w:rsid w:val="00017F98"/>
    <w:rsid w:val="00020072"/>
    <w:rsid w:val="0002013C"/>
    <w:rsid w:val="000207C3"/>
    <w:rsid w:val="00020CF5"/>
    <w:rsid w:val="00020F0C"/>
    <w:rsid w:val="000210B7"/>
    <w:rsid w:val="000211CC"/>
    <w:rsid w:val="0002155D"/>
    <w:rsid w:val="000216B6"/>
    <w:rsid w:val="000223F8"/>
    <w:rsid w:val="0002288C"/>
    <w:rsid w:val="00023079"/>
    <w:rsid w:val="000230B2"/>
    <w:rsid w:val="000230D9"/>
    <w:rsid w:val="0002363E"/>
    <w:rsid w:val="00023645"/>
    <w:rsid w:val="00023CD5"/>
    <w:rsid w:val="0002410E"/>
    <w:rsid w:val="00024440"/>
    <w:rsid w:val="0002465A"/>
    <w:rsid w:val="00025676"/>
    <w:rsid w:val="00025F20"/>
    <w:rsid w:val="00026890"/>
    <w:rsid w:val="00026B48"/>
    <w:rsid w:val="00026F83"/>
    <w:rsid w:val="000274F2"/>
    <w:rsid w:val="00030805"/>
    <w:rsid w:val="00030BA2"/>
    <w:rsid w:val="00030EC0"/>
    <w:rsid w:val="00031714"/>
    <w:rsid w:val="00032107"/>
    <w:rsid w:val="000327B2"/>
    <w:rsid w:val="000330E9"/>
    <w:rsid w:val="0003396C"/>
    <w:rsid w:val="00034799"/>
    <w:rsid w:val="00034C61"/>
    <w:rsid w:val="0003516E"/>
    <w:rsid w:val="000353DC"/>
    <w:rsid w:val="000356D8"/>
    <w:rsid w:val="000357B4"/>
    <w:rsid w:val="00035B9B"/>
    <w:rsid w:val="00035C75"/>
    <w:rsid w:val="00036A5A"/>
    <w:rsid w:val="0003706A"/>
    <w:rsid w:val="00037134"/>
    <w:rsid w:val="000372A7"/>
    <w:rsid w:val="000376E4"/>
    <w:rsid w:val="00037CD8"/>
    <w:rsid w:val="00037F01"/>
    <w:rsid w:val="0004055D"/>
    <w:rsid w:val="000405F1"/>
    <w:rsid w:val="000418F0"/>
    <w:rsid w:val="00041B11"/>
    <w:rsid w:val="0004243D"/>
    <w:rsid w:val="00043080"/>
    <w:rsid w:val="0004337A"/>
    <w:rsid w:val="000434E4"/>
    <w:rsid w:val="0004353C"/>
    <w:rsid w:val="00043735"/>
    <w:rsid w:val="000443D6"/>
    <w:rsid w:val="00044587"/>
    <w:rsid w:val="0004478F"/>
    <w:rsid w:val="00044ABE"/>
    <w:rsid w:val="000457CC"/>
    <w:rsid w:val="000460F7"/>
    <w:rsid w:val="00046B30"/>
    <w:rsid w:val="00046E1B"/>
    <w:rsid w:val="00046FE1"/>
    <w:rsid w:val="000470CA"/>
    <w:rsid w:val="00047588"/>
    <w:rsid w:val="0004797C"/>
    <w:rsid w:val="00047C7F"/>
    <w:rsid w:val="0005030B"/>
    <w:rsid w:val="00050A6D"/>
    <w:rsid w:val="00050EC0"/>
    <w:rsid w:val="000512BB"/>
    <w:rsid w:val="0005134A"/>
    <w:rsid w:val="00051460"/>
    <w:rsid w:val="0005190B"/>
    <w:rsid w:val="00051B89"/>
    <w:rsid w:val="00052D27"/>
    <w:rsid w:val="00053405"/>
    <w:rsid w:val="000538B6"/>
    <w:rsid w:val="00053DA9"/>
    <w:rsid w:val="00054653"/>
    <w:rsid w:val="00054A42"/>
    <w:rsid w:val="00054F8C"/>
    <w:rsid w:val="0005516D"/>
    <w:rsid w:val="0005542F"/>
    <w:rsid w:val="00055532"/>
    <w:rsid w:val="000557AC"/>
    <w:rsid w:val="00055AA6"/>
    <w:rsid w:val="00055B0F"/>
    <w:rsid w:val="00056228"/>
    <w:rsid w:val="0005666F"/>
    <w:rsid w:val="00056D68"/>
    <w:rsid w:val="00057B60"/>
    <w:rsid w:val="00057C91"/>
    <w:rsid w:val="000603EC"/>
    <w:rsid w:val="00060A86"/>
    <w:rsid w:val="00060BA9"/>
    <w:rsid w:val="00061AFF"/>
    <w:rsid w:val="00061B15"/>
    <w:rsid w:val="00061DCA"/>
    <w:rsid w:val="0006374E"/>
    <w:rsid w:val="00063A8A"/>
    <w:rsid w:val="00063FE2"/>
    <w:rsid w:val="00064318"/>
    <w:rsid w:val="00064A0C"/>
    <w:rsid w:val="00065113"/>
    <w:rsid w:val="0006520D"/>
    <w:rsid w:val="00065300"/>
    <w:rsid w:val="00065480"/>
    <w:rsid w:val="000656B2"/>
    <w:rsid w:val="00065A5A"/>
    <w:rsid w:val="00065DD2"/>
    <w:rsid w:val="00065F44"/>
    <w:rsid w:val="00066009"/>
    <w:rsid w:val="00066F6E"/>
    <w:rsid w:val="00066F78"/>
    <w:rsid w:val="0006789D"/>
    <w:rsid w:val="00067BC5"/>
    <w:rsid w:val="00067C3E"/>
    <w:rsid w:val="00071333"/>
    <w:rsid w:val="000713A1"/>
    <w:rsid w:val="00071420"/>
    <w:rsid w:val="00072A90"/>
    <w:rsid w:val="00072B51"/>
    <w:rsid w:val="00073A18"/>
    <w:rsid w:val="00073DF6"/>
    <w:rsid w:val="00073F5A"/>
    <w:rsid w:val="00074083"/>
    <w:rsid w:val="0007409F"/>
    <w:rsid w:val="0007426C"/>
    <w:rsid w:val="000749EF"/>
    <w:rsid w:val="00075C74"/>
    <w:rsid w:val="00075DBF"/>
    <w:rsid w:val="0007689E"/>
    <w:rsid w:val="00076B87"/>
    <w:rsid w:val="00077082"/>
    <w:rsid w:val="00077506"/>
    <w:rsid w:val="00077531"/>
    <w:rsid w:val="000775A4"/>
    <w:rsid w:val="00077723"/>
    <w:rsid w:val="000800EA"/>
    <w:rsid w:val="000810E4"/>
    <w:rsid w:val="00081117"/>
    <w:rsid w:val="0008113A"/>
    <w:rsid w:val="00081E30"/>
    <w:rsid w:val="00082DFA"/>
    <w:rsid w:val="00082F88"/>
    <w:rsid w:val="00083221"/>
    <w:rsid w:val="000835DD"/>
    <w:rsid w:val="00083AA4"/>
    <w:rsid w:val="00083B1C"/>
    <w:rsid w:val="0008462B"/>
    <w:rsid w:val="000847D2"/>
    <w:rsid w:val="00084930"/>
    <w:rsid w:val="00084F56"/>
    <w:rsid w:val="000851DC"/>
    <w:rsid w:val="00085544"/>
    <w:rsid w:val="00085A20"/>
    <w:rsid w:val="00086834"/>
    <w:rsid w:val="000869B1"/>
    <w:rsid w:val="00087835"/>
    <w:rsid w:val="00087B95"/>
    <w:rsid w:val="00087CFC"/>
    <w:rsid w:val="00087D2A"/>
    <w:rsid w:val="00087F99"/>
    <w:rsid w:val="000900CB"/>
    <w:rsid w:val="00090327"/>
    <w:rsid w:val="0009058F"/>
    <w:rsid w:val="00090A1B"/>
    <w:rsid w:val="00090BE8"/>
    <w:rsid w:val="00090E17"/>
    <w:rsid w:val="00091991"/>
    <w:rsid w:val="00091A61"/>
    <w:rsid w:val="00091F88"/>
    <w:rsid w:val="000924A9"/>
    <w:rsid w:val="00092826"/>
    <w:rsid w:val="00092C77"/>
    <w:rsid w:val="0009501A"/>
    <w:rsid w:val="00095563"/>
    <w:rsid w:val="00095C3F"/>
    <w:rsid w:val="00095F9E"/>
    <w:rsid w:val="000965BD"/>
    <w:rsid w:val="00097100"/>
    <w:rsid w:val="000971B1"/>
    <w:rsid w:val="0009745D"/>
    <w:rsid w:val="0009776F"/>
    <w:rsid w:val="00097E0D"/>
    <w:rsid w:val="000A02BD"/>
    <w:rsid w:val="000A0895"/>
    <w:rsid w:val="000A10D7"/>
    <w:rsid w:val="000A1555"/>
    <w:rsid w:val="000A1A13"/>
    <w:rsid w:val="000A2489"/>
    <w:rsid w:val="000A36CE"/>
    <w:rsid w:val="000A3A01"/>
    <w:rsid w:val="000A4AB7"/>
    <w:rsid w:val="000A4AEB"/>
    <w:rsid w:val="000A4D9F"/>
    <w:rsid w:val="000A4FB7"/>
    <w:rsid w:val="000A5D64"/>
    <w:rsid w:val="000A618D"/>
    <w:rsid w:val="000A6943"/>
    <w:rsid w:val="000A6DB0"/>
    <w:rsid w:val="000A7FDE"/>
    <w:rsid w:val="000B03CD"/>
    <w:rsid w:val="000B0B34"/>
    <w:rsid w:val="000B0D4B"/>
    <w:rsid w:val="000B1091"/>
    <w:rsid w:val="000B1323"/>
    <w:rsid w:val="000B1540"/>
    <w:rsid w:val="000B19BC"/>
    <w:rsid w:val="000B237C"/>
    <w:rsid w:val="000B2653"/>
    <w:rsid w:val="000B27D7"/>
    <w:rsid w:val="000B2AB5"/>
    <w:rsid w:val="000B2E4A"/>
    <w:rsid w:val="000B33F5"/>
    <w:rsid w:val="000B34C6"/>
    <w:rsid w:val="000B358F"/>
    <w:rsid w:val="000B38A8"/>
    <w:rsid w:val="000B42CB"/>
    <w:rsid w:val="000B4531"/>
    <w:rsid w:val="000B4536"/>
    <w:rsid w:val="000B495B"/>
    <w:rsid w:val="000B4C45"/>
    <w:rsid w:val="000B524F"/>
    <w:rsid w:val="000B5391"/>
    <w:rsid w:val="000B5492"/>
    <w:rsid w:val="000B5937"/>
    <w:rsid w:val="000B5A68"/>
    <w:rsid w:val="000B5AAC"/>
    <w:rsid w:val="000B6087"/>
    <w:rsid w:val="000B6687"/>
    <w:rsid w:val="000B6806"/>
    <w:rsid w:val="000B6B75"/>
    <w:rsid w:val="000B7274"/>
    <w:rsid w:val="000B73DA"/>
    <w:rsid w:val="000B77A7"/>
    <w:rsid w:val="000B781A"/>
    <w:rsid w:val="000C0488"/>
    <w:rsid w:val="000C0E34"/>
    <w:rsid w:val="000C17AE"/>
    <w:rsid w:val="000C185F"/>
    <w:rsid w:val="000C1BCD"/>
    <w:rsid w:val="000C1E22"/>
    <w:rsid w:val="000C1F21"/>
    <w:rsid w:val="000C2953"/>
    <w:rsid w:val="000C2D04"/>
    <w:rsid w:val="000C34E7"/>
    <w:rsid w:val="000C36D6"/>
    <w:rsid w:val="000C395C"/>
    <w:rsid w:val="000C4094"/>
    <w:rsid w:val="000C4426"/>
    <w:rsid w:val="000C557E"/>
    <w:rsid w:val="000C5D69"/>
    <w:rsid w:val="000C5E22"/>
    <w:rsid w:val="000C6B14"/>
    <w:rsid w:val="000C6B63"/>
    <w:rsid w:val="000C709A"/>
    <w:rsid w:val="000C75FC"/>
    <w:rsid w:val="000C7A2D"/>
    <w:rsid w:val="000C7D12"/>
    <w:rsid w:val="000C7FBE"/>
    <w:rsid w:val="000D0956"/>
    <w:rsid w:val="000D14F8"/>
    <w:rsid w:val="000D2AF0"/>
    <w:rsid w:val="000D2B1F"/>
    <w:rsid w:val="000D2BC7"/>
    <w:rsid w:val="000D3224"/>
    <w:rsid w:val="000D325A"/>
    <w:rsid w:val="000D369E"/>
    <w:rsid w:val="000D381F"/>
    <w:rsid w:val="000D4080"/>
    <w:rsid w:val="000D40BE"/>
    <w:rsid w:val="000D41A8"/>
    <w:rsid w:val="000D46F7"/>
    <w:rsid w:val="000D4D5B"/>
    <w:rsid w:val="000D51CF"/>
    <w:rsid w:val="000D542D"/>
    <w:rsid w:val="000D5859"/>
    <w:rsid w:val="000D5B0D"/>
    <w:rsid w:val="000D5DD6"/>
    <w:rsid w:val="000D6177"/>
    <w:rsid w:val="000D627D"/>
    <w:rsid w:val="000D64F1"/>
    <w:rsid w:val="000D64FA"/>
    <w:rsid w:val="000D716C"/>
    <w:rsid w:val="000E0431"/>
    <w:rsid w:val="000E050B"/>
    <w:rsid w:val="000E0704"/>
    <w:rsid w:val="000E0DBA"/>
    <w:rsid w:val="000E1531"/>
    <w:rsid w:val="000E1830"/>
    <w:rsid w:val="000E1C86"/>
    <w:rsid w:val="000E1D91"/>
    <w:rsid w:val="000E1D9E"/>
    <w:rsid w:val="000E2B56"/>
    <w:rsid w:val="000E2E76"/>
    <w:rsid w:val="000E3760"/>
    <w:rsid w:val="000E3FFD"/>
    <w:rsid w:val="000E4556"/>
    <w:rsid w:val="000E4879"/>
    <w:rsid w:val="000E4F86"/>
    <w:rsid w:val="000E5137"/>
    <w:rsid w:val="000E518B"/>
    <w:rsid w:val="000E5630"/>
    <w:rsid w:val="000E63D6"/>
    <w:rsid w:val="000E6604"/>
    <w:rsid w:val="000E6625"/>
    <w:rsid w:val="000E6F54"/>
    <w:rsid w:val="000E6F99"/>
    <w:rsid w:val="000E7260"/>
    <w:rsid w:val="000E72A7"/>
    <w:rsid w:val="000E753D"/>
    <w:rsid w:val="000E7608"/>
    <w:rsid w:val="000E7D96"/>
    <w:rsid w:val="000F012B"/>
    <w:rsid w:val="000F04E5"/>
    <w:rsid w:val="000F0B2B"/>
    <w:rsid w:val="000F0B7B"/>
    <w:rsid w:val="000F0DE6"/>
    <w:rsid w:val="000F105C"/>
    <w:rsid w:val="000F18F9"/>
    <w:rsid w:val="000F19B2"/>
    <w:rsid w:val="000F232F"/>
    <w:rsid w:val="000F2330"/>
    <w:rsid w:val="000F2444"/>
    <w:rsid w:val="000F2B47"/>
    <w:rsid w:val="000F2CC4"/>
    <w:rsid w:val="000F40DB"/>
    <w:rsid w:val="000F48C8"/>
    <w:rsid w:val="000F57AC"/>
    <w:rsid w:val="000F5C0C"/>
    <w:rsid w:val="000F6238"/>
    <w:rsid w:val="000F63BD"/>
    <w:rsid w:val="000F67B3"/>
    <w:rsid w:val="000F6838"/>
    <w:rsid w:val="000F6BA4"/>
    <w:rsid w:val="000F6BC9"/>
    <w:rsid w:val="000F6D53"/>
    <w:rsid w:val="000F6FFA"/>
    <w:rsid w:val="000F7C08"/>
    <w:rsid w:val="000F7D13"/>
    <w:rsid w:val="001004C2"/>
    <w:rsid w:val="00100E6A"/>
    <w:rsid w:val="00101304"/>
    <w:rsid w:val="00101C32"/>
    <w:rsid w:val="00101CF0"/>
    <w:rsid w:val="00102A28"/>
    <w:rsid w:val="00102D37"/>
    <w:rsid w:val="00102F78"/>
    <w:rsid w:val="0010424C"/>
    <w:rsid w:val="00105897"/>
    <w:rsid w:val="00105F2C"/>
    <w:rsid w:val="00106218"/>
    <w:rsid w:val="001066CA"/>
    <w:rsid w:val="00106942"/>
    <w:rsid w:val="0010697A"/>
    <w:rsid w:val="00106E07"/>
    <w:rsid w:val="00107505"/>
    <w:rsid w:val="00107688"/>
    <w:rsid w:val="001078A2"/>
    <w:rsid w:val="001079CD"/>
    <w:rsid w:val="00107F04"/>
    <w:rsid w:val="00110208"/>
    <w:rsid w:val="001103E6"/>
    <w:rsid w:val="001105DC"/>
    <w:rsid w:val="0011062A"/>
    <w:rsid w:val="00110868"/>
    <w:rsid w:val="00110BAE"/>
    <w:rsid w:val="00110FF3"/>
    <w:rsid w:val="001122B1"/>
    <w:rsid w:val="00112394"/>
    <w:rsid w:val="00112719"/>
    <w:rsid w:val="00112AFF"/>
    <w:rsid w:val="00114370"/>
    <w:rsid w:val="00114558"/>
    <w:rsid w:val="0011468A"/>
    <w:rsid w:val="0011469B"/>
    <w:rsid w:val="00115016"/>
    <w:rsid w:val="00115554"/>
    <w:rsid w:val="001155A8"/>
    <w:rsid w:val="001159FB"/>
    <w:rsid w:val="00115EC0"/>
    <w:rsid w:val="0011620A"/>
    <w:rsid w:val="001172FA"/>
    <w:rsid w:val="00117812"/>
    <w:rsid w:val="00117C1C"/>
    <w:rsid w:val="00117DA4"/>
    <w:rsid w:val="00117E83"/>
    <w:rsid w:val="00117EAF"/>
    <w:rsid w:val="001206BE"/>
    <w:rsid w:val="0012115C"/>
    <w:rsid w:val="001224A0"/>
    <w:rsid w:val="001224E1"/>
    <w:rsid w:val="00122765"/>
    <w:rsid w:val="00122C8F"/>
    <w:rsid w:val="00123929"/>
    <w:rsid w:val="00123BEF"/>
    <w:rsid w:val="00124136"/>
    <w:rsid w:val="00125A35"/>
    <w:rsid w:val="00125C77"/>
    <w:rsid w:val="00125F13"/>
    <w:rsid w:val="00126904"/>
    <w:rsid w:val="0012690A"/>
    <w:rsid w:val="00126C15"/>
    <w:rsid w:val="00127CE4"/>
    <w:rsid w:val="0013043A"/>
    <w:rsid w:val="00130960"/>
    <w:rsid w:val="00130BE9"/>
    <w:rsid w:val="00130E45"/>
    <w:rsid w:val="0013139B"/>
    <w:rsid w:val="0013206E"/>
    <w:rsid w:val="00132097"/>
    <w:rsid w:val="00132602"/>
    <w:rsid w:val="00132621"/>
    <w:rsid w:val="00132C5C"/>
    <w:rsid w:val="00132D20"/>
    <w:rsid w:val="00133498"/>
    <w:rsid w:val="001337F7"/>
    <w:rsid w:val="001343B5"/>
    <w:rsid w:val="00134B08"/>
    <w:rsid w:val="00134F61"/>
    <w:rsid w:val="00135223"/>
    <w:rsid w:val="00135CFF"/>
    <w:rsid w:val="00135D65"/>
    <w:rsid w:val="001360B2"/>
    <w:rsid w:val="001360D2"/>
    <w:rsid w:val="001361A7"/>
    <w:rsid w:val="00136AF6"/>
    <w:rsid w:val="00136C63"/>
    <w:rsid w:val="00136E4A"/>
    <w:rsid w:val="00137576"/>
    <w:rsid w:val="00137695"/>
    <w:rsid w:val="00137824"/>
    <w:rsid w:val="00137A42"/>
    <w:rsid w:val="00137B25"/>
    <w:rsid w:val="00140672"/>
    <w:rsid w:val="001408EB"/>
    <w:rsid w:val="00140959"/>
    <w:rsid w:val="00140BB5"/>
    <w:rsid w:val="001412EA"/>
    <w:rsid w:val="001416FD"/>
    <w:rsid w:val="00142982"/>
    <w:rsid w:val="00142E3C"/>
    <w:rsid w:val="00142FD0"/>
    <w:rsid w:val="00143742"/>
    <w:rsid w:val="00143A70"/>
    <w:rsid w:val="00143CD5"/>
    <w:rsid w:val="00143CF1"/>
    <w:rsid w:val="00143CFB"/>
    <w:rsid w:val="00143D3D"/>
    <w:rsid w:val="00144539"/>
    <w:rsid w:val="001448ED"/>
    <w:rsid w:val="00144F88"/>
    <w:rsid w:val="00144FBA"/>
    <w:rsid w:val="0014514A"/>
    <w:rsid w:val="0014568A"/>
    <w:rsid w:val="00145863"/>
    <w:rsid w:val="001462C0"/>
    <w:rsid w:val="0014655B"/>
    <w:rsid w:val="001467EB"/>
    <w:rsid w:val="00147107"/>
    <w:rsid w:val="0014742A"/>
    <w:rsid w:val="00147859"/>
    <w:rsid w:val="00147C00"/>
    <w:rsid w:val="00147EE7"/>
    <w:rsid w:val="0015006A"/>
    <w:rsid w:val="0015050C"/>
    <w:rsid w:val="00150A3E"/>
    <w:rsid w:val="00150EC2"/>
    <w:rsid w:val="001515B1"/>
    <w:rsid w:val="001515FC"/>
    <w:rsid w:val="00151A0E"/>
    <w:rsid w:val="00151B90"/>
    <w:rsid w:val="0015274C"/>
    <w:rsid w:val="001528A0"/>
    <w:rsid w:val="001536BF"/>
    <w:rsid w:val="001537EA"/>
    <w:rsid w:val="00153D3E"/>
    <w:rsid w:val="00153DBE"/>
    <w:rsid w:val="001540A7"/>
    <w:rsid w:val="00154377"/>
    <w:rsid w:val="00154973"/>
    <w:rsid w:val="00154B79"/>
    <w:rsid w:val="00154CB9"/>
    <w:rsid w:val="00154D05"/>
    <w:rsid w:val="00154DC2"/>
    <w:rsid w:val="001552E4"/>
    <w:rsid w:val="00155766"/>
    <w:rsid w:val="00155CDC"/>
    <w:rsid w:val="00156512"/>
    <w:rsid w:val="00156B65"/>
    <w:rsid w:val="0015756D"/>
    <w:rsid w:val="001577BA"/>
    <w:rsid w:val="001600FF"/>
    <w:rsid w:val="00161389"/>
    <w:rsid w:val="00161455"/>
    <w:rsid w:val="00161526"/>
    <w:rsid w:val="001615D7"/>
    <w:rsid w:val="00161DC1"/>
    <w:rsid w:val="00162102"/>
    <w:rsid w:val="0016233C"/>
    <w:rsid w:val="00162A27"/>
    <w:rsid w:val="00162E70"/>
    <w:rsid w:val="00162E92"/>
    <w:rsid w:val="00162ED9"/>
    <w:rsid w:val="00163217"/>
    <w:rsid w:val="00163667"/>
    <w:rsid w:val="0016374E"/>
    <w:rsid w:val="00163C55"/>
    <w:rsid w:val="00163D43"/>
    <w:rsid w:val="00163FF9"/>
    <w:rsid w:val="001644F9"/>
    <w:rsid w:val="001645D6"/>
    <w:rsid w:val="00164EE1"/>
    <w:rsid w:val="001653E0"/>
    <w:rsid w:val="00165411"/>
    <w:rsid w:val="001660E2"/>
    <w:rsid w:val="00166517"/>
    <w:rsid w:val="00166926"/>
    <w:rsid w:val="001669C6"/>
    <w:rsid w:val="00167365"/>
    <w:rsid w:val="0016775B"/>
    <w:rsid w:val="0016792A"/>
    <w:rsid w:val="00167E7C"/>
    <w:rsid w:val="001701C7"/>
    <w:rsid w:val="00170317"/>
    <w:rsid w:val="00170363"/>
    <w:rsid w:val="001706DD"/>
    <w:rsid w:val="00170A38"/>
    <w:rsid w:val="00171299"/>
    <w:rsid w:val="00171383"/>
    <w:rsid w:val="00171546"/>
    <w:rsid w:val="00171CAD"/>
    <w:rsid w:val="001724CF"/>
    <w:rsid w:val="00172C3E"/>
    <w:rsid w:val="00172D1D"/>
    <w:rsid w:val="00173AE0"/>
    <w:rsid w:val="001742F1"/>
    <w:rsid w:val="00174540"/>
    <w:rsid w:val="001748ED"/>
    <w:rsid w:val="00174D7F"/>
    <w:rsid w:val="00175247"/>
    <w:rsid w:val="001755CD"/>
    <w:rsid w:val="00176335"/>
    <w:rsid w:val="001765ED"/>
    <w:rsid w:val="00176C50"/>
    <w:rsid w:val="00177C51"/>
    <w:rsid w:val="00177C56"/>
    <w:rsid w:val="001800B2"/>
    <w:rsid w:val="0018071A"/>
    <w:rsid w:val="00181C6A"/>
    <w:rsid w:val="00181D05"/>
    <w:rsid w:val="00181EF3"/>
    <w:rsid w:val="00182E8C"/>
    <w:rsid w:val="00183A5F"/>
    <w:rsid w:val="00184062"/>
    <w:rsid w:val="0018425F"/>
    <w:rsid w:val="00184899"/>
    <w:rsid w:val="00184B38"/>
    <w:rsid w:val="00184D39"/>
    <w:rsid w:val="00185281"/>
    <w:rsid w:val="00185589"/>
    <w:rsid w:val="00185A4A"/>
    <w:rsid w:val="00185AFC"/>
    <w:rsid w:val="00186281"/>
    <w:rsid w:val="0018643E"/>
    <w:rsid w:val="00186E06"/>
    <w:rsid w:val="0018732C"/>
    <w:rsid w:val="00190008"/>
    <w:rsid w:val="00190486"/>
    <w:rsid w:val="00190ED3"/>
    <w:rsid w:val="00191085"/>
    <w:rsid w:val="00191C8C"/>
    <w:rsid w:val="00191E5A"/>
    <w:rsid w:val="0019235A"/>
    <w:rsid w:val="001929A3"/>
    <w:rsid w:val="00192A61"/>
    <w:rsid w:val="001930CA"/>
    <w:rsid w:val="00193179"/>
    <w:rsid w:val="00193260"/>
    <w:rsid w:val="00193358"/>
    <w:rsid w:val="00193A7F"/>
    <w:rsid w:val="00194A72"/>
    <w:rsid w:val="001957A4"/>
    <w:rsid w:val="00195AFA"/>
    <w:rsid w:val="00195DE9"/>
    <w:rsid w:val="00195DFC"/>
    <w:rsid w:val="001964A4"/>
    <w:rsid w:val="001965C7"/>
    <w:rsid w:val="0019741E"/>
    <w:rsid w:val="001A03F4"/>
    <w:rsid w:val="001A076B"/>
    <w:rsid w:val="001A0816"/>
    <w:rsid w:val="001A088F"/>
    <w:rsid w:val="001A094A"/>
    <w:rsid w:val="001A1125"/>
    <w:rsid w:val="001A134C"/>
    <w:rsid w:val="001A15DA"/>
    <w:rsid w:val="001A3F75"/>
    <w:rsid w:val="001A4426"/>
    <w:rsid w:val="001A4570"/>
    <w:rsid w:val="001A4A8D"/>
    <w:rsid w:val="001A4E78"/>
    <w:rsid w:val="001A52D3"/>
    <w:rsid w:val="001A5A86"/>
    <w:rsid w:val="001A5AF5"/>
    <w:rsid w:val="001A5FB0"/>
    <w:rsid w:val="001A61EB"/>
    <w:rsid w:val="001A64D9"/>
    <w:rsid w:val="001A66CD"/>
    <w:rsid w:val="001A6CE5"/>
    <w:rsid w:val="001A6DDC"/>
    <w:rsid w:val="001A6E84"/>
    <w:rsid w:val="001A739A"/>
    <w:rsid w:val="001A757D"/>
    <w:rsid w:val="001A75BC"/>
    <w:rsid w:val="001A78C5"/>
    <w:rsid w:val="001B0A46"/>
    <w:rsid w:val="001B0B3B"/>
    <w:rsid w:val="001B0D13"/>
    <w:rsid w:val="001B149B"/>
    <w:rsid w:val="001B15E7"/>
    <w:rsid w:val="001B184F"/>
    <w:rsid w:val="001B1C55"/>
    <w:rsid w:val="001B20AA"/>
    <w:rsid w:val="001B21D7"/>
    <w:rsid w:val="001B2986"/>
    <w:rsid w:val="001B3487"/>
    <w:rsid w:val="001B3874"/>
    <w:rsid w:val="001B3AF6"/>
    <w:rsid w:val="001B3D14"/>
    <w:rsid w:val="001B3D19"/>
    <w:rsid w:val="001B3FD0"/>
    <w:rsid w:val="001B4174"/>
    <w:rsid w:val="001B423D"/>
    <w:rsid w:val="001B4C2E"/>
    <w:rsid w:val="001B4F02"/>
    <w:rsid w:val="001B5119"/>
    <w:rsid w:val="001B527F"/>
    <w:rsid w:val="001B5C33"/>
    <w:rsid w:val="001B5EDE"/>
    <w:rsid w:val="001B622E"/>
    <w:rsid w:val="001B6EA0"/>
    <w:rsid w:val="001B706F"/>
    <w:rsid w:val="001B71EF"/>
    <w:rsid w:val="001B7A4C"/>
    <w:rsid w:val="001C011B"/>
    <w:rsid w:val="001C119B"/>
    <w:rsid w:val="001C15A9"/>
    <w:rsid w:val="001C186D"/>
    <w:rsid w:val="001C1985"/>
    <w:rsid w:val="001C2AF3"/>
    <w:rsid w:val="001C2F8B"/>
    <w:rsid w:val="001C2FF8"/>
    <w:rsid w:val="001C35AA"/>
    <w:rsid w:val="001C476C"/>
    <w:rsid w:val="001C48AD"/>
    <w:rsid w:val="001C4CB3"/>
    <w:rsid w:val="001C516D"/>
    <w:rsid w:val="001C5CE6"/>
    <w:rsid w:val="001C5CF7"/>
    <w:rsid w:val="001C5D64"/>
    <w:rsid w:val="001C5F88"/>
    <w:rsid w:val="001C5FB6"/>
    <w:rsid w:val="001C60B4"/>
    <w:rsid w:val="001C63D7"/>
    <w:rsid w:val="001C643F"/>
    <w:rsid w:val="001C72D9"/>
    <w:rsid w:val="001C78BF"/>
    <w:rsid w:val="001C7974"/>
    <w:rsid w:val="001C7F8E"/>
    <w:rsid w:val="001D0036"/>
    <w:rsid w:val="001D06AB"/>
    <w:rsid w:val="001D079D"/>
    <w:rsid w:val="001D0DF4"/>
    <w:rsid w:val="001D11D1"/>
    <w:rsid w:val="001D172A"/>
    <w:rsid w:val="001D17D3"/>
    <w:rsid w:val="001D1E7F"/>
    <w:rsid w:val="001D2412"/>
    <w:rsid w:val="001D2BA5"/>
    <w:rsid w:val="001D2E25"/>
    <w:rsid w:val="001D3698"/>
    <w:rsid w:val="001D38E7"/>
    <w:rsid w:val="001D3C3C"/>
    <w:rsid w:val="001D3D76"/>
    <w:rsid w:val="001D3F2F"/>
    <w:rsid w:val="001D43F0"/>
    <w:rsid w:val="001D48E5"/>
    <w:rsid w:val="001D4A2D"/>
    <w:rsid w:val="001D53A9"/>
    <w:rsid w:val="001D541E"/>
    <w:rsid w:val="001D5FFD"/>
    <w:rsid w:val="001D6763"/>
    <w:rsid w:val="001D6794"/>
    <w:rsid w:val="001D6B46"/>
    <w:rsid w:val="001D6CE4"/>
    <w:rsid w:val="001D6DB1"/>
    <w:rsid w:val="001D6E7C"/>
    <w:rsid w:val="001D7377"/>
    <w:rsid w:val="001D73FF"/>
    <w:rsid w:val="001E0873"/>
    <w:rsid w:val="001E11B6"/>
    <w:rsid w:val="001E1822"/>
    <w:rsid w:val="001E2271"/>
    <w:rsid w:val="001E27DD"/>
    <w:rsid w:val="001E2881"/>
    <w:rsid w:val="001E39EF"/>
    <w:rsid w:val="001E3F9B"/>
    <w:rsid w:val="001E412C"/>
    <w:rsid w:val="001E41CF"/>
    <w:rsid w:val="001E4320"/>
    <w:rsid w:val="001E4810"/>
    <w:rsid w:val="001E4884"/>
    <w:rsid w:val="001E4F96"/>
    <w:rsid w:val="001E5A7F"/>
    <w:rsid w:val="001E5B5A"/>
    <w:rsid w:val="001E5BF0"/>
    <w:rsid w:val="001E6177"/>
    <w:rsid w:val="001E6707"/>
    <w:rsid w:val="001E74CF"/>
    <w:rsid w:val="001E7B53"/>
    <w:rsid w:val="001E7F03"/>
    <w:rsid w:val="001F0B69"/>
    <w:rsid w:val="001F14B7"/>
    <w:rsid w:val="001F1CD6"/>
    <w:rsid w:val="001F1D0E"/>
    <w:rsid w:val="001F26A2"/>
    <w:rsid w:val="001F2BE5"/>
    <w:rsid w:val="001F2DBE"/>
    <w:rsid w:val="001F303B"/>
    <w:rsid w:val="001F3151"/>
    <w:rsid w:val="001F31B8"/>
    <w:rsid w:val="001F326F"/>
    <w:rsid w:val="001F397B"/>
    <w:rsid w:val="001F3D26"/>
    <w:rsid w:val="001F4153"/>
    <w:rsid w:val="001F4845"/>
    <w:rsid w:val="001F4AB9"/>
    <w:rsid w:val="001F4DE6"/>
    <w:rsid w:val="001F545C"/>
    <w:rsid w:val="001F5F02"/>
    <w:rsid w:val="001F660D"/>
    <w:rsid w:val="001F69F1"/>
    <w:rsid w:val="001F6A00"/>
    <w:rsid w:val="001F6B1B"/>
    <w:rsid w:val="002000FF"/>
    <w:rsid w:val="0020032C"/>
    <w:rsid w:val="002005D4"/>
    <w:rsid w:val="00201250"/>
    <w:rsid w:val="00201461"/>
    <w:rsid w:val="00201D7E"/>
    <w:rsid w:val="00201F19"/>
    <w:rsid w:val="00202DC3"/>
    <w:rsid w:val="00203898"/>
    <w:rsid w:val="002038AB"/>
    <w:rsid w:val="00203A79"/>
    <w:rsid w:val="00203AD9"/>
    <w:rsid w:val="00203F20"/>
    <w:rsid w:val="002042C5"/>
    <w:rsid w:val="002043F7"/>
    <w:rsid w:val="0020469E"/>
    <w:rsid w:val="002050EF"/>
    <w:rsid w:val="00205563"/>
    <w:rsid w:val="00205787"/>
    <w:rsid w:val="002058DC"/>
    <w:rsid w:val="00205B22"/>
    <w:rsid w:val="00205BFA"/>
    <w:rsid w:val="00205D9D"/>
    <w:rsid w:val="00205DDC"/>
    <w:rsid w:val="00205F4A"/>
    <w:rsid w:val="002062F5"/>
    <w:rsid w:val="00206923"/>
    <w:rsid w:val="00206E74"/>
    <w:rsid w:val="00206F4C"/>
    <w:rsid w:val="00206FED"/>
    <w:rsid w:val="00207108"/>
    <w:rsid w:val="002071FA"/>
    <w:rsid w:val="002076B5"/>
    <w:rsid w:val="00207AA9"/>
    <w:rsid w:val="002100B6"/>
    <w:rsid w:val="00210A02"/>
    <w:rsid w:val="00210BF7"/>
    <w:rsid w:val="00210D81"/>
    <w:rsid w:val="002119C3"/>
    <w:rsid w:val="002128A9"/>
    <w:rsid w:val="002130AC"/>
    <w:rsid w:val="00213244"/>
    <w:rsid w:val="00213C53"/>
    <w:rsid w:val="002140BC"/>
    <w:rsid w:val="00214809"/>
    <w:rsid w:val="002148BE"/>
    <w:rsid w:val="00214D75"/>
    <w:rsid w:val="00215C9B"/>
    <w:rsid w:val="00215E10"/>
    <w:rsid w:val="00215F8C"/>
    <w:rsid w:val="002160C0"/>
    <w:rsid w:val="00216166"/>
    <w:rsid w:val="002162B6"/>
    <w:rsid w:val="00216315"/>
    <w:rsid w:val="00216319"/>
    <w:rsid w:val="002165AB"/>
    <w:rsid w:val="00216E4E"/>
    <w:rsid w:val="00216E98"/>
    <w:rsid w:val="002174E9"/>
    <w:rsid w:val="0021773C"/>
    <w:rsid w:val="002203B9"/>
    <w:rsid w:val="002203DC"/>
    <w:rsid w:val="00220674"/>
    <w:rsid w:val="00220944"/>
    <w:rsid w:val="00220EFC"/>
    <w:rsid w:val="002214D5"/>
    <w:rsid w:val="00221F48"/>
    <w:rsid w:val="002222A4"/>
    <w:rsid w:val="00223A2A"/>
    <w:rsid w:val="00223DAD"/>
    <w:rsid w:val="00223DD1"/>
    <w:rsid w:val="00223F56"/>
    <w:rsid w:val="00224027"/>
    <w:rsid w:val="0022434E"/>
    <w:rsid w:val="00224B12"/>
    <w:rsid w:val="00224C55"/>
    <w:rsid w:val="00224DAD"/>
    <w:rsid w:val="00224F41"/>
    <w:rsid w:val="0022596C"/>
    <w:rsid w:val="00225B01"/>
    <w:rsid w:val="0022668A"/>
    <w:rsid w:val="00226B0D"/>
    <w:rsid w:val="00226B8E"/>
    <w:rsid w:val="00226DC7"/>
    <w:rsid w:val="00226E84"/>
    <w:rsid w:val="00226F7D"/>
    <w:rsid w:val="00227146"/>
    <w:rsid w:val="00230318"/>
    <w:rsid w:val="002315BF"/>
    <w:rsid w:val="00231D79"/>
    <w:rsid w:val="0023228F"/>
    <w:rsid w:val="002329F3"/>
    <w:rsid w:val="00233195"/>
    <w:rsid w:val="002339A0"/>
    <w:rsid w:val="002339D8"/>
    <w:rsid w:val="00233F8A"/>
    <w:rsid w:val="00234442"/>
    <w:rsid w:val="00234963"/>
    <w:rsid w:val="00234EFA"/>
    <w:rsid w:val="00235142"/>
    <w:rsid w:val="00235EB0"/>
    <w:rsid w:val="002364C6"/>
    <w:rsid w:val="00236B65"/>
    <w:rsid w:val="002370AE"/>
    <w:rsid w:val="002370EA"/>
    <w:rsid w:val="0023712B"/>
    <w:rsid w:val="002371C2"/>
    <w:rsid w:val="00237C02"/>
    <w:rsid w:val="00240012"/>
    <w:rsid w:val="0024038E"/>
    <w:rsid w:val="0024071E"/>
    <w:rsid w:val="00240959"/>
    <w:rsid w:val="00240B7F"/>
    <w:rsid w:val="00241902"/>
    <w:rsid w:val="0024210F"/>
    <w:rsid w:val="00242921"/>
    <w:rsid w:val="00242987"/>
    <w:rsid w:val="00242A93"/>
    <w:rsid w:val="00243225"/>
    <w:rsid w:val="00243C97"/>
    <w:rsid w:val="00245210"/>
    <w:rsid w:val="00245DB7"/>
    <w:rsid w:val="0024605C"/>
    <w:rsid w:val="002462B0"/>
    <w:rsid w:val="002471B6"/>
    <w:rsid w:val="00247C56"/>
    <w:rsid w:val="002500EB"/>
    <w:rsid w:val="00250391"/>
    <w:rsid w:val="00250851"/>
    <w:rsid w:val="00250B6E"/>
    <w:rsid w:val="00250BBF"/>
    <w:rsid w:val="00250CE1"/>
    <w:rsid w:val="00250DE4"/>
    <w:rsid w:val="00251350"/>
    <w:rsid w:val="002519FC"/>
    <w:rsid w:val="00251B7C"/>
    <w:rsid w:val="00251D05"/>
    <w:rsid w:val="00251DB5"/>
    <w:rsid w:val="00251FEE"/>
    <w:rsid w:val="0025216D"/>
    <w:rsid w:val="0025222F"/>
    <w:rsid w:val="00252287"/>
    <w:rsid w:val="00252380"/>
    <w:rsid w:val="0025249A"/>
    <w:rsid w:val="002526EE"/>
    <w:rsid w:val="00252B0D"/>
    <w:rsid w:val="00252D2A"/>
    <w:rsid w:val="00252E97"/>
    <w:rsid w:val="00253313"/>
    <w:rsid w:val="00253916"/>
    <w:rsid w:val="00253EA1"/>
    <w:rsid w:val="00254ABA"/>
    <w:rsid w:val="00254C09"/>
    <w:rsid w:val="002555FE"/>
    <w:rsid w:val="002556FA"/>
    <w:rsid w:val="00255921"/>
    <w:rsid w:val="002568BE"/>
    <w:rsid w:val="0025700B"/>
    <w:rsid w:val="00257FC1"/>
    <w:rsid w:val="002600F0"/>
    <w:rsid w:val="002608F9"/>
    <w:rsid w:val="00260D34"/>
    <w:rsid w:val="00261546"/>
    <w:rsid w:val="0026157D"/>
    <w:rsid w:val="00261808"/>
    <w:rsid w:val="00261DCF"/>
    <w:rsid w:val="002620FA"/>
    <w:rsid w:val="0026219C"/>
    <w:rsid w:val="00262DA5"/>
    <w:rsid w:val="00262F72"/>
    <w:rsid w:val="002636BF"/>
    <w:rsid w:val="00263D59"/>
    <w:rsid w:val="00263F01"/>
    <w:rsid w:val="00264247"/>
    <w:rsid w:val="00265496"/>
    <w:rsid w:val="00265838"/>
    <w:rsid w:val="00265D8F"/>
    <w:rsid w:val="00265DDE"/>
    <w:rsid w:val="002662FB"/>
    <w:rsid w:val="00266762"/>
    <w:rsid w:val="00266CC9"/>
    <w:rsid w:val="00267119"/>
    <w:rsid w:val="00267E48"/>
    <w:rsid w:val="00267FEC"/>
    <w:rsid w:val="00270247"/>
    <w:rsid w:val="0027047A"/>
    <w:rsid w:val="00270D23"/>
    <w:rsid w:val="00270DDD"/>
    <w:rsid w:val="00272C94"/>
    <w:rsid w:val="00272DE6"/>
    <w:rsid w:val="00272E8B"/>
    <w:rsid w:val="00272F4C"/>
    <w:rsid w:val="0027362B"/>
    <w:rsid w:val="0027378F"/>
    <w:rsid w:val="00273CBB"/>
    <w:rsid w:val="0027487D"/>
    <w:rsid w:val="002748DD"/>
    <w:rsid w:val="00274983"/>
    <w:rsid w:val="00274DC4"/>
    <w:rsid w:val="0027559A"/>
    <w:rsid w:val="00275626"/>
    <w:rsid w:val="0027566D"/>
    <w:rsid w:val="00275946"/>
    <w:rsid w:val="00275AD7"/>
    <w:rsid w:val="00275AE7"/>
    <w:rsid w:val="00275B85"/>
    <w:rsid w:val="00275D31"/>
    <w:rsid w:val="00275E03"/>
    <w:rsid w:val="002767C2"/>
    <w:rsid w:val="00276EE8"/>
    <w:rsid w:val="00276F72"/>
    <w:rsid w:val="00276FF5"/>
    <w:rsid w:val="00277996"/>
    <w:rsid w:val="00277FFB"/>
    <w:rsid w:val="00280498"/>
    <w:rsid w:val="0028058E"/>
    <w:rsid w:val="002809CF"/>
    <w:rsid w:val="00280C26"/>
    <w:rsid w:val="0028144C"/>
    <w:rsid w:val="00281B28"/>
    <w:rsid w:val="0028226B"/>
    <w:rsid w:val="00282C99"/>
    <w:rsid w:val="0028301F"/>
    <w:rsid w:val="00283333"/>
    <w:rsid w:val="0028349A"/>
    <w:rsid w:val="00284332"/>
    <w:rsid w:val="0028436A"/>
    <w:rsid w:val="00284600"/>
    <w:rsid w:val="00284617"/>
    <w:rsid w:val="002846FB"/>
    <w:rsid w:val="00284F69"/>
    <w:rsid w:val="00285127"/>
    <w:rsid w:val="00285237"/>
    <w:rsid w:val="002854D5"/>
    <w:rsid w:val="00285A41"/>
    <w:rsid w:val="00286AC4"/>
    <w:rsid w:val="00286CBC"/>
    <w:rsid w:val="002871DC"/>
    <w:rsid w:val="00287637"/>
    <w:rsid w:val="002903E0"/>
    <w:rsid w:val="002905CC"/>
    <w:rsid w:val="002908B0"/>
    <w:rsid w:val="002908C0"/>
    <w:rsid w:val="00291048"/>
    <w:rsid w:val="00291A5C"/>
    <w:rsid w:val="002922EF"/>
    <w:rsid w:val="00292407"/>
    <w:rsid w:val="0029249E"/>
    <w:rsid w:val="002935ED"/>
    <w:rsid w:val="00294190"/>
    <w:rsid w:val="002949F2"/>
    <w:rsid w:val="00294F7F"/>
    <w:rsid w:val="00294FDF"/>
    <w:rsid w:val="00295690"/>
    <w:rsid w:val="00295691"/>
    <w:rsid w:val="0029572B"/>
    <w:rsid w:val="00295B85"/>
    <w:rsid w:val="00296236"/>
    <w:rsid w:val="0029643D"/>
    <w:rsid w:val="00296851"/>
    <w:rsid w:val="002971E6"/>
    <w:rsid w:val="002973E0"/>
    <w:rsid w:val="00297623"/>
    <w:rsid w:val="002977DE"/>
    <w:rsid w:val="00297DE1"/>
    <w:rsid w:val="00297E9D"/>
    <w:rsid w:val="00297EAC"/>
    <w:rsid w:val="002A034C"/>
    <w:rsid w:val="002A072F"/>
    <w:rsid w:val="002A09A6"/>
    <w:rsid w:val="002A1897"/>
    <w:rsid w:val="002A2418"/>
    <w:rsid w:val="002A2592"/>
    <w:rsid w:val="002A2E75"/>
    <w:rsid w:val="002A2E7C"/>
    <w:rsid w:val="002A363E"/>
    <w:rsid w:val="002A3E41"/>
    <w:rsid w:val="002A3F3C"/>
    <w:rsid w:val="002A4813"/>
    <w:rsid w:val="002A4F50"/>
    <w:rsid w:val="002A5006"/>
    <w:rsid w:val="002A59AE"/>
    <w:rsid w:val="002A6313"/>
    <w:rsid w:val="002A6652"/>
    <w:rsid w:val="002A684D"/>
    <w:rsid w:val="002A68C9"/>
    <w:rsid w:val="002A6ED2"/>
    <w:rsid w:val="002A6EF4"/>
    <w:rsid w:val="002A722C"/>
    <w:rsid w:val="002A7E05"/>
    <w:rsid w:val="002B0AF5"/>
    <w:rsid w:val="002B1052"/>
    <w:rsid w:val="002B27C1"/>
    <w:rsid w:val="002B2A62"/>
    <w:rsid w:val="002B2C8F"/>
    <w:rsid w:val="002B324B"/>
    <w:rsid w:val="002B3723"/>
    <w:rsid w:val="002B3CF4"/>
    <w:rsid w:val="002B450F"/>
    <w:rsid w:val="002B4624"/>
    <w:rsid w:val="002B48BC"/>
    <w:rsid w:val="002B4B74"/>
    <w:rsid w:val="002B5054"/>
    <w:rsid w:val="002B5069"/>
    <w:rsid w:val="002B60CB"/>
    <w:rsid w:val="002B613C"/>
    <w:rsid w:val="002B65DA"/>
    <w:rsid w:val="002B6C16"/>
    <w:rsid w:val="002B6FC9"/>
    <w:rsid w:val="002B712F"/>
    <w:rsid w:val="002B716E"/>
    <w:rsid w:val="002B7AFF"/>
    <w:rsid w:val="002B7CC5"/>
    <w:rsid w:val="002C0A0B"/>
    <w:rsid w:val="002C1202"/>
    <w:rsid w:val="002C2784"/>
    <w:rsid w:val="002C35AD"/>
    <w:rsid w:val="002C3776"/>
    <w:rsid w:val="002C3F2B"/>
    <w:rsid w:val="002C41AF"/>
    <w:rsid w:val="002C459D"/>
    <w:rsid w:val="002C511E"/>
    <w:rsid w:val="002C534C"/>
    <w:rsid w:val="002C54BD"/>
    <w:rsid w:val="002C5B46"/>
    <w:rsid w:val="002C5B9B"/>
    <w:rsid w:val="002C5EBB"/>
    <w:rsid w:val="002C736F"/>
    <w:rsid w:val="002C7A1A"/>
    <w:rsid w:val="002C7C9E"/>
    <w:rsid w:val="002D0189"/>
    <w:rsid w:val="002D0654"/>
    <w:rsid w:val="002D10A5"/>
    <w:rsid w:val="002D1128"/>
    <w:rsid w:val="002D12C2"/>
    <w:rsid w:val="002D1465"/>
    <w:rsid w:val="002D152D"/>
    <w:rsid w:val="002D1837"/>
    <w:rsid w:val="002D1D26"/>
    <w:rsid w:val="002D2277"/>
    <w:rsid w:val="002D227F"/>
    <w:rsid w:val="002D25D9"/>
    <w:rsid w:val="002D3BCE"/>
    <w:rsid w:val="002D3D28"/>
    <w:rsid w:val="002D3F81"/>
    <w:rsid w:val="002D47CC"/>
    <w:rsid w:val="002D4D29"/>
    <w:rsid w:val="002D508E"/>
    <w:rsid w:val="002D550D"/>
    <w:rsid w:val="002D552A"/>
    <w:rsid w:val="002D58AC"/>
    <w:rsid w:val="002D5B7A"/>
    <w:rsid w:val="002D5D2D"/>
    <w:rsid w:val="002D65DB"/>
    <w:rsid w:val="002D6B92"/>
    <w:rsid w:val="002D6D4A"/>
    <w:rsid w:val="002D704E"/>
    <w:rsid w:val="002D7119"/>
    <w:rsid w:val="002D723D"/>
    <w:rsid w:val="002D7288"/>
    <w:rsid w:val="002D7676"/>
    <w:rsid w:val="002E023C"/>
    <w:rsid w:val="002E0AB5"/>
    <w:rsid w:val="002E0D26"/>
    <w:rsid w:val="002E1861"/>
    <w:rsid w:val="002E1DC4"/>
    <w:rsid w:val="002E2006"/>
    <w:rsid w:val="002E21D7"/>
    <w:rsid w:val="002E2B4E"/>
    <w:rsid w:val="002E2DD3"/>
    <w:rsid w:val="002E2E2F"/>
    <w:rsid w:val="002E2F9B"/>
    <w:rsid w:val="002E371D"/>
    <w:rsid w:val="002E3DEC"/>
    <w:rsid w:val="002E3E90"/>
    <w:rsid w:val="002E48EE"/>
    <w:rsid w:val="002E4940"/>
    <w:rsid w:val="002E50E7"/>
    <w:rsid w:val="002E53F6"/>
    <w:rsid w:val="002E5424"/>
    <w:rsid w:val="002E54CD"/>
    <w:rsid w:val="002E5855"/>
    <w:rsid w:val="002E6AFF"/>
    <w:rsid w:val="002E6CF8"/>
    <w:rsid w:val="002E7066"/>
    <w:rsid w:val="002E76AF"/>
    <w:rsid w:val="002E782C"/>
    <w:rsid w:val="002E79E5"/>
    <w:rsid w:val="002E7B5B"/>
    <w:rsid w:val="002E7D91"/>
    <w:rsid w:val="002F00F5"/>
    <w:rsid w:val="002F0228"/>
    <w:rsid w:val="002F0463"/>
    <w:rsid w:val="002F0BE3"/>
    <w:rsid w:val="002F115F"/>
    <w:rsid w:val="002F1C1B"/>
    <w:rsid w:val="002F256A"/>
    <w:rsid w:val="002F25EC"/>
    <w:rsid w:val="002F2BDA"/>
    <w:rsid w:val="002F2CCE"/>
    <w:rsid w:val="002F2D75"/>
    <w:rsid w:val="002F2EB1"/>
    <w:rsid w:val="002F3282"/>
    <w:rsid w:val="002F395B"/>
    <w:rsid w:val="002F3960"/>
    <w:rsid w:val="002F3CEB"/>
    <w:rsid w:val="002F4334"/>
    <w:rsid w:val="002F440D"/>
    <w:rsid w:val="002F45A9"/>
    <w:rsid w:val="002F46A1"/>
    <w:rsid w:val="002F4B9C"/>
    <w:rsid w:val="002F50C6"/>
    <w:rsid w:val="002F5245"/>
    <w:rsid w:val="002F5347"/>
    <w:rsid w:val="002F5870"/>
    <w:rsid w:val="002F58A4"/>
    <w:rsid w:val="002F5A08"/>
    <w:rsid w:val="002F5B75"/>
    <w:rsid w:val="002F5B92"/>
    <w:rsid w:val="002F5CA5"/>
    <w:rsid w:val="002F6661"/>
    <w:rsid w:val="002F67E3"/>
    <w:rsid w:val="002F6909"/>
    <w:rsid w:val="002F69AE"/>
    <w:rsid w:val="002F6C0F"/>
    <w:rsid w:val="002F75B7"/>
    <w:rsid w:val="002F7E62"/>
    <w:rsid w:val="00300EB3"/>
    <w:rsid w:val="003012F8"/>
    <w:rsid w:val="00301336"/>
    <w:rsid w:val="00301A62"/>
    <w:rsid w:val="00301B04"/>
    <w:rsid w:val="00301B41"/>
    <w:rsid w:val="003021BA"/>
    <w:rsid w:val="003026F2"/>
    <w:rsid w:val="00302F3F"/>
    <w:rsid w:val="0030313C"/>
    <w:rsid w:val="003032F9"/>
    <w:rsid w:val="003033DC"/>
    <w:rsid w:val="00303C48"/>
    <w:rsid w:val="00303F27"/>
    <w:rsid w:val="003043D5"/>
    <w:rsid w:val="00304A5D"/>
    <w:rsid w:val="00304E1F"/>
    <w:rsid w:val="00305AB1"/>
    <w:rsid w:val="00306432"/>
    <w:rsid w:val="00306612"/>
    <w:rsid w:val="00306982"/>
    <w:rsid w:val="00306E77"/>
    <w:rsid w:val="00306F0D"/>
    <w:rsid w:val="0030728F"/>
    <w:rsid w:val="003078C8"/>
    <w:rsid w:val="00307C9F"/>
    <w:rsid w:val="00310EC0"/>
    <w:rsid w:val="0031184F"/>
    <w:rsid w:val="00311A6D"/>
    <w:rsid w:val="00311DB9"/>
    <w:rsid w:val="00311FCB"/>
    <w:rsid w:val="0031375C"/>
    <w:rsid w:val="00313E1E"/>
    <w:rsid w:val="00313EDD"/>
    <w:rsid w:val="00313F3C"/>
    <w:rsid w:val="00314BFE"/>
    <w:rsid w:val="00315324"/>
    <w:rsid w:val="003154EE"/>
    <w:rsid w:val="00316060"/>
    <w:rsid w:val="00317040"/>
    <w:rsid w:val="00317CBB"/>
    <w:rsid w:val="003205EE"/>
    <w:rsid w:val="00320C4A"/>
    <w:rsid w:val="0032158A"/>
    <w:rsid w:val="003216FB"/>
    <w:rsid w:val="00321B68"/>
    <w:rsid w:val="00322126"/>
    <w:rsid w:val="003229DA"/>
    <w:rsid w:val="00322A20"/>
    <w:rsid w:val="00322D63"/>
    <w:rsid w:val="00323168"/>
    <w:rsid w:val="0032328E"/>
    <w:rsid w:val="0032333B"/>
    <w:rsid w:val="0032342D"/>
    <w:rsid w:val="003235BC"/>
    <w:rsid w:val="00324157"/>
    <w:rsid w:val="003242BE"/>
    <w:rsid w:val="00325628"/>
    <w:rsid w:val="003270B8"/>
    <w:rsid w:val="00327127"/>
    <w:rsid w:val="003272B5"/>
    <w:rsid w:val="00327360"/>
    <w:rsid w:val="003279C4"/>
    <w:rsid w:val="00327B37"/>
    <w:rsid w:val="003300A9"/>
    <w:rsid w:val="0033030F"/>
    <w:rsid w:val="00330DC4"/>
    <w:rsid w:val="00330F46"/>
    <w:rsid w:val="0033164E"/>
    <w:rsid w:val="00331BD6"/>
    <w:rsid w:val="00332374"/>
    <w:rsid w:val="003324AB"/>
    <w:rsid w:val="00332664"/>
    <w:rsid w:val="00332839"/>
    <w:rsid w:val="0033325D"/>
    <w:rsid w:val="00333494"/>
    <w:rsid w:val="00333B02"/>
    <w:rsid w:val="00333DB2"/>
    <w:rsid w:val="0033406E"/>
    <w:rsid w:val="003341EE"/>
    <w:rsid w:val="003347ED"/>
    <w:rsid w:val="00335EE1"/>
    <w:rsid w:val="0033601A"/>
    <w:rsid w:val="00336558"/>
    <w:rsid w:val="003365D0"/>
    <w:rsid w:val="003369A6"/>
    <w:rsid w:val="003369D5"/>
    <w:rsid w:val="003370DF"/>
    <w:rsid w:val="003374CC"/>
    <w:rsid w:val="003376C6"/>
    <w:rsid w:val="003378D4"/>
    <w:rsid w:val="00337AE6"/>
    <w:rsid w:val="00337F84"/>
    <w:rsid w:val="00337FDA"/>
    <w:rsid w:val="003402F8"/>
    <w:rsid w:val="00340409"/>
    <w:rsid w:val="00340987"/>
    <w:rsid w:val="00340D0A"/>
    <w:rsid w:val="0034195B"/>
    <w:rsid w:val="00341B28"/>
    <w:rsid w:val="00342013"/>
    <w:rsid w:val="003429FF"/>
    <w:rsid w:val="00342CA9"/>
    <w:rsid w:val="00343A84"/>
    <w:rsid w:val="00343EF6"/>
    <w:rsid w:val="00344183"/>
    <w:rsid w:val="00344525"/>
    <w:rsid w:val="003446C1"/>
    <w:rsid w:val="003457D9"/>
    <w:rsid w:val="00345BA9"/>
    <w:rsid w:val="00346809"/>
    <w:rsid w:val="00346BD1"/>
    <w:rsid w:val="003473AD"/>
    <w:rsid w:val="003476AE"/>
    <w:rsid w:val="00347733"/>
    <w:rsid w:val="0034789B"/>
    <w:rsid w:val="00347EF9"/>
    <w:rsid w:val="00350C71"/>
    <w:rsid w:val="00351241"/>
    <w:rsid w:val="00351323"/>
    <w:rsid w:val="00351744"/>
    <w:rsid w:val="0035182E"/>
    <w:rsid w:val="00351AF0"/>
    <w:rsid w:val="00351FB6"/>
    <w:rsid w:val="0035248A"/>
    <w:rsid w:val="0035262C"/>
    <w:rsid w:val="00352AA3"/>
    <w:rsid w:val="00352E15"/>
    <w:rsid w:val="0035315E"/>
    <w:rsid w:val="00353724"/>
    <w:rsid w:val="00353927"/>
    <w:rsid w:val="0035392E"/>
    <w:rsid w:val="00353F2A"/>
    <w:rsid w:val="0035414F"/>
    <w:rsid w:val="0035576F"/>
    <w:rsid w:val="00355C98"/>
    <w:rsid w:val="00355EAA"/>
    <w:rsid w:val="00355EB0"/>
    <w:rsid w:val="00357185"/>
    <w:rsid w:val="003571F0"/>
    <w:rsid w:val="003573C8"/>
    <w:rsid w:val="00357828"/>
    <w:rsid w:val="003602AE"/>
    <w:rsid w:val="00360674"/>
    <w:rsid w:val="00360E02"/>
    <w:rsid w:val="003623EA"/>
    <w:rsid w:val="0036258D"/>
    <w:rsid w:val="003626A0"/>
    <w:rsid w:val="00362719"/>
    <w:rsid w:val="00362754"/>
    <w:rsid w:val="0036297F"/>
    <w:rsid w:val="00362A67"/>
    <w:rsid w:val="00362ABA"/>
    <w:rsid w:val="00363131"/>
    <w:rsid w:val="003639E3"/>
    <w:rsid w:val="00363EE5"/>
    <w:rsid w:val="0036448C"/>
    <w:rsid w:val="00364FFB"/>
    <w:rsid w:val="003655CD"/>
    <w:rsid w:val="003655E8"/>
    <w:rsid w:val="00365A06"/>
    <w:rsid w:val="003661DE"/>
    <w:rsid w:val="003662E0"/>
    <w:rsid w:val="00366901"/>
    <w:rsid w:val="00366ADB"/>
    <w:rsid w:val="00366B9D"/>
    <w:rsid w:val="0036720C"/>
    <w:rsid w:val="0036759E"/>
    <w:rsid w:val="0036785C"/>
    <w:rsid w:val="003706DF"/>
    <w:rsid w:val="00370852"/>
    <w:rsid w:val="00370B04"/>
    <w:rsid w:val="00371640"/>
    <w:rsid w:val="003717FD"/>
    <w:rsid w:val="00371FC9"/>
    <w:rsid w:val="00372449"/>
    <w:rsid w:val="00372FD9"/>
    <w:rsid w:val="0037339C"/>
    <w:rsid w:val="00373D54"/>
    <w:rsid w:val="003741A0"/>
    <w:rsid w:val="003741FA"/>
    <w:rsid w:val="003745F2"/>
    <w:rsid w:val="00374BEC"/>
    <w:rsid w:val="00374C7D"/>
    <w:rsid w:val="00374FE9"/>
    <w:rsid w:val="003755C6"/>
    <w:rsid w:val="003766CE"/>
    <w:rsid w:val="003768CB"/>
    <w:rsid w:val="00376B09"/>
    <w:rsid w:val="00376EE6"/>
    <w:rsid w:val="0037726A"/>
    <w:rsid w:val="003773F4"/>
    <w:rsid w:val="0037743F"/>
    <w:rsid w:val="00377855"/>
    <w:rsid w:val="00377EBE"/>
    <w:rsid w:val="00377FBE"/>
    <w:rsid w:val="00380ADA"/>
    <w:rsid w:val="003811A2"/>
    <w:rsid w:val="003813FF"/>
    <w:rsid w:val="00381C7E"/>
    <w:rsid w:val="00381EFD"/>
    <w:rsid w:val="003827D1"/>
    <w:rsid w:val="003832E6"/>
    <w:rsid w:val="00383557"/>
    <w:rsid w:val="003839D1"/>
    <w:rsid w:val="00385450"/>
    <w:rsid w:val="00385FC5"/>
    <w:rsid w:val="0038667A"/>
    <w:rsid w:val="0038667C"/>
    <w:rsid w:val="003869DC"/>
    <w:rsid w:val="003875BF"/>
    <w:rsid w:val="00387A8D"/>
    <w:rsid w:val="00390563"/>
    <w:rsid w:val="0039069D"/>
    <w:rsid w:val="00390A64"/>
    <w:rsid w:val="00391103"/>
    <w:rsid w:val="0039120B"/>
    <w:rsid w:val="00391507"/>
    <w:rsid w:val="00391BFE"/>
    <w:rsid w:val="00391D0D"/>
    <w:rsid w:val="003925E6"/>
    <w:rsid w:val="00392BF6"/>
    <w:rsid w:val="00392E18"/>
    <w:rsid w:val="0039388F"/>
    <w:rsid w:val="00393C40"/>
    <w:rsid w:val="00393D52"/>
    <w:rsid w:val="00393F45"/>
    <w:rsid w:val="00394332"/>
    <w:rsid w:val="00394948"/>
    <w:rsid w:val="00394C69"/>
    <w:rsid w:val="00394CCE"/>
    <w:rsid w:val="00394E88"/>
    <w:rsid w:val="0039508B"/>
    <w:rsid w:val="00395747"/>
    <w:rsid w:val="0039580A"/>
    <w:rsid w:val="0039598B"/>
    <w:rsid w:val="00396519"/>
    <w:rsid w:val="0039664C"/>
    <w:rsid w:val="0039729E"/>
    <w:rsid w:val="00397468"/>
    <w:rsid w:val="003975F4"/>
    <w:rsid w:val="003A03D1"/>
    <w:rsid w:val="003A0420"/>
    <w:rsid w:val="003A04D8"/>
    <w:rsid w:val="003A092A"/>
    <w:rsid w:val="003A0DC4"/>
    <w:rsid w:val="003A134A"/>
    <w:rsid w:val="003A173D"/>
    <w:rsid w:val="003A22BC"/>
    <w:rsid w:val="003A2358"/>
    <w:rsid w:val="003A2A59"/>
    <w:rsid w:val="003A2BA2"/>
    <w:rsid w:val="003A2BB6"/>
    <w:rsid w:val="003A2F4A"/>
    <w:rsid w:val="003A3484"/>
    <w:rsid w:val="003A3C57"/>
    <w:rsid w:val="003A4619"/>
    <w:rsid w:val="003A47B3"/>
    <w:rsid w:val="003A61D5"/>
    <w:rsid w:val="003A6419"/>
    <w:rsid w:val="003A6755"/>
    <w:rsid w:val="003A7799"/>
    <w:rsid w:val="003B0001"/>
    <w:rsid w:val="003B03C2"/>
    <w:rsid w:val="003B06B8"/>
    <w:rsid w:val="003B0831"/>
    <w:rsid w:val="003B1185"/>
    <w:rsid w:val="003B12A1"/>
    <w:rsid w:val="003B1347"/>
    <w:rsid w:val="003B1896"/>
    <w:rsid w:val="003B1AA5"/>
    <w:rsid w:val="003B25BA"/>
    <w:rsid w:val="003B25E0"/>
    <w:rsid w:val="003B268C"/>
    <w:rsid w:val="003B2B11"/>
    <w:rsid w:val="003B3063"/>
    <w:rsid w:val="003B360C"/>
    <w:rsid w:val="003B3742"/>
    <w:rsid w:val="003B3767"/>
    <w:rsid w:val="003B38A0"/>
    <w:rsid w:val="003B3DED"/>
    <w:rsid w:val="003B4487"/>
    <w:rsid w:val="003B451B"/>
    <w:rsid w:val="003B4581"/>
    <w:rsid w:val="003B4817"/>
    <w:rsid w:val="003B4A4B"/>
    <w:rsid w:val="003B4A72"/>
    <w:rsid w:val="003B51BC"/>
    <w:rsid w:val="003B57D7"/>
    <w:rsid w:val="003B59B8"/>
    <w:rsid w:val="003B5B91"/>
    <w:rsid w:val="003B6A4B"/>
    <w:rsid w:val="003B7EE0"/>
    <w:rsid w:val="003B7EFB"/>
    <w:rsid w:val="003C0106"/>
    <w:rsid w:val="003C013F"/>
    <w:rsid w:val="003C01E1"/>
    <w:rsid w:val="003C07CC"/>
    <w:rsid w:val="003C1157"/>
    <w:rsid w:val="003C1654"/>
    <w:rsid w:val="003C19E7"/>
    <w:rsid w:val="003C2046"/>
    <w:rsid w:val="003C275A"/>
    <w:rsid w:val="003C31E4"/>
    <w:rsid w:val="003C435F"/>
    <w:rsid w:val="003C43B0"/>
    <w:rsid w:val="003C43C7"/>
    <w:rsid w:val="003C4936"/>
    <w:rsid w:val="003C4965"/>
    <w:rsid w:val="003C4BB3"/>
    <w:rsid w:val="003C512F"/>
    <w:rsid w:val="003C55BB"/>
    <w:rsid w:val="003C56A9"/>
    <w:rsid w:val="003C584B"/>
    <w:rsid w:val="003C5D98"/>
    <w:rsid w:val="003D0537"/>
    <w:rsid w:val="003D0ACC"/>
    <w:rsid w:val="003D0DF4"/>
    <w:rsid w:val="003D13ED"/>
    <w:rsid w:val="003D183A"/>
    <w:rsid w:val="003D18F6"/>
    <w:rsid w:val="003D1B3B"/>
    <w:rsid w:val="003D1D64"/>
    <w:rsid w:val="003D1E33"/>
    <w:rsid w:val="003D1ECA"/>
    <w:rsid w:val="003D2225"/>
    <w:rsid w:val="003D277E"/>
    <w:rsid w:val="003D2816"/>
    <w:rsid w:val="003D2962"/>
    <w:rsid w:val="003D3C9D"/>
    <w:rsid w:val="003D4C4D"/>
    <w:rsid w:val="003D56AF"/>
    <w:rsid w:val="003D5C15"/>
    <w:rsid w:val="003D5E4C"/>
    <w:rsid w:val="003D60B0"/>
    <w:rsid w:val="003D6287"/>
    <w:rsid w:val="003D68A4"/>
    <w:rsid w:val="003D6A17"/>
    <w:rsid w:val="003D6A56"/>
    <w:rsid w:val="003D704F"/>
    <w:rsid w:val="003D7363"/>
    <w:rsid w:val="003D7468"/>
    <w:rsid w:val="003D7842"/>
    <w:rsid w:val="003D7E2C"/>
    <w:rsid w:val="003E0F07"/>
    <w:rsid w:val="003E0FD9"/>
    <w:rsid w:val="003E10A4"/>
    <w:rsid w:val="003E11A2"/>
    <w:rsid w:val="003E1278"/>
    <w:rsid w:val="003E13D2"/>
    <w:rsid w:val="003E1A34"/>
    <w:rsid w:val="003E23A0"/>
    <w:rsid w:val="003E2D12"/>
    <w:rsid w:val="003E2E76"/>
    <w:rsid w:val="003E348E"/>
    <w:rsid w:val="003E36BB"/>
    <w:rsid w:val="003E4E6D"/>
    <w:rsid w:val="003E5C3A"/>
    <w:rsid w:val="003E6B3A"/>
    <w:rsid w:val="003E6F16"/>
    <w:rsid w:val="003E76F6"/>
    <w:rsid w:val="003E78FB"/>
    <w:rsid w:val="003E7CC6"/>
    <w:rsid w:val="003E7D5C"/>
    <w:rsid w:val="003E7EEC"/>
    <w:rsid w:val="003F006C"/>
    <w:rsid w:val="003F08D2"/>
    <w:rsid w:val="003F0A0A"/>
    <w:rsid w:val="003F1498"/>
    <w:rsid w:val="003F17A0"/>
    <w:rsid w:val="003F1811"/>
    <w:rsid w:val="003F1923"/>
    <w:rsid w:val="003F26B3"/>
    <w:rsid w:val="003F299B"/>
    <w:rsid w:val="003F3019"/>
    <w:rsid w:val="003F3755"/>
    <w:rsid w:val="003F4289"/>
    <w:rsid w:val="003F4769"/>
    <w:rsid w:val="003F5CB1"/>
    <w:rsid w:val="003F5CFE"/>
    <w:rsid w:val="003F5FE3"/>
    <w:rsid w:val="003F6493"/>
    <w:rsid w:val="003F66C2"/>
    <w:rsid w:val="003F67AF"/>
    <w:rsid w:val="003F6D44"/>
    <w:rsid w:val="003F76E7"/>
    <w:rsid w:val="003F777A"/>
    <w:rsid w:val="003F7E90"/>
    <w:rsid w:val="003F7EFA"/>
    <w:rsid w:val="00400104"/>
    <w:rsid w:val="004008B7"/>
    <w:rsid w:val="00400CE9"/>
    <w:rsid w:val="00400FD9"/>
    <w:rsid w:val="0040181B"/>
    <w:rsid w:val="00401B23"/>
    <w:rsid w:val="004021EB"/>
    <w:rsid w:val="00402FAB"/>
    <w:rsid w:val="00403249"/>
    <w:rsid w:val="00403541"/>
    <w:rsid w:val="00403587"/>
    <w:rsid w:val="004036C2"/>
    <w:rsid w:val="004037F0"/>
    <w:rsid w:val="004038E3"/>
    <w:rsid w:val="00403CE8"/>
    <w:rsid w:val="004041BE"/>
    <w:rsid w:val="00404594"/>
    <w:rsid w:val="00404A60"/>
    <w:rsid w:val="00404B31"/>
    <w:rsid w:val="00405266"/>
    <w:rsid w:val="004063E5"/>
    <w:rsid w:val="00406931"/>
    <w:rsid w:val="0040764E"/>
    <w:rsid w:val="00407A71"/>
    <w:rsid w:val="00407E28"/>
    <w:rsid w:val="004101CF"/>
    <w:rsid w:val="00410659"/>
    <w:rsid w:val="0041089E"/>
    <w:rsid w:val="00410B7C"/>
    <w:rsid w:val="00410CCD"/>
    <w:rsid w:val="0041270C"/>
    <w:rsid w:val="00412855"/>
    <w:rsid w:val="00412A65"/>
    <w:rsid w:val="00412ACA"/>
    <w:rsid w:val="00412E53"/>
    <w:rsid w:val="00413556"/>
    <w:rsid w:val="004136F6"/>
    <w:rsid w:val="00413A4C"/>
    <w:rsid w:val="00414357"/>
    <w:rsid w:val="00414423"/>
    <w:rsid w:val="004144DD"/>
    <w:rsid w:val="00414818"/>
    <w:rsid w:val="00414A2B"/>
    <w:rsid w:val="00414D5A"/>
    <w:rsid w:val="0041503C"/>
    <w:rsid w:val="00415273"/>
    <w:rsid w:val="0041563D"/>
    <w:rsid w:val="00415B7A"/>
    <w:rsid w:val="00415E45"/>
    <w:rsid w:val="00416D45"/>
    <w:rsid w:val="00416E68"/>
    <w:rsid w:val="004171AE"/>
    <w:rsid w:val="0041734A"/>
    <w:rsid w:val="004176FD"/>
    <w:rsid w:val="004177EE"/>
    <w:rsid w:val="00417F03"/>
    <w:rsid w:val="00417F2C"/>
    <w:rsid w:val="004206CF"/>
    <w:rsid w:val="00420764"/>
    <w:rsid w:val="00420871"/>
    <w:rsid w:val="00420AEE"/>
    <w:rsid w:val="00421151"/>
    <w:rsid w:val="00421901"/>
    <w:rsid w:val="00421A1B"/>
    <w:rsid w:val="00421A64"/>
    <w:rsid w:val="00421BFD"/>
    <w:rsid w:val="004225EA"/>
    <w:rsid w:val="004228F7"/>
    <w:rsid w:val="00422BDA"/>
    <w:rsid w:val="00422E47"/>
    <w:rsid w:val="004232B0"/>
    <w:rsid w:val="004234FA"/>
    <w:rsid w:val="004235D1"/>
    <w:rsid w:val="00423CD1"/>
    <w:rsid w:val="00423F6D"/>
    <w:rsid w:val="004243CB"/>
    <w:rsid w:val="00424708"/>
    <w:rsid w:val="0042503A"/>
    <w:rsid w:val="0042527F"/>
    <w:rsid w:val="004254B9"/>
    <w:rsid w:val="00425C87"/>
    <w:rsid w:val="00425F06"/>
    <w:rsid w:val="0042677C"/>
    <w:rsid w:val="00426F78"/>
    <w:rsid w:val="004273B9"/>
    <w:rsid w:val="004276A7"/>
    <w:rsid w:val="00427B42"/>
    <w:rsid w:val="004301EF"/>
    <w:rsid w:val="004304EC"/>
    <w:rsid w:val="004308D0"/>
    <w:rsid w:val="004322F5"/>
    <w:rsid w:val="00432364"/>
    <w:rsid w:val="004328CD"/>
    <w:rsid w:val="0043327F"/>
    <w:rsid w:val="0043366C"/>
    <w:rsid w:val="00433D81"/>
    <w:rsid w:val="00433EA4"/>
    <w:rsid w:val="00434649"/>
    <w:rsid w:val="0043492C"/>
    <w:rsid w:val="00434BD7"/>
    <w:rsid w:val="00435842"/>
    <w:rsid w:val="00435BCE"/>
    <w:rsid w:val="00437A53"/>
    <w:rsid w:val="004408B5"/>
    <w:rsid w:val="0044176F"/>
    <w:rsid w:val="00441815"/>
    <w:rsid w:val="004419D3"/>
    <w:rsid w:val="00441E76"/>
    <w:rsid w:val="0044301F"/>
    <w:rsid w:val="00443194"/>
    <w:rsid w:val="00443B8A"/>
    <w:rsid w:val="00443FB7"/>
    <w:rsid w:val="00444187"/>
    <w:rsid w:val="004444C5"/>
    <w:rsid w:val="0044456D"/>
    <w:rsid w:val="0044464D"/>
    <w:rsid w:val="00444705"/>
    <w:rsid w:val="00444A86"/>
    <w:rsid w:val="0044533C"/>
    <w:rsid w:val="0044551C"/>
    <w:rsid w:val="00445C96"/>
    <w:rsid w:val="00446010"/>
    <w:rsid w:val="004462D5"/>
    <w:rsid w:val="00446504"/>
    <w:rsid w:val="004468BA"/>
    <w:rsid w:val="00446E9A"/>
    <w:rsid w:val="00446EB8"/>
    <w:rsid w:val="00447228"/>
    <w:rsid w:val="004473E9"/>
    <w:rsid w:val="0044751C"/>
    <w:rsid w:val="004478B8"/>
    <w:rsid w:val="004500D4"/>
    <w:rsid w:val="00450416"/>
    <w:rsid w:val="00450901"/>
    <w:rsid w:val="00450A86"/>
    <w:rsid w:val="00450EF0"/>
    <w:rsid w:val="00452885"/>
    <w:rsid w:val="00452AF1"/>
    <w:rsid w:val="00452AFE"/>
    <w:rsid w:val="00452EBE"/>
    <w:rsid w:val="00453101"/>
    <w:rsid w:val="004533F2"/>
    <w:rsid w:val="0045347F"/>
    <w:rsid w:val="00453606"/>
    <w:rsid w:val="00453B67"/>
    <w:rsid w:val="00453BE5"/>
    <w:rsid w:val="00453D4E"/>
    <w:rsid w:val="00454634"/>
    <w:rsid w:val="00454AAC"/>
    <w:rsid w:val="00454C2A"/>
    <w:rsid w:val="0045565A"/>
    <w:rsid w:val="0045590A"/>
    <w:rsid w:val="004559D8"/>
    <w:rsid w:val="00455AF6"/>
    <w:rsid w:val="00455C8C"/>
    <w:rsid w:val="00455FC6"/>
    <w:rsid w:val="00456573"/>
    <w:rsid w:val="0045686E"/>
    <w:rsid w:val="00457360"/>
    <w:rsid w:val="00457566"/>
    <w:rsid w:val="00457BFC"/>
    <w:rsid w:val="00457DC7"/>
    <w:rsid w:val="00460325"/>
    <w:rsid w:val="004603BB"/>
    <w:rsid w:val="00461045"/>
    <w:rsid w:val="004614C9"/>
    <w:rsid w:val="00461A41"/>
    <w:rsid w:val="004623AD"/>
    <w:rsid w:val="00462B34"/>
    <w:rsid w:val="00464715"/>
    <w:rsid w:val="00464A70"/>
    <w:rsid w:val="00464BC9"/>
    <w:rsid w:val="00464E90"/>
    <w:rsid w:val="004657C1"/>
    <w:rsid w:val="00465B26"/>
    <w:rsid w:val="004660FA"/>
    <w:rsid w:val="00466369"/>
    <w:rsid w:val="00466DF4"/>
    <w:rsid w:val="00466DFC"/>
    <w:rsid w:val="00466F4E"/>
    <w:rsid w:val="00467577"/>
    <w:rsid w:val="00467988"/>
    <w:rsid w:val="004679C4"/>
    <w:rsid w:val="004708C3"/>
    <w:rsid w:val="0047116A"/>
    <w:rsid w:val="00471CD2"/>
    <w:rsid w:val="004720FC"/>
    <w:rsid w:val="00472421"/>
    <w:rsid w:val="00473C8C"/>
    <w:rsid w:val="00473D67"/>
    <w:rsid w:val="00473E06"/>
    <w:rsid w:val="00473F9E"/>
    <w:rsid w:val="00474DF2"/>
    <w:rsid w:val="0047556E"/>
    <w:rsid w:val="00475F6E"/>
    <w:rsid w:val="00476540"/>
    <w:rsid w:val="00476640"/>
    <w:rsid w:val="0047693D"/>
    <w:rsid w:val="00476A41"/>
    <w:rsid w:val="00477AA4"/>
    <w:rsid w:val="00477D86"/>
    <w:rsid w:val="004806A5"/>
    <w:rsid w:val="00480C6A"/>
    <w:rsid w:val="00480E9B"/>
    <w:rsid w:val="0048130B"/>
    <w:rsid w:val="004816F9"/>
    <w:rsid w:val="00481A75"/>
    <w:rsid w:val="00481EB4"/>
    <w:rsid w:val="00482424"/>
    <w:rsid w:val="0048329E"/>
    <w:rsid w:val="004836A8"/>
    <w:rsid w:val="004836D2"/>
    <w:rsid w:val="00483BBB"/>
    <w:rsid w:val="0048564E"/>
    <w:rsid w:val="00485999"/>
    <w:rsid w:val="00485AE8"/>
    <w:rsid w:val="00485F42"/>
    <w:rsid w:val="00485F93"/>
    <w:rsid w:val="0048636E"/>
    <w:rsid w:val="00486ACB"/>
    <w:rsid w:val="004870D2"/>
    <w:rsid w:val="0048761C"/>
    <w:rsid w:val="0048764B"/>
    <w:rsid w:val="0048790C"/>
    <w:rsid w:val="00487FF4"/>
    <w:rsid w:val="004908C0"/>
    <w:rsid w:val="00491065"/>
    <w:rsid w:val="00491365"/>
    <w:rsid w:val="004915E0"/>
    <w:rsid w:val="00491A84"/>
    <w:rsid w:val="00491B4C"/>
    <w:rsid w:val="00491EF0"/>
    <w:rsid w:val="004920D7"/>
    <w:rsid w:val="00492E45"/>
    <w:rsid w:val="00492E81"/>
    <w:rsid w:val="00493C0A"/>
    <w:rsid w:val="00493EBD"/>
    <w:rsid w:val="00494355"/>
    <w:rsid w:val="00494713"/>
    <w:rsid w:val="004948AC"/>
    <w:rsid w:val="00494ACD"/>
    <w:rsid w:val="004951D4"/>
    <w:rsid w:val="00495203"/>
    <w:rsid w:val="00495614"/>
    <w:rsid w:val="00495DAC"/>
    <w:rsid w:val="00495F07"/>
    <w:rsid w:val="00496229"/>
    <w:rsid w:val="00496432"/>
    <w:rsid w:val="00496492"/>
    <w:rsid w:val="00496665"/>
    <w:rsid w:val="00496ABF"/>
    <w:rsid w:val="0049750B"/>
    <w:rsid w:val="00497603"/>
    <w:rsid w:val="00497A46"/>
    <w:rsid w:val="00497EFD"/>
    <w:rsid w:val="004A04C5"/>
    <w:rsid w:val="004A0551"/>
    <w:rsid w:val="004A0772"/>
    <w:rsid w:val="004A085D"/>
    <w:rsid w:val="004A0D06"/>
    <w:rsid w:val="004A0D85"/>
    <w:rsid w:val="004A0FC5"/>
    <w:rsid w:val="004A1563"/>
    <w:rsid w:val="004A1C40"/>
    <w:rsid w:val="004A1F84"/>
    <w:rsid w:val="004A286C"/>
    <w:rsid w:val="004A32C3"/>
    <w:rsid w:val="004A3702"/>
    <w:rsid w:val="004A37ED"/>
    <w:rsid w:val="004A386C"/>
    <w:rsid w:val="004A3885"/>
    <w:rsid w:val="004A3B15"/>
    <w:rsid w:val="004A48EC"/>
    <w:rsid w:val="004A497C"/>
    <w:rsid w:val="004A530D"/>
    <w:rsid w:val="004A559C"/>
    <w:rsid w:val="004A57EE"/>
    <w:rsid w:val="004A59F9"/>
    <w:rsid w:val="004A633E"/>
    <w:rsid w:val="004A6741"/>
    <w:rsid w:val="004A6764"/>
    <w:rsid w:val="004A6CE2"/>
    <w:rsid w:val="004A7247"/>
    <w:rsid w:val="004A7261"/>
    <w:rsid w:val="004A7739"/>
    <w:rsid w:val="004B0080"/>
    <w:rsid w:val="004B059D"/>
    <w:rsid w:val="004B080E"/>
    <w:rsid w:val="004B0F4A"/>
    <w:rsid w:val="004B0FD0"/>
    <w:rsid w:val="004B1779"/>
    <w:rsid w:val="004B2ED3"/>
    <w:rsid w:val="004B3216"/>
    <w:rsid w:val="004B39ED"/>
    <w:rsid w:val="004B39FD"/>
    <w:rsid w:val="004B3B44"/>
    <w:rsid w:val="004B3E86"/>
    <w:rsid w:val="004B3F70"/>
    <w:rsid w:val="004B3FC0"/>
    <w:rsid w:val="004B454D"/>
    <w:rsid w:val="004B49EE"/>
    <w:rsid w:val="004B522D"/>
    <w:rsid w:val="004B5398"/>
    <w:rsid w:val="004B5AB5"/>
    <w:rsid w:val="004B5B72"/>
    <w:rsid w:val="004B5BF7"/>
    <w:rsid w:val="004B5CBD"/>
    <w:rsid w:val="004B5F72"/>
    <w:rsid w:val="004B5FD7"/>
    <w:rsid w:val="004B6262"/>
    <w:rsid w:val="004B6A0E"/>
    <w:rsid w:val="004B6A28"/>
    <w:rsid w:val="004B6F57"/>
    <w:rsid w:val="004B704A"/>
    <w:rsid w:val="004C1892"/>
    <w:rsid w:val="004C1961"/>
    <w:rsid w:val="004C21DA"/>
    <w:rsid w:val="004C22EF"/>
    <w:rsid w:val="004C27BD"/>
    <w:rsid w:val="004C284F"/>
    <w:rsid w:val="004C2F60"/>
    <w:rsid w:val="004C3FDE"/>
    <w:rsid w:val="004C4153"/>
    <w:rsid w:val="004C43DA"/>
    <w:rsid w:val="004C479B"/>
    <w:rsid w:val="004C493F"/>
    <w:rsid w:val="004C4D52"/>
    <w:rsid w:val="004C4EBB"/>
    <w:rsid w:val="004C50B2"/>
    <w:rsid w:val="004C53B3"/>
    <w:rsid w:val="004C58EC"/>
    <w:rsid w:val="004C5E6E"/>
    <w:rsid w:val="004C5FAF"/>
    <w:rsid w:val="004C6967"/>
    <w:rsid w:val="004C6C0A"/>
    <w:rsid w:val="004C6DEA"/>
    <w:rsid w:val="004C7641"/>
    <w:rsid w:val="004C775E"/>
    <w:rsid w:val="004D033E"/>
    <w:rsid w:val="004D036A"/>
    <w:rsid w:val="004D0393"/>
    <w:rsid w:val="004D1441"/>
    <w:rsid w:val="004D1DF0"/>
    <w:rsid w:val="004D2298"/>
    <w:rsid w:val="004D24AB"/>
    <w:rsid w:val="004D2763"/>
    <w:rsid w:val="004D2A17"/>
    <w:rsid w:val="004D303C"/>
    <w:rsid w:val="004D3169"/>
    <w:rsid w:val="004D3DD9"/>
    <w:rsid w:val="004D492B"/>
    <w:rsid w:val="004D4F88"/>
    <w:rsid w:val="004D5111"/>
    <w:rsid w:val="004D55DF"/>
    <w:rsid w:val="004D5E42"/>
    <w:rsid w:val="004D6A51"/>
    <w:rsid w:val="004D7121"/>
    <w:rsid w:val="004E006A"/>
    <w:rsid w:val="004E05AC"/>
    <w:rsid w:val="004E0746"/>
    <w:rsid w:val="004E0F00"/>
    <w:rsid w:val="004E100A"/>
    <w:rsid w:val="004E15EB"/>
    <w:rsid w:val="004E200D"/>
    <w:rsid w:val="004E2AF8"/>
    <w:rsid w:val="004E2E1C"/>
    <w:rsid w:val="004E3BC3"/>
    <w:rsid w:val="004E3E6E"/>
    <w:rsid w:val="004E3E98"/>
    <w:rsid w:val="004E3F57"/>
    <w:rsid w:val="004E42C6"/>
    <w:rsid w:val="004E4A38"/>
    <w:rsid w:val="004E57B6"/>
    <w:rsid w:val="004E60C8"/>
    <w:rsid w:val="004E6147"/>
    <w:rsid w:val="004E7718"/>
    <w:rsid w:val="004E7CC6"/>
    <w:rsid w:val="004E7DC4"/>
    <w:rsid w:val="004F1073"/>
    <w:rsid w:val="004F1EB0"/>
    <w:rsid w:val="004F25D0"/>
    <w:rsid w:val="004F2DB9"/>
    <w:rsid w:val="004F2EC0"/>
    <w:rsid w:val="004F3046"/>
    <w:rsid w:val="004F3309"/>
    <w:rsid w:val="004F3604"/>
    <w:rsid w:val="004F3DEC"/>
    <w:rsid w:val="004F3FFF"/>
    <w:rsid w:val="004F443D"/>
    <w:rsid w:val="004F466A"/>
    <w:rsid w:val="004F4A3B"/>
    <w:rsid w:val="004F4BA6"/>
    <w:rsid w:val="004F4F25"/>
    <w:rsid w:val="004F5123"/>
    <w:rsid w:val="004F539A"/>
    <w:rsid w:val="004F5590"/>
    <w:rsid w:val="004F559E"/>
    <w:rsid w:val="004F5CE0"/>
    <w:rsid w:val="004F6BD4"/>
    <w:rsid w:val="004F7460"/>
    <w:rsid w:val="004F766B"/>
    <w:rsid w:val="005004BA"/>
    <w:rsid w:val="00500E69"/>
    <w:rsid w:val="0050150F"/>
    <w:rsid w:val="00501BA7"/>
    <w:rsid w:val="00501D25"/>
    <w:rsid w:val="005023DF"/>
    <w:rsid w:val="00502492"/>
    <w:rsid w:val="00502660"/>
    <w:rsid w:val="00503970"/>
    <w:rsid w:val="00503A07"/>
    <w:rsid w:val="00503BB2"/>
    <w:rsid w:val="0050440A"/>
    <w:rsid w:val="00504843"/>
    <w:rsid w:val="0050558C"/>
    <w:rsid w:val="0050596F"/>
    <w:rsid w:val="00506512"/>
    <w:rsid w:val="005067FB"/>
    <w:rsid w:val="00506CE5"/>
    <w:rsid w:val="005075ED"/>
    <w:rsid w:val="005100F4"/>
    <w:rsid w:val="005102B8"/>
    <w:rsid w:val="00510585"/>
    <w:rsid w:val="005106B6"/>
    <w:rsid w:val="005107F1"/>
    <w:rsid w:val="005108AE"/>
    <w:rsid w:val="00510D4B"/>
    <w:rsid w:val="005119D5"/>
    <w:rsid w:val="005120E2"/>
    <w:rsid w:val="0051285A"/>
    <w:rsid w:val="00512B1C"/>
    <w:rsid w:val="00512C89"/>
    <w:rsid w:val="0051465A"/>
    <w:rsid w:val="005146F2"/>
    <w:rsid w:val="00515065"/>
    <w:rsid w:val="005153E9"/>
    <w:rsid w:val="00516BC7"/>
    <w:rsid w:val="00516D6C"/>
    <w:rsid w:val="005171FD"/>
    <w:rsid w:val="005174D0"/>
    <w:rsid w:val="00520143"/>
    <w:rsid w:val="0052031B"/>
    <w:rsid w:val="0052048E"/>
    <w:rsid w:val="005209F9"/>
    <w:rsid w:val="00520BAC"/>
    <w:rsid w:val="00520D45"/>
    <w:rsid w:val="00520DB0"/>
    <w:rsid w:val="00520DF7"/>
    <w:rsid w:val="0052105A"/>
    <w:rsid w:val="00521311"/>
    <w:rsid w:val="00521E7D"/>
    <w:rsid w:val="005220E2"/>
    <w:rsid w:val="0052219E"/>
    <w:rsid w:val="005226C9"/>
    <w:rsid w:val="00523124"/>
    <w:rsid w:val="005239A2"/>
    <w:rsid w:val="00524D1B"/>
    <w:rsid w:val="0052528B"/>
    <w:rsid w:val="005252EB"/>
    <w:rsid w:val="005253C6"/>
    <w:rsid w:val="00525B72"/>
    <w:rsid w:val="00526517"/>
    <w:rsid w:val="00526B77"/>
    <w:rsid w:val="00526CC8"/>
    <w:rsid w:val="00526D4A"/>
    <w:rsid w:val="005272FA"/>
    <w:rsid w:val="005275AA"/>
    <w:rsid w:val="00527809"/>
    <w:rsid w:val="00527A3D"/>
    <w:rsid w:val="0053055E"/>
    <w:rsid w:val="005306A5"/>
    <w:rsid w:val="0053074D"/>
    <w:rsid w:val="00530CD4"/>
    <w:rsid w:val="00530FEB"/>
    <w:rsid w:val="00531E56"/>
    <w:rsid w:val="00532063"/>
    <w:rsid w:val="0053297F"/>
    <w:rsid w:val="0053308F"/>
    <w:rsid w:val="005339B1"/>
    <w:rsid w:val="00533B39"/>
    <w:rsid w:val="00533F67"/>
    <w:rsid w:val="00533F72"/>
    <w:rsid w:val="00534924"/>
    <w:rsid w:val="00534BF8"/>
    <w:rsid w:val="00534DA7"/>
    <w:rsid w:val="005351DB"/>
    <w:rsid w:val="00535626"/>
    <w:rsid w:val="00535A98"/>
    <w:rsid w:val="00535DCE"/>
    <w:rsid w:val="00536027"/>
    <w:rsid w:val="005361B0"/>
    <w:rsid w:val="00537015"/>
    <w:rsid w:val="0054036A"/>
    <w:rsid w:val="00540554"/>
    <w:rsid w:val="00540B74"/>
    <w:rsid w:val="00540ED9"/>
    <w:rsid w:val="005411C9"/>
    <w:rsid w:val="0054159F"/>
    <w:rsid w:val="00542075"/>
    <w:rsid w:val="00542409"/>
    <w:rsid w:val="00542411"/>
    <w:rsid w:val="005434C0"/>
    <w:rsid w:val="005435FA"/>
    <w:rsid w:val="00543627"/>
    <w:rsid w:val="00543D27"/>
    <w:rsid w:val="0054443C"/>
    <w:rsid w:val="00544DF5"/>
    <w:rsid w:val="005453AA"/>
    <w:rsid w:val="00545709"/>
    <w:rsid w:val="005459C7"/>
    <w:rsid w:val="00545A35"/>
    <w:rsid w:val="00545BFF"/>
    <w:rsid w:val="00545D6A"/>
    <w:rsid w:val="00546457"/>
    <w:rsid w:val="00546AC1"/>
    <w:rsid w:val="005479EB"/>
    <w:rsid w:val="00547DBA"/>
    <w:rsid w:val="00547F40"/>
    <w:rsid w:val="00547FB3"/>
    <w:rsid w:val="005502EA"/>
    <w:rsid w:val="00550377"/>
    <w:rsid w:val="005503D3"/>
    <w:rsid w:val="00550CDF"/>
    <w:rsid w:val="00550F2D"/>
    <w:rsid w:val="00551747"/>
    <w:rsid w:val="00551C70"/>
    <w:rsid w:val="005520EC"/>
    <w:rsid w:val="005521EA"/>
    <w:rsid w:val="005522BA"/>
    <w:rsid w:val="0055248D"/>
    <w:rsid w:val="00552511"/>
    <w:rsid w:val="005529BF"/>
    <w:rsid w:val="00552A60"/>
    <w:rsid w:val="00552CF5"/>
    <w:rsid w:val="00552D5A"/>
    <w:rsid w:val="0055313B"/>
    <w:rsid w:val="00553264"/>
    <w:rsid w:val="00554260"/>
    <w:rsid w:val="00554415"/>
    <w:rsid w:val="00554B42"/>
    <w:rsid w:val="00554BC2"/>
    <w:rsid w:val="0055583B"/>
    <w:rsid w:val="0055636E"/>
    <w:rsid w:val="005564DE"/>
    <w:rsid w:val="005568FD"/>
    <w:rsid w:val="00556AF1"/>
    <w:rsid w:val="0055739D"/>
    <w:rsid w:val="0055794E"/>
    <w:rsid w:val="00560195"/>
    <w:rsid w:val="0056206F"/>
    <w:rsid w:val="00562840"/>
    <w:rsid w:val="005629A6"/>
    <w:rsid w:val="00562F2F"/>
    <w:rsid w:val="0056329C"/>
    <w:rsid w:val="005633FD"/>
    <w:rsid w:val="005635E5"/>
    <w:rsid w:val="00563A87"/>
    <w:rsid w:val="00564660"/>
    <w:rsid w:val="005646A9"/>
    <w:rsid w:val="00564923"/>
    <w:rsid w:val="005649D6"/>
    <w:rsid w:val="00564B09"/>
    <w:rsid w:val="0056547E"/>
    <w:rsid w:val="00565DE8"/>
    <w:rsid w:val="00566425"/>
    <w:rsid w:val="00566884"/>
    <w:rsid w:val="00567454"/>
    <w:rsid w:val="005674BC"/>
    <w:rsid w:val="0056755C"/>
    <w:rsid w:val="00567CFD"/>
    <w:rsid w:val="00570092"/>
    <w:rsid w:val="005718C4"/>
    <w:rsid w:val="00571E4E"/>
    <w:rsid w:val="00572149"/>
    <w:rsid w:val="0057238D"/>
    <w:rsid w:val="0057304B"/>
    <w:rsid w:val="00573688"/>
    <w:rsid w:val="00573A6B"/>
    <w:rsid w:val="00573A8B"/>
    <w:rsid w:val="00573B49"/>
    <w:rsid w:val="0057404A"/>
    <w:rsid w:val="0057406A"/>
    <w:rsid w:val="00574B1B"/>
    <w:rsid w:val="0057504C"/>
    <w:rsid w:val="0057593C"/>
    <w:rsid w:val="00575E62"/>
    <w:rsid w:val="00575F3C"/>
    <w:rsid w:val="005760A4"/>
    <w:rsid w:val="005767EB"/>
    <w:rsid w:val="005777CF"/>
    <w:rsid w:val="005779F6"/>
    <w:rsid w:val="0058079E"/>
    <w:rsid w:val="0058125E"/>
    <w:rsid w:val="005819EF"/>
    <w:rsid w:val="00581BFB"/>
    <w:rsid w:val="00581C1F"/>
    <w:rsid w:val="00581D36"/>
    <w:rsid w:val="00582C6A"/>
    <w:rsid w:val="0058306F"/>
    <w:rsid w:val="00583C63"/>
    <w:rsid w:val="00583E51"/>
    <w:rsid w:val="00584A60"/>
    <w:rsid w:val="00584D21"/>
    <w:rsid w:val="00584D98"/>
    <w:rsid w:val="00586066"/>
    <w:rsid w:val="005870A6"/>
    <w:rsid w:val="00587BEF"/>
    <w:rsid w:val="00587F2A"/>
    <w:rsid w:val="00590009"/>
    <w:rsid w:val="00590055"/>
    <w:rsid w:val="00590BE7"/>
    <w:rsid w:val="005911E1"/>
    <w:rsid w:val="005924BC"/>
    <w:rsid w:val="00592599"/>
    <w:rsid w:val="005928CD"/>
    <w:rsid w:val="0059355F"/>
    <w:rsid w:val="00593892"/>
    <w:rsid w:val="00593F9F"/>
    <w:rsid w:val="00594174"/>
    <w:rsid w:val="0059424E"/>
    <w:rsid w:val="00594E4C"/>
    <w:rsid w:val="00595843"/>
    <w:rsid w:val="00595B09"/>
    <w:rsid w:val="005960EF"/>
    <w:rsid w:val="00596203"/>
    <w:rsid w:val="00596557"/>
    <w:rsid w:val="00596600"/>
    <w:rsid w:val="00596F60"/>
    <w:rsid w:val="00597219"/>
    <w:rsid w:val="0059747A"/>
    <w:rsid w:val="005974A4"/>
    <w:rsid w:val="005976EA"/>
    <w:rsid w:val="00597E5A"/>
    <w:rsid w:val="005A0054"/>
    <w:rsid w:val="005A028A"/>
    <w:rsid w:val="005A09E1"/>
    <w:rsid w:val="005A0C3C"/>
    <w:rsid w:val="005A15DD"/>
    <w:rsid w:val="005A21BE"/>
    <w:rsid w:val="005A34AC"/>
    <w:rsid w:val="005A392C"/>
    <w:rsid w:val="005A3EA2"/>
    <w:rsid w:val="005A41BB"/>
    <w:rsid w:val="005A5431"/>
    <w:rsid w:val="005A6146"/>
    <w:rsid w:val="005A63FA"/>
    <w:rsid w:val="005A64C5"/>
    <w:rsid w:val="005A7C79"/>
    <w:rsid w:val="005A7CFE"/>
    <w:rsid w:val="005B0206"/>
    <w:rsid w:val="005B0776"/>
    <w:rsid w:val="005B0CFA"/>
    <w:rsid w:val="005B1700"/>
    <w:rsid w:val="005B1732"/>
    <w:rsid w:val="005B2035"/>
    <w:rsid w:val="005B23E3"/>
    <w:rsid w:val="005B2F83"/>
    <w:rsid w:val="005B3095"/>
    <w:rsid w:val="005B3457"/>
    <w:rsid w:val="005B367D"/>
    <w:rsid w:val="005B36C2"/>
    <w:rsid w:val="005B3A6F"/>
    <w:rsid w:val="005B3F88"/>
    <w:rsid w:val="005B41FC"/>
    <w:rsid w:val="005B4AAC"/>
    <w:rsid w:val="005B52D1"/>
    <w:rsid w:val="005B5480"/>
    <w:rsid w:val="005B571F"/>
    <w:rsid w:val="005B5A76"/>
    <w:rsid w:val="005B615A"/>
    <w:rsid w:val="005B634C"/>
    <w:rsid w:val="005B6892"/>
    <w:rsid w:val="005B6A23"/>
    <w:rsid w:val="005B792E"/>
    <w:rsid w:val="005B7C17"/>
    <w:rsid w:val="005B7E55"/>
    <w:rsid w:val="005C014E"/>
    <w:rsid w:val="005C0282"/>
    <w:rsid w:val="005C040D"/>
    <w:rsid w:val="005C11CA"/>
    <w:rsid w:val="005C13B6"/>
    <w:rsid w:val="005C2010"/>
    <w:rsid w:val="005C21E1"/>
    <w:rsid w:val="005C24FB"/>
    <w:rsid w:val="005C2ABE"/>
    <w:rsid w:val="005C2D00"/>
    <w:rsid w:val="005C3C9A"/>
    <w:rsid w:val="005C4115"/>
    <w:rsid w:val="005C4368"/>
    <w:rsid w:val="005C4907"/>
    <w:rsid w:val="005C4FA3"/>
    <w:rsid w:val="005C50D9"/>
    <w:rsid w:val="005C5D41"/>
    <w:rsid w:val="005C62CA"/>
    <w:rsid w:val="005C6301"/>
    <w:rsid w:val="005C66B8"/>
    <w:rsid w:val="005C6703"/>
    <w:rsid w:val="005C687A"/>
    <w:rsid w:val="005C689A"/>
    <w:rsid w:val="005C6960"/>
    <w:rsid w:val="005C6A0C"/>
    <w:rsid w:val="005C6BCD"/>
    <w:rsid w:val="005C7138"/>
    <w:rsid w:val="005C7C5B"/>
    <w:rsid w:val="005D08D4"/>
    <w:rsid w:val="005D0AD2"/>
    <w:rsid w:val="005D1E9C"/>
    <w:rsid w:val="005D22BE"/>
    <w:rsid w:val="005D24B8"/>
    <w:rsid w:val="005D351E"/>
    <w:rsid w:val="005D3E83"/>
    <w:rsid w:val="005D42AF"/>
    <w:rsid w:val="005D4BC1"/>
    <w:rsid w:val="005D4CA8"/>
    <w:rsid w:val="005D53F7"/>
    <w:rsid w:val="005D5A45"/>
    <w:rsid w:val="005D5AEC"/>
    <w:rsid w:val="005D5EDA"/>
    <w:rsid w:val="005D62B2"/>
    <w:rsid w:val="005D702F"/>
    <w:rsid w:val="005D73C2"/>
    <w:rsid w:val="005D77D1"/>
    <w:rsid w:val="005D79D5"/>
    <w:rsid w:val="005D7D68"/>
    <w:rsid w:val="005D7F9A"/>
    <w:rsid w:val="005E0B25"/>
    <w:rsid w:val="005E0D02"/>
    <w:rsid w:val="005E113C"/>
    <w:rsid w:val="005E12A6"/>
    <w:rsid w:val="005E13AD"/>
    <w:rsid w:val="005E1410"/>
    <w:rsid w:val="005E17B1"/>
    <w:rsid w:val="005E1932"/>
    <w:rsid w:val="005E1FC3"/>
    <w:rsid w:val="005E21AD"/>
    <w:rsid w:val="005E28AA"/>
    <w:rsid w:val="005E2D40"/>
    <w:rsid w:val="005E3019"/>
    <w:rsid w:val="005E301E"/>
    <w:rsid w:val="005E385E"/>
    <w:rsid w:val="005E3A60"/>
    <w:rsid w:val="005E4394"/>
    <w:rsid w:val="005E48DC"/>
    <w:rsid w:val="005E48E9"/>
    <w:rsid w:val="005E4B9C"/>
    <w:rsid w:val="005E5148"/>
    <w:rsid w:val="005E52F4"/>
    <w:rsid w:val="005E54A8"/>
    <w:rsid w:val="005E6F4E"/>
    <w:rsid w:val="005E6FF6"/>
    <w:rsid w:val="005E71FC"/>
    <w:rsid w:val="005E7AA2"/>
    <w:rsid w:val="005E7B3A"/>
    <w:rsid w:val="005F05F6"/>
    <w:rsid w:val="005F0988"/>
    <w:rsid w:val="005F0C2D"/>
    <w:rsid w:val="005F105E"/>
    <w:rsid w:val="005F14C6"/>
    <w:rsid w:val="005F2EA6"/>
    <w:rsid w:val="005F37B4"/>
    <w:rsid w:val="005F3FD6"/>
    <w:rsid w:val="005F421D"/>
    <w:rsid w:val="005F4909"/>
    <w:rsid w:val="005F4D97"/>
    <w:rsid w:val="005F53E6"/>
    <w:rsid w:val="005F58D1"/>
    <w:rsid w:val="005F5E70"/>
    <w:rsid w:val="005F685B"/>
    <w:rsid w:val="005F6FA0"/>
    <w:rsid w:val="005F6FDA"/>
    <w:rsid w:val="005F71AE"/>
    <w:rsid w:val="005F7531"/>
    <w:rsid w:val="005F76BE"/>
    <w:rsid w:val="005F7FE0"/>
    <w:rsid w:val="00600441"/>
    <w:rsid w:val="0060058E"/>
    <w:rsid w:val="00601AA4"/>
    <w:rsid w:val="00602B8C"/>
    <w:rsid w:val="00602C31"/>
    <w:rsid w:val="00602EE1"/>
    <w:rsid w:val="00602F3E"/>
    <w:rsid w:val="00603499"/>
    <w:rsid w:val="0060367B"/>
    <w:rsid w:val="00603CA5"/>
    <w:rsid w:val="006043B2"/>
    <w:rsid w:val="00604897"/>
    <w:rsid w:val="00604C6F"/>
    <w:rsid w:val="00604F56"/>
    <w:rsid w:val="006050A9"/>
    <w:rsid w:val="006057CB"/>
    <w:rsid w:val="00605A92"/>
    <w:rsid w:val="00605A96"/>
    <w:rsid w:val="00605EC5"/>
    <w:rsid w:val="0060603A"/>
    <w:rsid w:val="006060B2"/>
    <w:rsid w:val="00606285"/>
    <w:rsid w:val="006070F8"/>
    <w:rsid w:val="00610E7F"/>
    <w:rsid w:val="00611195"/>
    <w:rsid w:val="0061139E"/>
    <w:rsid w:val="006113EE"/>
    <w:rsid w:val="006118AC"/>
    <w:rsid w:val="0061196D"/>
    <w:rsid w:val="00611F3C"/>
    <w:rsid w:val="006125C8"/>
    <w:rsid w:val="00612687"/>
    <w:rsid w:val="00612929"/>
    <w:rsid w:val="00612D4E"/>
    <w:rsid w:val="00612F99"/>
    <w:rsid w:val="0061314F"/>
    <w:rsid w:val="00613B97"/>
    <w:rsid w:val="006140E2"/>
    <w:rsid w:val="00614A98"/>
    <w:rsid w:val="00614B49"/>
    <w:rsid w:val="00614F99"/>
    <w:rsid w:val="00614FAD"/>
    <w:rsid w:val="0061548D"/>
    <w:rsid w:val="006154DA"/>
    <w:rsid w:val="0061552C"/>
    <w:rsid w:val="00615943"/>
    <w:rsid w:val="00615B43"/>
    <w:rsid w:val="00616290"/>
    <w:rsid w:val="00616884"/>
    <w:rsid w:val="00616F7A"/>
    <w:rsid w:val="0061724E"/>
    <w:rsid w:val="006176C4"/>
    <w:rsid w:val="00617C09"/>
    <w:rsid w:val="0062003E"/>
    <w:rsid w:val="006203C1"/>
    <w:rsid w:val="00620F5C"/>
    <w:rsid w:val="006210BF"/>
    <w:rsid w:val="00621226"/>
    <w:rsid w:val="006215A0"/>
    <w:rsid w:val="0062291E"/>
    <w:rsid w:val="00622AF0"/>
    <w:rsid w:val="006234FB"/>
    <w:rsid w:val="00623EC9"/>
    <w:rsid w:val="00624134"/>
    <w:rsid w:val="0062413E"/>
    <w:rsid w:val="00624642"/>
    <w:rsid w:val="006248C1"/>
    <w:rsid w:val="00625897"/>
    <w:rsid w:val="0062623C"/>
    <w:rsid w:val="00626BAE"/>
    <w:rsid w:val="00626CEF"/>
    <w:rsid w:val="00626F30"/>
    <w:rsid w:val="00627F3C"/>
    <w:rsid w:val="00630037"/>
    <w:rsid w:val="00630431"/>
    <w:rsid w:val="00630485"/>
    <w:rsid w:val="00630778"/>
    <w:rsid w:val="00631314"/>
    <w:rsid w:val="00631B47"/>
    <w:rsid w:val="00631F8B"/>
    <w:rsid w:val="0063219B"/>
    <w:rsid w:val="006327BD"/>
    <w:rsid w:val="00633B29"/>
    <w:rsid w:val="00634364"/>
    <w:rsid w:val="00634ABA"/>
    <w:rsid w:val="00634BCA"/>
    <w:rsid w:val="00634D90"/>
    <w:rsid w:val="00635030"/>
    <w:rsid w:val="006352F3"/>
    <w:rsid w:val="00636AE1"/>
    <w:rsid w:val="0063733E"/>
    <w:rsid w:val="00637C6F"/>
    <w:rsid w:val="00640283"/>
    <w:rsid w:val="00640D4D"/>
    <w:rsid w:val="00641FAB"/>
    <w:rsid w:val="00642A4C"/>
    <w:rsid w:val="00642D6B"/>
    <w:rsid w:val="006439C5"/>
    <w:rsid w:val="00645171"/>
    <w:rsid w:val="006458E9"/>
    <w:rsid w:val="00645D96"/>
    <w:rsid w:val="00646653"/>
    <w:rsid w:val="00646852"/>
    <w:rsid w:val="00646BF2"/>
    <w:rsid w:val="00647285"/>
    <w:rsid w:val="006477B8"/>
    <w:rsid w:val="00647ABA"/>
    <w:rsid w:val="00647B4D"/>
    <w:rsid w:val="006508B9"/>
    <w:rsid w:val="00650BAB"/>
    <w:rsid w:val="00650CF4"/>
    <w:rsid w:val="00651113"/>
    <w:rsid w:val="006514AD"/>
    <w:rsid w:val="006519D5"/>
    <w:rsid w:val="00651EAB"/>
    <w:rsid w:val="00652292"/>
    <w:rsid w:val="006523AE"/>
    <w:rsid w:val="00652751"/>
    <w:rsid w:val="00653DFF"/>
    <w:rsid w:val="00653F43"/>
    <w:rsid w:val="006543E6"/>
    <w:rsid w:val="006546DC"/>
    <w:rsid w:val="00655428"/>
    <w:rsid w:val="0065588C"/>
    <w:rsid w:val="006558A8"/>
    <w:rsid w:val="00655BA8"/>
    <w:rsid w:val="00655E4B"/>
    <w:rsid w:val="00655E52"/>
    <w:rsid w:val="006564A9"/>
    <w:rsid w:val="00656D08"/>
    <w:rsid w:val="00657A5D"/>
    <w:rsid w:val="00660528"/>
    <w:rsid w:val="00660AC7"/>
    <w:rsid w:val="00660B20"/>
    <w:rsid w:val="0066103F"/>
    <w:rsid w:val="006610C3"/>
    <w:rsid w:val="006610CA"/>
    <w:rsid w:val="00661CE2"/>
    <w:rsid w:val="00661D8B"/>
    <w:rsid w:val="00661F82"/>
    <w:rsid w:val="00662179"/>
    <w:rsid w:val="006621D2"/>
    <w:rsid w:val="006621D4"/>
    <w:rsid w:val="00662D83"/>
    <w:rsid w:val="00662DDC"/>
    <w:rsid w:val="00663320"/>
    <w:rsid w:val="00663538"/>
    <w:rsid w:val="00663A57"/>
    <w:rsid w:val="00663AC3"/>
    <w:rsid w:val="0066425C"/>
    <w:rsid w:val="0066485D"/>
    <w:rsid w:val="00664DF8"/>
    <w:rsid w:val="00664EBB"/>
    <w:rsid w:val="006650AB"/>
    <w:rsid w:val="00665647"/>
    <w:rsid w:val="006658E6"/>
    <w:rsid w:val="00665B05"/>
    <w:rsid w:val="00665C3F"/>
    <w:rsid w:val="00665D96"/>
    <w:rsid w:val="00666038"/>
    <w:rsid w:val="00666070"/>
    <w:rsid w:val="00666A86"/>
    <w:rsid w:val="0066796F"/>
    <w:rsid w:val="00667C45"/>
    <w:rsid w:val="006703E6"/>
    <w:rsid w:val="00670880"/>
    <w:rsid w:val="00670AE1"/>
    <w:rsid w:val="00671768"/>
    <w:rsid w:val="00671E74"/>
    <w:rsid w:val="006724D1"/>
    <w:rsid w:val="006731D0"/>
    <w:rsid w:val="006736B7"/>
    <w:rsid w:val="00673705"/>
    <w:rsid w:val="00673BF2"/>
    <w:rsid w:val="00674317"/>
    <w:rsid w:val="00674A04"/>
    <w:rsid w:val="00674DF5"/>
    <w:rsid w:val="00674F6C"/>
    <w:rsid w:val="00675A5D"/>
    <w:rsid w:val="00675E63"/>
    <w:rsid w:val="00675ED2"/>
    <w:rsid w:val="006761DA"/>
    <w:rsid w:val="006761E8"/>
    <w:rsid w:val="0067667E"/>
    <w:rsid w:val="00676B65"/>
    <w:rsid w:val="00677220"/>
    <w:rsid w:val="006779A0"/>
    <w:rsid w:val="00680243"/>
    <w:rsid w:val="00680A2A"/>
    <w:rsid w:val="00680F63"/>
    <w:rsid w:val="00681874"/>
    <w:rsid w:val="00681B08"/>
    <w:rsid w:val="00681D22"/>
    <w:rsid w:val="00681F39"/>
    <w:rsid w:val="0068206C"/>
    <w:rsid w:val="00682748"/>
    <w:rsid w:val="00683B3D"/>
    <w:rsid w:val="00683FC4"/>
    <w:rsid w:val="00683FCB"/>
    <w:rsid w:val="00684A37"/>
    <w:rsid w:val="00684CFB"/>
    <w:rsid w:val="00684D11"/>
    <w:rsid w:val="00684EC0"/>
    <w:rsid w:val="00685562"/>
    <w:rsid w:val="0068564F"/>
    <w:rsid w:val="0068604C"/>
    <w:rsid w:val="00686324"/>
    <w:rsid w:val="00686485"/>
    <w:rsid w:val="0068649E"/>
    <w:rsid w:val="00686985"/>
    <w:rsid w:val="00686B6B"/>
    <w:rsid w:val="0068726F"/>
    <w:rsid w:val="00687B63"/>
    <w:rsid w:val="00690369"/>
    <w:rsid w:val="00690DDD"/>
    <w:rsid w:val="006916EC"/>
    <w:rsid w:val="006920D5"/>
    <w:rsid w:val="006922D5"/>
    <w:rsid w:val="00692F3D"/>
    <w:rsid w:val="00693174"/>
    <w:rsid w:val="006933FA"/>
    <w:rsid w:val="006936C8"/>
    <w:rsid w:val="006945AE"/>
    <w:rsid w:val="006945C1"/>
    <w:rsid w:val="0069467C"/>
    <w:rsid w:val="006946B6"/>
    <w:rsid w:val="0069488C"/>
    <w:rsid w:val="00694BDB"/>
    <w:rsid w:val="00695247"/>
    <w:rsid w:val="0069536B"/>
    <w:rsid w:val="00695446"/>
    <w:rsid w:val="006954B5"/>
    <w:rsid w:val="00695908"/>
    <w:rsid w:val="00695B8D"/>
    <w:rsid w:val="00695E5A"/>
    <w:rsid w:val="00695E87"/>
    <w:rsid w:val="0069689A"/>
    <w:rsid w:val="00697133"/>
    <w:rsid w:val="0069745A"/>
    <w:rsid w:val="006975B0"/>
    <w:rsid w:val="00697F1E"/>
    <w:rsid w:val="006A05DF"/>
    <w:rsid w:val="006A0854"/>
    <w:rsid w:val="006A1752"/>
    <w:rsid w:val="006A18C4"/>
    <w:rsid w:val="006A1979"/>
    <w:rsid w:val="006A19A9"/>
    <w:rsid w:val="006A1BE6"/>
    <w:rsid w:val="006A1F21"/>
    <w:rsid w:val="006A2003"/>
    <w:rsid w:val="006A28F8"/>
    <w:rsid w:val="006A2926"/>
    <w:rsid w:val="006A32B1"/>
    <w:rsid w:val="006A3B81"/>
    <w:rsid w:val="006A409A"/>
    <w:rsid w:val="006A47F3"/>
    <w:rsid w:val="006A4AA8"/>
    <w:rsid w:val="006A4BBC"/>
    <w:rsid w:val="006A5495"/>
    <w:rsid w:val="006A57F2"/>
    <w:rsid w:val="006A5BB6"/>
    <w:rsid w:val="006A5C39"/>
    <w:rsid w:val="006A5C62"/>
    <w:rsid w:val="006A5CBE"/>
    <w:rsid w:val="006A6300"/>
    <w:rsid w:val="006A71F9"/>
    <w:rsid w:val="006B0736"/>
    <w:rsid w:val="006B0AC0"/>
    <w:rsid w:val="006B0DE1"/>
    <w:rsid w:val="006B11F4"/>
    <w:rsid w:val="006B22A5"/>
    <w:rsid w:val="006B2911"/>
    <w:rsid w:val="006B292E"/>
    <w:rsid w:val="006B2EBE"/>
    <w:rsid w:val="006B3D58"/>
    <w:rsid w:val="006B3DF9"/>
    <w:rsid w:val="006B3E27"/>
    <w:rsid w:val="006B3E3F"/>
    <w:rsid w:val="006B3E70"/>
    <w:rsid w:val="006B4068"/>
    <w:rsid w:val="006B40A9"/>
    <w:rsid w:val="006B4421"/>
    <w:rsid w:val="006B4877"/>
    <w:rsid w:val="006B4969"/>
    <w:rsid w:val="006B5206"/>
    <w:rsid w:val="006B5594"/>
    <w:rsid w:val="006B57C4"/>
    <w:rsid w:val="006B59DF"/>
    <w:rsid w:val="006B59F7"/>
    <w:rsid w:val="006B6534"/>
    <w:rsid w:val="006B73B5"/>
    <w:rsid w:val="006B78A1"/>
    <w:rsid w:val="006C015B"/>
    <w:rsid w:val="006C0831"/>
    <w:rsid w:val="006C1059"/>
    <w:rsid w:val="006C113A"/>
    <w:rsid w:val="006C131F"/>
    <w:rsid w:val="006C1525"/>
    <w:rsid w:val="006C27AE"/>
    <w:rsid w:val="006C2C92"/>
    <w:rsid w:val="006C2D19"/>
    <w:rsid w:val="006C31AA"/>
    <w:rsid w:val="006C3441"/>
    <w:rsid w:val="006C361C"/>
    <w:rsid w:val="006C3C05"/>
    <w:rsid w:val="006C46FE"/>
    <w:rsid w:val="006C4AE5"/>
    <w:rsid w:val="006C4C92"/>
    <w:rsid w:val="006C4E97"/>
    <w:rsid w:val="006C5337"/>
    <w:rsid w:val="006C54A1"/>
    <w:rsid w:val="006C5670"/>
    <w:rsid w:val="006C5DD4"/>
    <w:rsid w:val="006C62A5"/>
    <w:rsid w:val="006C6929"/>
    <w:rsid w:val="006C6DD6"/>
    <w:rsid w:val="006D00E8"/>
    <w:rsid w:val="006D07A1"/>
    <w:rsid w:val="006D0897"/>
    <w:rsid w:val="006D0F01"/>
    <w:rsid w:val="006D1651"/>
    <w:rsid w:val="006D1E3E"/>
    <w:rsid w:val="006D2245"/>
    <w:rsid w:val="006D26B5"/>
    <w:rsid w:val="006D2910"/>
    <w:rsid w:val="006D2A82"/>
    <w:rsid w:val="006D37AB"/>
    <w:rsid w:val="006D392A"/>
    <w:rsid w:val="006D3A95"/>
    <w:rsid w:val="006D3E2C"/>
    <w:rsid w:val="006D3FED"/>
    <w:rsid w:val="006D4D3A"/>
    <w:rsid w:val="006D4DFF"/>
    <w:rsid w:val="006D5238"/>
    <w:rsid w:val="006D5B6E"/>
    <w:rsid w:val="006D5BD9"/>
    <w:rsid w:val="006D6114"/>
    <w:rsid w:val="006D6D8F"/>
    <w:rsid w:val="006D706F"/>
    <w:rsid w:val="006D7711"/>
    <w:rsid w:val="006D7B0A"/>
    <w:rsid w:val="006D7CC7"/>
    <w:rsid w:val="006D7DE1"/>
    <w:rsid w:val="006E08B5"/>
    <w:rsid w:val="006E1176"/>
    <w:rsid w:val="006E1283"/>
    <w:rsid w:val="006E155B"/>
    <w:rsid w:val="006E161D"/>
    <w:rsid w:val="006E277F"/>
    <w:rsid w:val="006E2B9A"/>
    <w:rsid w:val="006E3687"/>
    <w:rsid w:val="006E41D5"/>
    <w:rsid w:val="006E4724"/>
    <w:rsid w:val="006E48E7"/>
    <w:rsid w:val="006E53B9"/>
    <w:rsid w:val="006E5534"/>
    <w:rsid w:val="006E5581"/>
    <w:rsid w:val="006E5953"/>
    <w:rsid w:val="006E5D81"/>
    <w:rsid w:val="006E63E3"/>
    <w:rsid w:val="006E666F"/>
    <w:rsid w:val="006E719F"/>
    <w:rsid w:val="006E74BA"/>
    <w:rsid w:val="006E759C"/>
    <w:rsid w:val="006E75B7"/>
    <w:rsid w:val="006E7D1C"/>
    <w:rsid w:val="006E7EC1"/>
    <w:rsid w:val="006F00F2"/>
    <w:rsid w:val="006F0652"/>
    <w:rsid w:val="006F1097"/>
    <w:rsid w:val="006F175F"/>
    <w:rsid w:val="006F1998"/>
    <w:rsid w:val="006F202C"/>
    <w:rsid w:val="006F20FD"/>
    <w:rsid w:val="006F24FB"/>
    <w:rsid w:val="006F2C8A"/>
    <w:rsid w:val="006F2E95"/>
    <w:rsid w:val="006F2EB5"/>
    <w:rsid w:val="006F2F96"/>
    <w:rsid w:val="006F3428"/>
    <w:rsid w:val="006F38DA"/>
    <w:rsid w:val="006F398D"/>
    <w:rsid w:val="006F3B0A"/>
    <w:rsid w:val="006F3C73"/>
    <w:rsid w:val="006F416C"/>
    <w:rsid w:val="006F43F8"/>
    <w:rsid w:val="006F463F"/>
    <w:rsid w:val="006F46A2"/>
    <w:rsid w:val="006F4BFD"/>
    <w:rsid w:val="006F4D67"/>
    <w:rsid w:val="006F5A7F"/>
    <w:rsid w:val="006F5ED0"/>
    <w:rsid w:val="006F6523"/>
    <w:rsid w:val="006F661E"/>
    <w:rsid w:val="006F73F1"/>
    <w:rsid w:val="006F764E"/>
    <w:rsid w:val="006F7DC8"/>
    <w:rsid w:val="006F7E2E"/>
    <w:rsid w:val="00700392"/>
    <w:rsid w:val="0070090D"/>
    <w:rsid w:val="00700EE3"/>
    <w:rsid w:val="00700FA4"/>
    <w:rsid w:val="00701C71"/>
    <w:rsid w:val="00701F51"/>
    <w:rsid w:val="0070248A"/>
    <w:rsid w:val="00702CC0"/>
    <w:rsid w:val="0070307A"/>
    <w:rsid w:val="007031C1"/>
    <w:rsid w:val="0070325E"/>
    <w:rsid w:val="0070328A"/>
    <w:rsid w:val="00703690"/>
    <w:rsid w:val="007036CE"/>
    <w:rsid w:val="00703916"/>
    <w:rsid w:val="007039F9"/>
    <w:rsid w:val="00703B35"/>
    <w:rsid w:val="00703C3D"/>
    <w:rsid w:val="00703CD5"/>
    <w:rsid w:val="007047AD"/>
    <w:rsid w:val="00704F63"/>
    <w:rsid w:val="00705930"/>
    <w:rsid w:val="00705B25"/>
    <w:rsid w:val="00705DA6"/>
    <w:rsid w:val="00706275"/>
    <w:rsid w:val="007069B0"/>
    <w:rsid w:val="00706A5C"/>
    <w:rsid w:val="00706C9F"/>
    <w:rsid w:val="00706FF4"/>
    <w:rsid w:val="00707582"/>
    <w:rsid w:val="00710508"/>
    <w:rsid w:val="0071079D"/>
    <w:rsid w:val="00711B96"/>
    <w:rsid w:val="00712865"/>
    <w:rsid w:val="0071336B"/>
    <w:rsid w:val="00713922"/>
    <w:rsid w:val="00713BD4"/>
    <w:rsid w:val="00713D73"/>
    <w:rsid w:val="007148DA"/>
    <w:rsid w:val="007158D5"/>
    <w:rsid w:val="00715ABE"/>
    <w:rsid w:val="00715E77"/>
    <w:rsid w:val="00715FBA"/>
    <w:rsid w:val="0071666E"/>
    <w:rsid w:val="00716A88"/>
    <w:rsid w:val="00716B10"/>
    <w:rsid w:val="007178B5"/>
    <w:rsid w:val="00720377"/>
    <w:rsid w:val="00720FAC"/>
    <w:rsid w:val="007221AC"/>
    <w:rsid w:val="00722259"/>
    <w:rsid w:val="00722658"/>
    <w:rsid w:val="00722972"/>
    <w:rsid w:val="00722EE8"/>
    <w:rsid w:val="0072303F"/>
    <w:rsid w:val="00724352"/>
    <w:rsid w:val="00724418"/>
    <w:rsid w:val="007244AE"/>
    <w:rsid w:val="0072456F"/>
    <w:rsid w:val="0072489F"/>
    <w:rsid w:val="007258F7"/>
    <w:rsid w:val="007259A6"/>
    <w:rsid w:val="00725B98"/>
    <w:rsid w:val="00725E9E"/>
    <w:rsid w:val="00726520"/>
    <w:rsid w:val="0072676B"/>
    <w:rsid w:val="0072687E"/>
    <w:rsid w:val="00726927"/>
    <w:rsid w:val="00727650"/>
    <w:rsid w:val="00730283"/>
    <w:rsid w:val="007308AC"/>
    <w:rsid w:val="007308F1"/>
    <w:rsid w:val="00730A8D"/>
    <w:rsid w:val="00730B55"/>
    <w:rsid w:val="00730CE4"/>
    <w:rsid w:val="00731782"/>
    <w:rsid w:val="00731FF1"/>
    <w:rsid w:val="0073260C"/>
    <w:rsid w:val="00732826"/>
    <w:rsid w:val="007338E9"/>
    <w:rsid w:val="00733A72"/>
    <w:rsid w:val="00733B91"/>
    <w:rsid w:val="007344C7"/>
    <w:rsid w:val="0073466C"/>
    <w:rsid w:val="00734D1C"/>
    <w:rsid w:val="00734F46"/>
    <w:rsid w:val="00735C39"/>
    <w:rsid w:val="00735DD1"/>
    <w:rsid w:val="00736770"/>
    <w:rsid w:val="00736C66"/>
    <w:rsid w:val="00736ECA"/>
    <w:rsid w:val="00737401"/>
    <w:rsid w:val="00737578"/>
    <w:rsid w:val="00740A47"/>
    <w:rsid w:val="00740AEF"/>
    <w:rsid w:val="00741E70"/>
    <w:rsid w:val="007422EA"/>
    <w:rsid w:val="00742339"/>
    <w:rsid w:val="00742644"/>
    <w:rsid w:val="00742935"/>
    <w:rsid w:val="00742A4D"/>
    <w:rsid w:val="00742EF0"/>
    <w:rsid w:val="0074305B"/>
    <w:rsid w:val="00743AC0"/>
    <w:rsid w:val="00743D66"/>
    <w:rsid w:val="007440EC"/>
    <w:rsid w:val="0074447B"/>
    <w:rsid w:val="007446D1"/>
    <w:rsid w:val="0074480B"/>
    <w:rsid w:val="00744F12"/>
    <w:rsid w:val="00746418"/>
    <w:rsid w:val="00746C51"/>
    <w:rsid w:val="00746EB2"/>
    <w:rsid w:val="007470FC"/>
    <w:rsid w:val="007472FF"/>
    <w:rsid w:val="00747B5D"/>
    <w:rsid w:val="00747D33"/>
    <w:rsid w:val="007503B5"/>
    <w:rsid w:val="00750A87"/>
    <w:rsid w:val="00752830"/>
    <w:rsid w:val="00752E85"/>
    <w:rsid w:val="00753436"/>
    <w:rsid w:val="007540D0"/>
    <w:rsid w:val="0075414A"/>
    <w:rsid w:val="007543AE"/>
    <w:rsid w:val="0075509E"/>
    <w:rsid w:val="00755B87"/>
    <w:rsid w:val="00755FCA"/>
    <w:rsid w:val="007561F1"/>
    <w:rsid w:val="007561FE"/>
    <w:rsid w:val="00756A3D"/>
    <w:rsid w:val="00756BB1"/>
    <w:rsid w:val="00757222"/>
    <w:rsid w:val="0075743B"/>
    <w:rsid w:val="007579A9"/>
    <w:rsid w:val="007609F2"/>
    <w:rsid w:val="00760A6E"/>
    <w:rsid w:val="00760FD5"/>
    <w:rsid w:val="00761272"/>
    <w:rsid w:val="0076179B"/>
    <w:rsid w:val="00761F47"/>
    <w:rsid w:val="0076213E"/>
    <w:rsid w:val="00762CFC"/>
    <w:rsid w:val="00763FD6"/>
    <w:rsid w:val="007650F1"/>
    <w:rsid w:val="0076523F"/>
    <w:rsid w:val="00765479"/>
    <w:rsid w:val="0076577F"/>
    <w:rsid w:val="00765846"/>
    <w:rsid w:val="0076588B"/>
    <w:rsid w:val="00765A51"/>
    <w:rsid w:val="00765B8B"/>
    <w:rsid w:val="00765C81"/>
    <w:rsid w:val="00765DB6"/>
    <w:rsid w:val="00765EDB"/>
    <w:rsid w:val="00766431"/>
    <w:rsid w:val="007664DB"/>
    <w:rsid w:val="007664E6"/>
    <w:rsid w:val="0076650A"/>
    <w:rsid w:val="00767A7C"/>
    <w:rsid w:val="00767E91"/>
    <w:rsid w:val="00770226"/>
    <w:rsid w:val="007706E6"/>
    <w:rsid w:val="00771026"/>
    <w:rsid w:val="00771233"/>
    <w:rsid w:val="0077167A"/>
    <w:rsid w:val="00771CF8"/>
    <w:rsid w:val="00772C3A"/>
    <w:rsid w:val="00772E87"/>
    <w:rsid w:val="00772E8E"/>
    <w:rsid w:val="00772EE2"/>
    <w:rsid w:val="00772EF1"/>
    <w:rsid w:val="007730C6"/>
    <w:rsid w:val="00773320"/>
    <w:rsid w:val="007738CE"/>
    <w:rsid w:val="007743D6"/>
    <w:rsid w:val="0077488E"/>
    <w:rsid w:val="00774B24"/>
    <w:rsid w:val="00774FA6"/>
    <w:rsid w:val="0077522E"/>
    <w:rsid w:val="0077565E"/>
    <w:rsid w:val="00775E9C"/>
    <w:rsid w:val="00777656"/>
    <w:rsid w:val="00777971"/>
    <w:rsid w:val="007804B6"/>
    <w:rsid w:val="00780595"/>
    <w:rsid w:val="00780653"/>
    <w:rsid w:val="00780688"/>
    <w:rsid w:val="007810FF"/>
    <w:rsid w:val="00781827"/>
    <w:rsid w:val="00781C78"/>
    <w:rsid w:val="00781E19"/>
    <w:rsid w:val="00782CB6"/>
    <w:rsid w:val="00782DAE"/>
    <w:rsid w:val="007832D7"/>
    <w:rsid w:val="0078331F"/>
    <w:rsid w:val="00783586"/>
    <w:rsid w:val="007842F3"/>
    <w:rsid w:val="00784FAC"/>
    <w:rsid w:val="007852FE"/>
    <w:rsid w:val="0078603D"/>
    <w:rsid w:val="00786C8C"/>
    <w:rsid w:val="00787B63"/>
    <w:rsid w:val="007906F6"/>
    <w:rsid w:val="00790D2F"/>
    <w:rsid w:val="00790EAB"/>
    <w:rsid w:val="00791629"/>
    <w:rsid w:val="00791BCA"/>
    <w:rsid w:val="007925FD"/>
    <w:rsid w:val="00792D9D"/>
    <w:rsid w:val="00792DCD"/>
    <w:rsid w:val="00793240"/>
    <w:rsid w:val="00793415"/>
    <w:rsid w:val="00793D25"/>
    <w:rsid w:val="00794474"/>
    <w:rsid w:val="00794F60"/>
    <w:rsid w:val="007953CD"/>
    <w:rsid w:val="007954C6"/>
    <w:rsid w:val="00795551"/>
    <w:rsid w:val="007956A7"/>
    <w:rsid w:val="00795E09"/>
    <w:rsid w:val="007963B6"/>
    <w:rsid w:val="00796474"/>
    <w:rsid w:val="007964EB"/>
    <w:rsid w:val="00797438"/>
    <w:rsid w:val="007977FC"/>
    <w:rsid w:val="00797879"/>
    <w:rsid w:val="00797CCF"/>
    <w:rsid w:val="007A01C8"/>
    <w:rsid w:val="007A023C"/>
    <w:rsid w:val="007A032F"/>
    <w:rsid w:val="007A0776"/>
    <w:rsid w:val="007A078D"/>
    <w:rsid w:val="007A0B5C"/>
    <w:rsid w:val="007A0CFE"/>
    <w:rsid w:val="007A1736"/>
    <w:rsid w:val="007A1B6D"/>
    <w:rsid w:val="007A238D"/>
    <w:rsid w:val="007A23AB"/>
    <w:rsid w:val="007A256C"/>
    <w:rsid w:val="007A2B60"/>
    <w:rsid w:val="007A2C40"/>
    <w:rsid w:val="007A2D9A"/>
    <w:rsid w:val="007A326C"/>
    <w:rsid w:val="007A3270"/>
    <w:rsid w:val="007A342D"/>
    <w:rsid w:val="007A3A19"/>
    <w:rsid w:val="007A3F50"/>
    <w:rsid w:val="007A5053"/>
    <w:rsid w:val="007A5063"/>
    <w:rsid w:val="007A506B"/>
    <w:rsid w:val="007A513C"/>
    <w:rsid w:val="007A573D"/>
    <w:rsid w:val="007A592B"/>
    <w:rsid w:val="007A5AF8"/>
    <w:rsid w:val="007A5CD2"/>
    <w:rsid w:val="007A5D60"/>
    <w:rsid w:val="007A6225"/>
    <w:rsid w:val="007A63D6"/>
    <w:rsid w:val="007A68F3"/>
    <w:rsid w:val="007A69D4"/>
    <w:rsid w:val="007A6E68"/>
    <w:rsid w:val="007A7261"/>
    <w:rsid w:val="007A7768"/>
    <w:rsid w:val="007A7A7E"/>
    <w:rsid w:val="007B0924"/>
    <w:rsid w:val="007B0F19"/>
    <w:rsid w:val="007B115D"/>
    <w:rsid w:val="007B122C"/>
    <w:rsid w:val="007B12B7"/>
    <w:rsid w:val="007B1E78"/>
    <w:rsid w:val="007B2009"/>
    <w:rsid w:val="007B255B"/>
    <w:rsid w:val="007B2D4D"/>
    <w:rsid w:val="007B31D7"/>
    <w:rsid w:val="007B3B4A"/>
    <w:rsid w:val="007B4D1E"/>
    <w:rsid w:val="007B57E6"/>
    <w:rsid w:val="007B5C4F"/>
    <w:rsid w:val="007B5DCD"/>
    <w:rsid w:val="007B6031"/>
    <w:rsid w:val="007B6665"/>
    <w:rsid w:val="007B6C89"/>
    <w:rsid w:val="007B744D"/>
    <w:rsid w:val="007C06B7"/>
    <w:rsid w:val="007C0937"/>
    <w:rsid w:val="007C0B3E"/>
    <w:rsid w:val="007C1151"/>
    <w:rsid w:val="007C138E"/>
    <w:rsid w:val="007C168B"/>
    <w:rsid w:val="007C19C3"/>
    <w:rsid w:val="007C1BBF"/>
    <w:rsid w:val="007C2197"/>
    <w:rsid w:val="007C2667"/>
    <w:rsid w:val="007C392F"/>
    <w:rsid w:val="007C3991"/>
    <w:rsid w:val="007C39C9"/>
    <w:rsid w:val="007C3F31"/>
    <w:rsid w:val="007C43F5"/>
    <w:rsid w:val="007C458F"/>
    <w:rsid w:val="007C4640"/>
    <w:rsid w:val="007C4E74"/>
    <w:rsid w:val="007C520E"/>
    <w:rsid w:val="007C5615"/>
    <w:rsid w:val="007C5B77"/>
    <w:rsid w:val="007C654D"/>
    <w:rsid w:val="007C6C7B"/>
    <w:rsid w:val="007C7121"/>
    <w:rsid w:val="007C77CD"/>
    <w:rsid w:val="007C7A56"/>
    <w:rsid w:val="007C7BF3"/>
    <w:rsid w:val="007C7E1B"/>
    <w:rsid w:val="007D0002"/>
    <w:rsid w:val="007D01F2"/>
    <w:rsid w:val="007D0339"/>
    <w:rsid w:val="007D08D3"/>
    <w:rsid w:val="007D0DD1"/>
    <w:rsid w:val="007D13C4"/>
    <w:rsid w:val="007D193E"/>
    <w:rsid w:val="007D21C8"/>
    <w:rsid w:val="007D2206"/>
    <w:rsid w:val="007D2B43"/>
    <w:rsid w:val="007D371D"/>
    <w:rsid w:val="007D4015"/>
    <w:rsid w:val="007D4121"/>
    <w:rsid w:val="007D469F"/>
    <w:rsid w:val="007D4A77"/>
    <w:rsid w:val="007D4AE1"/>
    <w:rsid w:val="007D4C25"/>
    <w:rsid w:val="007D51C4"/>
    <w:rsid w:val="007D564A"/>
    <w:rsid w:val="007D5A1F"/>
    <w:rsid w:val="007D5F3E"/>
    <w:rsid w:val="007D6105"/>
    <w:rsid w:val="007D62D1"/>
    <w:rsid w:val="007D6505"/>
    <w:rsid w:val="007D70AE"/>
    <w:rsid w:val="007D778C"/>
    <w:rsid w:val="007D79B1"/>
    <w:rsid w:val="007D7AE1"/>
    <w:rsid w:val="007E01D5"/>
    <w:rsid w:val="007E0B66"/>
    <w:rsid w:val="007E0F7A"/>
    <w:rsid w:val="007E0FFF"/>
    <w:rsid w:val="007E1334"/>
    <w:rsid w:val="007E16B5"/>
    <w:rsid w:val="007E1D01"/>
    <w:rsid w:val="007E23F0"/>
    <w:rsid w:val="007E35C8"/>
    <w:rsid w:val="007E3753"/>
    <w:rsid w:val="007E3B2F"/>
    <w:rsid w:val="007E4481"/>
    <w:rsid w:val="007E460F"/>
    <w:rsid w:val="007E4CD1"/>
    <w:rsid w:val="007E4D77"/>
    <w:rsid w:val="007E52FA"/>
    <w:rsid w:val="007E5399"/>
    <w:rsid w:val="007E553F"/>
    <w:rsid w:val="007E5AAF"/>
    <w:rsid w:val="007E5D7C"/>
    <w:rsid w:val="007E6387"/>
    <w:rsid w:val="007E6D95"/>
    <w:rsid w:val="007E77E7"/>
    <w:rsid w:val="007E7E21"/>
    <w:rsid w:val="007F041B"/>
    <w:rsid w:val="007F0690"/>
    <w:rsid w:val="007F0B1F"/>
    <w:rsid w:val="007F0ED7"/>
    <w:rsid w:val="007F176D"/>
    <w:rsid w:val="007F2551"/>
    <w:rsid w:val="007F275E"/>
    <w:rsid w:val="007F31BD"/>
    <w:rsid w:val="007F31EA"/>
    <w:rsid w:val="007F32D5"/>
    <w:rsid w:val="007F33CB"/>
    <w:rsid w:val="007F3B8A"/>
    <w:rsid w:val="007F3D5B"/>
    <w:rsid w:val="007F428D"/>
    <w:rsid w:val="007F45CB"/>
    <w:rsid w:val="007F4F05"/>
    <w:rsid w:val="007F5D77"/>
    <w:rsid w:val="007F5D79"/>
    <w:rsid w:val="007F60FC"/>
    <w:rsid w:val="007F6BAC"/>
    <w:rsid w:val="007F7302"/>
    <w:rsid w:val="007F7780"/>
    <w:rsid w:val="007F7B2D"/>
    <w:rsid w:val="007F7BB0"/>
    <w:rsid w:val="007F7F89"/>
    <w:rsid w:val="00801206"/>
    <w:rsid w:val="0080206E"/>
    <w:rsid w:val="0080265E"/>
    <w:rsid w:val="008027F4"/>
    <w:rsid w:val="00802BBA"/>
    <w:rsid w:val="00803BA5"/>
    <w:rsid w:val="00803C1D"/>
    <w:rsid w:val="008040B2"/>
    <w:rsid w:val="00804610"/>
    <w:rsid w:val="00804AC5"/>
    <w:rsid w:val="00804AC6"/>
    <w:rsid w:val="008052AE"/>
    <w:rsid w:val="008052BC"/>
    <w:rsid w:val="00805613"/>
    <w:rsid w:val="00805815"/>
    <w:rsid w:val="008058F6"/>
    <w:rsid w:val="00805D34"/>
    <w:rsid w:val="00806F57"/>
    <w:rsid w:val="0080706F"/>
    <w:rsid w:val="0080754A"/>
    <w:rsid w:val="00807DB7"/>
    <w:rsid w:val="008100A5"/>
    <w:rsid w:val="0081113D"/>
    <w:rsid w:val="00811815"/>
    <w:rsid w:val="0081197B"/>
    <w:rsid w:val="00812A69"/>
    <w:rsid w:val="0081467E"/>
    <w:rsid w:val="00814AF3"/>
    <w:rsid w:val="00814EC9"/>
    <w:rsid w:val="0081505E"/>
    <w:rsid w:val="00815502"/>
    <w:rsid w:val="0081583E"/>
    <w:rsid w:val="00815943"/>
    <w:rsid w:val="0081615E"/>
    <w:rsid w:val="0081643D"/>
    <w:rsid w:val="008164C3"/>
    <w:rsid w:val="00816C01"/>
    <w:rsid w:val="008171E4"/>
    <w:rsid w:val="0081756A"/>
    <w:rsid w:val="0081762A"/>
    <w:rsid w:val="00817838"/>
    <w:rsid w:val="00817DB8"/>
    <w:rsid w:val="00817F28"/>
    <w:rsid w:val="008202B7"/>
    <w:rsid w:val="008208D9"/>
    <w:rsid w:val="0082118E"/>
    <w:rsid w:val="0082189A"/>
    <w:rsid w:val="00821A31"/>
    <w:rsid w:val="00821C71"/>
    <w:rsid w:val="0082256F"/>
    <w:rsid w:val="008228AC"/>
    <w:rsid w:val="008229B4"/>
    <w:rsid w:val="00822AD3"/>
    <w:rsid w:val="008230D8"/>
    <w:rsid w:val="00823797"/>
    <w:rsid w:val="008239BE"/>
    <w:rsid w:val="00824C9F"/>
    <w:rsid w:val="0082527B"/>
    <w:rsid w:val="008252EC"/>
    <w:rsid w:val="008257ED"/>
    <w:rsid w:val="00826015"/>
    <w:rsid w:val="00826D01"/>
    <w:rsid w:val="00827238"/>
    <w:rsid w:val="008273C6"/>
    <w:rsid w:val="00827487"/>
    <w:rsid w:val="00827B4C"/>
    <w:rsid w:val="00827FF6"/>
    <w:rsid w:val="008303DF"/>
    <w:rsid w:val="00830583"/>
    <w:rsid w:val="0083082E"/>
    <w:rsid w:val="00830A96"/>
    <w:rsid w:val="00830EFA"/>
    <w:rsid w:val="00831812"/>
    <w:rsid w:val="0083192E"/>
    <w:rsid w:val="008320DC"/>
    <w:rsid w:val="00832BB6"/>
    <w:rsid w:val="00832E39"/>
    <w:rsid w:val="008332BC"/>
    <w:rsid w:val="0083332D"/>
    <w:rsid w:val="008334B6"/>
    <w:rsid w:val="00833D7C"/>
    <w:rsid w:val="0083405B"/>
    <w:rsid w:val="008346FD"/>
    <w:rsid w:val="0083484E"/>
    <w:rsid w:val="00834BAC"/>
    <w:rsid w:val="0083504C"/>
    <w:rsid w:val="00835380"/>
    <w:rsid w:val="008361E2"/>
    <w:rsid w:val="008361FC"/>
    <w:rsid w:val="008369A4"/>
    <w:rsid w:val="00837119"/>
    <w:rsid w:val="00837655"/>
    <w:rsid w:val="00840058"/>
    <w:rsid w:val="008405A6"/>
    <w:rsid w:val="008409A7"/>
    <w:rsid w:val="00841298"/>
    <w:rsid w:val="008417BC"/>
    <w:rsid w:val="00841C81"/>
    <w:rsid w:val="00841E00"/>
    <w:rsid w:val="00841EEE"/>
    <w:rsid w:val="0084214B"/>
    <w:rsid w:val="0084254F"/>
    <w:rsid w:val="00842C87"/>
    <w:rsid w:val="00842E3B"/>
    <w:rsid w:val="00843835"/>
    <w:rsid w:val="00843DDC"/>
    <w:rsid w:val="00844274"/>
    <w:rsid w:val="008442D0"/>
    <w:rsid w:val="008444FD"/>
    <w:rsid w:val="0084475A"/>
    <w:rsid w:val="00844EB3"/>
    <w:rsid w:val="0084509F"/>
    <w:rsid w:val="0084629C"/>
    <w:rsid w:val="008463E8"/>
    <w:rsid w:val="00846850"/>
    <w:rsid w:val="00846875"/>
    <w:rsid w:val="00846A85"/>
    <w:rsid w:val="00846F6E"/>
    <w:rsid w:val="008470CA"/>
    <w:rsid w:val="00847A10"/>
    <w:rsid w:val="00847D86"/>
    <w:rsid w:val="008505C7"/>
    <w:rsid w:val="00850D33"/>
    <w:rsid w:val="00850F4E"/>
    <w:rsid w:val="00851074"/>
    <w:rsid w:val="008510BD"/>
    <w:rsid w:val="00851613"/>
    <w:rsid w:val="008519C2"/>
    <w:rsid w:val="00851CDA"/>
    <w:rsid w:val="00851D01"/>
    <w:rsid w:val="00851D66"/>
    <w:rsid w:val="00852AB5"/>
    <w:rsid w:val="00853164"/>
    <w:rsid w:val="008533E2"/>
    <w:rsid w:val="00853489"/>
    <w:rsid w:val="008534E2"/>
    <w:rsid w:val="00853D1F"/>
    <w:rsid w:val="00854307"/>
    <w:rsid w:val="00854639"/>
    <w:rsid w:val="00854667"/>
    <w:rsid w:val="00854CB8"/>
    <w:rsid w:val="008555BD"/>
    <w:rsid w:val="00855EA8"/>
    <w:rsid w:val="00856329"/>
    <w:rsid w:val="008565C2"/>
    <w:rsid w:val="00856A0E"/>
    <w:rsid w:val="00856F74"/>
    <w:rsid w:val="00856FD1"/>
    <w:rsid w:val="0085701B"/>
    <w:rsid w:val="008571A8"/>
    <w:rsid w:val="0085722D"/>
    <w:rsid w:val="008574A7"/>
    <w:rsid w:val="00857D49"/>
    <w:rsid w:val="00857DD7"/>
    <w:rsid w:val="00857DDF"/>
    <w:rsid w:val="00860118"/>
    <w:rsid w:val="00860151"/>
    <w:rsid w:val="00860B7C"/>
    <w:rsid w:val="00860F0D"/>
    <w:rsid w:val="00861136"/>
    <w:rsid w:val="008611D1"/>
    <w:rsid w:val="0086154C"/>
    <w:rsid w:val="0086165A"/>
    <w:rsid w:val="008617D5"/>
    <w:rsid w:val="00861DB7"/>
    <w:rsid w:val="00861DE5"/>
    <w:rsid w:val="0086273A"/>
    <w:rsid w:val="0086310B"/>
    <w:rsid w:val="0086337B"/>
    <w:rsid w:val="00863558"/>
    <w:rsid w:val="0086359A"/>
    <w:rsid w:val="00863BA5"/>
    <w:rsid w:val="00863F12"/>
    <w:rsid w:val="00864568"/>
    <w:rsid w:val="00864CBE"/>
    <w:rsid w:val="00864D2A"/>
    <w:rsid w:val="00864FDA"/>
    <w:rsid w:val="00865125"/>
    <w:rsid w:val="00865219"/>
    <w:rsid w:val="00865472"/>
    <w:rsid w:val="00865AF7"/>
    <w:rsid w:val="008669E7"/>
    <w:rsid w:val="00866A49"/>
    <w:rsid w:val="008675C3"/>
    <w:rsid w:val="008677E4"/>
    <w:rsid w:val="00867EB9"/>
    <w:rsid w:val="00867FC6"/>
    <w:rsid w:val="00870160"/>
    <w:rsid w:val="0087028E"/>
    <w:rsid w:val="00870570"/>
    <w:rsid w:val="008708AD"/>
    <w:rsid w:val="0087101E"/>
    <w:rsid w:val="00871752"/>
    <w:rsid w:val="00871A0D"/>
    <w:rsid w:val="008722CF"/>
    <w:rsid w:val="00872815"/>
    <w:rsid w:val="00873A39"/>
    <w:rsid w:val="00875474"/>
    <w:rsid w:val="008756A1"/>
    <w:rsid w:val="008759FF"/>
    <w:rsid w:val="00875A1F"/>
    <w:rsid w:val="008760BB"/>
    <w:rsid w:val="0087769E"/>
    <w:rsid w:val="00877F54"/>
    <w:rsid w:val="00880906"/>
    <w:rsid w:val="00880AD6"/>
    <w:rsid w:val="00880EA7"/>
    <w:rsid w:val="008810B1"/>
    <w:rsid w:val="00881261"/>
    <w:rsid w:val="008813AF"/>
    <w:rsid w:val="008814D7"/>
    <w:rsid w:val="00881C60"/>
    <w:rsid w:val="0088234C"/>
    <w:rsid w:val="0088251D"/>
    <w:rsid w:val="008827A2"/>
    <w:rsid w:val="00882A7A"/>
    <w:rsid w:val="00883CDA"/>
    <w:rsid w:val="00884123"/>
    <w:rsid w:val="00884D0D"/>
    <w:rsid w:val="00884EB6"/>
    <w:rsid w:val="00885EB8"/>
    <w:rsid w:val="0088653E"/>
    <w:rsid w:val="008868FA"/>
    <w:rsid w:val="00886B63"/>
    <w:rsid w:val="00886D22"/>
    <w:rsid w:val="00886E40"/>
    <w:rsid w:val="008871B4"/>
    <w:rsid w:val="008876B2"/>
    <w:rsid w:val="00887F7F"/>
    <w:rsid w:val="0089005E"/>
    <w:rsid w:val="008902EF"/>
    <w:rsid w:val="00890692"/>
    <w:rsid w:val="0089107B"/>
    <w:rsid w:val="008915EA"/>
    <w:rsid w:val="0089168F"/>
    <w:rsid w:val="008918EA"/>
    <w:rsid w:val="00891999"/>
    <w:rsid w:val="00891C01"/>
    <w:rsid w:val="008924DA"/>
    <w:rsid w:val="00892550"/>
    <w:rsid w:val="008927E7"/>
    <w:rsid w:val="00892ADC"/>
    <w:rsid w:val="00892C57"/>
    <w:rsid w:val="008930FF"/>
    <w:rsid w:val="0089354F"/>
    <w:rsid w:val="00893ACA"/>
    <w:rsid w:val="00893E2A"/>
    <w:rsid w:val="00894484"/>
    <w:rsid w:val="008945BF"/>
    <w:rsid w:val="008946E1"/>
    <w:rsid w:val="0089527C"/>
    <w:rsid w:val="008958E2"/>
    <w:rsid w:val="00896A36"/>
    <w:rsid w:val="00896B21"/>
    <w:rsid w:val="00896FCC"/>
    <w:rsid w:val="008A05F0"/>
    <w:rsid w:val="008A074D"/>
    <w:rsid w:val="008A076E"/>
    <w:rsid w:val="008A0805"/>
    <w:rsid w:val="008A1238"/>
    <w:rsid w:val="008A1731"/>
    <w:rsid w:val="008A19C6"/>
    <w:rsid w:val="008A20C3"/>
    <w:rsid w:val="008A283B"/>
    <w:rsid w:val="008A2B3A"/>
    <w:rsid w:val="008A2FC5"/>
    <w:rsid w:val="008A3650"/>
    <w:rsid w:val="008A3971"/>
    <w:rsid w:val="008A3A32"/>
    <w:rsid w:val="008A3B04"/>
    <w:rsid w:val="008A3FAF"/>
    <w:rsid w:val="008A412A"/>
    <w:rsid w:val="008A427D"/>
    <w:rsid w:val="008A4585"/>
    <w:rsid w:val="008A4C36"/>
    <w:rsid w:val="008A55DF"/>
    <w:rsid w:val="008A58AF"/>
    <w:rsid w:val="008A5F32"/>
    <w:rsid w:val="008A6175"/>
    <w:rsid w:val="008A6514"/>
    <w:rsid w:val="008A69FE"/>
    <w:rsid w:val="008A74B0"/>
    <w:rsid w:val="008A7EEB"/>
    <w:rsid w:val="008A7EEE"/>
    <w:rsid w:val="008B04BD"/>
    <w:rsid w:val="008B0A2E"/>
    <w:rsid w:val="008B1549"/>
    <w:rsid w:val="008B1969"/>
    <w:rsid w:val="008B2626"/>
    <w:rsid w:val="008B2E33"/>
    <w:rsid w:val="008B2FA5"/>
    <w:rsid w:val="008B30EA"/>
    <w:rsid w:val="008B31E6"/>
    <w:rsid w:val="008B382A"/>
    <w:rsid w:val="008B4CE1"/>
    <w:rsid w:val="008B5E42"/>
    <w:rsid w:val="008B5F33"/>
    <w:rsid w:val="008B60E2"/>
    <w:rsid w:val="008B627B"/>
    <w:rsid w:val="008B6338"/>
    <w:rsid w:val="008B78AE"/>
    <w:rsid w:val="008B7E4B"/>
    <w:rsid w:val="008B7E8D"/>
    <w:rsid w:val="008B7F13"/>
    <w:rsid w:val="008C0155"/>
    <w:rsid w:val="008C0673"/>
    <w:rsid w:val="008C0765"/>
    <w:rsid w:val="008C0EF1"/>
    <w:rsid w:val="008C1550"/>
    <w:rsid w:val="008C1B2B"/>
    <w:rsid w:val="008C1DA6"/>
    <w:rsid w:val="008C2002"/>
    <w:rsid w:val="008C2027"/>
    <w:rsid w:val="008C224C"/>
    <w:rsid w:val="008C2702"/>
    <w:rsid w:val="008C2B6D"/>
    <w:rsid w:val="008C2C76"/>
    <w:rsid w:val="008C2CE9"/>
    <w:rsid w:val="008C2F9D"/>
    <w:rsid w:val="008C3F85"/>
    <w:rsid w:val="008C41E6"/>
    <w:rsid w:val="008C4409"/>
    <w:rsid w:val="008C4A23"/>
    <w:rsid w:val="008C52B6"/>
    <w:rsid w:val="008C54B6"/>
    <w:rsid w:val="008C5DF5"/>
    <w:rsid w:val="008C5E7C"/>
    <w:rsid w:val="008C5EC6"/>
    <w:rsid w:val="008C6296"/>
    <w:rsid w:val="008C64F7"/>
    <w:rsid w:val="008C65EF"/>
    <w:rsid w:val="008C6DD6"/>
    <w:rsid w:val="008C72C1"/>
    <w:rsid w:val="008C7D32"/>
    <w:rsid w:val="008D1144"/>
    <w:rsid w:val="008D199A"/>
    <w:rsid w:val="008D1EFD"/>
    <w:rsid w:val="008D24FD"/>
    <w:rsid w:val="008D2B14"/>
    <w:rsid w:val="008D30D9"/>
    <w:rsid w:val="008D32BE"/>
    <w:rsid w:val="008D3B95"/>
    <w:rsid w:val="008D3E3B"/>
    <w:rsid w:val="008D4669"/>
    <w:rsid w:val="008D47B9"/>
    <w:rsid w:val="008D4C4F"/>
    <w:rsid w:val="008D4D0B"/>
    <w:rsid w:val="008D4D63"/>
    <w:rsid w:val="008D56FE"/>
    <w:rsid w:val="008D6634"/>
    <w:rsid w:val="008D70DC"/>
    <w:rsid w:val="008D74F7"/>
    <w:rsid w:val="008D7891"/>
    <w:rsid w:val="008D7B43"/>
    <w:rsid w:val="008E091C"/>
    <w:rsid w:val="008E1002"/>
    <w:rsid w:val="008E1529"/>
    <w:rsid w:val="008E1E6B"/>
    <w:rsid w:val="008E29A8"/>
    <w:rsid w:val="008E29C6"/>
    <w:rsid w:val="008E2AB1"/>
    <w:rsid w:val="008E3412"/>
    <w:rsid w:val="008E367B"/>
    <w:rsid w:val="008E3A95"/>
    <w:rsid w:val="008E3FDC"/>
    <w:rsid w:val="008E4157"/>
    <w:rsid w:val="008E4CBB"/>
    <w:rsid w:val="008E5200"/>
    <w:rsid w:val="008E5CF9"/>
    <w:rsid w:val="008E5E9F"/>
    <w:rsid w:val="008E5F7A"/>
    <w:rsid w:val="008E6891"/>
    <w:rsid w:val="008E6EBD"/>
    <w:rsid w:val="008E73A1"/>
    <w:rsid w:val="008E75D7"/>
    <w:rsid w:val="008E7CDB"/>
    <w:rsid w:val="008F035C"/>
    <w:rsid w:val="008F0904"/>
    <w:rsid w:val="008F1147"/>
    <w:rsid w:val="008F178F"/>
    <w:rsid w:val="008F1F78"/>
    <w:rsid w:val="008F2012"/>
    <w:rsid w:val="008F212A"/>
    <w:rsid w:val="008F2135"/>
    <w:rsid w:val="008F2482"/>
    <w:rsid w:val="008F385C"/>
    <w:rsid w:val="008F3B03"/>
    <w:rsid w:val="008F3D84"/>
    <w:rsid w:val="008F40E9"/>
    <w:rsid w:val="008F4F66"/>
    <w:rsid w:val="008F5BEB"/>
    <w:rsid w:val="008F5DA7"/>
    <w:rsid w:val="008F5E89"/>
    <w:rsid w:val="008F6BF0"/>
    <w:rsid w:val="008F6DB5"/>
    <w:rsid w:val="008F7356"/>
    <w:rsid w:val="008F738D"/>
    <w:rsid w:val="008F74CA"/>
    <w:rsid w:val="008F793B"/>
    <w:rsid w:val="008F797F"/>
    <w:rsid w:val="00900532"/>
    <w:rsid w:val="00900ABC"/>
    <w:rsid w:val="009015AB"/>
    <w:rsid w:val="009018AD"/>
    <w:rsid w:val="00901DDC"/>
    <w:rsid w:val="00901F51"/>
    <w:rsid w:val="00902045"/>
    <w:rsid w:val="009025AB"/>
    <w:rsid w:val="0090274B"/>
    <w:rsid w:val="00902F36"/>
    <w:rsid w:val="009036AE"/>
    <w:rsid w:val="009042CA"/>
    <w:rsid w:val="00904988"/>
    <w:rsid w:val="00904CC1"/>
    <w:rsid w:val="009058A2"/>
    <w:rsid w:val="00905BFD"/>
    <w:rsid w:val="00905F25"/>
    <w:rsid w:val="009066C9"/>
    <w:rsid w:val="00907090"/>
    <w:rsid w:val="00907960"/>
    <w:rsid w:val="00907A22"/>
    <w:rsid w:val="00907F42"/>
    <w:rsid w:val="009104FB"/>
    <w:rsid w:val="009105F6"/>
    <w:rsid w:val="0091084E"/>
    <w:rsid w:val="00910C77"/>
    <w:rsid w:val="00910FEA"/>
    <w:rsid w:val="00911998"/>
    <w:rsid w:val="00911B59"/>
    <w:rsid w:val="00911C9D"/>
    <w:rsid w:val="00911F88"/>
    <w:rsid w:val="00912369"/>
    <w:rsid w:val="0091255B"/>
    <w:rsid w:val="00912809"/>
    <w:rsid w:val="00912E8F"/>
    <w:rsid w:val="00912EE2"/>
    <w:rsid w:val="00913204"/>
    <w:rsid w:val="0091329E"/>
    <w:rsid w:val="009135B5"/>
    <w:rsid w:val="00914287"/>
    <w:rsid w:val="009152EC"/>
    <w:rsid w:val="009157C1"/>
    <w:rsid w:val="00915968"/>
    <w:rsid w:val="009160C0"/>
    <w:rsid w:val="00916833"/>
    <w:rsid w:val="00916C9E"/>
    <w:rsid w:val="00916EBC"/>
    <w:rsid w:val="00916F70"/>
    <w:rsid w:val="00916FC3"/>
    <w:rsid w:val="009174FC"/>
    <w:rsid w:val="0091782F"/>
    <w:rsid w:val="009206C1"/>
    <w:rsid w:val="00920803"/>
    <w:rsid w:val="00920A9F"/>
    <w:rsid w:val="00920D36"/>
    <w:rsid w:val="00920F1C"/>
    <w:rsid w:val="009210EE"/>
    <w:rsid w:val="0092135B"/>
    <w:rsid w:val="009217FE"/>
    <w:rsid w:val="00921D0D"/>
    <w:rsid w:val="00921E0A"/>
    <w:rsid w:val="00922204"/>
    <w:rsid w:val="00922360"/>
    <w:rsid w:val="0092241F"/>
    <w:rsid w:val="0092268A"/>
    <w:rsid w:val="00922A0D"/>
    <w:rsid w:val="00922FDC"/>
    <w:rsid w:val="009243BF"/>
    <w:rsid w:val="00924404"/>
    <w:rsid w:val="009246ED"/>
    <w:rsid w:val="009249D0"/>
    <w:rsid w:val="00924B2E"/>
    <w:rsid w:val="00924CA0"/>
    <w:rsid w:val="00924CC0"/>
    <w:rsid w:val="00924CF7"/>
    <w:rsid w:val="009256B4"/>
    <w:rsid w:val="00925810"/>
    <w:rsid w:val="00926073"/>
    <w:rsid w:val="009260E7"/>
    <w:rsid w:val="0092666A"/>
    <w:rsid w:val="009267C4"/>
    <w:rsid w:val="00926918"/>
    <w:rsid w:val="009274BB"/>
    <w:rsid w:val="009276A3"/>
    <w:rsid w:val="00927959"/>
    <w:rsid w:val="0093000C"/>
    <w:rsid w:val="00930B17"/>
    <w:rsid w:val="00931089"/>
    <w:rsid w:val="0093140A"/>
    <w:rsid w:val="00931C76"/>
    <w:rsid w:val="009320DB"/>
    <w:rsid w:val="00932A72"/>
    <w:rsid w:val="00932CCA"/>
    <w:rsid w:val="00932D79"/>
    <w:rsid w:val="00933C34"/>
    <w:rsid w:val="009344FF"/>
    <w:rsid w:val="0093495F"/>
    <w:rsid w:val="00934FCD"/>
    <w:rsid w:val="0093530C"/>
    <w:rsid w:val="0093558D"/>
    <w:rsid w:val="00935A8E"/>
    <w:rsid w:val="00936316"/>
    <w:rsid w:val="00936B88"/>
    <w:rsid w:val="00937736"/>
    <w:rsid w:val="00937916"/>
    <w:rsid w:val="00937C56"/>
    <w:rsid w:val="00937EAB"/>
    <w:rsid w:val="00940033"/>
    <w:rsid w:val="009406A5"/>
    <w:rsid w:val="00940820"/>
    <w:rsid w:val="009409EC"/>
    <w:rsid w:val="00940B03"/>
    <w:rsid w:val="0094143D"/>
    <w:rsid w:val="00941977"/>
    <w:rsid w:val="009428A2"/>
    <w:rsid w:val="009429FC"/>
    <w:rsid w:val="009432ED"/>
    <w:rsid w:val="00943E84"/>
    <w:rsid w:val="009441BE"/>
    <w:rsid w:val="009446AB"/>
    <w:rsid w:val="009447EB"/>
    <w:rsid w:val="00944957"/>
    <w:rsid w:val="00944D03"/>
    <w:rsid w:val="009458EB"/>
    <w:rsid w:val="00945E63"/>
    <w:rsid w:val="00945E92"/>
    <w:rsid w:val="00946743"/>
    <w:rsid w:val="00947472"/>
    <w:rsid w:val="009474FE"/>
    <w:rsid w:val="00947931"/>
    <w:rsid w:val="00947A33"/>
    <w:rsid w:val="00947B24"/>
    <w:rsid w:val="0095073A"/>
    <w:rsid w:val="009507C1"/>
    <w:rsid w:val="00950F45"/>
    <w:rsid w:val="0095169C"/>
    <w:rsid w:val="009518A3"/>
    <w:rsid w:val="009521EA"/>
    <w:rsid w:val="00952B8D"/>
    <w:rsid w:val="00953026"/>
    <w:rsid w:val="0095468A"/>
    <w:rsid w:val="0095499B"/>
    <w:rsid w:val="00954CDA"/>
    <w:rsid w:val="00954CF1"/>
    <w:rsid w:val="009566E0"/>
    <w:rsid w:val="009568DA"/>
    <w:rsid w:val="00956951"/>
    <w:rsid w:val="00956E54"/>
    <w:rsid w:val="0095788B"/>
    <w:rsid w:val="009578DE"/>
    <w:rsid w:val="00957C15"/>
    <w:rsid w:val="00960352"/>
    <w:rsid w:val="0096041C"/>
    <w:rsid w:val="009605B3"/>
    <w:rsid w:val="009605D0"/>
    <w:rsid w:val="0096097A"/>
    <w:rsid w:val="009612D0"/>
    <w:rsid w:val="009631FF"/>
    <w:rsid w:val="0096351F"/>
    <w:rsid w:val="00963D3C"/>
    <w:rsid w:val="00964040"/>
    <w:rsid w:val="00964270"/>
    <w:rsid w:val="00964D19"/>
    <w:rsid w:val="009654ED"/>
    <w:rsid w:val="009659AD"/>
    <w:rsid w:val="00966415"/>
    <w:rsid w:val="00966B9E"/>
    <w:rsid w:val="00966CD0"/>
    <w:rsid w:val="009670BE"/>
    <w:rsid w:val="009678E2"/>
    <w:rsid w:val="00967F49"/>
    <w:rsid w:val="009709CA"/>
    <w:rsid w:val="00970EAC"/>
    <w:rsid w:val="00971CA4"/>
    <w:rsid w:val="00971DB1"/>
    <w:rsid w:val="00971E87"/>
    <w:rsid w:val="009724D1"/>
    <w:rsid w:val="00973325"/>
    <w:rsid w:val="0097337E"/>
    <w:rsid w:val="00973826"/>
    <w:rsid w:val="00973B2C"/>
    <w:rsid w:val="00973E0C"/>
    <w:rsid w:val="009744FB"/>
    <w:rsid w:val="0097490C"/>
    <w:rsid w:val="00974A7F"/>
    <w:rsid w:val="00974ADD"/>
    <w:rsid w:val="00976A2B"/>
    <w:rsid w:val="00976A30"/>
    <w:rsid w:val="00976EE0"/>
    <w:rsid w:val="00977936"/>
    <w:rsid w:val="00977EEA"/>
    <w:rsid w:val="0098001E"/>
    <w:rsid w:val="0098016B"/>
    <w:rsid w:val="0098048D"/>
    <w:rsid w:val="0098089C"/>
    <w:rsid w:val="00980938"/>
    <w:rsid w:val="00980F2A"/>
    <w:rsid w:val="0098111D"/>
    <w:rsid w:val="00981541"/>
    <w:rsid w:val="0098166F"/>
    <w:rsid w:val="009817B7"/>
    <w:rsid w:val="00982D47"/>
    <w:rsid w:val="00982FB5"/>
    <w:rsid w:val="00983806"/>
    <w:rsid w:val="009839BA"/>
    <w:rsid w:val="00983CAB"/>
    <w:rsid w:val="0098414E"/>
    <w:rsid w:val="00984401"/>
    <w:rsid w:val="009847CD"/>
    <w:rsid w:val="00984B7C"/>
    <w:rsid w:val="00985E00"/>
    <w:rsid w:val="00986139"/>
    <w:rsid w:val="009866F7"/>
    <w:rsid w:val="00986ECC"/>
    <w:rsid w:val="0098730B"/>
    <w:rsid w:val="00987353"/>
    <w:rsid w:val="00987380"/>
    <w:rsid w:val="00987481"/>
    <w:rsid w:val="009874BD"/>
    <w:rsid w:val="009878E7"/>
    <w:rsid w:val="00987C0D"/>
    <w:rsid w:val="0099018D"/>
    <w:rsid w:val="009901D8"/>
    <w:rsid w:val="00990F8F"/>
    <w:rsid w:val="009913B7"/>
    <w:rsid w:val="009916A8"/>
    <w:rsid w:val="00992398"/>
    <w:rsid w:val="00992422"/>
    <w:rsid w:val="00992F29"/>
    <w:rsid w:val="00993917"/>
    <w:rsid w:val="00993CA8"/>
    <w:rsid w:val="00994826"/>
    <w:rsid w:val="0099484D"/>
    <w:rsid w:val="00995044"/>
    <w:rsid w:val="00995236"/>
    <w:rsid w:val="009953EC"/>
    <w:rsid w:val="00995B0A"/>
    <w:rsid w:val="00995DD2"/>
    <w:rsid w:val="00996998"/>
    <w:rsid w:val="00996A8D"/>
    <w:rsid w:val="009971EF"/>
    <w:rsid w:val="00997CBA"/>
    <w:rsid w:val="009A0022"/>
    <w:rsid w:val="009A06C1"/>
    <w:rsid w:val="009A0BA5"/>
    <w:rsid w:val="009A11DC"/>
    <w:rsid w:val="009A177F"/>
    <w:rsid w:val="009A18CA"/>
    <w:rsid w:val="009A1B19"/>
    <w:rsid w:val="009A1B76"/>
    <w:rsid w:val="009A1D46"/>
    <w:rsid w:val="009A37CE"/>
    <w:rsid w:val="009A4750"/>
    <w:rsid w:val="009A4B69"/>
    <w:rsid w:val="009A4C97"/>
    <w:rsid w:val="009A5688"/>
    <w:rsid w:val="009A60CC"/>
    <w:rsid w:val="009A6365"/>
    <w:rsid w:val="009A6AE3"/>
    <w:rsid w:val="009A7024"/>
    <w:rsid w:val="009A75C0"/>
    <w:rsid w:val="009A7A32"/>
    <w:rsid w:val="009A7F4F"/>
    <w:rsid w:val="009B0481"/>
    <w:rsid w:val="009B22F1"/>
    <w:rsid w:val="009B2755"/>
    <w:rsid w:val="009B281E"/>
    <w:rsid w:val="009B382A"/>
    <w:rsid w:val="009B4719"/>
    <w:rsid w:val="009B471B"/>
    <w:rsid w:val="009B49CC"/>
    <w:rsid w:val="009B5047"/>
    <w:rsid w:val="009B53A6"/>
    <w:rsid w:val="009B5C1D"/>
    <w:rsid w:val="009B5F4F"/>
    <w:rsid w:val="009B604B"/>
    <w:rsid w:val="009B645D"/>
    <w:rsid w:val="009B6BFB"/>
    <w:rsid w:val="009B6CA8"/>
    <w:rsid w:val="009B738F"/>
    <w:rsid w:val="009B73E4"/>
    <w:rsid w:val="009B7728"/>
    <w:rsid w:val="009B7875"/>
    <w:rsid w:val="009B7BC8"/>
    <w:rsid w:val="009B7E13"/>
    <w:rsid w:val="009B7F5F"/>
    <w:rsid w:val="009C0972"/>
    <w:rsid w:val="009C199D"/>
    <w:rsid w:val="009C19E2"/>
    <w:rsid w:val="009C1A1D"/>
    <w:rsid w:val="009C2310"/>
    <w:rsid w:val="009C2540"/>
    <w:rsid w:val="009C294B"/>
    <w:rsid w:val="009C3494"/>
    <w:rsid w:val="009C3EEE"/>
    <w:rsid w:val="009C428E"/>
    <w:rsid w:val="009C42F1"/>
    <w:rsid w:val="009C43C9"/>
    <w:rsid w:val="009C4433"/>
    <w:rsid w:val="009C4498"/>
    <w:rsid w:val="009C4703"/>
    <w:rsid w:val="009C576B"/>
    <w:rsid w:val="009C5C0F"/>
    <w:rsid w:val="009C5E97"/>
    <w:rsid w:val="009C6365"/>
    <w:rsid w:val="009C77A0"/>
    <w:rsid w:val="009C7DC7"/>
    <w:rsid w:val="009D0EBC"/>
    <w:rsid w:val="009D0EC2"/>
    <w:rsid w:val="009D13FB"/>
    <w:rsid w:val="009D1463"/>
    <w:rsid w:val="009D161C"/>
    <w:rsid w:val="009D168C"/>
    <w:rsid w:val="009D20A9"/>
    <w:rsid w:val="009D20F4"/>
    <w:rsid w:val="009D2320"/>
    <w:rsid w:val="009D232D"/>
    <w:rsid w:val="009D2369"/>
    <w:rsid w:val="009D248F"/>
    <w:rsid w:val="009D24B4"/>
    <w:rsid w:val="009D2582"/>
    <w:rsid w:val="009D25B3"/>
    <w:rsid w:val="009D2A3F"/>
    <w:rsid w:val="009D3242"/>
    <w:rsid w:val="009D39BC"/>
    <w:rsid w:val="009D4113"/>
    <w:rsid w:val="009D4122"/>
    <w:rsid w:val="009D42BD"/>
    <w:rsid w:val="009D4F65"/>
    <w:rsid w:val="009D61F6"/>
    <w:rsid w:val="009D6852"/>
    <w:rsid w:val="009D6C7C"/>
    <w:rsid w:val="009D7025"/>
    <w:rsid w:val="009D736A"/>
    <w:rsid w:val="009D7999"/>
    <w:rsid w:val="009D79A8"/>
    <w:rsid w:val="009D7A2D"/>
    <w:rsid w:val="009D7B0D"/>
    <w:rsid w:val="009D7BB3"/>
    <w:rsid w:val="009D7F5C"/>
    <w:rsid w:val="009E027D"/>
    <w:rsid w:val="009E0CFE"/>
    <w:rsid w:val="009E1252"/>
    <w:rsid w:val="009E1AF7"/>
    <w:rsid w:val="009E1D43"/>
    <w:rsid w:val="009E1EB9"/>
    <w:rsid w:val="009E234F"/>
    <w:rsid w:val="009E2405"/>
    <w:rsid w:val="009E2D44"/>
    <w:rsid w:val="009E2D52"/>
    <w:rsid w:val="009E2DF9"/>
    <w:rsid w:val="009E3073"/>
    <w:rsid w:val="009E3490"/>
    <w:rsid w:val="009E4912"/>
    <w:rsid w:val="009E4B0D"/>
    <w:rsid w:val="009E5DF9"/>
    <w:rsid w:val="009E5E75"/>
    <w:rsid w:val="009E5F7D"/>
    <w:rsid w:val="009E649B"/>
    <w:rsid w:val="009E6D2B"/>
    <w:rsid w:val="009E6EBF"/>
    <w:rsid w:val="009E6F4E"/>
    <w:rsid w:val="009F01C4"/>
    <w:rsid w:val="009F0338"/>
    <w:rsid w:val="009F03D5"/>
    <w:rsid w:val="009F06B7"/>
    <w:rsid w:val="009F0DFB"/>
    <w:rsid w:val="009F0E23"/>
    <w:rsid w:val="009F0EAD"/>
    <w:rsid w:val="009F10E6"/>
    <w:rsid w:val="009F13C5"/>
    <w:rsid w:val="009F1601"/>
    <w:rsid w:val="009F170F"/>
    <w:rsid w:val="009F1816"/>
    <w:rsid w:val="009F1CBD"/>
    <w:rsid w:val="009F2D08"/>
    <w:rsid w:val="009F3C4D"/>
    <w:rsid w:val="009F3C9A"/>
    <w:rsid w:val="009F4DCA"/>
    <w:rsid w:val="009F4DFD"/>
    <w:rsid w:val="009F5BCC"/>
    <w:rsid w:val="009F5EDF"/>
    <w:rsid w:val="009F68C0"/>
    <w:rsid w:val="009F7184"/>
    <w:rsid w:val="009F72C4"/>
    <w:rsid w:val="00A003A5"/>
    <w:rsid w:val="00A006C4"/>
    <w:rsid w:val="00A00D13"/>
    <w:rsid w:val="00A01388"/>
    <w:rsid w:val="00A0186F"/>
    <w:rsid w:val="00A01FB0"/>
    <w:rsid w:val="00A02C48"/>
    <w:rsid w:val="00A0334A"/>
    <w:rsid w:val="00A0343D"/>
    <w:rsid w:val="00A04174"/>
    <w:rsid w:val="00A04205"/>
    <w:rsid w:val="00A04E8B"/>
    <w:rsid w:val="00A057ED"/>
    <w:rsid w:val="00A0609C"/>
    <w:rsid w:val="00A0663D"/>
    <w:rsid w:val="00A067D6"/>
    <w:rsid w:val="00A0748B"/>
    <w:rsid w:val="00A0753A"/>
    <w:rsid w:val="00A075D5"/>
    <w:rsid w:val="00A07A4A"/>
    <w:rsid w:val="00A10572"/>
    <w:rsid w:val="00A10999"/>
    <w:rsid w:val="00A118D2"/>
    <w:rsid w:val="00A12319"/>
    <w:rsid w:val="00A12B25"/>
    <w:rsid w:val="00A1367E"/>
    <w:rsid w:val="00A14233"/>
    <w:rsid w:val="00A14367"/>
    <w:rsid w:val="00A155F9"/>
    <w:rsid w:val="00A15B9F"/>
    <w:rsid w:val="00A15CB1"/>
    <w:rsid w:val="00A160C8"/>
    <w:rsid w:val="00A16AAA"/>
    <w:rsid w:val="00A16E6D"/>
    <w:rsid w:val="00A16F2C"/>
    <w:rsid w:val="00A16F82"/>
    <w:rsid w:val="00A170B9"/>
    <w:rsid w:val="00A172B9"/>
    <w:rsid w:val="00A17536"/>
    <w:rsid w:val="00A17554"/>
    <w:rsid w:val="00A17B36"/>
    <w:rsid w:val="00A2068F"/>
    <w:rsid w:val="00A2086D"/>
    <w:rsid w:val="00A20928"/>
    <w:rsid w:val="00A217EC"/>
    <w:rsid w:val="00A21C73"/>
    <w:rsid w:val="00A21CDF"/>
    <w:rsid w:val="00A22066"/>
    <w:rsid w:val="00A2206D"/>
    <w:rsid w:val="00A225A5"/>
    <w:rsid w:val="00A23478"/>
    <w:rsid w:val="00A23778"/>
    <w:rsid w:val="00A23955"/>
    <w:rsid w:val="00A23F31"/>
    <w:rsid w:val="00A2420D"/>
    <w:rsid w:val="00A24705"/>
    <w:rsid w:val="00A24C3B"/>
    <w:rsid w:val="00A25125"/>
    <w:rsid w:val="00A25279"/>
    <w:rsid w:val="00A25D65"/>
    <w:rsid w:val="00A26012"/>
    <w:rsid w:val="00A26DA6"/>
    <w:rsid w:val="00A26DF8"/>
    <w:rsid w:val="00A274B2"/>
    <w:rsid w:val="00A2758C"/>
    <w:rsid w:val="00A277EF"/>
    <w:rsid w:val="00A2794F"/>
    <w:rsid w:val="00A27F66"/>
    <w:rsid w:val="00A30714"/>
    <w:rsid w:val="00A30882"/>
    <w:rsid w:val="00A30E9E"/>
    <w:rsid w:val="00A31418"/>
    <w:rsid w:val="00A31DA0"/>
    <w:rsid w:val="00A31EAF"/>
    <w:rsid w:val="00A32F10"/>
    <w:rsid w:val="00A33B8D"/>
    <w:rsid w:val="00A33C1A"/>
    <w:rsid w:val="00A33CA0"/>
    <w:rsid w:val="00A343C2"/>
    <w:rsid w:val="00A34934"/>
    <w:rsid w:val="00A3498C"/>
    <w:rsid w:val="00A34F43"/>
    <w:rsid w:val="00A35084"/>
    <w:rsid w:val="00A350D9"/>
    <w:rsid w:val="00A354FF"/>
    <w:rsid w:val="00A356AD"/>
    <w:rsid w:val="00A35D54"/>
    <w:rsid w:val="00A35E5D"/>
    <w:rsid w:val="00A35FF6"/>
    <w:rsid w:val="00A36826"/>
    <w:rsid w:val="00A36F9E"/>
    <w:rsid w:val="00A40337"/>
    <w:rsid w:val="00A4037E"/>
    <w:rsid w:val="00A40593"/>
    <w:rsid w:val="00A409FA"/>
    <w:rsid w:val="00A41329"/>
    <w:rsid w:val="00A41538"/>
    <w:rsid w:val="00A417E8"/>
    <w:rsid w:val="00A4191F"/>
    <w:rsid w:val="00A41AAF"/>
    <w:rsid w:val="00A41BAF"/>
    <w:rsid w:val="00A42318"/>
    <w:rsid w:val="00A42977"/>
    <w:rsid w:val="00A42AA9"/>
    <w:rsid w:val="00A42DD3"/>
    <w:rsid w:val="00A43D9D"/>
    <w:rsid w:val="00A43FE7"/>
    <w:rsid w:val="00A440FE"/>
    <w:rsid w:val="00A4411B"/>
    <w:rsid w:val="00A44876"/>
    <w:rsid w:val="00A46B18"/>
    <w:rsid w:val="00A46D29"/>
    <w:rsid w:val="00A46D4D"/>
    <w:rsid w:val="00A47102"/>
    <w:rsid w:val="00A47189"/>
    <w:rsid w:val="00A47840"/>
    <w:rsid w:val="00A47992"/>
    <w:rsid w:val="00A47AB3"/>
    <w:rsid w:val="00A508DA"/>
    <w:rsid w:val="00A5130A"/>
    <w:rsid w:val="00A52642"/>
    <w:rsid w:val="00A529CD"/>
    <w:rsid w:val="00A52D0D"/>
    <w:rsid w:val="00A52FD5"/>
    <w:rsid w:val="00A53148"/>
    <w:rsid w:val="00A53566"/>
    <w:rsid w:val="00A5365F"/>
    <w:rsid w:val="00A547D5"/>
    <w:rsid w:val="00A54906"/>
    <w:rsid w:val="00A54A36"/>
    <w:rsid w:val="00A54BA1"/>
    <w:rsid w:val="00A54BEC"/>
    <w:rsid w:val="00A54CC4"/>
    <w:rsid w:val="00A55203"/>
    <w:rsid w:val="00A5566D"/>
    <w:rsid w:val="00A559CD"/>
    <w:rsid w:val="00A559FF"/>
    <w:rsid w:val="00A55CEC"/>
    <w:rsid w:val="00A560D8"/>
    <w:rsid w:val="00A56A26"/>
    <w:rsid w:val="00A60452"/>
    <w:rsid w:val="00A612DD"/>
    <w:rsid w:val="00A617DC"/>
    <w:rsid w:val="00A61ADC"/>
    <w:rsid w:val="00A61BE0"/>
    <w:rsid w:val="00A622DF"/>
    <w:rsid w:val="00A6250F"/>
    <w:rsid w:val="00A62673"/>
    <w:rsid w:val="00A62FC3"/>
    <w:rsid w:val="00A63211"/>
    <w:rsid w:val="00A63619"/>
    <w:rsid w:val="00A63655"/>
    <w:rsid w:val="00A63853"/>
    <w:rsid w:val="00A6387F"/>
    <w:rsid w:val="00A63ED2"/>
    <w:rsid w:val="00A643EE"/>
    <w:rsid w:val="00A6453A"/>
    <w:rsid w:val="00A64DF8"/>
    <w:rsid w:val="00A64E44"/>
    <w:rsid w:val="00A6575B"/>
    <w:rsid w:val="00A65F07"/>
    <w:rsid w:val="00A660BB"/>
    <w:rsid w:val="00A674A6"/>
    <w:rsid w:val="00A674E1"/>
    <w:rsid w:val="00A70760"/>
    <w:rsid w:val="00A7097F"/>
    <w:rsid w:val="00A7158D"/>
    <w:rsid w:val="00A71911"/>
    <w:rsid w:val="00A71B07"/>
    <w:rsid w:val="00A71D1E"/>
    <w:rsid w:val="00A7219C"/>
    <w:rsid w:val="00A724AC"/>
    <w:rsid w:val="00A72C8D"/>
    <w:rsid w:val="00A73195"/>
    <w:rsid w:val="00A731DD"/>
    <w:rsid w:val="00A7359D"/>
    <w:rsid w:val="00A75E15"/>
    <w:rsid w:val="00A75EFA"/>
    <w:rsid w:val="00A76006"/>
    <w:rsid w:val="00A76474"/>
    <w:rsid w:val="00A76A6C"/>
    <w:rsid w:val="00A77E18"/>
    <w:rsid w:val="00A8026A"/>
    <w:rsid w:val="00A8079E"/>
    <w:rsid w:val="00A81A5B"/>
    <w:rsid w:val="00A81BB2"/>
    <w:rsid w:val="00A81FC4"/>
    <w:rsid w:val="00A8267A"/>
    <w:rsid w:val="00A826D3"/>
    <w:rsid w:val="00A82817"/>
    <w:rsid w:val="00A8293E"/>
    <w:rsid w:val="00A83715"/>
    <w:rsid w:val="00A8455B"/>
    <w:rsid w:val="00A84AA8"/>
    <w:rsid w:val="00A84BFB"/>
    <w:rsid w:val="00A8511B"/>
    <w:rsid w:val="00A87842"/>
    <w:rsid w:val="00A87B36"/>
    <w:rsid w:val="00A87CDA"/>
    <w:rsid w:val="00A900CB"/>
    <w:rsid w:val="00A902EF"/>
    <w:rsid w:val="00A90301"/>
    <w:rsid w:val="00A909AC"/>
    <w:rsid w:val="00A90F69"/>
    <w:rsid w:val="00A922BA"/>
    <w:rsid w:val="00A92C72"/>
    <w:rsid w:val="00A93947"/>
    <w:rsid w:val="00A93DE3"/>
    <w:rsid w:val="00A93DF5"/>
    <w:rsid w:val="00A941AD"/>
    <w:rsid w:val="00A942B8"/>
    <w:rsid w:val="00A94515"/>
    <w:rsid w:val="00A95189"/>
    <w:rsid w:val="00A951A2"/>
    <w:rsid w:val="00A954BC"/>
    <w:rsid w:val="00A95596"/>
    <w:rsid w:val="00A95784"/>
    <w:rsid w:val="00A9591F"/>
    <w:rsid w:val="00A959DC"/>
    <w:rsid w:val="00A95F09"/>
    <w:rsid w:val="00A96459"/>
    <w:rsid w:val="00A9647B"/>
    <w:rsid w:val="00A9691E"/>
    <w:rsid w:val="00A96CC4"/>
    <w:rsid w:val="00AA0364"/>
    <w:rsid w:val="00AA0531"/>
    <w:rsid w:val="00AA0644"/>
    <w:rsid w:val="00AA0800"/>
    <w:rsid w:val="00AA099A"/>
    <w:rsid w:val="00AA11E7"/>
    <w:rsid w:val="00AA198E"/>
    <w:rsid w:val="00AA1C5A"/>
    <w:rsid w:val="00AA29CB"/>
    <w:rsid w:val="00AA2B68"/>
    <w:rsid w:val="00AA2EAB"/>
    <w:rsid w:val="00AA33A9"/>
    <w:rsid w:val="00AA4258"/>
    <w:rsid w:val="00AA4800"/>
    <w:rsid w:val="00AA4B62"/>
    <w:rsid w:val="00AA5899"/>
    <w:rsid w:val="00AA5AD1"/>
    <w:rsid w:val="00AA5C2E"/>
    <w:rsid w:val="00AA6085"/>
    <w:rsid w:val="00AA63C0"/>
    <w:rsid w:val="00AA68CA"/>
    <w:rsid w:val="00AA6B7F"/>
    <w:rsid w:val="00AA6E3D"/>
    <w:rsid w:val="00AA7390"/>
    <w:rsid w:val="00AA764A"/>
    <w:rsid w:val="00AB034F"/>
    <w:rsid w:val="00AB1F9A"/>
    <w:rsid w:val="00AB21F4"/>
    <w:rsid w:val="00AB276B"/>
    <w:rsid w:val="00AB398C"/>
    <w:rsid w:val="00AB3AE0"/>
    <w:rsid w:val="00AB4323"/>
    <w:rsid w:val="00AB4494"/>
    <w:rsid w:val="00AB47C8"/>
    <w:rsid w:val="00AB4E88"/>
    <w:rsid w:val="00AB5AD3"/>
    <w:rsid w:val="00AB5AD8"/>
    <w:rsid w:val="00AB5AEE"/>
    <w:rsid w:val="00AB5CDF"/>
    <w:rsid w:val="00AB6408"/>
    <w:rsid w:val="00AB6BF5"/>
    <w:rsid w:val="00AB71D2"/>
    <w:rsid w:val="00AB794F"/>
    <w:rsid w:val="00AB7B15"/>
    <w:rsid w:val="00AB7D7F"/>
    <w:rsid w:val="00AC07D1"/>
    <w:rsid w:val="00AC0EB0"/>
    <w:rsid w:val="00AC11F1"/>
    <w:rsid w:val="00AC121F"/>
    <w:rsid w:val="00AC13FC"/>
    <w:rsid w:val="00AC1927"/>
    <w:rsid w:val="00AC1B34"/>
    <w:rsid w:val="00AC1F5F"/>
    <w:rsid w:val="00AC236A"/>
    <w:rsid w:val="00AC269D"/>
    <w:rsid w:val="00AC2849"/>
    <w:rsid w:val="00AC364B"/>
    <w:rsid w:val="00AC4078"/>
    <w:rsid w:val="00AC4E8A"/>
    <w:rsid w:val="00AC5E34"/>
    <w:rsid w:val="00AC6B58"/>
    <w:rsid w:val="00AC74E9"/>
    <w:rsid w:val="00AD0105"/>
    <w:rsid w:val="00AD0586"/>
    <w:rsid w:val="00AD09CD"/>
    <w:rsid w:val="00AD0B0F"/>
    <w:rsid w:val="00AD11E6"/>
    <w:rsid w:val="00AD1572"/>
    <w:rsid w:val="00AD1603"/>
    <w:rsid w:val="00AD27F0"/>
    <w:rsid w:val="00AD28AE"/>
    <w:rsid w:val="00AD296C"/>
    <w:rsid w:val="00AD2A29"/>
    <w:rsid w:val="00AD2C36"/>
    <w:rsid w:val="00AD38C1"/>
    <w:rsid w:val="00AD3A24"/>
    <w:rsid w:val="00AD4B32"/>
    <w:rsid w:val="00AD4C85"/>
    <w:rsid w:val="00AD4F30"/>
    <w:rsid w:val="00AD557E"/>
    <w:rsid w:val="00AD593B"/>
    <w:rsid w:val="00AD6855"/>
    <w:rsid w:val="00AD6948"/>
    <w:rsid w:val="00AD6ADA"/>
    <w:rsid w:val="00AD6F1C"/>
    <w:rsid w:val="00AD6FE6"/>
    <w:rsid w:val="00AE118A"/>
    <w:rsid w:val="00AE1386"/>
    <w:rsid w:val="00AE13AF"/>
    <w:rsid w:val="00AE1E65"/>
    <w:rsid w:val="00AE21F3"/>
    <w:rsid w:val="00AE2494"/>
    <w:rsid w:val="00AE2A03"/>
    <w:rsid w:val="00AE2BB9"/>
    <w:rsid w:val="00AE35A0"/>
    <w:rsid w:val="00AE3A30"/>
    <w:rsid w:val="00AE3C2E"/>
    <w:rsid w:val="00AE3CBA"/>
    <w:rsid w:val="00AE3CEC"/>
    <w:rsid w:val="00AE4528"/>
    <w:rsid w:val="00AE52F1"/>
    <w:rsid w:val="00AE5A06"/>
    <w:rsid w:val="00AE5C0B"/>
    <w:rsid w:val="00AE5C55"/>
    <w:rsid w:val="00AE62DB"/>
    <w:rsid w:val="00AE683F"/>
    <w:rsid w:val="00AE695F"/>
    <w:rsid w:val="00AE712F"/>
    <w:rsid w:val="00AE7146"/>
    <w:rsid w:val="00AE7579"/>
    <w:rsid w:val="00AE7834"/>
    <w:rsid w:val="00AE7D22"/>
    <w:rsid w:val="00AE7D36"/>
    <w:rsid w:val="00AE7FF6"/>
    <w:rsid w:val="00AE7FFE"/>
    <w:rsid w:val="00AF01B1"/>
    <w:rsid w:val="00AF050A"/>
    <w:rsid w:val="00AF1101"/>
    <w:rsid w:val="00AF123E"/>
    <w:rsid w:val="00AF16ED"/>
    <w:rsid w:val="00AF19B2"/>
    <w:rsid w:val="00AF1EB7"/>
    <w:rsid w:val="00AF2B31"/>
    <w:rsid w:val="00AF3561"/>
    <w:rsid w:val="00AF3820"/>
    <w:rsid w:val="00AF390D"/>
    <w:rsid w:val="00AF3ED1"/>
    <w:rsid w:val="00AF4137"/>
    <w:rsid w:val="00AF4171"/>
    <w:rsid w:val="00AF485E"/>
    <w:rsid w:val="00AF4B49"/>
    <w:rsid w:val="00AF4BBB"/>
    <w:rsid w:val="00AF4DEF"/>
    <w:rsid w:val="00AF52AD"/>
    <w:rsid w:val="00AF5342"/>
    <w:rsid w:val="00AF5682"/>
    <w:rsid w:val="00AF5F27"/>
    <w:rsid w:val="00AF5F45"/>
    <w:rsid w:val="00AF63D0"/>
    <w:rsid w:val="00AF749A"/>
    <w:rsid w:val="00AF78DD"/>
    <w:rsid w:val="00B00016"/>
    <w:rsid w:val="00B0097A"/>
    <w:rsid w:val="00B00BA3"/>
    <w:rsid w:val="00B016EE"/>
    <w:rsid w:val="00B018EF"/>
    <w:rsid w:val="00B0194A"/>
    <w:rsid w:val="00B0196F"/>
    <w:rsid w:val="00B021EF"/>
    <w:rsid w:val="00B02B50"/>
    <w:rsid w:val="00B02DA0"/>
    <w:rsid w:val="00B030CB"/>
    <w:rsid w:val="00B0421B"/>
    <w:rsid w:val="00B04C43"/>
    <w:rsid w:val="00B05A72"/>
    <w:rsid w:val="00B060E7"/>
    <w:rsid w:val="00B06315"/>
    <w:rsid w:val="00B0634B"/>
    <w:rsid w:val="00B063FB"/>
    <w:rsid w:val="00B078BE"/>
    <w:rsid w:val="00B10366"/>
    <w:rsid w:val="00B10E44"/>
    <w:rsid w:val="00B11407"/>
    <w:rsid w:val="00B11F7C"/>
    <w:rsid w:val="00B1200A"/>
    <w:rsid w:val="00B1240E"/>
    <w:rsid w:val="00B125BC"/>
    <w:rsid w:val="00B12E03"/>
    <w:rsid w:val="00B13023"/>
    <w:rsid w:val="00B13215"/>
    <w:rsid w:val="00B1332A"/>
    <w:rsid w:val="00B148B1"/>
    <w:rsid w:val="00B14A31"/>
    <w:rsid w:val="00B14FE7"/>
    <w:rsid w:val="00B1555C"/>
    <w:rsid w:val="00B157E1"/>
    <w:rsid w:val="00B157F1"/>
    <w:rsid w:val="00B16147"/>
    <w:rsid w:val="00B1618D"/>
    <w:rsid w:val="00B1622E"/>
    <w:rsid w:val="00B167D9"/>
    <w:rsid w:val="00B169DD"/>
    <w:rsid w:val="00B16B68"/>
    <w:rsid w:val="00B176F7"/>
    <w:rsid w:val="00B17B07"/>
    <w:rsid w:val="00B2062D"/>
    <w:rsid w:val="00B206AC"/>
    <w:rsid w:val="00B20D8A"/>
    <w:rsid w:val="00B21864"/>
    <w:rsid w:val="00B220FC"/>
    <w:rsid w:val="00B22216"/>
    <w:rsid w:val="00B2224D"/>
    <w:rsid w:val="00B22B74"/>
    <w:rsid w:val="00B237D8"/>
    <w:rsid w:val="00B23C3B"/>
    <w:rsid w:val="00B245A4"/>
    <w:rsid w:val="00B259CA"/>
    <w:rsid w:val="00B25C5D"/>
    <w:rsid w:val="00B25ED5"/>
    <w:rsid w:val="00B27188"/>
    <w:rsid w:val="00B27E11"/>
    <w:rsid w:val="00B27EF3"/>
    <w:rsid w:val="00B27EF6"/>
    <w:rsid w:val="00B30615"/>
    <w:rsid w:val="00B3238F"/>
    <w:rsid w:val="00B32BFE"/>
    <w:rsid w:val="00B32D14"/>
    <w:rsid w:val="00B3303D"/>
    <w:rsid w:val="00B33108"/>
    <w:rsid w:val="00B339DE"/>
    <w:rsid w:val="00B33B0D"/>
    <w:rsid w:val="00B33C21"/>
    <w:rsid w:val="00B34C61"/>
    <w:rsid w:val="00B3575A"/>
    <w:rsid w:val="00B35A1A"/>
    <w:rsid w:val="00B36295"/>
    <w:rsid w:val="00B366E3"/>
    <w:rsid w:val="00B367E4"/>
    <w:rsid w:val="00B36D1D"/>
    <w:rsid w:val="00B37895"/>
    <w:rsid w:val="00B37B27"/>
    <w:rsid w:val="00B37CA1"/>
    <w:rsid w:val="00B404F0"/>
    <w:rsid w:val="00B4099A"/>
    <w:rsid w:val="00B40AE4"/>
    <w:rsid w:val="00B40F24"/>
    <w:rsid w:val="00B4164F"/>
    <w:rsid w:val="00B41740"/>
    <w:rsid w:val="00B41C9E"/>
    <w:rsid w:val="00B41DDC"/>
    <w:rsid w:val="00B426FA"/>
    <w:rsid w:val="00B4290A"/>
    <w:rsid w:val="00B42E0A"/>
    <w:rsid w:val="00B42F92"/>
    <w:rsid w:val="00B444B8"/>
    <w:rsid w:val="00B450FA"/>
    <w:rsid w:val="00B453D0"/>
    <w:rsid w:val="00B4573D"/>
    <w:rsid w:val="00B45962"/>
    <w:rsid w:val="00B45C23"/>
    <w:rsid w:val="00B46009"/>
    <w:rsid w:val="00B46092"/>
    <w:rsid w:val="00B46C52"/>
    <w:rsid w:val="00B47C32"/>
    <w:rsid w:val="00B50241"/>
    <w:rsid w:val="00B50C72"/>
    <w:rsid w:val="00B50EE2"/>
    <w:rsid w:val="00B510D0"/>
    <w:rsid w:val="00B51264"/>
    <w:rsid w:val="00B51589"/>
    <w:rsid w:val="00B51C1F"/>
    <w:rsid w:val="00B51DC2"/>
    <w:rsid w:val="00B51E10"/>
    <w:rsid w:val="00B52155"/>
    <w:rsid w:val="00B52E9D"/>
    <w:rsid w:val="00B53477"/>
    <w:rsid w:val="00B53600"/>
    <w:rsid w:val="00B54172"/>
    <w:rsid w:val="00B545A3"/>
    <w:rsid w:val="00B5534A"/>
    <w:rsid w:val="00B554AB"/>
    <w:rsid w:val="00B562A6"/>
    <w:rsid w:val="00B56440"/>
    <w:rsid w:val="00B56650"/>
    <w:rsid w:val="00B5669B"/>
    <w:rsid w:val="00B56A78"/>
    <w:rsid w:val="00B57049"/>
    <w:rsid w:val="00B57693"/>
    <w:rsid w:val="00B57C1C"/>
    <w:rsid w:val="00B57F75"/>
    <w:rsid w:val="00B57FA9"/>
    <w:rsid w:val="00B600E7"/>
    <w:rsid w:val="00B60650"/>
    <w:rsid w:val="00B60775"/>
    <w:rsid w:val="00B60810"/>
    <w:rsid w:val="00B60AA3"/>
    <w:rsid w:val="00B6105D"/>
    <w:rsid w:val="00B61F5A"/>
    <w:rsid w:val="00B621F8"/>
    <w:rsid w:val="00B630A7"/>
    <w:rsid w:val="00B63645"/>
    <w:rsid w:val="00B63CD6"/>
    <w:rsid w:val="00B63F22"/>
    <w:rsid w:val="00B6446A"/>
    <w:rsid w:val="00B64594"/>
    <w:rsid w:val="00B664AE"/>
    <w:rsid w:val="00B666BB"/>
    <w:rsid w:val="00B66EF0"/>
    <w:rsid w:val="00B6770F"/>
    <w:rsid w:val="00B67830"/>
    <w:rsid w:val="00B7003B"/>
    <w:rsid w:val="00B70529"/>
    <w:rsid w:val="00B7055E"/>
    <w:rsid w:val="00B70CFB"/>
    <w:rsid w:val="00B71753"/>
    <w:rsid w:val="00B7220F"/>
    <w:rsid w:val="00B724D3"/>
    <w:rsid w:val="00B728EC"/>
    <w:rsid w:val="00B72A52"/>
    <w:rsid w:val="00B72F35"/>
    <w:rsid w:val="00B734D2"/>
    <w:rsid w:val="00B736A4"/>
    <w:rsid w:val="00B736ED"/>
    <w:rsid w:val="00B73FAD"/>
    <w:rsid w:val="00B74228"/>
    <w:rsid w:val="00B74B18"/>
    <w:rsid w:val="00B751E5"/>
    <w:rsid w:val="00B75B4E"/>
    <w:rsid w:val="00B75C11"/>
    <w:rsid w:val="00B762B3"/>
    <w:rsid w:val="00B763E9"/>
    <w:rsid w:val="00B7644E"/>
    <w:rsid w:val="00B766DC"/>
    <w:rsid w:val="00B76B53"/>
    <w:rsid w:val="00B770E8"/>
    <w:rsid w:val="00B8016D"/>
    <w:rsid w:val="00B80259"/>
    <w:rsid w:val="00B8064C"/>
    <w:rsid w:val="00B8089E"/>
    <w:rsid w:val="00B80A07"/>
    <w:rsid w:val="00B80CE2"/>
    <w:rsid w:val="00B8108E"/>
    <w:rsid w:val="00B8110B"/>
    <w:rsid w:val="00B81484"/>
    <w:rsid w:val="00B81594"/>
    <w:rsid w:val="00B81848"/>
    <w:rsid w:val="00B81E5D"/>
    <w:rsid w:val="00B821D1"/>
    <w:rsid w:val="00B8296C"/>
    <w:rsid w:val="00B8350B"/>
    <w:rsid w:val="00B83B8C"/>
    <w:rsid w:val="00B83C21"/>
    <w:rsid w:val="00B83C37"/>
    <w:rsid w:val="00B84315"/>
    <w:rsid w:val="00B8473F"/>
    <w:rsid w:val="00B84BF3"/>
    <w:rsid w:val="00B84C11"/>
    <w:rsid w:val="00B84ED7"/>
    <w:rsid w:val="00B852EA"/>
    <w:rsid w:val="00B86320"/>
    <w:rsid w:val="00B867BC"/>
    <w:rsid w:val="00B8705E"/>
    <w:rsid w:val="00B8712E"/>
    <w:rsid w:val="00B874B9"/>
    <w:rsid w:val="00B87E13"/>
    <w:rsid w:val="00B90BA0"/>
    <w:rsid w:val="00B90E87"/>
    <w:rsid w:val="00B91008"/>
    <w:rsid w:val="00B911DF"/>
    <w:rsid w:val="00B91337"/>
    <w:rsid w:val="00B913D5"/>
    <w:rsid w:val="00B9164F"/>
    <w:rsid w:val="00B92510"/>
    <w:rsid w:val="00B92687"/>
    <w:rsid w:val="00B9291C"/>
    <w:rsid w:val="00B929EC"/>
    <w:rsid w:val="00B92ABA"/>
    <w:rsid w:val="00B9351F"/>
    <w:rsid w:val="00B93897"/>
    <w:rsid w:val="00B939F0"/>
    <w:rsid w:val="00B93A32"/>
    <w:rsid w:val="00B93A60"/>
    <w:rsid w:val="00B93D17"/>
    <w:rsid w:val="00B946BF"/>
    <w:rsid w:val="00B94B24"/>
    <w:rsid w:val="00B94C06"/>
    <w:rsid w:val="00B94C1E"/>
    <w:rsid w:val="00B94D7B"/>
    <w:rsid w:val="00B95A50"/>
    <w:rsid w:val="00B960E8"/>
    <w:rsid w:val="00B963B4"/>
    <w:rsid w:val="00B97654"/>
    <w:rsid w:val="00B977EC"/>
    <w:rsid w:val="00B97A80"/>
    <w:rsid w:val="00BA1503"/>
    <w:rsid w:val="00BA2837"/>
    <w:rsid w:val="00BA2BB2"/>
    <w:rsid w:val="00BA3490"/>
    <w:rsid w:val="00BA3643"/>
    <w:rsid w:val="00BA38A9"/>
    <w:rsid w:val="00BA38F1"/>
    <w:rsid w:val="00BA3C73"/>
    <w:rsid w:val="00BA3CE8"/>
    <w:rsid w:val="00BA3D8B"/>
    <w:rsid w:val="00BA419D"/>
    <w:rsid w:val="00BA4A20"/>
    <w:rsid w:val="00BA4E24"/>
    <w:rsid w:val="00BA4EBA"/>
    <w:rsid w:val="00BA5025"/>
    <w:rsid w:val="00BA50AB"/>
    <w:rsid w:val="00BA51E5"/>
    <w:rsid w:val="00BA5592"/>
    <w:rsid w:val="00BA5CCA"/>
    <w:rsid w:val="00BA6512"/>
    <w:rsid w:val="00BA651D"/>
    <w:rsid w:val="00BA6B11"/>
    <w:rsid w:val="00BA6CE7"/>
    <w:rsid w:val="00BA6D79"/>
    <w:rsid w:val="00BA71F3"/>
    <w:rsid w:val="00BA7497"/>
    <w:rsid w:val="00BA7711"/>
    <w:rsid w:val="00BA78C4"/>
    <w:rsid w:val="00BA7CEF"/>
    <w:rsid w:val="00BB0583"/>
    <w:rsid w:val="00BB083B"/>
    <w:rsid w:val="00BB08E9"/>
    <w:rsid w:val="00BB14AA"/>
    <w:rsid w:val="00BB25A2"/>
    <w:rsid w:val="00BB2ACE"/>
    <w:rsid w:val="00BB2BA5"/>
    <w:rsid w:val="00BB2EC6"/>
    <w:rsid w:val="00BB3383"/>
    <w:rsid w:val="00BB3877"/>
    <w:rsid w:val="00BB3A97"/>
    <w:rsid w:val="00BB3FE5"/>
    <w:rsid w:val="00BB4EF8"/>
    <w:rsid w:val="00BB4FCC"/>
    <w:rsid w:val="00BB4FCD"/>
    <w:rsid w:val="00BB53A2"/>
    <w:rsid w:val="00BB5422"/>
    <w:rsid w:val="00BB55ED"/>
    <w:rsid w:val="00BB5DC4"/>
    <w:rsid w:val="00BB60B0"/>
    <w:rsid w:val="00BB7018"/>
    <w:rsid w:val="00BB778E"/>
    <w:rsid w:val="00BB7E21"/>
    <w:rsid w:val="00BC0334"/>
    <w:rsid w:val="00BC0F1C"/>
    <w:rsid w:val="00BC0F29"/>
    <w:rsid w:val="00BC1439"/>
    <w:rsid w:val="00BC26AD"/>
    <w:rsid w:val="00BC33E1"/>
    <w:rsid w:val="00BC473E"/>
    <w:rsid w:val="00BC48A6"/>
    <w:rsid w:val="00BC4EBC"/>
    <w:rsid w:val="00BC4EE0"/>
    <w:rsid w:val="00BC511F"/>
    <w:rsid w:val="00BC51F4"/>
    <w:rsid w:val="00BC5269"/>
    <w:rsid w:val="00BC5B42"/>
    <w:rsid w:val="00BC5D61"/>
    <w:rsid w:val="00BC6499"/>
    <w:rsid w:val="00BC65CB"/>
    <w:rsid w:val="00BC680E"/>
    <w:rsid w:val="00BC6C4C"/>
    <w:rsid w:val="00BC7365"/>
    <w:rsid w:val="00BC73A3"/>
    <w:rsid w:val="00BC74E4"/>
    <w:rsid w:val="00BC7505"/>
    <w:rsid w:val="00BC7D69"/>
    <w:rsid w:val="00BD01C4"/>
    <w:rsid w:val="00BD0224"/>
    <w:rsid w:val="00BD0711"/>
    <w:rsid w:val="00BD0E9E"/>
    <w:rsid w:val="00BD1BE5"/>
    <w:rsid w:val="00BD1FBB"/>
    <w:rsid w:val="00BD2117"/>
    <w:rsid w:val="00BD3A71"/>
    <w:rsid w:val="00BD3A8A"/>
    <w:rsid w:val="00BD40AA"/>
    <w:rsid w:val="00BD4B93"/>
    <w:rsid w:val="00BD5121"/>
    <w:rsid w:val="00BD5632"/>
    <w:rsid w:val="00BD5C3E"/>
    <w:rsid w:val="00BD60AC"/>
    <w:rsid w:val="00BD64C5"/>
    <w:rsid w:val="00BD6549"/>
    <w:rsid w:val="00BD68BC"/>
    <w:rsid w:val="00BD6E4D"/>
    <w:rsid w:val="00BD6FF2"/>
    <w:rsid w:val="00BD721C"/>
    <w:rsid w:val="00BD785C"/>
    <w:rsid w:val="00BD786F"/>
    <w:rsid w:val="00BD790B"/>
    <w:rsid w:val="00BD7AC8"/>
    <w:rsid w:val="00BD7B8D"/>
    <w:rsid w:val="00BD7F0B"/>
    <w:rsid w:val="00BE01C0"/>
    <w:rsid w:val="00BE087C"/>
    <w:rsid w:val="00BE0CB7"/>
    <w:rsid w:val="00BE107E"/>
    <w:rsid w:val="00BE1712"/>
    <w:rsid w:val="00BE196C"/>
    <w:rsid w:val="00BE1FB4"/>
    <w:rsid w:val="00BE1FC5"/>
    <w:rsid w:val="00BE26EA"/>
    <w:rsid w:val="00BE28D5"/>
    <w:rsid w:val="00BE2C1F"/>
    <w:rsid w:val="00BE2EF0"/>
    <w:rsid w:val="00BE329F"/>
    <w:rsid w:val="00BE3703"/>
    <w:rsid w:val="00BE37D0"/>
    <w:rsid w:val="00BE4271"/>
    <w:rsid w:val="00BE45C8"/>
    <w:rsid w:val="00BE47FB"/>
    <w:rsid w:val="00BE502C"/>
    <w:rsid w:val="00BE50D4"/>
    <w:rsid w:val="00BE5443"/>
    <w:rsid w:val="00BE56CA"/>
    <w:rsid w:val="00BE5C18"/>
    <w:rsid w:val="00BE675F"/>
    <w:rsid w:val="00BE6C82"/>
    <w:rsid w:val="00BE6D6D"/>
    <w:rsid w:val="00BE713F"/>
    <w:rsid w:val="00BE7892"/>
    <w:rsid w:val="00BE7DBC"/>
    <w:rsid w:val="00BF019D"/>
    <w:rsid w:val="00BF1335"/>
    <w:rsid w:val="00BF17AE"/>
    <w:rsid w:val="00BF1946"/>
    <w:rsid w:val="00BF1B3D"/>
    <w:rsid w:val="00BF211B"/>
    <w:rsid w:val="00BF266A"/>
    <w:rsid w:val="00BF2DEE"/>
    <w:rsid w:val="00BF318D"/>
    <w:rsid w:val="00BF35A6"/>
    <w:rsid w:val="00BF36FE"/>
    <w:rsid w:val="00BF3910"/>
    <w:rsid w:val="00BF3B09"/>
    <w:rsid w:val="00BF403F"/>
    <w:rsid w:val="00BF416C"/>
    <w:rsid w:val="00BF4253"/>
    <w:rsid w:val="00BF44B4"/>
    <w:rsid w:val="00BF4DCA"/>
    <w:rsid w:val="00BF5304"/>
    <w:rsid w:val="00BF5A3A"/>
    <w:rsid w:val="00BF5E1A"/>
    <w:rsid w:val="00BF6995"/>
    <w:rsid w:val="00BF6B7F"/>
    <w:rsid w:val="00BF75A9"/>
    <w:rsid w:val="00BF77F3"/>
    <w:rsid w:val="00C00D90"/>
    <w:rsid w:val="00C01A97"/>
    <w:rsid w:val="00C024A0"/>
    <w:rsid w:val="00C029ED"/>
    <w:rsid w:val="00C03AFB"/>
    <w:rsid w:val="00C03DE7"/>
    <w:rsid w:val="00C0418F"/>
    <w:rsid w:val="00C04482"/>
    <w:rsid w:val="00C04761"/>
    <w:rsid w:val="00C04C51"/>
    <w:rsid w:val="00C04E9C"/>
    <w:rsid w:val="00C04F41"/>
    <w:rsid w:val="00C05072"/>
    <w:rsid w:val="00C05294"/>
    <w:rsid w:val="00C053B0"/>
    <w:rsid w:val="00C054BD"/>
    <w:rsid w:val="00C05A7E"/>
    <w:rsid w:val="00C05B06"/>
    <w:rsid w:val="00C06DB8"/>
    <w:rsid w:val="00C07137"/>
    <w:rsid w:val="00C0713B"/>
    <w:rsid w:val="00C0769D"/>
    <w:rsid w:val="00C07DF5"/>
    <w:rsid w:val="00C100AA"/>
    <w:rsid w:val="00C10654"/>
    <w:rsid w:val="00C10CB9"/>
    <w:rsid w:val="00C10D1E"/>
    <w:rsid w:val="00C11007"/>
    <w:rsid w:val="00C118CC"/>
    <w:rsid w:val="00C11961"/>
    <w:rsid w:val="00C12022"/>
    <w:rsid w:val="00C1212A"/>
    <w:rsid w:val="00C12AE7"/>
    <w:rsid w:val="00C13021"/>
    <w:rsid w:val="00C13A71"/>
    <w:rsid w:val="00C141E5"/>
    <w:rsid w:val="00C141F6"/>
    <w:rsid w:val="00C142EC"/>
    <w:rsid w:val="00C14385"/>
    <w:rsid w:val="00C14B21"/>
    <w:rsid w:val="00C150D5"/>
    <w:rsid w:val="00C1563F"/>
    <w:rsid w:val="00C15BFB"/>
    <w:rsid w:val="00C161A4"/>
    <w:rsid w:val="00C17438"/>
    <w:rsid w:val="00C17720"/>
    <w:rsid w:val="00C201C6"/>
    <w:rsid w:val="00C206A0"/>
    <w:rsid w:val="00C2081E"/>
    <w:rsid w:val="00C2092F"/>
    <w:rsid w:val="00C20DCA"/>
    <w:rsid w:val="00C2121F"/>
    <w:rsid w:val="00C21914"/>
    <w:rsid w:val="00C22B4F"/>
    <w:rsid w:val="00C230B8"/>
    <w:rsid w:val="00C23B8B"/>
    <w:rsid w:val="00C247E6"/>
    <w:rsid w:val="00C24953"/>
    <w:rsid w:val="00C24C6C"/>
    <w:rsid w:val="00C24F1B"/>
    <w:rsid w:val="00C2519B"/>
    <w:rsid w:val="00C25224"/>
    <w:rsid w:val="00C25591"/>
    <w:rsid w:val="00C25FE9"/>
    <w:rsid w:val="00C2623E"/>
    <w:rsid w:val="00C263BA"/>
    <w:rsid w:val="00C265B2"/>
    <w:rsid w:val="00C26BF8"/>
    <w:rsid w:val="00C278A8"/>
    <w:rsid w:val="00C27943"/>
    <w:rsid w:val="00C27BC7"/>
    <w:rsid w:val="00C27C3B"/>
    <w:rsid w:val="00C27EB9"/>
    <w:rsid w:val="00C300B4"/>
    <w:rsid w:val="00C30285"/>
    <w:rsid w:val="00C30545"/>
    <w:rsid w:val="00C30E45"/>
    <w:rsid w:val="00C31B5F"/>
    <w:rsid w:val="00C31B80"/>
    <w:rsid w:val="00C31C6B"/>
    <w:rsid w:val="00C31CD8"/>
    <w:rsid w:val="00C3213B"/>
    <w:rsid w:val="00C322EE"/>
    <w:rsid w:val="00C32525"/>
    <w:rsid w:val="00C32F53"/>
    <w:rsid w:val="00C32F60"/>
    <w:rsid w:val="00C32F8C"/>
    <w:rsid w:val="00C335C7"/>
    <w:rsid w:val="00C33D8E"/>
    <w:rsid w:val="00C344F1"/>
    <w:rsid w:val="00C34584"/>
    <w:rsid w:val="00C34704"/>
    <w:rsid w:val="00C347F6"/>
    <w:rsid w:val="00C3492C"/>
    <w:rsid w:val="00C34BAB"/>
    <w:rsid w:val="00C34DCB"/>
    <w:rsid w:val="00C3539C"/>
    <w:rsid w:val="00C35531"/>
    <w:rsid w:val="00C35541"/>
    <w:rsid w:val="00C35DB4"/>
    <w:rsid w:val="00C35E6B"/>
    <w:rsid w:val="00C36797"/>
    <w:rsid w:val="00C36C07"/>
    <w:rsid w:val="00C3740A"/>
    <w:rsid w:val="00C3742C"/>
    <w:rsid w:val="00C3747F"/>
    <w:rsid w:val="00C37882"/>
    <w:rsid w:val="00C3796D"/>
    <w:rsid w:val="00C37E62"/>
    <w:rsid w:val="00C37FF2"/>
    <w:rsid w:val="00C40476"/>
    <w:rsid w:val="00C40593"/>
    <w:rsid w:val="00C40602"/>
    <w:rsid w:val="00C40624"/>
    <w:rsid w:val="00C41112"/>
    <w:rsid w:val="00C412B1"/>
    <w:rsid w:val="00C4186B"/>
    <w:rsid w:val="00C418D8"/>
    <w:rsid w:val="00C421AA"/>
    <w:rsid w:val="00C42759"/>
    <w:rsid w:val="00C43AC5"/>
    <w:rsid w:val="00C43AC9"/>
    <w:rsid w:val="00C43AEE"/>
    <w:rsid w:val="00C4402A"/>
    <w:rsid w:val="00C44B36"/>
    <w:rsid w:val="00C453AB"/>
    <w:rsid w:val="00C453D5"/>
    <w:rsid w:val="00C455EC"/>
    <w:rsid w:val="00C45E0F"/>
    <w:rsid w:val="00C45E3A"/>
    <w:rsid w:val="00C4701B"/>
    <w:rsid w:val="00C47341"/>
    <w:rsid w:val="00C4774B"/>
    <w:rsid w:val="00C501E4"/>
    <w:rsid w:val="00C504E0"/>
    <w:rsid w:val="00C5052C"/>
    <w:rsid w:val="00C517DB"/>
    <w:rsid w:val="00C51BBA"/>
    <w:rsid w:val="00C52557"/>
    <w:rsid w:val="00C5268B"/>
    <w:rsid w:val="00C52752"/>
    <w:rsid w:val="00C52CFA"/>
    <w:rsid w:val="00C53047"/>
    <w:rsid w:val="00C535C8"/>
    <w:rsid w:val="00C53DC1"/>
    <w:rsid w:val="00C55A8F"/>
    <w:rsid w:val="00C55F9B"/>
    <w:rsid w:val="00C563E1"/>
    <w:rsid w:val="00C57067"/>
    <w:rsid w:val="00C5713F"/>
    <w:rsid w:val="00C578C9"/>
    <w:rsid w:val="00C57919"/>
    <w:rsid w:val="00C57BCE"/>
    <w:rsid w:val="00C57E04"/>
    <w:rsid w:val="00C6093F"/>
    <w:rsid w:val="00C60DA7"/>
    <w:rsid w:val="00C61C4A"/>
    <w:rsid w:val="00C62326"/>
    <w:rsid w:val="00C624CE"/>
    <w:rsid w:val="00C6287C"/>
    <w:rsid w:val="00C62FA0"/>
    <w:rsid w:val="00C64041"/>
    <w:rsid w:val="00C6407F"/>
    <w:rsid w:val="00C644E9"/>
    <w:rsid w:val="00C64A77"/>
    <w:rsid w:val="00C64C26"/>
    <w:rsid w:val="00C64C35"/>
    <w:rsid w:val="00C64ECF"/>
    <w:rsid w:val="00C64F83"/>
    <w:rsid w:val="00C6508C"/>
    <w:rsid w:val="00C65113"/>
    <w:rsid w:val="00C6527D"/>
    <w:rsid w:val="00C6529A"/>
    <w:rsid w:val="00C65598"/>
    <w:rsid w:val="00C65771"/>
    <w:rsid w:val="00C6644C"/>
    <w:rsid w:val="00C6676E"/>
    <w:rsid w:val="00C6688D"/>
    <w:rsid w:val="00C66D8E"/>
    <w:rsid w:val="00C66F3D"/>
    <w:rsid w:val="00C6710F"/>
    <w:rsid w:val="00C675ED"/>
    <w:rsid w:val="00C67A40"/>
    <w:rsid w:val="00C67E03"/>
    <w:rsid w:val="00C67E8A"/>
    <w:rsid w:val="00C7028F"/>
    <w:rsid w:val="00C7037A"/>
    <w:rsid w:val="00C703D2"/>
    <w:rsid w:val="00C70641"/>
    <w:rsid w:val="00C7080C"/>
    <w:rsid w:val="00C70B08"/>
    <w:rsid w:val="00C70CD8"/>
    <w:rsid w:val="00C70D42"/>
    <w:rsid w:val="00C714C7"/>
    <w:rsid w:val="00C71628"/>
    <w:rsid w:val="00C71A3F"/>
    <w:rsid w:val="00C71AC8"/>
    <w:rsid w:val="00C71FA7"/>
    <w:rsid w:val="00C72284"/>
    <w:rsid w:val="00C726EE"/>
    <w:rsid w:val="00C72A18"/>
    <w:rsid w:val="00C72BD7"/>
    <w:rsid w:val="00C72E6E"/>
    <w:rsid w:val="00C72FFC"/>
    <w:rsid w:val="00C73063"/>
    <w:rsid w:val="00C73656"/>
    <w:rsid w:val="00C73AE5"/>
    <w:rsid w:val="00C73EF0"/>
    <w:rsid w:val="00C74223"/>
    <w:rsid w:val="00C748BF"/>
    <w:rsid w:val="00C74A65"/>
    <w:rsid w:val="00C74ACA"/>
    <w:rsid w:val="00C75C0C"/>
    <w:rsid w:val="00C7641D"/>
    <w:rsid w:val="00C76DB4"/>
    <w:rsid w:val="00C77057"/>
    <w:rsid w:val="00C77E31"/>
    <w:rsid w:val="00C80422"/>
    <w:rsid w:val="00C805D6"/>
    <w:rsid w:val="00C80EDE"/>
    <w:rsid w:val="00C81293"/>
    <w:rsid w:val="00C81466"/>
    <w:rsid w:val="00C81AB6"/>
    <w:rsid w:val="00C81EE0"/>
    <w:rsid w:val="00C81EE4"/>
    <w:rsid w:val="00C822A0"/>
    <w:rsid w:val="00C82753"/>
    <w:rsid w:val="00C8308E"/>
    <w:rsid w:val="00C835A3"/>
    <w:rsid w:val="00C8367D"/>
    <w:rsid w:val="00C83A62"/>
    <w:rsid w:val="00C84D8E"/>
    <w:rsid w:val="00C8544F"/>
    <w:rsid w:val="00C85644"/>
    <w:rsid w:val="00C85E9B"/>
    <w:rsid w:val="00C866E1"/>
    <w:rsid w:val="00C86C9F"/>
    <w:rsid w:val="00C86DEE"/>
    <w:rsid w:val="00C87196"/>
    <w:rsid w:val="00C87ACE"/>
    <w:rsid w:val="00C904C0"/>
    <w:rsid w:val="00C90652"/>
    <w:rsid w:val="00C90A74"/>
    <w:rsid w:val="00C90FF7"/>
    <w:rsid w:val="00C91359"/>
    <w:rsid w:val="00C9136B"/>
    <w:rsid w:val="00C91D9C"/>
    <w:rsid w:val="00C9219C"/>
    <w:rsid w:val="00C92FC6"/>
    <w:rsid w:val="00C92FF7"/>
    <w:rsid w:val="00C9301B"/>
    <w:rsid w:val="00C9332E"/>
    <w:rsid w:val="00C9334A"/>
    <w:rsid w:val="00C93697"/>
    <w:rsid w:val="00C93DAA"/>
    <w:rsid w:val="00C94617"/>
    <w:rsid w:val="00C946AB"/>
    <w:rsid w:val="00C94F39"/>
    <w:rsid w:val="00C95B4B"/>
    <w:rsid w:val="00C95B51"/>
    <w:rsid w:val="00C95DE3"/>
    <w:rsid w:val="00C96A3A"/>
    <w:rsid w:val="00C96F10"/>
    <w:rsid w:val="00C9781E"/>
    <w:rsid w:val="00CA0143"/>
    <w:rsid w:val="00CA070E"/>
    <w:rsid w:val="00CA0C47"/>
    <w:rsid w:val="00CA0C9B"/>
    <w:rsid w:val="00CA0D05"/>
    <w:rsid w:val="00CA0D39"/>
    <w:rsid w:val="00CA0E56"/>
    <w:rsid w:val="00CA2981"/>
    <w:rsid w:val="00CA32A7"/>
    <w:rsid w:val="00CA3403"/>
    <w:rsid w:val="00CA36F3"/>
    <w:rsid w:val="00CA3FC2"/>
    <w:rsid w:val="00CA4910"/>
    <w:rsid w:val="00CA4CAE"/>
    <w:rsid w:val="00CA4DF7"/>
    <w:rsid w:val="00CA4E86"/>
    <w:rsid w:val="00CA521B"/>
    <w:rsid w:val="00CA58F4"/>
    <w:rsid w:val="00CA6159"/>
    <w:rsid w:val="00CA633D"/>
    <w:rsid w:val="00CA64E9"/>
    <w:rsid w:val="00CA6EAB"/>
    <w:rsid w:val="00CA732D"/>
    <w:rsid w:val="00CA7487"/>
    <w:rsid w:val="00CB07BD"/>
    <w:rsid w:val="00CB0928"/>
    <w:rsid w:val="00CB0FC4"/>
    <w:rsid w:val="00CB11CA"/>
    <w:rsid w:val="00CB125B"/>
    <w:rsid w:val="00CB12A5"/>
    <w:rsid w:val="00CB17FF"/>
    <w:rsid w:val="00CB1F67"/>
    <w:rsid w:val="00CB2315"/>
    <w:rsid w:val="00CB2DBF"/>
    <w:rsid w:val="00CB2EC7"/>
    <w:rsid w:val="00CB36E8"/>
    <w:rsid w:val="00CB4C07"/>
    <w:rsid w:val="00CB54C1"/>
    <w:rsid w:val="00CB5F53"/>
    <w:rsid w:val="00CB69DA"/>
    <w:rsid w:val="00CB6AD5"/>
    <w:rsid w:val="00CB6B73"/>
    <w:rsid w:val="00CB6BBE"/>
    <w:rsid w:val="00CB73FA"/>
    <w:rsid w:val="00CB746F"/>
    <w:rsid w:val="00CB77C4"/>
    <w:rsid w:val="00CB7915"/>
    <w:rsid w:val="00CB7A53"/>
    <w:rsid w:val="00CB7A79"/>
    <w:rsid w:val="00CB7E0D"/>
    <w:rsid w:val="00CC0258"/>
    <w:rsid w:val="00CC04BC"/>
    <w:rsid w:val="00CC08A5"/>
    <w:rsid w:val="00CC0DAF"/>
    <w:rsid w:val="00CC0FE1"/>
    <w:rsid w:val="00CC1A4C"/>
    <w:rsid w:val="00CC2FDE"/>
    <w:rsid w:val="00CC2FE6"/>
    <w:rsid w:val="00CC3ADA"/>
    <w:rsid w:val="00CC3BAE"/>
    <w:rsid w:val="00CC4354"/>
    <w:rsid w:val="00CC5259"/>
    <w:rsid w:val="00CC5723"/>
    <w:rsid w:val="00CC5BCB"/>
    <w:rsid w:val="00CC5C5F"/>
    <w:rsid w:val="00CC5CFC"/>
    <w:rsid w:val="00CC6106"/>
    <w:rsid w:val="00CC6814"/>
    <w:rsid w:val="00CC714E"/>
    <w:rsid w:val="00CC7273"/>
    <w:rsid w:val="00CD036B"/>
    <w:rsid w:val="00CD0680"/>
    <w:rsid w:val="00CD0951"/>
    <w:rsid w:val="00CD135D"/>
    <w:rsid w:val="00CD13FF"/>
    <w:rsid w:val="00CD249F"/>
    <w:rsid w:val="00CD27CA"/>
    <w:rsid w:val="00CD2A3E"/>
    <w:rsid w:val="00CD2F1E"/>
    <w:rsid w:val="00CD3235"/>
    <w:rsid w:val="00CD35FC"/>
    <w:rsid w:val="00CD48A5"/>
    <w:rsid w:val="00CD4DCE"/>
    <w:rsid w:val="00CD4E4E"/>
    <w:rsid w:val="00CD5274"/>
    <w:rsid w:val="00CD6419"/>
    <w:rsid w:val="00CD65E1"/>
    <w:rsid w:val="00CD71BA"/>
    <w:rsid w:val="00CD7235"/>
    <w:rsid w:val="00CD74A4"/>
    <w:rsid w:val="00CD7765"/>
    <w:rsid w:val="00CE03F2"/>
    <w:rsid w:val="00CE068D"/>
    <w:rsid w:val="00CE2F89"/>
    <w:rsid w:val="00CE370D"/>
    <w:rsid w:val="00CE3790"/>
    <w:rsid w:val="00CE42A4"/>
    <w:rsid w:val="00CE4F24"/>
    <w:rsid w:val="00CE5764"/>
    <w:rsid w:val="00CE5F56"/>
    <w:rsid w:val="00CE719F"/>
    <w:rsid w:val="00CE7C0C"/>
    <w:rsid w:val="00CE7C59"/>
    <w:rsid w:val="00CF0068"/>
    <w:rsid w:val="00CF032E"/>
    <w:rsid w:val="00CF056B"/>
    <w:rsid w:val="00CF0B8C"/>
    <w:rsid w:val="00CF110A"/>
    <w:rsid w:val="00CF1C7D"/>
    <w:rsid w:val="00CF1F4A"/>
    <w:rsid w:val="00CF22AA"/>
    <w:rsid w:val="00CF242D"/>
    <w:rsid w:val="00CF26EC"/>
    <w:rsid w:val="00CF28A7"/>
    <w:rsid w:val="00CF2A4D"/>
    <w:rsid w:val="00CF2AE3"/>
    <w:rsid w:val="00CF2CED"/>
    <w:rsid w:val="00CF304B"/>
    <w:rsid w:val="00CF34CE"/>
    <w:rsid w:val="00CF39C5"/>
    <w:rsid w:val="00CF4B7F"/>
    <w:rsid w:val="00CF50D5"/>
    <w:rsid w:val="00CF5258"/>
    <w:rsid w:val="00CF570C"/>
    <w:rsid w:val="00CF5716"/>
    <w:rsid w:val="00CF58EF"/>
    <w:rsid w:val="00CF593E"/>
    <w:rsid w:val="00CF5B9A"/>
    <w:rsid w:val="00CF638A"/>
    <w:rsid w:val="00CF6587"/>
    <w:rsid w:val="00CF6933"/>
    <w:rsid w:val="00CF6A24"/>
    <w:rsid w:val="00CF7552"/>
    <w:rsid w:val="00CF7830"/>
    <w:rsid w:val="00CF787B"/>
    <w:rsid w:val="00CF7ADB"/>
    <w:rsid w:val="00CF7B66"/>
    <w:rsid w:val="00CF7E02"/>
    <w:rsid w:val="00CF7E78"/>
    <w:rsid w:val="00D00B1A"/>
    <w:rsid w:val="00D00D69"/>
    <w:rsid w:val="00D01235"/>
    <w:rsid w:val="00D01C05"/>
    <w:rsid w:val="00D01F4F"/>
    <w:rsid w:val="00D023E4"/>
    <w:rsid w:val="00D0277A"/>
    <w:rsid w:val="00D029DC"/>
    <w:rsid w:val="00D02B08"/>
    <w:rsid w:val="00D02C09"/>
    <w:rsid w:val="00D02D39"/>
    <w:rsid w:val="00D02EDB"/>
    <w:rsid w:val="00D0302D"/>
    <w:rsid w:val="00D03314"/>
    <w:rsid w:val="00D03449"/>
    <w:rsid w:val="00D03BF0"/>
    <w:rsid w:val="00D040E4"/>
    <w:rsid w:val="00D04401"/>
    <w:rsid w:val="00D04B88"/>
    <w:rsid w:val="00D054C3"/>
    <w:rsid w:val="00D06E55"/>
    <w:rsid w:val="00D06F05"/>
    <w:rsid w:val="00D0781E"/>
    <w:rsid w:val="00D0794A"/>
    <w:rsid w:val="00D07B9D"/>
    <w:rsid w:val="00D10702"/>
    <w:rsid w:val="00D10941"/>
    <w:rsid w:val="00D110E8"/>
    <w:rsid w:val="00D111A5"/>
    <w:rsid w:val="00D11994"/>
    <w:rsid w:val="00D120F1"/>
    <w:rsid w:val="00D12789"/>
    <w:rsid w:val="00D127E5"/>
    <w:rsid w:val="00D12885"/>
    <w:rsid w:val="00D12BCC"/>
    <w:rsid w:val="00D14227"/>
    <w:rsid w:val="00D15105"/>
    <w:rsid w:val="00D15271"/>
    <w:rsid w:val="00D154E0"/>
    <w:rsid w:val="00D159A7"/>
    <w:rsid w:val="00D1633E"/>
    <w:rsid w:val="00D1652E"/>
    <w:rsid w:val="00D1656B"/>
    <w:rsid w:val="00D1689E"/>
    <w:rsid w:val="00D169B0"/>
    <w:rsid w:val="00D16EB3"/>
    <w:rsid w:val="00D16F6D"/>
    <w:rsid w:val="00D20853"/>
    <w:rsid w:val="00D20F44"/>
    <w:rsid w:val="00D21BA1"/>
    <w:rsid w:val="00D21D7C"/>
    <w:rsid w:val="00D2217C"/>
    <w:rsid w:val="00D2225A"/>
    <w:rsid w:val="00D22405"/>
    <w:rsid w:val="00D22FD5"/>
    <w:rsid w:val="00D23185"/>
    <w:rsid w:val="00D23E77"/>
    <w:rsid w:val="00D2437B"/>
    <w:rsid w:val="00D24A60"/>
    <w:rsid w:val="00D24AF8"/>
    <w:rsid w:val="00D25E3F"/>
    <w:rsid w:val="00D25F46"/>
    <w:rsid w:val="00D260FB"/>
    <w:rsid w:val="00D26510"/>
    <w:rsid w:val="00D2742C"/>
    <w:rsid w:val="00D275AD"/>
    <w:rsid w:val="00D27A6F"/>
    <w:rsid w:val="00D27BDA"/>
    <w:rsid w:val="00D27D05"/>
    <w:rsid w:val="00D27DF7"/>
    <w:rsid w:val="00D30DB3"/>
    <w:rsid w:val="00D3121D"/>
    <w:rsid w:val="00D32095"/>
    <w:rsid w:val="00D3304C"/>
    <w:rsid w:val="00D33121"/>
    <w:rsid w:val="00D33540"/>
    <w:rsid w:val="00D33A39"/>
    <w:rsid w:val="00D33ADC"/>
    <w:rsid w:val="00D33F6C"/>
    <w:rsid w:val="00D34183"/>
    <w:rsid w:val="00D342AB"/>
    <w:rsid w:val="00D34372"/>
    <w:rsid w:val="00D34881"/>
    <w:rsid w:val="00D3499E"/>
    <w:rsid w:val="00D34ABA"/>
    <w:rsid w:val="00D35142"/>
    <w:rsid w:val="00D352F3"/>
    <w:rsid w:val="00D35C3C"/>
    <w:rsid w:val="00D35E5A"/>
    <w:rsid w:val="00D35ECA"/>
    <w:rsid w:val="00D3615C"/>
    <w:rsid w:val="00D364E4"/>
    <w:rsid w:val="00D365F5"/>
    <w:rsid w:val="00D3696F"/>
    <w:rsid w:val="00D37100"/>
    <w:rsid w:val="00D3763E"/>
    <w:rsid w:val="00D37AF8"/>
    <w:rsid w:val="00D37C75"/>
    <w:rsid w:val="00D37D44"/>
    <w:rsid w:val="00D37DC6"/>
    <w:rsid w:val="00D37EC5"/>
    <w:rsid w:val="00D400C1"/>
    <w:rsid w:val="00D402C6"/>
    <w:rsid w:val="00D404B9"/>
    <w:rsid w:val="00D41ADF"/>
    <w:rsid w:val="00D41B91"/>
    <w:rsid w:val="00D41EDE"/>
    <w:rsid w:val="00D425E3"/>
    <w:rsid w:val="00D427A9"/>
    <w:rsid w:val="00D42B36"/>
    <w:rsid w:val="00D42F02"/>
    <w:rsid w:val="00D4327B"/>
    <w:rsid w:val="00D43304"/>
    <w:rsid w:val="00D43598"/>
    <w:rsid w:val="00D43C87"/>
    <w:rsid w:val="00D43DB6"/>
    <w:rsid w:val="00D44754"/>
    <w:rsid w:val="00D44C79"/>
    <w:rsid w:val="00D44EAA"/>
    <w:rsid w:val="00D45431"/>
    <w:rsid w:val="00D45548"/>
    <w:rsid w:val="00D457D7"/>
    <w:rsid w:val="00D45AE2"/>
    <w:rsid w:val="00D45CE8"/>
    <w:rsid w:val="00D45DE2"/>
    <w:rsid w:val="00D46015"/>
    <w:rsid w:val="00D46273"/>
    <w:rsid w:val="00D46424"/>
    <w:rsid w:val="00D46DDA"/>
    <w:rsid w:val="00D470ED"/>
    <w:rsid w:val="00D475B0"/>
    <w:rsid w:val="00D477AD"/>
    <w:rsid w:val="00D518BE"/>
    <w:rsid w:val="00D51A97"/>
    <w:rsid w:val="00D51E9A"/>
    <w:rsid w:val="00D5227C"/>
    <w:rsid w:val="00D526CD"/>
    <w:rsid w:val="00D527F9"/>
    <w:rsid w:val="00D52D77"/>
    <w:rsid w:val="00D534D0"/>
    <w:rsid w:val="00D53A18"/>
    <w:rsid w:val="00D53DAD"/>
    <w:rsid w:val="00D54292"/>
    <w:rsid w:val="00D543D5"/>
    <w:rsid w:val="00D54B8B"/>
    <w:rsid w:val="00D551CC"/>
    <w:rsid w:val="00D5561F"/>
    <w:rsid w:val="00D56118"/>
    <w:rsid w:val="00D5649D"/>
    <w:rsid w:val="00D5686C"/>
    <w:rsid w:val="00D57214"/>
    <w:rsid w:val="00D57943"/>
    <w:rsid w:val="00D60D33"/>
    <w:rsid w:val="00D614F6"/>
    <w:rsid w:val="00D61519"/>
    <w:rsid w:val="00D6153F"/>
    <w:rsid w:val="00D623C4"/>
    <w:rsid w:val="00D6249E"/>
    <w:rsid w:val="00D62E05"/>
    <w:rsid w:val="00D63B4B"/>
    <w:rsid w:val="00D64420"/>
    <w:rsid w:val="00D64EF9"/>
    <w:rsid w:val="00D65370"/>
    <w:rsid w:val="00D6577D"/>
    <w:rsid w:val="00D65842"/>
    <w:rsid w:val="00D66023"/>
    <w:rsid w:val="00D66035"/>
    <w:rsid w:val="00D664B6"/>
    <w:rsid w:val="00D66988"/>
    <w:rsid w:val="00D7003B"/>
    <w:rsid w:val="00D7029B"/>
    <w:rsid w:val="00D70960"/>
    <w:rsid w:val="00D70D9D"/>
    <w:rsid w:val="00D7298F"/>
    <w:rsid w:val="00D731C8"/>
    <w:rsid w:val="00D73CFD"/>
    <w:rsid w:val="00D73E69"/>
    <w:rsid w:val="00D7446A"/>
    <w:rsid w:val="00D744BF"/>
    <w:rsid w:val="00D7509C"/>
    <w:rsid w:val="00D756D9"/>
    <w:rsid w:val="00D774D8"/>
    <w:rsid w:val="00D778DF"/>
    <w:rsid w:val="00D77937"/>
    <w:rsid w:val="00D77A5D"/>
    <w:rsid w:val="00D808B5"/>
    <w:rsid w:val="00D813D9"/>
    <w:rsid w:val="00D81728"/>
    <w:rsid w:val="00D81875"/>
    <w:rsid w:val="00D82DED"/>
    <w:rsid w:val="00D8326B"/>
    <w:rsid w:val="00D83DE5"/>
    <w:rsid w:val="00D83E5C"/>
    <w:rsid w:val="00D855A1"/>
    <w:rsid w:val="00D85774"/>
    <w:rsid w:val="00D857CA"/>
    <w:rsid w:val="00D85D3D"/>
    <w:rsid w:val="00D8654E"/>
    <w:rsid w:val="00D87DB7"/>
    <w:rsid w:val="00D90128"/>
    <w:rsid w:val="00D904FD"/>
    <w:rsid w:val="00D906ED"/>
    <w:rsid w:val="00D90B31"/>
    <w:rsid w:val="00D91EDF"/>
    <w:rsid w:val="00D9225D"/>
    <w:rsid w:val="00D927C9"/>
    <w:rsid w:val="00D92AE0"/>
    <w:rsid w:val="00D931D7"/>
    <w:rsid w:val="00D932DD"/>
    <w:rsid w:val="00D93B5E"/>
    <w:rsid w:val="00D93C17"/>
    <w:rsid w:val="00D94494"/>
    <w:rsid w:val="00D94624"/>
    <w:rsid w:val="00D94C22"/>
    <w:rsid w:val="00D94F4D"/>
    <w:rsid w:val="00D9528C"/>
    <w:rsid w:val="00D96AD7"/>
    <w:rsid w:val="00D96D9F"/>
    <w:rsid w:val="00DA06D6"/>
    <w:rsid w:val="00DA0B79"/>
    <w:rsid w:val="00DA134D"/>
    <w:rsid w:val="00DA17AE"/>
    <w:rsid w:val="00DA1D2B"/>
    <w:rsid w:val="00DA21CB"/>
    <w:rsid w:val="00DA2DF5"/>
    <w:rsid w:val="00DA2EA2"/>
    <w:rsid w:val="00DA32E7"/>
    <w:rsid w:val="00DA3C4D"/>
    <w:rsid w:val="00DA4223"/>
    <w:rsid w:val="00DA511C"/>
    <w:rsid w:val="00DA5942"/>
    <w:rsid w:val="00DA5E7E"/>
    <w:rsid w:val="00DA6CC5"/>
    <w:rsid w:val="00DA7337"/>
    <w:rsid w:val="00DA7385"/>
    <w:rsid w:val="00DA74AA"/>
    <w:rsid w:val="00DA7F39"/>
    <w:rsid w:val="00DA7FBA"/>
    <w:rsid w:val="00DB05DA"/>
    <w:rsid w:val="00DB1126"/>
    <w:rsid w:val="00DB14A4"/>
    <w:rsid w:val="00DB2045"/>
    <w:rsid w:val="00DB2AF6"/>
    <w:rsid w:val="00DB2E2C"/>
    <w:rsid w:val="00DB3153"/>
    <w:rsid w:val="00DB3E36"/>
    <w:rsid w:val="00DB40A2"/>
    <w:rsid w:val="00DB4519"/>
    <w:rsid w:val="00DB458D"/>
    <w:rsid w:val="00DB461C"/>
    <w:rsid w:val="00DB4848"/>
    <w:rsid w:val="00DB5349"/>
    <w:rsid w:val="00DB57B3"/>
    <w:rsid w:val="00DB58E8"/>
    <w:rsid w:val="00DB5BA9"/>
    <w:rsid w:val="00DB629E"/>
    <w:rsid w:val="00DB6678"/>
    <w:rsid w:val="00DB69E7"/>
    <w:rsid w:val="00DB6C86"/>
    <w:rsid w:val="00DB7A7F"/>
    <w:rsid w:val="00DB7C85"/>
    <w:rsid w:val="00DC012B"/>
    <w:rsid w:val="00DC0775"/>
    <w:rsid w:val="00DC0A4A"/>
    <w:rsid w:val="00DC0D5A"/>
    <w:rsid w:val="00DC10B6"/>
    <w:rsid w:val="00DC1712"/>
    <w:rsid w:val="00DC17F8"/>
    <w:rsid w:val="00DC1AC6"/>
    <w:rsid w:val="00DC1C66"/>
    <w:rsid w:val="00DC202C"/>
    <w:rsid w:val="00DC220B"/>
    <w:rsid w:val="00DC225A"/>
    <w:rsid w:val="00DC274E"/>
    <w:rsid w:val="00DC3BD8"/>
    <w:rsid w:val="00DC3E41"/>
    <w:rsid w:val="00DC41B8"/>
    <w:rsid w:val="00DC420B"/>
    <w:rsid w:val="00DC43B1"/>
    <w:rsid w:val="00DC5094"/>
    <w:rsid w:val="00DC50B8"/>
    <w:rsid w:val="00DC510E"/>
    <w:rsid w:val="00DC5263"/>
    <w:rsid w:val="00DC5754"/>
    <w:rsid w:val="00DC5892"/>
    <w:rsid w:val="00DC5A1E"/>
    <w:rsid w:val="00DC6096"/>
    <w:rsid w:val="00DC67EC"/>
    <w:rsid w:val="00DC6803"/>
    <w:rsid w:val="00DC69DE"/>
    <w:rsid w:val="00DC6D89"/>
    <w:rsid w:val="00DC7111"/>
    <w:rsid w:val="00DC71FC"/>
    <w:rsid w:val="00DC7512"/>
    <w:rsid w:val="00DC7878"/>
    <w:rsid w:val="00DC7960"/>
    <w:rsid w:val="00DC7F74"/>
    <w:rsid w:val="00DD0109"/>
    <w:rsid w:val="00DD069D"/>
    <w:rsid w:val="00DD1BAF"/>
    <w:rsid w:val="00DD2937"/>
    <w:rsid w:val="00DD33CB"/>
    <w:rsid w:val="00DD3659"/>
    <w:rsid w:val="00DD3BC4"/>
    <w:rsid w:val="00DD3C49"/>
    <w:rsid w:val="00DD3E0E"/>
    <w:rsid w:val="00DD40D2"/>
    <w:rsid w:val="00DD443C"/>
    <w:rsid w:val="00DD4559"/>
    <w:rsid w:val="00DD4DE1"/>
    <w:rsid w:val="00DD5000"/>
    <w:rsid w:val="00DD5148"/>
    <w:rsid w:val="00DD56C6"/>
    <w:rsid w:val="00DD6126"/>
    <w:rsid w:val="00DD69F9"/>
    <w:rsid w:val="00DD6B5C"/>
    <w:rsid w:val="00DD710F"/>
    <w:rsid w:val="00DE039C"/>
    <w:rsid w:val="00DE0530"/>
    <w:rsid w:val="00DE0D1C"/>
    <w:rsid w:val="00DE10B6"/>
    <w:rsid w:val="00DE10E5"/>
    <w:rsid w:val="00DE1174"/>
    <w:rsid w:val="00DE11AB"/>
    <w:rsid w:val="00DE13FC"/>
    <w:rsid w:val="00DE2240"/>
    <w:rsid w:val="00DE3017"/>
    <w:rsid w:val="00DE30A1"/>
    <w:rsid w:val="00DE30EF"/>
    <w:rsid w:val="00DE3143"/>
    <w:rsid w:val="00DE3B8E"/>
    <w:rsid w:val="00DE3C70"/>
    <w:rsid w:val="00DE3CDF"/>
    <w:rsid w:val="00DE42C9"/>
    <w:rsid w:val="00DE499C"/>
    <w:rsid w:val="00DE5492"/>
    <w:rsid w:val="00DE59FC"/>
    <w:rsid w:val="00DE63BF"/>
    <w:rsid w:val="00DE6AC8"/>
    <w:rsid w:val="00DE6B45"/>
    <w:rsid w:val="00DE6DE2"/>
    <w:rsid w:val="00DE7303"/>
    <w:rsid w:val="00DE7773"/>
    <w:rsid w:val="00DF00D0"/>
    <w:rsid w:val="00DF13B7"/>
    <w:rsid w:val="00DF1B1D"/>
    <w:rsid w:val="00DF1D80"/>
    <w:rsid w:val="00DF23C0"/>
    <w:rsid w:val="00DF27AA"/>
    <w:rsid w:val="00DF2B52"/>
    <w:rsid w:val="00DF3CE3"/>
    <w:rsid w:val="00DF3D7C"/>
    <w:rsid w:val="00DF45E1"/>
    <w:rsid w:val="00DF47AC"/>
    <w:rsid w:val="00DF4EEF"/>
    <w:rsid w:val="00DF557A"/>
    <w:rsid w:val="00DF568A"/>
    <w:rsid w:val="00DF64B3"/>
    <w:rsid w:val="00DF672B"/>
    <w:rsid w:val="00DF6857"/>
    <w:rsid w:val="00DF68B7"/>
    <w:rsid w:val="00DF70B7"/>
    <w:rsid w:val="00DF7570"/>
    <w:rsid w:val="00DF758E"/>
    <w:rsid w:val="00DF77B9"/>
    <w:rsid w:val="00DF7A0E"/>
    <w:rsid w:val="00DF7B11"/>
    <w:rsid w:val="00E00445"/>
    <w:rsid w:val="00E00693"/>
    <w:rsid w:val="00E010AD"/>
    <w:rsid w:val="00E01C06"/>
    <w:rsid w:val="00E0215F"/>
    <w:rsid w:val="00E024CD"/>
    <w:rsid w:val="00E02DFF"/>
    <w:rsid w:val="00E02E72"/>
    <w:rsid w:val="00E030AE"/>
    <w:rsid w:val="00E036B5"/>
    <w:rsid w:val="00E046F6"/>
    <w:rsid w:val="00E0501D"/>
    <w:rsid w:val="00E05184"/>
    <w:rsid w:val="00E054BD"/>
    <w:rsid w:val="00E06C77"/>
    <w:rsid w:val="00E07295"/>
    <w:rsid w:val="00E073CD"/>
    <w:rsid w:val="00E07DDE"/>
    <w:rsid w:val="00E103A6"/>
    <w:rsid w:val="00E1049D"/>
    <w:rsid w:val="00E104F3"/>
    <w:rsid w:val="00E10660"/>
    <w:rsid w:val="00E10685"/>
    <w:rsid w:val="00E10CC1"/>
    <w:rsid w:val="00E10F17"/>
    <w:rsid w:val="00E1139C"/>
    <w:rsid w:val="00E114AC"/>
    <w:rsid w:val="00E11AEB"/>
    <w:rsid w:val="00E122CA"/>
    <w:rsid w:val="00E12E78"/>
    <w:rsid w:val="00E13234"/>
    <w:rsid w:val="00E1460D"/>
    <w:rsid w:val="00E1566D"/>
    <w:rsid w:val="00E158EB"/>
    <w:rsid w:val="00E16E02"/>
    <w:rsid w:val="00E16FDB"/>
    <w:rsid w:val="00E17138"/>
    <w:rsid w:val="00E17B5C"/>
    <w:rsid w:val="00E17E5F"/>
    <w:rsid w:val="00E20100"/>
    <w:rsid w:val="00E20474"/>
    <w:rsid w:val="00E20513"/>
    <w:rsid w:val="00E2088C"/>
    <w:rsid w:val="00E211A4"/>
    <w:rsid w:val="00E211FD"/>
    <w:rsid w:val="00E21644"/>
    <w:rsid w:val="00E217A5"/>
    <w:rsid w:val="00E21924"/>
    <w:rsid w:val="00E21A84"/>
    <w:rsid w:val="00E21CC5"/>
    <w:rsid w:val="00E220EB"/>
    <w:rsid w:val="00E226A5"/>
    <w:rsid w:val="00E227CB"/>
    <w:rsid w:val="00E22F9C"/>
    <w:rsid w:val="00E24572"/>
    <w:rsid w:val="00E2501A"/>
    <w:rsid w:val="00E256CE"/>
    <w:rsid w:val="00E264FA"/>
    <w:rsid w:val="00E26661"/>
    <w:rsid w:val="00E26DB0"/>
    <w:rsid w:val="00E27344"/>
    <w:rsid w:val="00E2751D"/>
    <w:rsid w:val="00E27791"/>
    <w:rsid w:val="00E27AC9"/>
    <w:rsid w:val="00E27DC4"/>
    <w:rsid w:val="00E30138"/>
    <w:rsid w:val="00E302F2"/>
    <w:rsid w:val="00E30953"/>
    <w:rsid w:val="00E30BE3"/>
    <w:rsid w:val="00E30D56"/>
    <w:rsid w:val="00E30ED6"/>
    <w:rsid w:val="00E31572"/>
    <w:rsid w:val="00E31DFC"/>
    <w:rsid w:val="00E31FB3"/>
    <w:rsid w:val="00E32E73"/>
    <w:rsid w:val="00E32E8E"/>
    <w:rsid w:val="00E331B5"/>
    <w:rsid w:val="00E332D8"/>
    <w:rsid w:val="00E33FD3"/>
    <w:rsid w:val="00E3646D"/>
    <w:rsid w:val="00E36592"/>
    <w:rsid w:val="00E36F90"/>
    <w:rsid w:val="00E37408"/>
    <w:rsid w:val="00E37439"/>
    <w:rsid w:val="00E37EC0"/>
    <w:rsid w:val="00E40238"/>
    <w:rsid w:val="00E4027A"/>
    <w:rsid w:val="00E40D8A"/>
    <w:rsid w:val="00E417D2"/>
    <w:rsid w:val="00E4190F"/>
    <w:rsid w:val="00E419A0"/>
    <w:rsid w:val="00E41A6F"/>
    <w:rsid w:val="00E420C4"/>
    <w:rsid w:val="00E421D5"/>
    <w:rsid w:val="00E4221F"/>
    <w:rsid w:val="00E42AB6"/>
    <w:rsid w:val="00E42CA2"/>
    <w:rsid w:val="00E43BA9"/>
    <w:rsid w:val="00E43D39"/>
    <w:rsid w:val="00E442C4"/>
    <w:rsid w:val="00E4494E"/>
    <w:rsid w:val="00E44C02"/>
    <w:rsid w:val="00E44C23"/>
    <w:rsid w:val="00E45144"/>
    <w:rsid w:val="00E45235"/>
    <w:rsid w:val="00E452A8"/>
    <w:rsid w:val="00E45415"/>
    <w:rsid w:val="00E45651"/>
    <w:rsid w:val="00E45767"/>
    <w:rsid w:val="00E458EB"/>
    <w:rsid w:val="00E45956"/>
    <w:rsid w:val="00E45B9E"/>
    <w:rsid w:val="00E46099"/>
    <w:rsid w:val="00E46431"/>
    <w:rsid w:val="00E47710"/>
    <w:rsid w:val="00E47F79"/>
    <w:rsid w:val="00E5041E"/>
    <w:rsid w:val="00E5067F"/>
    <w:rsid w:val="00E506B2"/>
    <w:rsid w:val="00E50C4B"/>
    <w:rsid w:val="00E50E96"/>
    <w:rsid w:val="00E50E9D"/>
    <w:rsid w:val="00E50F66"/>
    <w:rsid w:val="00E5100C"/>
    <w:rsid w:val="00E51685"/>
    <w:rsid w:val="00E518C4"/>
    <w:rsid w:val="00E51CBF"/>
    <w:rsid w:val="00E51ECF"/>
    <w:rsid w:val="00E51F81"/>
    <w:rsid w:val="00E522D7"/>
    <w:rsid w:val="00E52AA4"/>
    <w:rsid w:val="00E53171"/>
    <w:rsid w:val="00E53F97"/>
    <w:rsid w:val="00E53FAD"/>
    <w:rsid w:val="00E54610"/>
    <w:rsid w:val="00E55DBD"/>
    <w:rsid w:val="00E562C2"/>
    <w:rsid w:val="00E570E6"/>
    <w:rsid w:val="00E57429"/>
    <w:rsid w:val="00E576F9"/>
    <w:rsid w:val="00E57E22"/>
    <w:rsid w:val="00E602C8"/>
    <w:rsid w:val="00E609DC"/>
    <w:rsid w:val="00E60D5C"/>
    <w:rsid w:val="00E6183F"/>
    <w:rsid w:val="00E6219A"/>
    <w:rsid w:val="00E62AC3"/>
    <w:rsid w:val="00E62AD4"/>
    <w:rsid w:val="00E632A7"/>
    <w:rsid w:val="00E63AA6"/>
    <w:rsid w:val="00E63C71"/>
    <w:rsid w:val="00E64904"/>
    <w:rsid w:val="00E64C44"/>
    <w:rsid w:val="00E64DFF"/>
    <w:rsid w:val="00E65266"/>
    <w:rsid w:val="00E65694"/>
    <w:rsid w:val="00E65847"/>
    <w:rsid w:val="00E661EE"/>
    <w:rsid w:val="00E66509"/>
    <w:rsid w:val="00E669C0"/>
    <w:rsid w:val="00E674ED"/>
    <w:rsid w:val="00E677D6"/>
    <w:rsid w:val="00E67870"/>
    <w:rsid w:val="00E70610"/>
    <w:rsid w:val="00E7063A"/>
    <w:rsid w:val="00E71095"/>
    <w:rsid w:val="00E71191"/>
    <w:rsid w:val="00E7286A"/>
    <w:rsid w:val="00E72B5C"/>
    <w:rsid w:val="00E72C2F"/>
    <w:rsid w:val="00E72F73"/>
    <w:rsid w:val="00E7373D"/>
    <w:rsid w:val="00E73C0B"/>
    <w:rsid w:val="00E746BB"/>
    <w:rsid w:val="00E74A05"/>
    <w:rsid w:val="00E74B5D"/>
    <w:rsid w:val="00E750F0"/>
    <w:rsid w:val="00E75AF9"/>
    <w:rsid w:val="00E75B11"/>
    <w:rsid w:val="00E75BB0"/>
    <w:rsid w:val="00E75F96"/>
    <w:rsid w:val="00E76B2A"/>
    <w:rsid w:val="00E76B37"/>
    <w:rsid w:val="00E76E54"/>
    <w:rsid w:val="00E77514"/>
    <w:rsid w:val="00E77564"/>
    <w:rsid w:val="00E8087E"/>
    <w:rsid w:val="00E80A5A"/>
    <w:rsid w:val="00E80C62"/>
    <w:rsid w:val="00E81565"/>
    <w:rsid w:val="00E81F8C"/>
    <w:rsid w:val="00E82060"/>
    <w:rsid w:val="00E823B7"/>
    <w:rsid w:val="00E82DAE"/>
    <w:rsid w:val="00E82F09"/>
    <w:rsid w:val="00E83358"/>
    <w:rsid w:val="00E83CB8"/>
    <w:rsid w:val="00E83F83"/>
    <w:rsid w:val="00E855E0"/>
    <w:rsid w:val="00E85902"/>
    <w:rsid w:val="00E85C1A"/>
    <w:rsid w:val="00E872FC"/>
    <w:rsid w:val="00E903AB"/>
    <w:rsid w:val="00E90A2E"/>
    <w:rsid w:val="00E90B63"/>
    <w:rsid w:val="00E91424"/>
    <w:rsid w:val="00E920AB"/>
    <w:rsid w:val="00E923A9"/>
    <w:rsid w:val="00E923EE"/>
    <w:rsid w:val="00E9274D"/>
    <w:rsid w:val="00E928F7"/>
    <w:rsid w:val="00E92C68"/>
    <w:rsid w:val="00E930E2"/>
    <w:rsid w:val="00E9319A"/>
    <w:rsid w:val="00E94538"/>
    <w:rsid w:val="00E9462E"/>
    <w:rsid w:val="00E947DC"/>
    <w:rsid w:val="00E94A56"/>
    <w:rsid w:val="00E94B8B"/>
    <w:rsid w:val="00E95010"/>
    <w:rsid w:val="00E95278"/>
    <w:rsid w:val="00E95E2A"/>
    <w:rsid w:val="00E95EBD"/>
    <w:rsid w:val="00E95EE1"/>
    <w:rsid w:val="00E963DA"/>
    <w:rsid w:val="00E96782"/>
    <w:rsid w:val="00E96849"/>
    <w:rsid w:val="00E970B9"/>
    <w:rsid w:val="00E97116"/>
    <w:rsid w:val="00E97210"/>
    <w:rsid w:val="00E972AC"/>
    <w:rsid w:val="00E97494"/>
    <w:rsid w:val="00E976C5"/>
    <w:rsid w:val="00E977C2"/>
    <w:rsid w:val="00E97D8B"/>
    <w:rsid w:val="00EA0A84"/>
    <w:rsid w:val="00EA0C3D"/>
    <w:rsid w:val="00EA11BB"/>
    <w:rsid w:val="00EA238C"/>
    <w:rsid w:val="00EA26C6"/>
    <w:rsid w:val="00EA2DB2"/>
    <w:rsid w:val="00EA3508"/>
    <w:rsid w:val="00EA3FE9"/>
    <w:rsid w:val="00EA4E4B"/>
    <w:rsid w:val="00EA52AC"/>
    <w:rsid w:val="00EA53C1"/>
    <w:rsid w:val="00EA5401"/>
    <w:rsid w:val="00EA55CE"/>
    <w:rsid w:val="00EA626A"/>
    <w:rsid w:val="00EA6848"/>
    <w:rsid w:val="00EA6ABA"/>
    <w:rsid w:val="00EA7006"/>
    <w:rsid w:val="00EB09FE"/>
    <w:rsid w:val="00EB0C16"/>
    <w:rsid w:val="00EB11FF"/>
    <w:rsid w:val="00EB1803"/>
    <w:rsid w:val="00EB181D"/>
    <w:rsid w:val="00EB1CF8"/>
    <w:rsid w:val="00EB1EC3"/>
    <w:rsid w:val="00EB2467"/>
    <w:rsid w:val="00EB2C3F"/>
    <w:rsid w:val="00EB3FC3"/>
    <w:rsid w:val="00EB466F"/>
    <w:rsid w:val="00EB490E"/>
    <w:rsid w:val="00EB502F"/>
    <w:rsid w:val="00EB590E"/>
    <w:rsid w:val="00EB5C34"/>
    <w:rsid w:val="00EB5F87"/>
    <w:rsid w:val="00EB61F3"/>
    <w:rsid w:val="00EB6F12"/>
    <w:rsid w:val="00EB7186"/>
    <w:rsid w:val="00EB73A1"/>
    <w:rsid w:val="00EB7ACE"/>
    <w:rsid w:val="00EB7B54"/>
    <w:rsid w:val="00EB7B89"/>
    <w:rsid w:val="00EB7D17"/>
    <w:rsid w:val="00EC0377"/>
    <w:rsid w:val="00EC060F"/>
    <w:rsid w:val="00EC0BE8"/>
    <w:rsid w:val="00EC139F"/>
    <w:rsid w:val="00EC1836"/>
    <w:rsid w:val="00EC1C0D"/>
    <w:rsid w:val="00EC24B3"/>
    <w:rsid w:val="00EC2568"/>
    <w:rsid w:val="00EC2A28"/>
    <w:rsid w:val="00EC2FFC"/>
    <w:rsid w:val="00EC3427"/>
    <w:rsid w:val="00EC394C"/>
    <w:rsid w:val="00EC412D"/>
    <w:rsid w:val="00EC4741"/>
    <w:rsid w:val="00EC4C34"/>
    <w:rsid w:val="00EC4D09"/>
    <w:rsid w:val="00EC547C"/>
    <w:rsid w:val="00EC560C"/>
    <w:rsid w:val="00EC5CCD"/>
    <w:rsid w:val="00EC6A17"/>
    <w:rsid w:val="00EC6ABF"/>
    <w:rsid w:val="00EC6BEA"/>
    <w:rsid w:val="00EC7298"/>
    <w:rsid w:val="00EC73B2"/>
    <w:rsid w:val="00EC780B"/>
    <w:rsid w:val="00EC789C"/>
    <w:rsid w:val="00ED0A50"/>
    <w:rsid w:val="00ED11AD"/>
    <w:rsid w:val="00ED196F"/>
    <w:rsid w:val="00ED1DCC"/>
    <w:rsid w:val="00ED218F"/>
    <w:rsid w:val="00ED22DB"/>
    <w:rsid w:val="00ED2612"/>
    <w:rsid w:val="00ED2787"/>
    <w:rsid w:val="00ED2DA8"/>
    <w:rsid w:val="00ED360F"/>
    <w:rsid w:val="00ED3977"/>
    <w:rsid w:val="00ED3A02"/>
    <w:rsid w:val="00ED3B6A"/>
    <w:rsid w:val="00ED40FA"/>
    <w:rsid w:val="00ED47BF"/>
    <w:rsid w:val="00ED4818"/>
    <w:rsid w:val="00ED52F5"/>
    <w:rsid w:val="00ED6395"/>
    <w:rsid w:val="00ED6536"/>
    <w:rsid w:val="00ED7706"/>
    <w:rsid w:val="00ED7B16"/>
    <w:rsid w:val="00ED7CFC"/>
    <w:rsid w:val="00ED7D8F"/>
    <w:rsid w:val="00EE059B"/>
    <w:rsid w:val="00EE05DF"/>
    <w:rsid w:val="00EE0610"/>
    <w:rsid w:val="00EE0F01"/>
    <w:rsid w:val="00EE1542"/>
    <w:rsid w:val="00EE166C"/>
    <w:rsid w:val="00EE1709"/>
    <w:rsid w:val="00EE195A"/>
    <w:rsid w:val="00EE2202"/>
    <w:rsid w:val="00EE2338"/>
    <w:rsid w:val="00EE2B02"/>
    <w:rsid w:val="00EE2BD0"/>
    <w:rsid w:val="00EE31D7"/>
    <w:rsid w:val="00EE3DBF"/>
    <w:rsid w:val="00EE400F"/>
    <w:rsid w:val="00EE410E"/>
    <w:rsid w:val="00EE47EF"/>
    <w:rsid w:val="00EE4B4A"/>
    <w:rsid w:val="00EE4C2C"/>
    <w:rsid w:val="00EE4C7F"/>
    <w:rsid w:val="00EE585E"/>
    <w:rsid w:val="00EE60D8"/>
    <w:rsid w:val="00EE61EF"/>
    <w:rsid w:val="00EE62F8"/>
    <w:rsid w:val="00EE765B"/>
    <w:rsid w:val="00EE7811"/>
    <w:rsid w:val="00EE79BD"/>
    <w:rsid w:val="00EE7D06"/>
    <w:rsid w:val="00EF0074"/>
    <w:rsid w:val="00EF0A2A"/>
    <w:rsid w:val="00EF0CF1"/>
    <w:rsid w:val="00EF0D5F"/>
    <w:rsid w:val="00EF0DF8"/>
    <w:rsid w:val="00EF0E38"/>
    <w:rsid w:val="00EF1814"/>
    <w:rsid w:val="00EF1E68"/>
    <w:rsid w:val="00EF2E1D"/>
    <w:rsid w:val="00EF31DF"/>
    <w:rsid w:val="00EF32B2"/>
    <w:rsid w:val="00EF341C"/>
    <w:rsid w:val="00EF3BA9"/>
    <w:rsid w:val="00EF3EC6"/>
    <w:rsid w:val="00EF413A"/>
    <w:rsid w:val="00EF45F0"/>
    <w:rsid w:val="00EF463E"/>
    <w:rsid w:val="00EF4BD2"/>
    <w:rsid w:val="00EF66CA"/>
    <w:rsid w:val="00EF69B7"/>
    <w:rsid w:val="00EF6B6B"/>
    <w:rsid w:val="00EF6C41"/>
    <w:rsid w:val="00EF74CF"/>
    <w:rsid w:val="00EF7523"/>
    <w:rsid w:val="00EF7878"/>
    <w:rsid w:val="00F00386"/>
    <w:rsid w:val="00F0140B"/>
    <w:rsid w:val="00F021BF"/>
    <w:rsid w:val="00F0307E"/>
    <w:rsid w:val="00F0326B"/>
    <w:rsid w:val="00F03E21"/>
    <w:rsid w:val="00F043D7"/>
    <w:rsid w:val="00F05905"/>
    <w:rsid w:val="00F05940"/>
    <w:rsid w:val="00F060AD"/>
    <w:rsid w:val="00F064FF"/>
    <w:rsid w:val="00F06575"/>
    <w:rsid w:val="00F06990"/>
    <w:rsid w:val="00F06A19"/>
    <w:rsid w:val="00F071C4"/>
    <w:rsid w:val="00F07371"/>
    <w:rsid w:val="00F07756"/>
    <w:rsid w:val="00F07857"/>
    <w:rsid w:val="00F07D81"/>
    <w:rsid w:val="00F07EB1"/>
    <w:rsid w:val="00F1034A"/>
    <w:rsid w:val="00F1071D"/>
    <w:rsid w:val="00F10A22"/>
    <w:rsid w:val="00F10F84"/>
    <w:rsid w:val="00F111BB"/>
    <w:rsid w:val="00F11578"/>
    <w:rsid w:val="00F115A3"/>
    <w:rsid w:val="00F11999"/>
    <w:rsid w:val="00F122A0"/>
    <w:rsid w:val="00F122F2"/>
    <w:rsid w:val="00F127A1"/>
    <w:rsid w:val="00F1293B"/>
    <w:rsid w:val="00F13BBB"/>
    <w:rsid w:val="00F14561"/>
    <w:rsid w:val="00F14F35"/>
    <w:rsid w:val="00F1522F"/>
    <w:rsid w:val="00F158C2"/>
    <w:rsid w:val="00F158F7"/>
    <w:rsid w:val="00F1608E"/>
    <w:rsid w:val="00F16180"/>
    <w:rsid w:val="00F16512"/>
    <w:rsid w:val="00F16FD0"/>
    <w:rsid w:val="00F176FB"/>
    <w:rsid w:val="00F17813"/>
    <w:rsid w:val="00F20D61"/>
    <w:rsid w:val="00F20DDE"/>
    <w:rsid w:val="00F20EB4"/>
    <w:rsid w:val="00F210CD"/>
    <w:rsid w:val="00F21515"/>
    <w:rsid w:val="00F23C96"/>
    <w:rsid w:val="00F2506B"/>
    <w:rsid w:val="00F256EE"/>
    <w:rsid w:val="00F26B1B"/>
    <w:rsid w:val="00F26D94"/>
    <w:rsid w:val="00F26E6E"/>
    <w:rsid w:val="00F27080"/>
    <w:rsid w:val="00F27F73"/>
    <w:rsid w:val="00F301EC"/>
    <w:rsid w:val="00F311DE"/>
    <w:rsid w:val="00F31AA5"/>
    <w:rsid w:val="00F31DA8"/>
    <w:rsid w:val="00F3242D"/>
    <w:rsid w:val="00F324D9"/>
    <w:rsid w:val="00F33286"/>
    <w:rsid w:val="00F333B5"/>
    <w:rsid w:val="00F33412"/>
    <w:rsid w:val="00F33D82"/>
    <w:rsid w:val="00F33FD3"/>
    <w:rsid w:val="00F346CB"/>
    <w:rsid w:val="00F348CE"/>
    <w:rsid w:val="00F34A4C"/>
    <w:rsid w:val="00F34AF0"/>
    <w:rsid w:val="00F35083"/>
    <w:rsid w:val="00F353E0"/>
    <w:rsid w:val="00F358AF"/>
    <w:rsid w:val="00F35C18"/>
    <w:rsid w:val="00F35F2C"/>
    <w:rsid w:val="00F36029"/>
    <w:rsid w:val="00F36DF1"/>
    <w:rsid w:val="00F36E05"/>
    <w:rsid w:val="00F37700"/>
    <w:rsid w:val="00F37788"/>
    <w:rsid w:val="00F37A0C"/>
    <w:rsid w:val="00F37BB8"/>
    <w:rsid w:val="00F403E4"/>
    <w:rsid w:val="00F40484"/>
    <w:rsid w:val="00F408ED"/>
    <w:rsid w:val="00F40B5C"/>
    <w:rsid w:val="00F40EC4"/>
    <w:rsid w:val="00F40F44"/>
    <w:rsid w:val="00F41457"/>
    <w:rsid w:val="00F41738"/>
    <w:rsid w:val="00F4269E"/>
    <w:rsid w:val="00F42A3A"/>
    <w:rsid w:val="00F42B2A"/>
    <w:rsid w:val="00F42CAC"/>
    <w:rsid w:val="00F42FBF"/>
    <w:rsid w:val="00F43301"/>
    <w:rsid w:val="00F44199"/>
    <w:rsid w:val="00F44226"/>
    <w:rsid w:val="00F443DD"/>
    <w:rsid w:val="00F4443C"/>
    <w:rsid w:val="00F444E7"/>
    <w:rsid w:val="00F44B4B"/>
    <w:rsid w:val="00F45062"/>
    <w:rsid w:val="00F459A6"/>
    <w:rsid w:val="00F45CC7"/>
    <w:rsid w:val="00F46716"/>
    <w:rsid w:val="00F46821"/>
    <w:rsid w:val="00F46E3B"/>
    <w:rsid w:val="00F47755"/>
    <w:rsid w:val="00F4777B"/>
    <w:rsid w:val="00F47B1F"/>
    <w:rsid w:val="00F47D86"/>
    <w:rsid w:val="00F50205"/>
    <w:rsid w:val="00F50612"/>
    <w:rsid w:val="00F506B4"/>
    <w:rsid w:val="00F507D8"/>
    <w:rsid w:val="00F50C47"/>
    <w:rsid w:val="00F5106F"/>
    <w:rsid w:val="00F51115"/>
    <w:rsid w:val="00F51417"/>
    <w:rsid w:val="00F51FB2"/>
    <w:rsid w:val="00F520BA"/>
    <w:rsid w:val="00F53BDB"/>
    <w:rsid w:val="00F53EEC"/>
    <w:rsid w:val="00F54061"/>
    <w:rsid w:val="00F54394"/>
    <w:rsid w:val="00F54766"/>
    <w:rsid w:val="00F54965"/>
    <w:rsid w:val="00F54A6E"/>
    <w:rsid w:val="00F54D18"/>
    <w:rsid w:val="00F54E0A"/>
    <w:rsid w:val="00F54EA0"/>
    <w:rsid w:val="00F55880"/>
    <w:rsid w:val="00F55B3A"/>
    <w:rsid w:val="00F5637D"/>
    <w:rsid w:val="00F56CFD"/>
    <w:rsid w:val="00F5712B"/>
    <w:rsid w:val="00F57B40"/>
    <w:rsid w:val="00F57D6D"/>
    <w:rsid w:val="00F60265"/>
    <w:rsid w:val="00F604E5"/>
    <w:rsid w:val="00F60910"/>
    <w:rsid w:val="00F61069"/>
    <w:rsid w:val="00F612F1"/>
    <w:rsid w:val="00F6130A"/>
    <w:rsid w:val="00F61B5B"/>
    <w:rsid w:val="00F62B13"/>
    <w:rsid w:val="00F62EAC"/>
    <w:rsid w:val="00F62F72"/>
    <w:rsid w:val="00F631B0"/>
    <w:rsid w:val="00F63A4C"/>
    <w:rsid w:val="00F63C13"/>
    <w:rsid w:val="00F6413C"/>
    <w:rsid w:val="00F64E0D"/>
    <w:rsid w:val="00F6579D"/>
    <w:rsid w:val="00F664AD"/>
    <w:rsid w:val="00F668E6"/>
    <w:rsid w:val="00F6699A"/>
    <w:rsid w:val="00F67844"/>
    <w:rsid w:val="00F70602"/>
    <w:rsid w:val="00F708DC"/>
    <w:rsid w:val="00F70907"/>
    <w:rsid w:val="00F70F0C"/>
    <w:rsid w:val="00F714FC"/>
    <w:rsid w:val="00F71B62"/>
    <w:rsid w:val="00F71D54"/>
    <w:rsid w:val="00F71F25"/>
    <w:rsid w:val="00F721A5"/>
    <w:rsid w:val="00F72952"/>
    <w:rsid w:val="00F72C64"/>
    <w:rsid w:val="00F72C78"/>
    <w:rsid w:val="00F730CC"/>
    <w:rsid w:val="00F7339F"/>
    <w:rsid w:val="00F738F5"/>
    <w:rsid w:val="00F739B2"/>
    <w:rsid w:val="00F73D38"/>
    <w:rsid w:val="00F74370"/>
    <w:rsid w:val="00F744F9"/>
    <w:rsid w:val="00F74938"/>
    <w:rsid w:val="00F7525C"/>
    <w:rsid w:val="00F766BF"/>
    <w:rsid w:val="00F76D52"/>
    <w:rsid w:val="00F76D9E"/>
    <w:rsid w:val="00F76FB2"/>
    <w:rsid w:val="00F76FCD"/>
    <w:rsid w:val="00F772B4"/>
    <w:rsid w:val="00F77A5E"/>
    <w:rsid w:val="00F77C70"/>
    <w:rsid w:val="00F77F5C"/>
    <w:rsid w:val="00F80204"/>
    <w:rsid w:val="00F804D6"/>
    <w:rsid w:val="00F812BE"/>
    <w:rsid w:val="00F816E4"/>
    <w:rsid w:val="00F819D7"/>
    <w:rsid w:val="00F819FC"/>
    <w:rsid w:val="00F81DAE"/>
    <w:rsid w:val="00F826E5"/>
    <w:rsid w:val="00F82B6F"/>
    <w:rsid w:val="00F83644"/>
    <w:rsid w:val="00F83688"/>
    <w:rsid w:val="00F83829"/>
    <w:rsid w:val="00F83AB0"/>
    <w:rsid w:val="00F84154"/>
    <w:rsid w:val="00F84CDF"/>
    <w:rsid w:val="00F84E4F"/>
    <w:rsid w:val="00F84F1B"/>
    <w:rsid w:val="00F84FE3"/>
    <w:rsid w:val="00F853EE"/>
    <w:rsid w:val="00F8572A"/>
    <w:rsid w:val="00F85D88"/>
    <w:rsid w:val="00F86008"/>
    <w:rsid w:val="00F865AE"/>
    <w:rsid w:val="00F86683"/>
    <w:rsid w:val="00F869BD"/>
    <w:rsid w:val="00F86C08"/>
    <w:rsid w:val="00F870DF"/>
    <w:rsid w:val="00F906B9"/>
    <w:rsid w:val="00F915FA"/>
    <w:rsid w:val="00F91AF0"/>
    <w:rsid w:val="00F92724"/>
    <w:rsid w:val="00F92B55"/>
    <w:rsid w:val="00F9379F"/>
    <w:rsid w:val="00F93AA7"/>
    <w:rsid w:val="00F94801"/>
    <w:rsid w:val="00F94905"/>
    <w:rsid w:val="00F94EDC"/>
    <w:rsid w:val="00F94EF5"/>
    <w:rsid w:val="00F95251"/>
    <w:rsid w:val="00F95407"/>
    <w:rsid w:val="00F959DF"/>
    <w:rsid w:val="00F95DD7"/>
    <w:rsid w:val="00F9637D"/>
    <w:rsid w:val="00F9676A"/>
    <w:rsid w:val="00F96DA7"/>
    <w:rsid w:val="00F97A55"/>
    <w:rsid w:val="00F97EC6"/>
    <w:rsid w:val="00FA02D6"/>
    <w:rsid w:val="00FA05C4"/>
    <w:rsid w:val="00FA07AC"/>
    <w:rsid w:val="00FA0B6D"/>
    <w:rsid w:val="00FA1260"/>
    <w:rsid w:val="00FA1B9F"/>
    <w:rsid w:val="00FA1E51"/>
    <w:rsid w:val="00FA2195"/>
    <w:rsid w:val="00FA30D7"/>
    <w:rsid w:val="00FA4329"/>
    <w:rsid w:val="00FA4381"/>
    <w:rsid w:val="00FA48F4"/>
    <w:rsid w:val="00FA4AE5"/>
    <w:rsid w:val="00FA55E7"/>
    <w:rsid w:val="00FA61BA"/>
    <w:rsid w:val="00FA6494"/>
    <w:rsid w:val="00FA6A3C"/>
    <w:rsid w:val="00FA78F7"/>
    <w:rsid w:val="00FA7CE4"/>
    <w:rsid w:val="00FA7F0A"/>
    <w:rsid w:val="00FB0DFB"/>
    <w:rsid w:val="00FB0EA2"/>
    <w:rsid w:val="00FB1CB0"/>
    <w:rsid w:val="00FB2371"/>
    <w:rsid w:val="00FB2D56"/>
    <w:rsid w:val="00FB2E85"/>
    <w:rsid w:val="00FB2EB6"/>
    <w:rsid w:val="00FB310C"/>
    <w:rsid w:val="00FB32F2"/>
    <w:rsid w:val="00FB3D96"/>
    <w:rsid w:val="00FB3DB8"/>
    <w:rsid w:val="00FB3E9E"/>
    <w:rsid w:val="00FB415C"/>
    <w:rsid w:val="00FB4259"/>
    <w:rsid w:val="00FB492F"/>
    <w:rsid w:val="00FB4D69"/>
    <w:rsid w:val="00FB4FE9"/>
    <w:rsid w:val="00FB51DA"/>
    <w:rsid w:val="00FB5454"/>
    <w:rsid w:val="00FB5602"/>
    <w:rsid w:val="00FB595A"/>
    <w:rsid w:val="00FB5BED"/>
    <w:rsid w:val="00FB690E"/>
    <w:rsid w:val="00FB6CEA"/>
    <w:rsid w:val="00FB6F19"/>
    <w:rsid w:val="00FB6F8A"/>
    <w:rsid w:val="00FB7A7F"/>
    <w:rsid w:val="00FB7BC4"/>
    <w:rsid w:val="00FB7C7E"/>
    <w:rsid w:val="00FB7CEB"/>
    <w:rsid w:val="00FB7FD1"/>
    <w:rsid w:val="00FC1A8A"/>
    <w:rsid w:val="00FC1D30"/>
    <w:rsid w:val="00FC21D8"/>
    <w:rsid w:val="00FC240A"/>
    <w:rsid w:val="00FC30FD"/>
    <w:rsid w:val="00FC37FA"/>
    <w:rsid w:val="00FC4645"/>
    <w:rsid w:val="00FC4694"/>
    <w:rsid w:val="00FC6036"/>
    <w:rsid w:val="00FC60D7"/>
    <w:rsid w:val="00FC63B1"/>
    <w:rsid w:val="00FC6B13"/>
    <w:rsid w:val="00FC74E2"/>
    <w:rsid w:val="00FC7A9C"/>
    <w:rsid w:val="00FC7C5A"/>
    <w:rsid w:val="00FC7C7D"/>
    <w:rsid w:val="00FC7E69"/>
    <w:rsid w:val="00FD0644"/>
    <w:rsid w:val="00FD0B00"/>
    <w:rsid w:val="00FD15E8"/>
    <w:rsid w:val="00FD172B"/>
    <w:rsid w:val="00FD1B38"/>
    <w:rsid w:val="00FD2ED2"/>
    <w:rsid w:val="00FD35B7"/>
    <w:rsid w:val="00FD3EE4"/>
    <w:rsid w:val="00FD5186"/>
    <w:rsid w:val="00FD5684"/>
    <w:rsid w:val="00FD56A5"/>
    <w:rsid w:val="00FD63D4"/>
    <w:rsid w:val="00FD640A"/>
    <w:rsid w:val="00FD6BA5"/>
    <w:rsid w:val="00FD78C1"/>
    <w:rsid w:val="00FD7E68"/>
    <w:rsid w:val="00FE04CF"/>
    <w:rsid w:val="00FE0DC0"/>
    <w:rsid w:val="00FE109E"/>
    <w:rsid w:val="00FE215C"/>
    <w:rsid w:val="00FE2644"/>
    <w:rsid w:val="00FE29A5"/>
    <w:rsid w:val="00FE2F5E"/>
    <w:rsid w:val="00FE356A"/>
    <w:rsid w:val="00FE363B"/>
    <w:rsid w:val="00FE36EA"/>
    <w:rsid w:val="00FE3960"/>
    <w:rsid w:val="00FE496C"/>
    <w:rsid w:val="00FE4CBE"/>
    <w:rsid w:val="00FE4E54"/>
    <w:rsid w:val="00FE5645"/>
    <w:rsid w:val="00FE569B"/>
    <w:rsid w:val="00FE5BB8"/>
    <w:rsid w:val="00FE7A20"/>
    <w:rsid w:val="00FE7C63"/>
    <w:rsid w:val="00FE7ED9"/>
    <w:rsid w:val="00FF03C8"/>
    <w:rsid w:val="00FF1142"/>
    <w:rsid w:val="00FF1321"/>
    <w:rsid w:val="00FF132E"/>
    <w:rsid w:val="00FF1DF3"/>
    <w:rsid w:val="00FF1F80"/>
    <w:rsid w:val="00FF29DF"/>
    <w:rsid w:val="00FF2CB6"/>
    <w:rsid w:val="00FF303F"/>
    <w:rsid w:val="00FF35B4"/>
    <w:rsid w:val="00FF390C"/>
    <w:rsid w:val="00FF395F"/>
    <w:rsid w:val="00FF3A01"/>
    <w:rsid w:val="00FF3DE1"/>
    <w:rsid w:val="00FF4515"/>
    <w:rsid w:val="00FF4999"/>
    <w:rsid w:val="00FF49DB"/>
    <w:rsid w:val="00FF5329"/>
    <w:rsid w:val="00FF680B"/>
    <w:rsid w:val="00FF6B11"/>
    <w:rsid w:val="00FF6B3E"/>
    <w:rsid w:val="00FF6B6C"/>
    <w:rsid w:val="00FF6CB7"/>
    <w:rsid w:val="00FF73D8"/>
    <w:rsid w:val="00FF7591"/>
    <w:rsid w:val="00FF7832"/>
    <w:rsid w:val="00FF783C"/>
    <w:rsid w:val="00FF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DB35A3B9-4233-4BE3-855A-BE727007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8EC"/>
  </w:style>
  <w:style w:type="paragraph" w:styleId="10">
    <w:name w:val="heading 1"/>
    <w:aliases w:val="Head 1,????????? 1,Заголовок 15"/>
    <w:basedOn w:val="a"/>
    <w:next w:val="a"/>
    <w:link w:val="11"/>
    <w:uiPriority w:val="9"/>
    <w:qFormat/>
    <w:rsid w:val="00765479"/>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
    <w:semiHidden/>
    <w:unhideWhenUsed/>
    <w:qFormat/>
    <w:rsid w:val="004E3F57"/>
    <w:pPr>
      <w:keepNext/>
      <w:keepLines/>
      <w:spacing w:before="40" w:after="0" w:line="240" w:lineRule="auto"/>
      <w:outlineLvl w:val="1"/>
    </w:pPr>
    <w:rPr>
      <w:rFonts w:ascii="Cambria" w:eastAsia="Times New Roman" w:hAnsi="Cambria" w:cs="Mangal"/>
      <w:b/>
      <w:bCs/>
      <w:color w:val="4F81BD"/>
      <w:sz w:val="26"/>
      <w:szCs w:val="23"/>
      <w:lang w:eastAsia="ru-RU"/>
    </w:rPr>
  </w:style>
  <w:style w:type="paragraph" w:styleId="3">
    <w:name w:val="heading 3"/>
    <w:basedOn w:val="a"/>
    <w:next w:val="a"/>
    <w:link w:val="30"/>
    <w:uiPriority w:val="9"/>
    <w:semiHidden/>
    <w:unhideWhenUsed/>
    <w:qFormat/>
    <w:rsid w:val="004E3F57"/>
    <w:pPr>
      <w:keepNext/>
      <w:keepLines/>
      <w:spacing w:before="40" w:after="0" w:line="240" w:lineRule="auto"/>
      <w:outlineLvl w:val="2"/>
    </w:pPr>
    <w:rPr>
      <w:rFonts w:ascii="Cambria" w:eastAsia="Times New Roman" w:hAnsi="Cambria" w:cs="Mangal"/>
      <w:b/>
      <w:bCs/>
      <w:color w:val="4F81BD"/>
      <w:sz w:val="20"/>
      <w:szCs w:val="20"/>
      <w:lang w:eastAsia="ru-RU"/>
    </w:rPr>
  </w:style>
  <w:style w:type="paragraph" w:styleId="4">
    <w:name w:val="heading 4"/>
    <w:basedOn w:val="a"/>
    <w:next w:val="a"/>
    <w:link w:val="40"/>
    <w:uiPriority w:val="9"/>
    <w:semiHidden/>
    <w:unhideWhenUsed/>
    <w:qFormat/>
    <w:rsid w:val="004E3F57"/>
    <w:pPr>
      <w:keepNext/>
      <w:keepLines/>
      <w:spacing w:before="40" w:after="0" w:line="240" w:lineRule="auto"/>
      <w:outlineLvl w:val="3"/>
    </w:pPr>
    <w:rPr>
      <w:rFonts w:ascii="Cambria" w:eastAsia="Times New Roman" w:hAnsi="Cambria" w:cs="Mangal"/>
      <w:b/>
      <w:bCs/>
      <w:i/>
      <w:iCs/>
      <w:color w:val="4F81BD"/>
      <w:sz w:val="20"/>
      <w:szCs w:val="20"/>
      <w:lang w:eastAsia="ru-RU"/>
    </w:rPr>
  </w:style>
  <w:style w:type="paragraph" w:styleId="5">
    <w:name w:val="heading 5"/>
    <w:basedOn w:val="a"/>
    <w:next w:val="a"/>
    <w:link w:val="50"/>
    <w:qFormat/>
    <w:rsid w:val="004E3F57"/>
    <w:pPr>
      <w:keepNext/>
      <w:tabs>
        <w:tab w:val="left" w:pos="4253"/>
      </w:tabs>
      <w:spacing w:after="0" w:line="360" w:lineRule="exact"/>
      <w:ind w:right="5385"/>
      <w:jc w:val="center"/>
      <w:outlineLvl w:val="4"/>
    </w:pPr>
    <w:rPr>
      <w:rFonts w:ascii="Arial Narrow" w:eastAsia="Times New Roman" w:hAnsi="Arial Narrow" w:cs="Times New Roman"/>
      <w:b/>
      <w:sz w:val="36"/>
      <w:szCs w:val="20"/>
      <w:lang w:eastAsia="ru-RU"/>
    </w:rPr>
  </w:style>
  <w:style w:type="paragraph" w:styleId="6">
    <w:name w:val="heading 6"/>
    <w:basedOn w:val="a"/>
    <w:next w:val="a"/>
    <w:link w:val="60"/>
    <w:qFormat/>
    <w:rsid w:val="004E3F57"/>
    <w:pPr>
      <w:keepNext/>
      <w:tabs>
        <w:tab w:val="left" w:pos="4253"/>
      </w:tabs>
      <w:spacing w:after="0" w:line="240" w:lineRule="auto"/>
      <w:ind w:right="5385"/>
      <w:jc w:val="center"/>
      <w:outlineLvl w:val="5"/>
    </w:pPr>
    <w:rPr>
      <w:rFonts w:ascii="Arial" w:eastAsia="Times New Roman" w:hAnsi="Arial" w:cs="Times New Roman"/>
      <w:b/>
      <w:sz w:val="16"/>
      <w:szCs w:val="20"/>
      <w:lang w:eastAsia="ru-RU"/>
    </w:rPr>
  </w:style>
  <w:style w:type="paragraph" w:styleId="8">
    <w:name w:val="heading 8"/>
    <w:basedOn w:val="a"/>
    <w:next w:val="a"/>
    <w:link w:val="80"/>
    <w:uiPriority w:val="9"/>
    <w:semiHidden/>
    <w:unhideWhenUsed/>
    <w:qFormat/>
    <w:rsid w:val="004E3F57"/>
    <w:pPr>
      <w:keepNext/>
      <w:keepLines/>
      <w:spacing w:before="40" w:after="0" w:line="240" w:lineRule="auto"/>
      <w:outlineLvl w:val="7"/>
    </w:pPr>
    <w:rPr>
      <w:rFonts w:ascii="Cambria" w:eastAsia="Times New Roman" w:hAnsi="Cambria" w:cs="Mangal"/>
      <w:color w:val="404040"/>
      <w:sz w:val="20"/>
      <w:szCs w:val="18"/>
      <w:lang w:eastAsia="ru-RU"/>
    </w:rPr>
  </w:style>
  <w:style w:type="paragraph" w:styleId="9">
    <w:name w:val="heading 9"/>
    <w:basedOn w:val="a"/>
    <w:next w:val="a"/>
    <w:link w:val="90"/>
    <w:semiHidden/>
    <w:unhideWhenUsed/>
    <w:qFormat/>
    <w:rsid w:val="004E3F57"/>
    <w:pPr>
      <w:keepNext/>
      <w:keepLines/>
      <w:spacing w:before="40" w:after="0" w:line="240" w:lineRule="auto"/>
      <w:outlineLvl w:val="8"/>
    </w:pPr>
    <w:rPr>
      <w:rFonts w:ascii="Times New Roman" w:eastAsia="Times New Roman" w:hAnsi="Times New Roman" w:cs="Times New Roman"/>
      <w:b/>
      <w:b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ead 1 Знак,????????? 1 Знак,Заголовок 15 Знак"/>
    <w:basedOn w:val="a0"/>
    <w:link w:val="10"/>
    <w:uiPriority w:val="9"/>
    <w:rsid w:val="00765479"/>
    <w:rPr>
      <w:rFonts w:ascii="Arial" w:eastAsia="Times New Roman" w:hAnsi="Arial" w:cs="Times New Roman"/>
      <w:b/>
      <w:bCs/>
      <w:color w:val="000080"/>
      <w:sz w:val="20"/>
      <w:szCs w:val="20"/>
      <w:lang w:eastAsia="ru-RU"/>
    </w:rPr>
  </w:style>
  <w:style w:type="numbering" w:customStyle="1" w:styleId="12">
    <w:name w:val="Нет списка1"/>
    <w:next w:val="a2"/>
    <w:uiPriority w:val="99"/>
    <w:semiHidden/>
    <w:unhideWhenUsed/>
    <w:rsid w:val="00765479"/>
  </w:style>
  <w:style w:type="character" w:styleId="a3">
    <w:name w:val="Hyperlink"/>
    <w:basedOn w:val="a0"/>
    <w:rsid w:val="00765479"/>
    <w:rPr>
      <w:color w:val="0000FF"/>
      <w:u w:val="single"/>
    </w:rPr>
  </w:style>
  <w:style w:type="paragraph" w:styleId="21">
    <w:name w:val="Body Text 2"/>
    <w:aliases w:val=" Знак Знак, Знак"/>
    <w:basedOn w:val="a"/>
    <w:link w:val="22"/>
    <w:rsid w:val="00765479"/>
    <w:pPr>
      <w:spacing w:after="0" w:line="240" w:lineRule="auto"/>
      <w:jc w:val="both"/>
    </w:pPr>
    <w:rPr>
      <w:rFonts w:ascii="Times New Roman" w:eastAsia="Times New Roman" w:hAnsi="Times New Roman" w:cs="Times New Roman"/>
      <w:b/>
      <w:sz w:val="28"/>
      <w:szCs w:val="20"/>
      <w:lang w:eastAsia="ru-RU"/>
    </w:rPr>
  </w:style>
  <w:style w:type="character" w:customStyle="1" w:styleId="22">
    <w:name w:val="Основной текст 2 Знак"/>
    <w:aliases w:val=" Знак Знак Знак, Знак Знак1"/>
    <w:basedOn w:val="a0"/>
    <w:link w:val="21"/>
    <w:rsid w:val="00765479"/>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765479"/>
    <w:pPr>
      <w:spacing w:after="0" w:line="240" w:lineRule="auto"/>
    </w:pPr>
    <w:rPr>
      <w:rFonts w:ascii="Tahoma" w:eastAsia="Times New Roman" w:hAnsi="Tahoma" w:cs="Tahoma"/>
      <w:b/>
      <w:sz w:val="16"/>
      <w:szCs w:val="16"/>
      <w:lang w:eastAsia="ru-RU"/>
    </w:rPr>
  </w:style>
  <w:style w:type="character" w:customStyle="1" w:styleId="a5">
    <w:name w:val="Текст выноски Знак"/>
    <w:basedOn w:val="a0"/>
    <w:link w:val="a4"/>
    <w:uiPriority w:val="99"/>
    <w:semiHidden/>
    <w:rsid w:val="00765479"/>
    <w:rPr>
      <w:rFonts w:ascii="Tahoma" w:eastAsia="Times New Roman" w:hAnsi="Tahoma" w:cs="Tahoma"/>
      <w:b/>
      <w:sz w:val="16"/>
      <w:szCs w:val="16"/>
      <w:lang w:eastAsia="ru-RU"/>
    </w:rPr>
  </w:style>
  <w:style w:type="paragraph" w:styleId="a6">
    <w:name w:val="Body Text"/>
    <w:aliases w:val="bt,Òàáë òåêñò,Знак,TabelTekst,text,Body Text2, Char,Body Text2 Char Char Char Char Char Char Char Char Char Знак Знак,Body Text2 Char Char Char Char Char Char Char Char Char,Char Знак,Char Знак Знак,Char,Основной текст1"/>
    <w:basedOn w:val="a"/>
    <w:link w:val="a7"/>
    <w:unhideWhenUsed/>
    <w:rsid w:val="00765479"/>
    <w:pPr>
      <w:spacing w:after="120" w:line="240" w:lineRule="auto"/>
    </w:pPr>
    <w:rPr>
      <w:rFonts w:ascii="Pragmatica" w:eastAsia="Times New Roman" w:hAnsi="Pragmatica" w:cs="Times New Roman"/>
      <w:b/>
      <w:sz w:val="20"/>
      <w:szCs w:val="20"/>
      <w:lang w:eastAsia="ru-RU"/>
    </w:rPr>
  </w:style>
  <w:style w:type="character" w:customStyle="1" w:styleId="a7">
    <w:name w:val="Основной текст Знак"/>
    <w:aliases w:val="bt Знак,Òàáë òåêñò Знак,Знак Знак,TabelTekst Знак,text Знак,Body Text2 Знак, Char Знак,Body Text2 Char Char Char Char Char Char Char Char Char Знак Знак Знак,Body Text2 Char Char Char Char Char Char Char Char Char Знак,Char Знак1"/>
    <w:basedOn w:val="a0"/>
    <w:link w:val="a6"/>
    <w:rsid w:val="00765479"/>
    <w:rPr>
      <w:rFonts w:ascii="Pragmatica" w:eastAsia="Times New Roman" w:hAnsi="Pragmatica" w:cs="Times New Roman"/>
      <w:b/>
      <w:sz w:val="20"/>
      <w:szCs w:val="20"/>
      <w:lang w:eastAsia="ru-RU"/>
    </w:rPr>
  </w:style>
  <w:style w:type="paragraph" w:styleId="a8">
    <w:name w:val="List Paragraph"/>
    <w:basedOn w:val="a"/>
    <w:uiPriority w:val="34"/>
    <w:qFormat/>
    <w:rsid w:val="00765479"/>
    <w:pPr>
      <w:spacing w:after="0" w:line="240" w:lineRule="auto"/>
      <w:ind w:left="720"/>
      <w:contextualSpacing/>
    </w:pPr>
    <w:rPr>
      <w:rFonts w:ascii="Pragmatica" w:eastAsia="Times New Roman" w:hAnsi="Pragmatica" w:cs="Times New Roman"/>
      <w:b/>
      <w:sz w:val="20"/>
      <w:szCs w:val="20"/>
      <w:lang w:eastAsia="ru-RU"/>
    </w:rPr>
  </w:style>
  <w:style w:type="paragraph" w:customStyle="1" w:styleId="ConsPlusTitle">
    <w:name w:val="ConsPlusTitle"/>
    <w:uiPriority w:val="99"/>
    <w:rsid w:val="00765479"/>
    <w:pPr>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uiPriority w:val="99"/>
    <w:qFormat/>
    <w:rsid w:val="007654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54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1E4884"/>
  </w:style>
  <w:style w:type="paragraph" w:styleId="aa">
    <w:name w:val="Normal (Web)"/>
    <w:aliases w:val="Обычный (веб)1,Обычный (Web)"/>
    <w:basedOn w:val="a"/>
    <w:link w:val="ab"/>
    <w:unhideWhenUsed/>
    <w:rsid w:val="001E48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1E4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1E4884"/>
    <w:rPr>
      <w:i/>
      <w:iCs/>
    </w:rPr>
  </w:style>
  <w:style w:type="paragraph" w:customStyle="1" w:styleId="ConsPlusNonformat">
    <w:name w:val="ConsPlusNonformat"/>
    <w:uiPriority w:val="99"/>
    <w:rsid w:val="001E48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1E4884"/>
    <w:pPr>
      <w:autoSpaceDE w:val="0"/>
      <w:autoSpaceDN w:val="0"/>
      <w:adjustRightInd w:val="0"/>
      <w:spacing w:after="0" w:line="240" w:lineRule="auto"/>
    </w:pPr>
    <w:rPr>
      <w:rFonts w:ascii="Arial" w:eastAsia="Calibri" w:hAnsi="Arial" w:cs="Arial"/>
      <w:color w:val="000000"/>
      <w:sz w:val="24"/>
      <w:szCs w:val="24"/>
    </w:rPr>
  </w:style>
  <w:style w:type="paragraph" w:styleId="ae">
    <w:name w:val="Plain Text"/>
    <w:link w:val="af"/>
    <w:unhideWhenUsed/>
    <w:rsid w:val="001E4884"/>
    <w:pPr>
      <w:spacing w:after="0" w:line="240" w:lineRule="auto"/>
    </w:pPr>
    <w:rPr>
      <w:rFonts w:ascii="Arial Unicode MS" w:eastAsia="Arial Unicode MS" w:hAnsi="Arial Unicode MS" w:cs="Arial Unicode MS"/>
      <w:color w:val="000000"/>
      <w:lang w:eastAsia="ru-RU"/>
    </w:rPr>
  </w:style>
  <w:style w:type="character" w:customStyle="1" w:styleId="af">
    <w:name w:val="Текст Знак"/>
    <w:basedOn w:val="a0"/>
    <w:link w:val="ae"/>
    <w:rsid w:val="001E4884"/>
    <w:rPr>
      <w:rFonts w:ascii="Arial Unicode MS" w:eastAsia="Arial Unicode MS" w:hAnsi="Arial Unicode MS" w:cs="Arial Unicode MS"/>
      <w:color w:val="000000"/>
      <w:lang w:eastAsia="ru-RU"/>
    </w:rPr>
  </w:style>
  <w:style w:type="character" w:customStyle="1" w:styleId="w-mailboxuserinfoemailinner">
    <w:name w:val="w-mailbox__userinfo__email_inner"/>
    <w:basedOn w:val="a0"/>
    <w:rsid w:val="001E4884"/>
  </w:style>
  <w:style w:type="character" w:customStyle="1" w:styleId="24">
    <w:name w:val="Основной текст (2)"/>
    <w:rsid w:val="001E4884"/>
    <w:rPr>
      <w:rFonts w:ascii="Times New Roman" w:eastAsia="Times New Roman" w:hAnsi="Times New Roman" w:cs="Times New Roman"/>
      <w:b w:val="0"/>
      <w:bCs w:val="0"/>
      <w:i w:val="0"/>
      <w:iCs w:val="0"/>
      <w:smallCaps w:val="0"/>
      <w:strike w:val="0"/>
      <w:spacing w:val="-1"/>
      <w:sz w:val="15"/>
      <w:szCs w:val="15"/>
    </w:rPr>
  </w:style>
  <w:style w:type="character" w:customStyle="1" w:styleId="11pt">
    <w:name w:val="Основной текст + 11 pt"/>
    <w:aliases w:val="Интервал 0 pt"/>
    <w:basedOn w:val="a0"/>
    <w:uiPriority w:val="99"/>
    <w:rsid w:val="001E488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paragraph" w:styleId="af0">
    <w:name w:val="Title"/>
    <w:basedOn w:val="a"/>
    <w:link w:val="25"/>
    <w:uiPriority w:val="10"/>
    <w:qFormat/>
    <w:rsid w:val="001E4884"/>
    <w:pPr>
      <w:spacing w:after="0" w:line="240" w:lineRule="auto"/>
      <w:jc w:val="center"/>
    </w:pPr>
    <w:rPr>
      <w:rFonts w:ascii="Times New Roman" w:eastAsia="Times New Roman" w:hAnsi="Times New Roman" w:cs="Times New Roman"/>
      <w:b/>
      <w:bCs/>
      <w:sz w:val="24"/>
      <w:szCs w:val="24"/>
    </w:rPr>
  </w:style>
  <w:style w:type="character" w:customStyle="1" w:styleId="25">
    <w:name w:val="Название Знак2"/>
    <w:basedOn w:val="a0"/>
    <w:link w:val="af0"/>
    <w:uiPriority w:val="10"/>
    <w:rsid w:val="001E4884"/>
    <w:rPr>
      <w:rFonts w:ascii="Times New Roman" w:eastAsia="Times New Roman" w:hAnsi="Times New Roman" w:cs="Times New Roman"/>
      <w:b/>
      <w:bCs/>
      <w:sz w:val="24"/>
      <w:szCs w:val="24"/>
    </w:rPr>
  </w:style>
  <w:style w:type="paragraph" w:styleId="af1">
    <w:name w:val="header"/>
    <w:basedOn w:val="a"/>
    <w:link w:val="af2"/>
    <w:uiPriority w:val="99"/>
    <w:unhideWhenUsed/>
    <w:rsid w:val="001E48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1E4884"/>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1E48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1E4884"/>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1E4884"/>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1E4884"/>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1E4884"/>
    <w:rPr>
      <w:vertAlign w:val="superscript"/>
    </w:rPr>
  </w:style>
  <w:style w:type="paragraph" w:styleId="26">
    <w:name w:val="Body Text Indent 2"/>
    <w:basedOn w:val="a"/>
    <w:link w:val="27"/>
    <w:semiHidden/>
    <w:unhideWhenUsed/>
    <w:rsid w:val="00A4037E"/>
    <w:pPr>
      <w:spacing w:after="120" w:line="480" w:lineRule="auto"/>
      <w:ind w:left="283"/>
    </w:pPr>
  </w:style>
  <w:style w:type="character" w:customStyle="1" w:styleId="27">
    <w:name w:val="Основной текст с отступом 2 Знак"/>
    <w:basedOn w:val="a0"/>
    <w:link w:val="26"/>
    <w:semiHidden/>
    <w:rsid w:val="00A4037E"/>
  </w:style>
  <w:style w:type="table" w:customStyle="1" w:styleId="13">
    <w:name w:val="Сетка таблицы1"/>
    <w:basedOn w:val="a1"/>
    <w:next w:val="ac"/>
    <w:uiPriority w:val="59"/>
    <w:rsid w:val="00611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rsid w:val="007733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c"/>
    <w:rsid w:val="007733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450416"/>
    <w:pPr>
      <w:spacing w:after="120"/>
      <w:ind w:left="283"/>
    </w:pPr>
  </w:style>
  <w:style w:type="character" w:customStyle="1" w:styleId="af9">
    <w:name w:val="Основной текст с отступом Знак"/>
    <w:basedOn w:val="a0"/>
    <w:link w:val="af8"/>
    <w:rsid w:val="00450416"/>
  </w:style>
  <w:style w:type="paragraph" w:styleId="31">
    <w:name w:val="Body Text Indent 3"/>
    <w:basedOn w:val="a"/>
    <w:link w:val="32"/>
    <w:uiPriority w:val="99"/>
    <w:semiHidden/>
    <w:unhideWhenUsed/>
    <w:rsid w:val="00450416"/>
    <w:pPr>
      <w:spacing w:after="120"/>
      <w:ind w:left="283"/>
    </w:pPr>
    <w:rPr>
      <w:sz w:val="16"/>
      <w:szCs w:val="16"/>
    </w:rPr>
  </w:style>
  <w:style w:type="character" w:customStyle="1" w:styleId="32">
    <w:name w:val="Основной текст с отступом 3 Знак"/>
    <w:basedOn w:val="a0"/>
    <w:link w:val="31"/>
    <w:uiPriority w:val="99"/>
    <w:semiHidden/>
    <w:rsid w:val="00450416"/>
    <w:rPr>
      <w:sz w:val="16"/>
      <w:szCs w:val="16"/>
    </w:rPr>
  </w:style>
  <w:style w:type="table" w:customStyle="1" w:styleId="33">
    <w:name w:val="Сетка таблицы3"/>
    <w:basedOn w:val="a1"/>
    <w:next w:val="ac"/>
    <w:rsid w:val="00F50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unhideWhenUsed/>
    <w:qFormat/>
    <w:rsid w:val="0013139B"/>
    <w:pPr>
      <w:spacing w:after="0" w:line="240" w:lineRule="auto"/>
    </w:pPr>
    <w:rPr>
      <w:rFonts w:ascii="Times New Roman" w:eastAsia="Times New Roman" w:hAnsi="Times New Roman" w:cs="Times New Roman"/>
      <w:sz w:val="24"/>
      <w:szCs w:val="24"/>
      <w:lang w:eastAsia="ru-RU"/>
    </w:rPr>
  </w:style>
  <w:style w:type="numbering" w:customStyle="1" w:styleId="34">
    <w:name w:val="Нет списка3"/>
    <w:next w:val="a2"/>
    <w:uiPriority w:val="99"/>
    <w:semiHidden/>
    <w:unhideWhenUsed/>
    <w:rsid w:val="0013139B"/>
  </w:style>
  <w:style w:type="paragraph" w:styleId="afa">
    <w:name w:val="TOC Heading"/>
    <w:basedOn w:val="10"/>
    <w:next w:val="a"/>
    <w:uiPriority w:val="39"/>
    <w:semiHidden/>
    <w:unhideWhenUsed/>
    <w:qFormat/>
    <w:rsid w:val="0013139B"/>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character" w:customStyle="1" w:styleId="nobr">
    <w:name w:val="nobr"/>
    <w:basedOn w:val="a0"/>
    <w:rsid w:val="0013139B"/>
  </w:style>
  <w:style w:type="paragraph" w:customStyle="1" w:styleId="220">
    <w:name w:val="Основной текст 22"/>
    <w:basedOn w:val="a"/>
    <w:rsid w:val="007A592B"/>
    <w:pPr>
      <w:spacing w:after="0" w:line="240" w:lineRule="auto"/>
    </w:pPr>
    <w:rPr>
      <w:rFonts w:ascii="Times New Roman" w:eastAsia="Times New Roman" w:hAnsi="Times New Roman" w:cs="Times New Roman"/>
      <w:sz w:val="28"/>
      <w:szCs w:val="20"/>
      <w:lang w:eastAsia="ru-RU"/>
    </w:rPr>
  </w:style>
  <w:style w:type="numbering" w:customStyle="1" w:styleId="41">
    <w:name w:val="Нет списка4"/>
    <w:next w:val="a2"/>
    <w:semiHidden/>
    <w:rsid w:val="001E3F9B"/>
  </w:style>
  <w:style w:type="table" w:customStyle="1" w:styleId="42">
    <w:name w:val="Сетка таблицы4"/>
    <w:basedOn w:val="a1"/>
    <w:next w:val="ac"/>
    <w:rsid w:val="001E3F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1E3F9B"/>
    <w:rPr>
      <w:b/>
      <w:bCs/>
    </w:rPr>
  </w:style>
  <w:style w:type="character" w:customStyle="1" w:styleId="apple-converted-space">
    <w:name w:val="apple-converted-space"/>
    <w:rsid w:val="001E3F9B"/>
  </w:style>
  <w:style w:type="paragraph" w:customStyle="1" w:styleId="210">
    <w:name w:val="Основной текст 21"/>
    <w:basedOn w:val="a"/>
    <w:rsid w:val="001E3F9B"/>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ConsNormal">
    <w:name w:val="ConsNormal"/>
    <w:uiPriority w:val="99"/>
    <w:rsid w:val="001E3F9B"/>
    <w:pPr>
      <w:spacing w:after="0" w:line="240" w:lineRule="auto"/>
      <w:ind w:firstLine="720"/>
    </w:pPr>
    <w:rPr>
      <w:rFonts w:ascii="Consultant" w:eastAsia="Times New Roman" w:hAnsi="Consultant" w:cs="Times New Roman"/>
      <w:snapToGrid w:val="0"/>
      <w:sz w:val="20"/>
      <w:szCs w:val="20"/>
      <w:lang w:eastAsia="ru-RU"/>
    </w:rPr>
  </w:style>
  <w:style w:type="table" w:customStyle="1" w:styleId="51">
    <w:name w:val="Сетка таблицы5"/>
    <w:basedOn w:val="a1"/>
    <w:next w:val="ac"/>
    <w:uiPriority w:val="59"/>
    <w:rsid w:val="00C34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c"/>
    <w:uiPriority w:val="59"/>
    <w:rsid w:val="00EC4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
    <w:rsid w:val="00092C77"/>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4E3F57"/>
    <w:rPr>
      <w:rFonts w:ascii="Cambria" w:eastAsia="Times New Roman" w:hAnsi="Cambria" w:cs="Mangal"/>
      <w:b/>
      <w:bCs/>
      <w:color w:val="4F81BD"/>
      <w:sz w:val="26"/>
      <w:szCs w:val="23"/>
      <w:lang w:eastAsia="ru-RU"/>
    </w:rPr>
  </w:style>
  <w:style w:type="character" w:customStyle="1" w:styleId="30">
    <w:name w:val="Заголовок 3 Знак"/>
    <w:basedOn w:val="a0"/>
    <w:link w:val="3"/>
    <w:uiPriority w:val="9"/>
    <w:semiHidden/>
    <w:rsid w:val="004E3F57"/>
    <w:rPr>
      <w:rFonts w:ascii="Cambria" w:eastAsia="Times New Roman" w:hAnsi="Cambria" w:cs="Mangal"/>
      <w:b/>
      <w:bCs/>
      <w:color w:val="4F81BD"/>
      <w:sz w:val="20"/>
      <w:szCs w:val="20"/>
      <w:lang w:eastAsia="ru-RU"/>
    </w:rPr>
  </w:style>
  <w:style w:type="character" w:customStyle="1" w:styleId="40">
    <w:name w:val="Заголовок 4 Знак"/>
    <w:basedOn w:val="a0"/>
    <w:link w:val="4"/>
    <w:uiPriority w:val="9"/>
    <w:semiHidden/>
    <w:rsid w:val="004E3F57"/>
    <w:rPr>
      <w:rFonts w:ascii="Cambria" w:eastAsia="Times New Roman" w:hAnsi="Cambria" w:cs="Mangal"/>
      <w:b/>
      <w:bCs/>
      <w:i/>
      <w:iCs/>
      <w:color w:val="4F81BD"/>
      <w:sz w:val="20"/>
      <w:szCs w:val="20"/>
      <w:lang w:eastAsia="ru-RU"/>
    </w:rPr>
  </w:style>
  <w:style w:type="character" w:customStyle="1" w:styleId="50">
    <w:name w:val="Заголовок 5 Знак"/>
    <w:basedOn w:val="a0"/>
    <w:link w:val="5"/>
    <w:rsid w:val="004E3F57"/>
    <w:rPr>
      <w:rFonts w:ascii="Arial Narrow" w:eastAsia="Times New Roman" w:hAnsi="Arial Narrow" w:cs="Times New Roman"/>
      <w:b/>
      <w:sz w:val="36"/>
      <w:szCs w:val="20"/>
      <w:lang w:eastAsia="ru-RU"/>
    </w:rPr>
  </w:style>
  <w:style w:type="character" w:customStyle="1" w:styleId="60">
    <w:name w:val="Заголовок 6 Знак"/>
    <w:basedOn w:val="a0"/>
    <w:link w:val="6"/>
    <w:rsid w:val="004E3F57"/>
    <w:rPr>
      <w:rFonts w:ascii="Arial" w:eastAsia="Times New Roman" w:hAnsi="Arial" w:cs="Times New Roman"/>
      <w:b/>
      <w:sz w:val="16"/>
      <w:szCs w:val="20"/>
      <w:lang w:eastAsia="ru-RU"/>
    </w:rPr>
  </w:style>
  <w:style w:type="character" w:customStyle="1" w:styleId="80">
    <w:name w:val="Заголовок 8 Знак"/>
    <w:basedOn w:val="a0"/>
    <w:link w:val="8"/>
    <w:uiPriority w:val="9"/>
    <w:semiHidden/>
    <w:rsid w:val="004E3F57"/>
    <w:rPr>
      <w:rFonts w:ascii="Cambria" w:eastAsia="Times New Roman" w:hAnsi="Cambria" w:cs="Mangal"/>
      <w:color w:val="404040"/>
      <w:sz w:val="20"/>
      <w:szCs w:val="18"/>
      <w:lang w:eastAsia="ru-RU"/>
    </w:rPr>
  </w:style>
  <w:style w:type="character" w:customStyle="1" w:styleId="90">
    <w:name w:val="Заголовок 9 Знак"/>
    <w:basedOn w:val="a0"/>
    <w:link w:val="9"/>
    <w:semiHidden/>
    <w:rsid w:val="004E3F57"/>
    <w:rPr>
      <w:rFonts w:ascii="Times New Roman" w:eastAsia="Times New Roman" w:hAnsi="Times New Roman" w:cs="Times New Roman"/>
      <w:b/>
      <w:bCs/>
      <w:sz w:val="28"/>
      <w:szCs w:val="28"/>
      <w:u w:val="single"/>
      <w:lang w:eastAsia="ru-RU"/>
    </w:rPr>
  </w:style>
  <w:style w:type="numbering" w:customStyle="1" w:styleId="52">
    <w:name w:val="Нет списка5"/>
    <w:next w:val="a2"/>
    <w:uiPriority w:val="99"/>
    <w:semiHidden/>
    <w:unhideWhenUsed/>
    <w:rsid w:val="004E3F57"/>
  </w:style>
  <w:style w:type="table" w:customStyle="1" w:styleId="7">
    <w:name w:val="Сетка таблицы7"/>
    <w:basedOn w:val="a1"/>
    <w:next w:val="ac"/>
    <w:rsid w:val="004E3F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basedOn w:val="a0"/>
    <w:rsid w:val="004E3F57"/>
  </w:style>
  <w:style w:type="paragraph" w:customStyle="1" w:styleId="afd">
    <w:name w:val="Знак Знак Знак Знак"/>
    <w:basedOn w:val="a"/>
    <w:rsid w:val="004E3F57"/>
    <w:pPr>
      <w:spacing w:after="0" w:line="240" w:lineRule="auto"/>
    </w:pPr>
    <w:rPr>
      <w:rFonts w:ascii="Verdana" w:eastAsia="Times New Roman" w:hAnsi="Verdana" w:cs="Verdana"/>
      <w:sz w:val="20"/>
      <w:szCs w:val="20"/>
      <w:lang w:val="en-US"/>
    </w:rPr>
  </w:style>
  <w:style w:type="numbering" w:customStyle="1" w:styleId="111">
    <w:name w:val="Нет списка11"/>
    <w:next w:val="a2"/>
    <w:uiPriority w:val="99"/>
    <w:semiHidden/>
    <w:unhideWhenUsed/>
    <w:rsid w:val="004E3F57"/>
  </w:style>
  <w:style w:type="paragraph" w:customStyle="1" w:styleId="211">
    <w:name w:val="Заголовок 21"/>
    <w:basedOn w:val="a"/>
    <w:next w:val="a"/>
    <w:uiPriority w:val="9"/>
    <w:semiHidden/>
    <w:unhideWhenUsed/>
    <w:qFormat/>
    <w:rsid w:val="004E3F57"/>
    <w:pPr>
      <w:keepNext/>
      <w:keepLines/>
      <w:spacing w:before="200" w:after="0" w:line="276" w:lineRule="auto"/>
      <w:outlineLvl w:val="1"/>
    </w:pPr>
    <w:rPr>
      <w:rFonts w:ascii="Cambria" w:eastAsia="Times New Roman" w:hAnsi="Cambria" w:cs="Mangal"/>
      <w:b/>
      <w:bCs/>
      <w:color w:val="4F81BD"/>
      <w:sz w:val="26"/>
      <w:szCs w:val="23"/>
    </w:rPr>
  </w:style>
  <w:style w:type="paragraph" w:customStyle="1" w:styleId="310">
    <w:name w:val="Заголовок 31"/>
    <w:basedOn w:val="a"/>
    <w:next w:val="a"/>
    <w:uiPriority w:val="9"/>
    <w:semiHidden/>
    <w:unhideWhenUsed/>
    <w:qFormat/>
    <w:rsid w:val="004E3F57"/>
    <w:pPr>
      <w:keepNext/>
      <w:keepLines/>
      <w:spacing w:before="200" w:after="0" w:line="276" w:lineRule="auto"/>
      <w:outlineLvl w:val="2"/>
    </w:pPr>
    <w:rPr>
      <w:rFonts w:ascii="Cambria" w:eastAsia="Times New Roman" w:hAnsi="Cambria" w:cs="Mangal"/>
      <w:b/>
      <w:bCs/>
      <w:color w:val="4F81BD"/>
      <w:szCs w:val="20"/>
    </w:rPr>
  </w:style>
  <w:style w:type="paragraph" w:customStyle="1" w:styleId="410">
    <w:name w:val="Заголовок 41"/>
    <w:basedOn w:val="a"/>
    <w:next w:val="a"/>
    <w:uiPriority w:val="9"/>
    <w:semiHidden/>
    <w:unhideWhenUsed/>
    <w:qFormat/>
    <w:rsid w:val="004E3F57"/>
    <w:pPr>
      <w:keepNext/>
      <w:keepLines/>
      <w:spacing w:before="200" w:after="0" w:line="276" w:lineRule="auto"/>
      <w:outlineLvl w:val="3"/>
    </w:pPr>
    <w:rPr>
      <w:rFonts w:ascii="Cambria" w:eastAsia="Times New Roman" w:hAnsi="Cambria" w:cs="Mangal"/>
      <w:b/>
      <w:bCs/>
      <w:i/>
      <w:iCs/>
      <w:color w:val="4F81BD"/>
      <w:szCs w:val="20"/>
    </w:rPr>
  </w:style>
  <w:style w:type="paragraph" w:customStyle="1" w:styleId="81">
    <w:name w:val="Заголовок 81"/>
    <w:basedOn w:val="a"/>
    <w:next w:val="a"/>
    <w:uiPriority w:val="9"/>
    <w:semiHidden/>
    <w:unhideWhenUsed/>
    <w:qFormat/>
    <w:rsid w:val="004E3F57"/>
    <w:pPr>
      <w:keepNext/>
      <w:keepLines/>
      <w:spacing w:before="200" w:after="0" w:line="276" w:lineRule="auto"/>
      <w:outlineLvl w:val="7"/>
    </w:pPr>
    <w:rPr>
      <w:rFonts w:ascii="Cambria" w:eastAsia="Times New Roman" w:hAnsi="Cambria" w:cs="Mangal"/>
      <w:color w:val="404040"/>
      <w:sz w:val="20"/>
      <w:szCs w:val="18"/>
    </w:rPr>
  </w:style>
  <w:style w:type="paragraph" w:customStyle="1" w:styleId="91">
    <w:name w:val="Заголовок 91"/>
    <w:basedOn w:val="a"/>
    <w:next w:val="a"/>
    <w:qFormat/>
    <w:rsid w:val="004E3F57"/>
    <w:pPr>
      <w:keepNext/>
      <w:spacing w:after="0" w:line="240" w:lineRule="auto"/>
      <w:jc w:val="both"/>
      <w:outlineLvl w:val="8"/>
    </w:pPr>
    <w:rPr>
      <w:rFonts w:ascii="Times New Roman" w:eastAsia="Times New Roman" w:hAnsi="Times New Roman" w:cs="Times New Roman"/>
      <w:b/>
      <w:bCs/>
      <w:sz w:val="28"/>
      <w:szCs w:val="28"/>
      <w:u w:val="single"/>
      <w:lang w:eastAsia="ru-RU"/>
    </w:rPr>
  </w:style>
  <w:style w:type="numbering" w:customStyle="1" w:styleId="1110">
    <w:name w:val="Нет списка111"/>
    <w:next w:val="a2"/>
    <w:uiPriority w:val="99"/>
    <w:semiHidden/>
    <w:unhideWhenUsed/>
    <w:rsid w:val="004E3F57"/>
  </w:style>
  <w:style w:type="paragraph" w:customStyle="1" w:styleId="29">
    <w:name w:val="заголовок 2"/>
    <w:basedOn w:val="a"/>
    <w:next w:val="a"/>
    <w:link w:val="2a"/>
    <w:uiPriority w:val="9"/>
    <w:unhideWhenUsed/>
    <w:qFormat/>
    <w:rsid w:val="004E3F57"/>
    <w:pPr>
      <w:keepNext/>
      <w:spacing w:after="0" w:line="240" w:lineRule="auto"/>
      <w:jc w:val="center"/>
      <w:outlineLvl w:val="1"/>
    </w:pPr>
    <w:rPr>
      <w:rFonts w:ascii="Cambria" w:eastAsia="Times New Roman" w:hAnsi="Cambria" w:cs="Times New Roman"/>
      <w:color w:val="244061"/>
      <w:sz w:val="60"/>
    </w:rPr>
  </w:style>
  <w:style w:type="character" w:customStyle="1" w:styleId="2a">
    <w:name w:val="Символ заголовка 2"/>
    <w:basedOn w:val="a0"/>
    <w:link w:val="29"/>
    <w:uiPriority w:val="9"/>
    <w:rsid w:val="004E3F57"/>
    <w:rPr>
      <w:rFonts w:ascii="Cambria" w:eastAsia="Times New Roman" w:hAnsi="Cambria" w:cs="Times New Roman"/>
      <w:color w:val="244061"/>
      <w:sz w:val="60"/>
    </w:rPr>
  </w:style>
  <w:style w:type="paragraph" w:customStyle="1" w:styleId="35">
    <w:name w:val="заголовок 3"/>
    <w:basedOn w:val="a"/>
    <w:next w:val="a"/>
    <w:link w:val="36"/>
    <w:uiPriority w:val="9"/>
    <w:unhideWhenUsed/>
    <w:qFormat/>
    <w:rsid w:val="004E3F57"/>
    <w:pPr>
      <w:keepNext/>
      <w:spacing w:before="200" w:after="200" w:line="240" w:lineRule="auto"/>
      <w:ind w:left="1440"/>
      <w:jc w:val="right"/>
      <w:outlineLvl w:val="2"/>
    </w:pPr>
    <w:rPr>
      <w:rFonts w:ascii="Calibri" w:eastAsia="Times New Roman" w:hAnsi="Calibri" w:cs="Times New Roman"/>
      <w:color w:val="17365D"/>
      <w:sz w:val="36"/>
      <w:szCs w:val="36"/>
    </w:rPr>
  </w:style>
  <w:style w:type="character" w:customStyle="1" w:styleId="36">
    <w:name w:val="Символ заголовка 3"/>
    <w:basedOn w:val="a0"/>
    <w:link w:val="35"/>
    <w:uiPriority w:val="9"/>
    <w:rsid w:val="004E3F57"/>
    <w:rPr>
      <w:rFonts w:ascii="Calibri" w:eastAsia="Times New Roman" w:hAnsi="Calibri" w:cs="Times New Roman"/>
      <w:color w:val="17365D"/>
      <w:sz w:val="36"/>
      <w:szCs w:val="36"/>
    </w:rPr>
  </w:style>
  <w:style w:type="paragraph" w:customStyle="1" w:styleId="43">
    <w:name w:val="заголовок 4"/>
    <w:basedOn w:val="a"/>
    <w:next w:val="a"/>
    <w:link w:val="44"/>
    <w:uiPriority w:val="9"/>
    <w:unhideWhenUsed/>
    <w:qFormat/>
    <w:rsid w:val="004E3F57"/>
    <w:pPr>
      <w:spacing w:after="400" w:line="240" w:lineRule="auto"/>
      <w:ind w:left="1440"/>
      <w:outlineLvl w:val="3"/>
    </w:pPr>
    <w:rPr>
      <w:rFonts w:ascii="Calibri" w:eastAsia="Calibri" w:hAnsi="Calibri" w:cs="Times New Roman"/>
      <w:color w:val="E36C0A"/>
      <w:sz w:val="32"/>
    </w:rPr>
  </w:style>
  <w:style w:type="character" w:customStyle="1" w:styleId="44">
    <w:name w:val="Символ заголовка 4"/>
    <w:basedOn w:val="a0"/>
    <w:link w:val="43"/>
    <w:uiPriority w:val="9"/>
    <w:rsid w:val="004E3F57"/>
    <w:rPr>
      <w:rFonts w:ascii="Calibri" w:eastAsia="Calibri" w:hAnsi="Calibri" w:cs="Times New Roman"/>
      <w:color w:val="E36C0A"/>
      <w:sz w:val="32"/>
    </w:rPr>
  </w:style>
  <w:style w:type="paragraph" w:customStyle="1" w:styleId="1">
    <w:name w:val="Абзац списка1"/>
    <w:basedOn w:val="a"/>
    <w:uiPriority w:val="99"/>
    <w:qFormat/>
    <w:rsid w:val="004E3F57"/>
    <w:pPr>
      <w:numPr>
        <w:numId w:val="17"/>
      </w:numPr>
      <w:tabs>
        <w:tab w:val="num" w:pos="720"/>
      </w:tabs>
      <w:spacing w:after="400" w:line="240" w:lineRule="auto"/>
      <w:ind w:left="720"/>
    </w:pPr>
    <w:rPr>
      <w:rFonts w:ascii="Calibri" w:eastAsia="Calibri" w:hAnsi="Calibri" w:cs="Times New Roman"/>
      <w:color w:val="E36C0A"/>
      <w:sz w:val="32"/>
    </w:rPr>
  </w:style>
  <w:style w:type="paragraph" w:customStyle="1" w:styleId="15">
    <w:name w:val="1&quot; Корешок"/>
    <w:basedOn w:val="a"/>
    <w:qFormat/>
    <w:rsid w:val="004E3F57"/>
    <w:pPr>
      <w:spacing w:after="0" w:line="240" w:lineRule="auto"/>
      <w:jc w:val="center"/>
    </w:pPr>
    <w:rPr>
      <w:rFonts w:ascii="Calibri" w:eastAsia="Calibri" w:hAnsi="Calibri" w:cs="Times New Roman"/>
      <w:b/>
      <w:color w:val="17365D"/>
      <w:sz w:val="44"/>
      <w:szCs w:val="44"/>
    </w:rPr>
  </w:style>
  <w:style w:type="paragraph" w:customStyle="1" w:styleId="150">
    <w:name w:val="1.5&quot; Корешок"/>
    <w:basedOn w:val="a"/>
    <w:qFormat/>
    <w:rsid w:val="004E3F57"/>
    <w:pPr>
      <w:spacing w:after="0" w:line="240" w:lineRule="auto"/>
      <w:jc w:val="center"/>
    </w:pPr>
    <w:rPr>
      <w:rFonts w:ascii="Calibri" w:eastAsia="Calibri" w:hAnsi="Calibri" w:cs="Times New Roman"/>
      <w:b/>
      <w:color w:val="17365D"/>
      <w:sz w:val="48"/>
      <w:szCs w:val="48"/>
    </w:rPr>
  </w:style>
  <w:style w:type="paragraph" w:customStyle="1" w:styleId="2b">
    <w:name w:val="2&quot; Корешок"/>
    <w:basedOn w:val="a"/>
    <w:qFormat/>
    <w:rsid w:val="004E3F57"/>
    <w:pPr>
      <w:spacing w:after="0" w:line="240" w:lineRule="auto"/>
      <w:jc w:val="center"/>
    </w:pPr>
    <w:rPr>
      <w:rFonts w:ascii="Calibri" w:eastAsia="Calibri" w:hAnsi="Calibri" w:cs="Times New Roman"/>
      <w:b/>
      <w:color w:val="17365D"/>
      <w:sz w:val="56"/>
      <w:szCs w:val="56"/>
    </w:rPr>
  </w:style>
  <w:style w:type="paragraph" w:customStyle="1" w:styleId="37">
    <w:name w:val="3&quot; Корешок"/>
    <w:basedOn w:val="a"/>
    <w:qFormat/>
    <w:rsid w:val="004E3F57"/>
    <w:pPr>
      <w:spacing w:after="0" w:line="240" w:lineRule="auto"/>
      <w:jc w:val="center"/>
    </w:pPr>
    <w:rPr>
      <w:rFonts w:ascii="Calibri" w:eastAsia="Calibri" w:hAnsi="Calibri" w:cs="Times New Roman"/>
      <w:b/>
      <w:color w:val="17365D"/>
      <w:sz w:val="64"/>
      <w:szCs w:val="64"/>
    </w:rPr>
  </w:style>
  <w:style w:type="paragraph" w:customStyle="1" w:styleId="16">
    <w:name w:val="Название объекта1"/>
    <w:basedOn w:val="a"/>
    <w:next w:val="a"/>
    <w:qFormat/>
    <w:rsid w:val="004E3F57"/>
    <w:pPr>
      <w:spacing w:after="0" w:line="240" w:lineRule="auto"/>
    </w:pPr>
    <w:rPr>
      <w:rFonts w:ascii="Times New Roman" w:eastAsia="Calibri" w:hAnsi="Times New Roman" w:cs="Times New Roman"/>
      <w:b/>
      <w:bCs/>
      <w:sz w:val="20"/>
      <w:szCs w:val="20"/>
      <w:lang w:eastAsia="ru-RU"/>
    </w:rPr>
  </w:style>
  <w:style w:type="paragraph" w:customStyle="1" w:styleId="17">
    <w:name w:val="Название1"/>
    <w:basedOn w:val="a"/>
    <w:next w:val="af0"/>
    <w:link w:val="afe"/>
    <w:qFormat/>
    <w:rsid w:val="004E3F57"/>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17"/>
    <w:rsid w:val="004E3F57"/>
    <w:rPr>
      <w:rFonts w:ascii="Times New Roman" w:eastAsia="Times New Roman" w:hAnsi="Times New Roman" w:cs="Times New Roman"/>
      <w:sz w:val="28"/>
      <w:szCs w:val="24"/>
      <w:lang w:eastAsia="ru-RU"/>
    </w:rPr>
  </w:style>
  <w:style w:type="paragraph" w:customStyle="1" w:styleId="18">
    <w:name w:val="Подзаголовок1"/>
    <w:basedOn w:val="a"/>
    <w:next w:val="a"/>
    <w:uiPriority w:val="11"/>
    <w:qFormat/>
    <w:rsid w:val="004E3F57"/>
    <w:pPr>
      <w:numPr>
        <w:ilvl w:val="1"/>
      </w:numPr>
      <w:spacing w:after="200" w:line="276" w:lineRule="auto"/>
    </w:pPr>
    <w:rPr>
      <w:rFonts w:ascii="Cambria" w:eastAsia="Times New Roman" w:hAnsi="Cambria" w:cs="Mangal"/>
      <w:i/>
      <w:iCs/>
      <w:color w:val="4F81BD"/>
      <w:spacing w:val="15"/>
      <w:sz w:val="24"/>
      <w:szCs w:val="21"/>
    </w:rPr>
  </w:style>
  <w:style w:type="character" w:customStyle="1" w:styleId="aff">
    <w:name w:val="Подзаголовок Знак"/>
    <w:basedOn w:val="a0"/>
    <w:link w:val="aff0"/>
    <w:uiPriority w:val="11"/>
    <w:rsid w:val="004E3F57"/>
    <w:rPr>
      <w:rFonts w:ascii="Cambria" w:hAnsi="Cambria" w:cs="Mangal"/>
      <w:i/>
      <w:iCs/>
      <w:color w:val="4F81BD"/>
      <w:spacing w:val="15"/>
      <w:sz w:val="24"/>
      <w:szCs w:val="21"/>
    </w:rPr>
  </w:style>
  <w:style w:type="paragraph" w:customStyle="1" w:styleId="19">
    <w:name w:val="Без интервала1"/>
    <w:basedOn w:val="a"/>
    <w:next w:val="a9"/>
    <w:uiPriority w:val="1"/>
    <w:qFormat/>
    <w:rsid w:val="004E3F57"/>
    <w:pPr>
      <w:spacing w:after="0" w:line="240" w:lineRule="auto"/>
    </w:pPr>
    <w:rPr>
      <w:rFonts w:ascii="Calibri" w:eastAsia="Calibri" w:hAnsi="Calibri" w:cs="Mangal"/>
      <w:szCs w:val="20"/>
    </w:rPr>
  </w:style>
  <w:style w:type="paragraph" w:customStyle="1" w:styleId="2c">
    <w:name w:val="Абзац списка2"/>
    <w:basedOn w:val="a"/>
    <w:next w:val="a8"/>
    <w:uiPriority w:val="34"/>
    <w:qFormat/>
    <w:rsid w:val="004E3F57"/>
    <w:pPr>
      <w:spacing w:after="200" w:line="276" w:lineRule="auto"/>
      <w:ind w:left="720"/>
      <w:contextualSpacing/>
    </w:pPr>
    <w:rPr>
      <w:rFonts w:ascii="Calibri" w:eastAsia="Calibri" w:hAnsi="Calibri" w:cs="Mangal"/>
      <w:szCs w:val="20"/>
    </w:rPr>
  </w:style>
  <w:style w:type="paragraph" w:customStyle="1" w:styleId="212">
    <w:name w:val="Цитата 21"/>
    <w:basedOn w:val="a"/>
    <w:next w:val="a"/>
    <w:uiPriority w:val="29"/>
    <w:qFormat/>
    <w:rsid w:val="004E3F57"/>
    <w:pPr>
      <w:spacing w:after="200" w:line="276" w:lineRule="auto"/>
    </w:pPr>
    <w:rPr>
      <w:rFonts w:ascii="Calibri" w:eastAsia="Calibri" w:hAnsi="Calibri" w:cs="Mangal"/>
      <w:i/>
      <w:iCs/>
      <w:color w:val="000000"/>
      <w:szCs w:val="20"/>
    </w:rPr>
  </w:style>
  <w:style w:type="character" w:customStyle="1" w:styleId="2d">
    <w:name w:val="Цитата 2 Знак"/>
    <w:basedOn w:val="a0"/>
    <w:link w:val="2e"/>
    <w:uiPriority w:val="29"/>
    <w:rsid w:val="004E3F57"/>
    <w:rPr>
      <w:rFonts w:cs="Mangal"/>
      <w:i/>
      <w:iCs/>
      <w:color w:val="000000"/>
    </w:rPr>
  </w:style>
  <w:style w:type="paragraph" w:customStyle="1" w:styleId="1a">
    <w:name w:val="Выделенная цитата1"/>
    <w:basedOn w:val="a"/>
    <w:next w:val="a"/>
    <w:uiPriority w:val="30"/>
    <w:qFormat/>
    <w:rsid w:val="004E3F57"/>
    <w:pPr>
      <w:pBdr>
        <w:bottom w:val="single" w:sz="4" w:space="4" w:color="4F81BD"/>
      </w:pBdr>
      <w:spacing w:before="200" w:after="280" w:line="276" w:lineRule="auto"/>
      <w:ind w:left="936" w:right="936"/>
    </w:pPr>
    <w:rPr>
      <w:rFonts w:ascii="Calibri" w:eastAsia="Calibri" w:hAnsi="Calibri" w:cs="Mangal"/>
      <w:b/>
      <w:bCs/>
      <w:i/>
      <w:iCs/>
      <w:color w:val="4F81BD"/>
      <w:szCs w:val="20"/>
    </w:rPr>
  </w:style>
  <w:style w:type="character" w:customStyle="1" w:styleId="aff1">
    <w:name w:val="Выделенная цитата Знак"/>
    <w:basedOn w:val="a0"/>
    <w:link w:val="aff2"/>
    <w:uiPriority w:val="30"/>
    <w:rsid w:val="004E3F57"/>
    <w:rPr>
      <w:rFonts w:cs="Mangal"/>
      <w:b/>
      <w:bCs/>
      <w:i/>
      <w:iCs/>
      <w:color w:val="4F81BD"/>
    </w:rPr>
  </w:style>
  <w:style w:type="character" w:customStyle="1" w:styleId="1b">
    <w:name w:val="Слабое выделение1"/>
    <w:uiPriority w:val="19"/>
    <w:qFormat/>
    <w:rsid w:val="004E3F57"/>
    <w:rPr>
      <w:i/>
      <w:iCs/>
      <w:color w:val="808080"/>
    </w:rPr>
  </w:style>
  <w:style w:type="character" w:customStyle="1" w:styleId="1c">
    <w:name w:val="Сильное выделение1"/>
    <w:uiPriority w:val="21"/>
    <w:qFormat/>
    <w:rsid w:val="004E3F57"/>
    <w:rPr>
      <w:b/>
      <w:bCs/>
      <w:i/>
      <w:iCs/>
      <w:color w:val="4F81BD"/>
    </w:rPr>
  </w:style>
  <w:style w:type="character" w:customStyle="1" w:styleId="1d">
    <w:name w:val="Слабая ссылка1"/>
    <w:uiPriority w:val="31"/>
    <w:qFormat/>
    <w:rsid w:val="004E3F57"/>
    <w:rPr>
      <w:smallCaps/>
      <w:color w:val="C0504D"/>
      <w:u w:val="single"/>
    </w:rPr>
  </w:style>
  <w:style w:type="character" w:customStyle="1" w:styleId="1e">
    <w:name w:val="Сильная ссылка1"/>
    <w:uiPriority w:val="32"/>
    <w:qFormat/>
    <w:rsid w:val="004E3F57"/>
    <w:rPr>
      <w:b/>
      <w:bCs/>
      <w:smallCaps/>
      <w:color w:val="C0504D"/>
      <w:spacing w:val="5"/>
      <w:u w:val="single"/>
    </w:rPr>
  </w:style>
  <w:style w:type="character" w:styleId="aff3">
    <w:name w:val="Book Title"/>
    <w:uiPriority w:val="33"/>
    <w:qFormat/>
    <w:rsid w:val="004E3F57"/>
    <w:rPr>
      <w:b/>
      <w:bCs/>
      <w:smallCaps/>
      <w:spacing w:val="5"/>
    </w:rPr>
  </w:style>
  <w:style w:type="paragraph" w:customStyle="1" w:styleId="1f">
    <w:name w:val="Заголовок оглавления1"/>
    <w:basedOn w:val="10"/>
    <w:next w:val="a"/>
    <w:uiPriority w:val="39"/>
    <w:unhideWhenUsed/>
    <w:qFormat/>
    <w:rsid w:val="004E3F57"/>
    <w:pPr>
      <w:pageBreakBefore/>
      <w:autoSpaceDE/>
      <w:autoSpaceDN/>
      <w:adjustRightInd/>
      <w:spacing w:before="0" w:after="360"/>
      <w:jc w:val="left"/>
      <w:outlineLvl w:val="9"/>
    </w:pPr>
    <w:rPr>
      <w:rFonts w:ascii="Calibri" w:eastAsia="Calibri" w:hAnsi="Calibri"/>
      <w:b w:val="0"/>
      <w:bCs w:val="0"/>
      <w:color w:val="595959"/>
      <w:kern w:val="20"/>
      <w:sz w:val="36"/>
    </w:rPr>
  </w:style>
  <w:style w:type="table" w:customStyle="1" w:styleId="120">
    <w:name w:val="Сетка таблицы12"/>
    <w:basedOn w:val="a1"/>
    <w:next w:val="ac"/>
    <w:uiPriority w:val="59"/>
    <w:rsid w:val="004E3F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c"/>
    <w:uiPriority w:val="59"/>
    <w:rsid w:val="004E3F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4E3F57"/>
  </w:style>
  <w:style w:type="table" w:customStyle="1" w:styleId="213">
    <w:name w:val="Сетка таблицы21"/>
    <w:basedOn w:val="a1"/>
    <w:next w:val="ac"/>
    <w:uiPriority w:val="59"/>
    <w:rsid w:val="004E3F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4">
    <w:name w:val="Заголовок 2 Знак1"/>
    <w:basedOn w:val="a0"/>
    <w:semiHidden/>
    <w:rsid w:val="004E3F57"/>
    <w:rPr>
      <w:rFonts w:ascii="Cambria" w:eastAsia="Times New Roman" w:hAnsi="Cambria" w:cs="Times New Roman"/>
      <w:color w:val="365F91"/>
      <w:sz w:val="26"/>
      <w:szCs w:val="26"/>
    </w:rPr>
  </w:style>
  <w:style w:type="character" w:customStyle="1" w:styleId="311">
    <w:name w:val="Заголовок 3 Знак1"/>
    <w:basedOn w:val="a0"/>
    <w:semiHidden/>
    <w:rsid w:val="004E3F57"/>
    <w:rPr>
      <w:rFonts w:ascii="Cambria" w:eastAsia="Times New Roman" w:hAnsi="Cambria" w:cs="Times New Roman"/>
      <w:color w:val="243F60"/>
      <w:sz w:val="24"/>
      <w:szCs w:val="24"/>
    </w:rPr>
  </w:style>
  <w:style w:type="character" w:customStyle="1" w:styleId="411">
    <w:name w:val="Заголовок 4 Знак1"/>
    <w:basedOn w:val="a0"/>
    <w:semiHidden/>
    <w:rsid w:val="004E3F57"/>
    <w:rPr>
      <w:rFonts w:ascii="Cambria" w:eastAsia="Times New Roman" w:hAnsi="Cambria" w:cs="Times New Roman"/>
      <w:i/>
      <w:iCs/>
      <w:color w:val="365F91"/>
      <w:sz w:val="24"/>
      <w:szCs w:val="24"/>
    </w:rPr>
  </w:style>
  <w:style w:type="character" w:customStyle="1" w:styleId="810">
    <w:name w:val="Заголовок 8 Знак1"/>
    <w:basedOn w:val="a0"/>
    <w:semiHidden/>
    <w:rsid w:val="004E3F57"/>
    <w:rPr>
      <w:rFonts w:ascii="Cambria" w:eastAsia="Times New Roman" w:hAnsi="Cambria" w:cs="Times New Roman"/>
      <w:color w:val="272727"/>
      <w:sz w:val="21"/>
      <w:szCs w:val="21"/>
    </w:rPr>
  </w:style>
  <w:style w:type="character" w:customStyle="1" w:styleId="910">
    <w:name w:val="Заголовок 9 Знак1"/>
    <w:basedOn w:val="a0"/>
    <w:semiHidden/>
    <w:rsid w:val="004E3F57"/>
    <w:rPr>
      <w:rFonts w:ascii="Cambria" w:eastAsia="Times New Roman" w:hAnsi="Cambria" w:cs="Times New Roman"/>
      <w:i/>
      <w:iCs/>
      <w:color w:val="272727"/>
      <w:sz w:val="21"/>
      <w:szCs w:val="21"/>
    </w:rPr>
  </w:style>
  <w:style w:type="paragraph" w:customStyle="1" w:styleId="2f">
    <w:name w:val="Название2"/>
    <w:basedOn w:val="a"/>
    <w:next w:val="a"/>
    <w:link w:val="1f0"/>
    <w:qFormat/>
    <w:rsid w:val="004E3F57"/>
    <w:pPr>
      <w:spacing w:after="0" w:line="240" w:lineRule="auto"/>
      <w:contextualSpacing/>
    </w:pPr>
    <w:rPr>
      <w:rFonts w:ascii="Cambria" w:eastAsia="Times New Roman" w:hAnsi="Cambria" w:cs="Times New Roman"/>
      <w:spacing w:val="-10"/>
      <w:kern w:val="28"/>
      <w:sz w:val="56"/>
      <w:szCs w:val="56"/>
    </w:rPr>
  </w:style>
  <w:style w:type="character" w:customStyle="1" w:styleId="1f0">
    <w:name w:val="Название Знак1"/>
    <w:basedOn w:val="a0"/>
    <w:link w:val="2f"/>
    <w:rsid w:val="004E3F57"/>
    <w:rPr>
      <w:rFonts w:ascii="Cambria" w:eastAsia="Times New Roman" w:hAnsi="Cambria" w:cs="Times New Roman"/>
      <w:spacing w:val="-10"/>
      <w:kern w:val="28"/>
      <w:sz w:val="56"/>
      <w:szCs w:val="56"/>
    </w:rPr>
  </w:style>
  <w:style w:type="paragraph" w:styleId="aff0">
    <w:name w:val="Subtitle"/>
    <w:basedOn w:val="a"/>
    <w:next w:val="a"/>
    <w:link w:val="aff"/>
    <w:uiPriority w:val="11"/>
    <w:qFormat/>
    <w:rsid w:val="004E3F57"/>
    <w:pPr>
      <w:numPr>
        <w:ilvl w:val="1"/>
      </w:numPr>
      <w:spacing w:line="240" w:lineRule="auto"/>
    </w:pPr>
    <w:rPr>
      <w:rFonts w:ascii="Cambria" w:hAnsi="Cambria" w:cs="Mangal"/>
      <w:i/>
      <w:iCs/>
      <w:color w:val="4F81BD"/>
      <w:spacing w:val="15"/>
      <w:sz w:val="24"/>
      <w:szCs w:val="21"/>
    </w:rPr>
  </w:style>
  <w:style w:type="character" w:customStyle="1" w:styleId="1f1">
    <w:name w:val="Подзаголовок Знак1"/>
    <w:basedOn w:val="a0"/>
    <w:rsid w:val="004E3F57"/>
    <w:rPr>
      <w:rFonts w:eastAsiaTheme="minorEastAsia"/>
      <w:color w:val="5A5A5A" w:themeColor="text1" w:themeTint="A5"/>
      <w:spacing w:val="15"/>
    </w:rPr>
  </w:style>
  <w:style w:type="paragraph" w:styleId="2e">
    <w:name w:val="Quote"/>
    <w:basedOn w:val="a"/>
    <w:next w:val="a"/>
    <w:link w:val="2d"/>
    <w:uiPriority w:val="29"/>
    <w:qFormat/>
    <w:rsid w:val="004E3F57"/>
    <w:pPr>
      <w:spacing w:before="200" w:line="240" w:lineRule="auto"/>
      <w:ind w:left="864" w:right="864"/>
      <w:jc w:val="center"/>
    </w:pPr>
    <w:rPr>
      <w:rFonts w:cs="Mangal"/>
      <w:i/>
      <w:iCs/>
      <w:color w:val="000000"/>
    </w:rPr>
  </w:style>
  <w:style w:type="character" w:customStyle="1" w:styleId="215">
    <w:name w:val="Цитата 2 Знак1"/>
    <w:basedOn w:val="a0"/>
    <w:uiPriority w:val="29"/>
    <w:rsid w:val="004E3F57"/>
    <w:rPr>
      <w:i/>
      <w:iCs/>
      <w:color w:val="404040" w:themeColor="text1" w:themeTint="BF"/>
    </w:rPr>
  </w:style>
  <w:style w:type="paragraph" w:customStyle="1" w:styleId="2f0">
    <w:name w:val="Выделенная цитата2"/>
    <w:basedOn w:val="a"/>
    <w:next w:val="a"/>
    <w:uiPriority w:val="30"/>
    <w:qFormat/>
    <w:rsid w:val="004E3F57"/>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Mangal"/>
      <w:b/>
      <w:bCs/>
      <w:i/>
      <w:iCs/>
      <w:color w:val="4F81BD"/>
      <w:sz w:val="20"/>
      <w:szCs w:val="20"/>
      <w:lang w:eastAsia="ru-RU"/>
    </w:rPr>
  </w:style>
  <w:style w:type="character" w:customStyle="1" w:styleId="1f2">
    <w:name w:val="Выделенная цитата Знак1"/>
    <w:basedOn w:val="a0"/>
    <w:uiPriority w:val="30"/>
    <w:rsid w:val="004E3F57"/>
    <w:rPr>
      <w:i/>
      <w:iCs/>
      <w:color w:val="4F81BD"/>
      <w:sz w:val="24"/>
      <w:szCs w:val="24"/>
    </w:rPr>
  </w:style>
  <w:style w:type="character" w:customStyle="1" w:styleId="2f1">
    <w:name w:val="Слабое выделение2"/>
    <w:basedOn w:val="a0"/>
    <w:uiPriority w:val="19"/>
    <w:qFormat/>
    <w:rsid w:val="004E3F57"/>
    <w:rPr>
      <w:i/>
      <w:iCs/>
      <w:color w:val="404040"/>
    </w:rPr>
  </w:style>
  <w:style w:type="character" w:customStyle="1" w:styleId="2f2">
    <w:name w:val="Сильное выделение2"/>
    <w:basedOn w:val="a0"/>
    <w:uiPriority w:val="21"/>
    <w:qFormat/>
    <w:rsid w:val="004E3F57"/>
    <w:rPr>
      <w:i/>
      <w:iCs/>
      <w:color w:val="4F81BD"/>
    </w:rPr>
  </w:style>
  <w:style w:type="character" w:customStyle="1" w:styleId="2f3">
    <w:name w:val="Слабая ссылка2"/>
    <w:basedOn w:val="a0"/>
    <w:uiPriority w:val="31"/>
    <w:qFormat/>
    <w:rsid w:val="004E3F57"/>
    <w:rPr>
      <w:smallCaps/>
      <w:color w:val="5A5A5A"/>
    </w:rPr>
  </w:style>
  <w:style w:type="character" w:customStyle="1" w:styleId="2f4">
    <w:name w:val="Сильная ссылка2"/>
    <w:basedOn w:val="a0"/>
    <w:uiPriority w:val="32"/>
    <w:qFormat/>
    <w:rsid w:val="004E3F57"/>
    <w:rPr>
      <w:b/>
      <w:bCs/>
      <w:smallCaps/>
      <w:color w:val="4F81BD"/>
      <w:spacing w:val="5"/>
    </w:rPr>
  </w:style>
  <w:style w:type="paragraph" w:customStyle="1" w:styleId="38">
    <w:name w:val="Выделенная цитата3"/>
    <w:basedOn w:val="a"/>
    <w:next w:val="a"/>
    <w:uiPriority w:val="30"/>
    <w:qFormat/>
    <w:rsid w:val="004E3F57"/>
    <w:pPr>
      <w:pBdr>
        <w:top w:val="single" w:sz="4" w:space="10" w:color="4F81BD"/>
        <w:bottom w:val="single" w:sz="4" w:space="10" w:color="4F81BD"/>
      </w:pBdr>
      <w:spacing w:before="360" w:after="360"/>
      <w:ind w:left="864" w:right="864"/>
      <w:jc w:val="center"/>
    </w:pPr>
    <w:rPr>
      <w:rFonts w:ascii="Times New Roman" w:eastAsia="Times New Roman" w:hAnsi="Times New Roman" w:cs="Mangal"/>
      <w:b/>
      <w:bCs/>
      <w:i/>
      <w:iCs/>
      <w:color w:val="4F81BD"/>
      <w:sz w:val="20"/>
      <w:szCs w:val="20"/>
      <w:lang w:eastAsia="ru-RU"/>
    </w:rPr>
  </w:style>
  <w:style w:type="character" w:customStyle="1" w:styleId="2f5">
    <w:name w:val="Выделенная цитата Знак2"/>
    <w:basedOn w:val="a0"/>
    <w:uiPriority w:val="30"/>
    <w:rsid w:val="004E3F57"/>
    <w:rPr>
      <w:i/>
      <w:iCs/>
      <w:color w:val="4F81BD"/>
      <w:sz w:val="24"/>
      <w:szCs w:val="24"/>
    </w:rPr>
  </w:style>
  <w:style w:type="character" w:customStyle="1" w:styleId="39">
    <w:name w:val="Слабое выделение3"/>
    <w:basedOn w:val="a0"/>
    <w:uiPriority w:val="19"/>
    <w:qFormat/>
    <w:rsid w:val="004E3F57"/>
    <w:rPr>
      <w:i/>
      <w:iCs/>
      <w:color w:val="404040"/>
    </w:rPr>
  </w:style>
  <w:style w:type="character" w:customStyle="1" w:styleId="3a">
    <w:name w:val="Сильное выделение3"/>
    <w:basedOn w:val="a0"/>
    <w:uiPriority w:val="21"/>
    <w:qFormat/>
    <w:rsid w:val="004E3F57"/>
    <w:rPr>
      <w:i/>
      <w:iCs/>
      <w:color w:val="4F81BD"/>
    </w:rPr>
  </w:style>
  <w:style w:type="character" w:customStyle="1" w:styleId="3b">
    <w:name w:val="Слабая ссылка3"/>
    <w:basedOn w:val="a0"/>
    <w:uiPriority w:val="31"/>
    <w:qFormat/>
    <w:rsid w:val="004E3F57"/>
    <w:rPr>
      <w:smallCaps/>
      <w:color w:val="5A5A5A"/>
    </w:rPr>
  </w:style>
  <w:style w:type="character" w:customStyle="1" w:styleId="3c">
    <w:name w:val="Сильная ссылка3"/>
    <w:basedOn w:val="a0"/>
    <w:uiPriority w:val="32"/>
    <w:qFormat/>
    <w:rsid w:val="004E3F57"/>
    <w:rPr>
      <w:b/>
      <w:bCs/>
      <w:smallCaps/>
      <w:color w:val="4F81BD"/>
      <w:spacing w:val="5"/>
    </w:rPr>
  </w:style>
  <w:style w:type="character" w:customStyle="1" w:styleId="fontstyle01">
    <w:name w:val="fontstyle01"/>
    <w:basedOn w:val="a0"/>
    <w:rsid w:val="004E3F57"/>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4E3F57"/>
    <w:rPr>
      <w:rFonts w:ascii="Symbol" w:hAnsi="Symbol" w:hint="default"/>
      <w:b w:val="0"/>
      <w:bCs w:val="0"/>
      <w:i w:val="0"/>
      <w:iCs w:val="0"/>
      <w:color w:val="000000"/>
      <w:sz w:val="24"/>
      <w:szCs w:val="24"/>
    </w:rPr>
  </w:style>
  <w:style w:type="paragraph" w:customStyle="1" w:styleId="Style9">
    <w:name w:val="Style9"/>
    <w:basedOn w:val="a"/>
    <w:rsid w:val="004E3F57"/>
    <w:pPr>
      <w:widowControl w:val="0"/>
      <w:autoSpaceDE w:val="0"/>
      <w:autoSpaceDN w:val="0"/>
      <w:adjustRightInd w:val="0"/>
      <w:spacing w:after="0" w:line="566" w:lineRule="exact"/>
      <w:jc w:val="center"/>
    </w:pPr>
    <w:rPr>
      <w:rFonts w:ascii="Times New Roman" w:eastAsia="Times New Roman" w:hAnsi="Times New Roman" w:cs="Times New Roman"/>
      <w:sz w:val="24"/>
      <w:szCs w:val="24"/>
      <w:lang w:eastAsia="ru-RU"/>
    </w:rPr>
  </w:style>
  <w:style w:type="paragraph" w:styleId="aff2">
    <w:name w:val="Intense Quote"/>
    <w:basedOn w:val="a"/>
    <w:next w:val="a"/>
    <w:link w:val="aff1"/>
    <w:uiPriority w:val="30"/>
    <w:qFormat/>
    <w:rsid w:val="004E3F57"/>
    <w:pPr>
      <w:pBdr>
        <w:top w:val="single" w:sz="4" w:space="10" w:color="5B9BD5" w:themeColor="accent1"/>
        <w:bottom w:val="single" w:sz="4" w:space="10" w:color="5B9BD5" w:themeColor="accent1"/>
      </w:pBdr>
      <w:spacing w:before="360" w:after="360"/>
      <w:ind w:left="864" w:right="864"/>
      <w:jc w:val="center"/>
    </w:pPr>
    <w:rPr>
      <w:rFonts w:cs="Mangal"/>
      <w:b/>
      <w:bCs/>
      <w:i/>
      <w:iCs/>
      <w:color w:val="4F81BD"/>
    </w:rPr>
  </w:style>
  <w:style w:type="character" w:customStyle="1" w:styleId="3d">
    <w:name w:val="Выделенная цитата Знак3"/>
    <w:basedOn w:val="a0"/>
    <w:uiPriority w:val="30"/>
    <w:rsid w:val="004E3F57"/>
    <w:rPr>
      <w:i/>
      <w:iCs/>
      <w:color w:val="5B9BD5" w:themeColor="accent1"/>
    </w:rPr>
  </w:style>
  <w:style w:type="character" w:styleId="aff4">
    <w:name w:val="Subtle Emphasis"/>
    <w:basedOn w:val="a0"/>
    <w:uiPriority w:val="19"/>
    <w:qFormat/>
    <w:rsid w:val="004E3F57"/>
    <w:rPr>
      <w:i/>
      <w:iCs/>
      <w:color w:val="404040" w:themeColor="text1" w:themeTint="BF"/>
    </w:rPr>
  </w:style>
  <w:style w:type="character" w:styleId="aff5">
    <w:name w:val="Intense Emphasis"/>
    <w:basedOn w:val="a0"/>
    <w:uiPriority w:val="21"/>
    <w:qFormat/>
    <w:rsid w:val="004E3F57"/>
    <w:rPr>
      <w:i/>
      <w:iCs/>
      <w:color w:val="5B9BD5" w:themeColor="accent1"/>
    </w:rPr>
  </w:style>
  <w:style w:type="character" w:styleId="aff6">
    <w:name w:val="Subtle Reference"/>
    <w:basedOn w:val="a0"/>
    <w:uiPriority w:val="31"/>
    <w:qFormat/>
    <w:rsid w:val="004E3F57"/>
    <w:rPr>
      <w:smallCaps/>
      <w:color w:val="5A5A5A" w:themeColor="text1" w:themeTint="A5"/>
    </w:rPr>
  </w:style>
  <w:style w:type="character" w:styleId="aff7">
    <w:name w:val="Intense Reference"/>
    <w:basedOn w:val="a0"/>
    <w:uiPriority w:val="32"/>
    <w:qFormat/>
    <w:rsid w:val="004E3F57"/>
    <w:rPr>
      <w:b/>
      <w:bCs/>
      <w:smallCaps/>
      <w:color w:val="5B9BD5" w:themeColor="accent1"/>
      <w:spacing w:val="5"/>
    </w:rPr>
  </w:style>
  <w:style w:type="table" w:customStyle="1" w:styleId="82">
    <w:name w:val="Сетка таблицы8"/>
    <w:basedOn w:val="a1"/>
    <w:next w:val="ac"/>
    <w:uiPriority w:val="59"/>
    <w:rsid w:val="0023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бычный (веб) Знак"/>
    <w:aliases w:val="Обычный (веб)1 Знак,Обычный (Web) Знак"/>
    <w:link w:val="aa"/>
    <w:locked/>
    <w:rsid w:val="009E4912"/>
    <w:rPr>
      <w:rFonts w:ascii="Times New Roman" w:eastAsia="Times New Roman" w:hAnsi="Times New Roman" w:cs="Times New Roman"/>
      <w:sz w:val="24"/>
      <w:szCs w:val="24"/>
      <w:lang w:eastAsia="ru-RU"/>
    </w:rPr>
  </w:style>
  <w:style w:type="table" w:customStyle="1" w:styleId="610">
    <w:name w:val="Сетка таблицы61"/>
    <w:basedOn w:val="a1"/>
    <w:next w:val="ac"/>
    <w:uiPriority w:val="59"/>
    <w:rsid w:val="00B32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c"/>
    <w:uiPriority w:val="59"/>
    <w:rsid w:val="006E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5926">
      <w:bodyDiv w:val="1"/>
      <w:marLeft w:val="0"/>
      <w:marRight w:val="0"/>
      <w:marTop w:val="0"/>
      <w:marBottom w:val="0"/>
      <w:divBdr>
        <w:top w:val="none" w:sz="0" w:space="0" w:color="auto"/>
        <w:left w:val="none" w:sz="0" w:space="0" w:color="auto"/>
        <w:bottom w:val="none" w:sz="0" w:space="0" w:color="auto"/>
        <w:right w:val="none" w:sz="0" w:space="0" w:color="auto"/>
      </w:divBdr>
    </w:div>
    <w:div w:id="331300816">
      <w:bodyDiv w:val="1"/>
      <w:marLeft w:val="0"/>
      <w:marRight w:val="0"/>
      <w:marTop w:val="0"/>
      <w:marBottom w:val="0"/>
      <w:divBdr>
        <w:top w:val="none" w:sz="0" w:space="0" w:color="auto"/>
        <w:left w:val="none" w:sz="0" w:space="0" w:color="auto"/>
        <w:bottom w:val="none" w:sz="0" w:space="0" w:color="auto"/>
        <w:right w:val="none" w:sz="0" w:space="0" w:color="auto"/>
      </w:divBdr>
    </w:div>
    <w:div w:id="361514375">
      <w:bodyDiv w:val="1"/>
      <w:marLeft w:val="0"/>
      <w:marRight w:val="0"/>
      <w:marTop w:val="0"/>
      <w:marBottom w:val="0"/>
      <w:divBdr>
        <w:top w:val="none" w:sz="0" w:space="0" w:color="auto"/>
        <w:left w:val="none" w:sz="0" w:space="0" w:color="auto"/>
        <w:bottom w:val="none" w:sz="0" w:space="0" w:color="auto"/>
        <w:right w:val="none" w:sz="0" w:space="0" w:color="auto"/>
      </w:divBdr>
    </w:div>
    <w:div w:id="577372947">
      <w:bodyDiv w:val="1"/>
      <w:marLeft w:val="0"/>
      <w:marRight w:val="0"/>
      <w:marTop w:val="0"/>
      <w:marBottom w:val="0"/>
      <w:divBdr>
        <w:top w:val="none" w:sz="0" w:space="0" w:color="auto"/>
        <w:left w:val="none" w:sz="0" w:space="0" w:color="auto"/>
        <w:bottom w:val="none" w:sz="0" w:space="0" w:color="auto"/>
        <w:right w:val="none" w:sz="0" w:space="0" w:color="auto"/>
      </w:divBdr>
    </w:div>
    <w:div w:id="811678211">
      <w:bodyDiv w:val="1"/>
      <w:marLeft w:val="0"/>
      <w:marRight w:val="0"/>
      <w:marTop w:val="0"/>
      <w:marBottom w:val="0"/>
      <w:divBdr>
        <w:top w:val="none" w:sz="0" w:space="0" w:color="auto"/>
        <w:left w:val="none" w:sz="0" w:space="0" w:color="auto"/>
        <w:bottom w:val="none" w:sz="0" w:space="0" w:color="auto"/>
        <w:right w:val="none" w:sz="0" w:space="0" w:color="auto"/>
      </w:divBdr>
    </w:div>
    <w:div w:id="1345015314">
      <w:bodyDiv w:val="1"/>
      <w:marLeft w:val="0"/>
      <w:marRight w:val="0"/>
      <w:marTop w:val="0"/>
      <w:marBottom w:val="0"/>
      <w:divBdr>
        <w:top w:val="none" w:sz="0" w:space="0" w:color="auto"/>
        <w:left w:val="none" w:sz="0" w:space="0" w:color="auto"/>
        <w:bottom w:val="none" w:sz="0" w:space="0" w:color="auto"/>
        <w:right w:val="none" w:sz="0" w:space="0" w:color="auto"/>
      </w:divBdr>
    </w:div>
    <w:div w:id="1529903209">
      <w:bodyDiv w:val="1"/>
      <w:marLeft w:val="0"/>
      <w:marRight w:val="0"/>
      <w:marTop w:val="0"/>
      <w:marBottom w:val="0"/>
      <w:divBdr>
        <w:top w:val="none" w:sz="0" w:space="0" w:color="auto"/>
        <w:left w:val="none" w:sz="0" w:space="0" w:color="auto"/>
        <w:bottom w:val="none" w:sz="0" w:space="0" w:color="auto"/>
        <w:right w:val="none" w:sz="0" w:space="0" w:color="auto"/>
      </w:divBdr>
    </w:div>
    <w:div w:id="1966304417">
      <w:bodyDiv w:val="1"/>
      <w:marLeft w:val="0"/>
      <w:marRight w:val="0"/>
      <w:marTop w:val="0"/>
      <w:marBottom w:val="0"/>
      <w:divBdr>
        <w:top w:val="none" w:sz="0" w:space="0" w:color="auto"/>
        <w:left w:val="none" w:sz="0" w:space="0" w:color="auto"/>
        <w:bottom w:val="none" w:sz="0" w:space="0" w:color="auto"/>
        <w:right w:val="none" w:sz="0" w:space="0" w:color="auto"/>
      </w:divBdr>
    </w:div>
    <w:div w:id="20746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hmao.ru/dokumenty/proekty-pravitelstva/documents.php?sid=76817&amp;bid=740&amp;pid=&amp;eid=2974265" TargetMode="External"/><Relationship Id="rId5" Type="http://schemas.openxmlformats.org/officeDocument/2006/relationships/webSettings" Target="webSettings.xml"/><Relationship Id="rId15" Type="http://schemas.openxmlformats.org/officeDocument/2006/relationships/hyperlink" Target="http://www.admugansk.ru/uploads/2017/02/93.doc" TargetMode="External"/><Relationship Id="rId10" Type="http://schemas.openxmlformats.org/officeDocument/2006/relationships/hyperlink" Target="http://www.surwiki.admsurgut.ru/wiki/images/7/7a/Prikaz_SHIBC.pdf" TargetMode="External"/><Relationship Id="rId4" Type="http://schemas.openxmlformats.org/officeDocument/2006/relationships/settings" Target="settings.xml"/><Relationship Id="rId9" Type="http://schemas.openxmlformats.org/officeDocument/2006/relationships/hyperlink" Target="http://www.admugansk.ru/uploads/2020/09/1567.doc" TargetMode="External"/><Relationship Id="rId14" Type="http://schemas.openxmlformats.org/officeDocument/2006/relationships/hyperlink" Target="garantF1://955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26E7-B054-4F50-A4E5-89328DE3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182</Pages>
  <Words>68220</Words>
  <Characters>388860</Characters>
  <Application>Microsoft Office Word</Application>
  <DocSecurity>0</DocSecurity>
  <Lines>3240</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Корикова Наталия Валерьевна</dc:creator>
  <cp:keywords/>
  <dc:description/>
  <cp:lastModifiedBy>Шарабарина Светлана Александровна</cp:lastModifiedBy>
  <cp:revision>2672</cp:revision>
  <cp:lastPrinted>2021-02-03T14:01:00Z</cp:lastPrinted>
  <dcterms:created xsi:type="dcterms:W3CDTF">2020-01-28T04:43:00Z</dcterms:created>
  <dcterms:modified xsi:type="dcterms:W3CDTF">2021-02-05T05:11:00Z</dcterms:modified>
</cp:coreProperties>
</file>