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E43" w:rsidRDefault="00BB5E43" w:rsidP="00BB5E43">
      <w:pPr>
        <w:jc w:val="center"/>
        <w:rPr>
          <w:rFonts w:eastAsia="Arial Unicode MS"/>
        </w:rPr>
      </w:pPr>
      <w:r>
        <w:rPr>
          <w:rFonts w:eastAsia="Arial Unicode MS"/>
        </w:rPr>
        <w:tab/>
      </w:r>
    </w:p>
    <w:p w:rsidR="00BB5E43" w:rsidRDefault="00BB5E43" w:rsidP="00BB5E43">
      <w:pPr>
        <w:jc w:val="center"/>
        <w:rPr>
          <w:b/>
        </w:rPr>
      </w:pPr>
      <w:r>
        <w:rPr>
          <w:b/>
        </w:rPr>
        <w:t>2.1.3.Результаты деятельности по улучшению состояния  почвы</w:t>
      </w:r>
    </w:p>
    <w:p w:rsidR="00BB5E43" w:rsidRDefault="00BB5E43" w:rsidP="00BB5E43">
      <w:pPr>
        <w:rPr>
          <w:b/>
        </w:rPr>
      </w:pPr>
    </w:p>
    <w:p w:rsidR="00BB5E43" w:rsidRDefault="003B4832" w:rsidP="00BB5E43">
      <w:pPr>
        <w:jc w:val="both"/>
        <w:rPr>
          <w:rFonts w:eastAsia="Calibri"/>
          <w:lang w:eastAsia="en-US"/>
        </w:rPr>
      </w:pPr>
      <w:r>
        <w:rPr>
          <w:rFonts w:eastAsia="Calibri"/>
          <w:lang w:eastAsia="en-US"/>
        </w:rPr>
        <w:t xml:space="preserve">       В 2020</w:t>
      </w:r>
      <w:r w:rsidR="00BB5E43">
        <w:rPr>
          <w:rFonts w:eastAsia="Calibri"/>
          <w:lang w:eastAsia="en-US"/>
        </w:rPr>
        <w:t xml:space="preserve"> г. </w:t>
      </w:r>
      <w:r w:rsidR="00BB5E43">
        <w:rPr>
          <w:rFonts w:eastAsia="Calibri"/>
          <w:color w:val="000000"/>
          <w:spacing w:val="4"/>
          <w:shd w:val="clear" w:color="auto" w:fill="FFFFFF"/>
          <w:lang w:eastAsia="en-US"/>
        </w:rPr>
        <w:t>осуществлялся   государственный санитарно</w:t>
      </w:r>
      <w:r w:rsidR="00BB5E43">
        <w:rPr>
          <w:rFonts w:eastAsia="Calibri"/>
          <w:color w:val="000000"/>
          <w:spacing w:val="4"/>
          <w:shd w:val="clear" w:color="auto" w:fill="FFFFFF"/>
          <w:lang w:eastAsia="en-US"/>
        </w:rPr>
        <w:softHyphen/>
        <w:t xml:space="preserve">-эпидемиологический надзор территориальным отделам Управления Роспотребнадзора по Ханты-Мансийскому автономному округу - Югре </w:t>
      </w:r>
      <w:r w:rsidR="00BB5E43">
        <w:rPr>
          <w:rFonts w:eastAsia="Calibri"/>
          <w:lang w:eastAsia="en-US"/>
        </w:rPr>
        <w:t xml:space="preserve">за соблюдением санитарного законодательства в отношении объектов сбора, обработки и утилизации неопасных отходов, включая полигонов неопасных отходов.      </w:t>
      </w:r>
    </w:p>
    <w:p w:rsidR="00BB5E43" w:rsidRDefault="003B4832" w:rsidP="00BB5E43">
      <w:pPr>
        <w:jc w:val="both"/>
        <w:rPr>
          <w:rFonts w:eastAsia="Calibri"/>
          <w:color w:val="000000"/>
          <w:spacing w:val="4"/>
          <w:shd w:val="clear" w:color="auto" w:fill="FFFFFF"/>
          <w:lang w:eastAsia="en-US"/>
        </w:rPr>
      </w:pPr>
      <w:r>
        <w:rPr>
          <w:rFonts w:eastAsia="Calibri"/>
          <w:lang w:eastAsia="en-US"/>
        </w:rPr>
        <w:t xml:space="preserve">    По сравнению с прошлым 2019</w:t>
      </w:r>
      <w:r w:rsidR="00AF445E">
        <w:rPr>
          <w:rFonts w:eastAsia="Calibri"/>
          <w:lang w:eastAsia="en-US"/>
        </w:rPr>
        <w:t xml:space="preserve"> </w:t>
      </w:r>
      <w:r w:rsidR="00BB5E43">
        <w:rPr>
          <w:rFonts w:eastAsia="Calibri"/>
          <w:lang w:eastAsia="en-US"/>
        </w:rPr>
        <w:t>годом в городе  Нефтеюганске не произошли изменение в количестве объектов  сбора, обработки и утилиз</w:t>
      </w:r>
      <w:r>
        <w:rPr>
          <w:rFonts w:eastAsia="Calibri"/>
          <w:lang w:eastAsia="en-US"/>
        </w:rPr>
        <w:t>ации неопасных отходов.   В 2019</w:t>
      </w:r>
      <w:r w:rsidR="00BB5E43">
        <w:rPr>
          <w:rFonts w:eastAsia="Calibri"/>
          <w:lang w:eastAsia="en-US"/>
        </w:rPr>
        <w:t xml:space="preserve"> году на территории города Нефтеюганска функционировали 5  объектов осуществляющие  сбор, обработку и утилизацию неопасных отходов, вкл</w:t>
      </w:r>
      <w:r>
        <w:rPr>
          <w:rFonts w:eastAsia="Calibri"/>
          <w:lang w:eastAsia="en-US"/>
        </w:rPr>
        <w:t>ючая  деятельность полигона -1 .</w:t>
      </w:r>
    </w:p>
    <w:p w:rsidR="00BB5E43" w:rsidRDefault="00BB5E43" w:rsidP="00BB5E43">
      <w:pPr>
        <w:pStyle w:val="a3"/>
        <w:rPr>
          <w:sz w:val="24"/>
          <w:szCs w:val="24"/>
        </w:rPr>
      </w:pPr>
      <w:r>
        <w:rPr>
          <w:rFonts w:eastAsia="Arial Unicode MS"/>
          <w:lang w:eastAsia="en-US"/>
        </w:rPr>
        <w:tab/>
      </w:r>
      <w:r>
        <w:rPr>
          <w:rFonts w:eastAsia="Arial Unicode MS"/>
          <w:sz w:val="24"/>
          <w:szCs w:val="24"/>
        </w:rPr>
        <w:tab/>
        <w:t xml:space="preserve">Основными источниками загрязнения почвы  г. Нефтеюганска являются хозяйственная деятельность человека, производственные отходы промышленных предприятий и в том числе строительные отходы, бытовые отходы с населенных мест города. </w:t>
      </w:r>
      <w:r>
        <w:rPr>
          <w:sz w:val="24"/>
          <w:szCs w:val="24"/>
        </w:rPr>
        <w:t xml:space="preserve">  В городе Нефтеюганске 25 микрорайонов и  промышленная зона. Работы по содержанию территорий проводятся в соответствии с детальной схемой санитарной очистки, утвержденной администрацией города. «Территориальная схема обращения с отходами, в том числе с твердыми коммунальными отходами в Ханты-Мансийском  автономным округе»  утверждена распоряжением Правительства ХМАО-Югры от 21.10.2016г. №559-рп. </w:t>
      </w:r>
    </w:p>
    <w:p w:rsidR="00FE5D1E" w:rsidRPr="00FE5D1E" w:rsidRDefault="00BB5E43" w:rsidP="00FE5D1E">
      <w:pPr>
        <w:ind w:firstLine="709"/>
        <w:jc w:val="both"/>
        <w:rPr>
          <w:rFonts w:cs="Calibri"/>
        </w:rPr>
      </w:pPr>
      <w:r>
        <w:t xml:space="preserve">         В 2016 году на рассмотрение в территориальный отдел поступила Генеральная схема очистки города Нефтеюганска, которая является неотъемлемой частью Генеральной схемы города Нефтеюганска.   Постановлением администрации г. Нефтеюганска от 6 марта 2017 г. N 35-нп "Об утверждении генеральной схемы санитарной очистки территории города Нефтеюганска" принята схема санитар</w:t>
      </w:r>
      <w:r w:rsidR="00FE5D1E">
        <w:t xml:space="preserve">ной очистки города Нефтеюганска, </w:t>
      </w:r>
      <w:r w:rsidR="00FE5D1E" w:rsidRPr="00FE5D1E">
        <w:rPr>
          <w:rFonts w:cs="Calibri"/>
        </w:rPr>
        <w:t>согласована с Роспотребадзором.</w:t>
      </w:r>
    </w:p>
    <w:p w:rsidR="00BB5E43" w:rsidRDefault="00BB5E43" w:rsidP="00BB5E43">
      <w:pPr>
        <w:pStyle w:val="a3"/>
        <w:rPr>
          <w:sz w:val="24"/>
          <w:szCs w:val="24"/>
        </w:rPr>
      </w:pPr>
    </w:p>
    <w:p w:rsidR="00BB5E43" w:rsidRDefault="00BB5E43" w:rsidP="00BB5E43">
      <w:pPr>
        <w:pStyle w:val="a3"/>
        <w:rPr>
          <w:sz w:val="24"/>
          <w:szCs w:val="24"/>
        </w:rPr>
      </w:pPr>
      <w:r>
        <w:rPr>
          <w:sz w:val="24"/>
          <w:szCs w:val="24"/>
        </w:rPr>
        <w:t xml:space="preserve">          В городе принята дворовая система накопления отходов на типовых контейнерных площадках и планово регулярный вывоз ТБО спецавтотранспортом на полигон ТБО. Расчет потребности в контейнерах для жилищного фонда и для общественно-деловой застройки приведен в Генеральной схеме очистки территории города Нефтеюганска, утвержденной постановлением администрации города от 20.01.2010г. №54 и составляет в целом по микрорайонам города, северного  квартала и прибрежной зоны  749 шт. (в расчет включены 17, 17А микрорайоны).</w:t>
      </w:r>
    </w:p>
    <w:p w:rsidR="0061727A" w:rsidRPr="00385AFE" w:rsidRDefault="00BB5E43" w:rsidP="0061727A">
      <w:pPr>
        <w:jc w:val="both"/>
      </w:pPr>
      <w:r>
        <w:t xml:space="preserve">       </w:t>
      </w:r>
      <w:r w:rsidR="0061727A" w:rsidRPr="00385AFE">
        <w:t>Федеральными законами от 28.12.2016 N 486-ФЗ и от 31.12.2017 N 503-ФЗ внесены изменения в Федеральный закон от 24.06.1998 N 89-ФЗ "Об отходах производства и потребления", вступившие в силу 01.01.2019, предусматривающие в том числе, что обращение с отходами на территории субъекта Российской Федерации обеспечивается региональными операторами в соответствии с региональной программой в области обращения с отходами и территориальной схемой обращения с отходами, а также наделение органов исполнительной власти субъектов Российской Федерации полномочиями по организации деятельности по накоплению твердых коммунальных отходов (далее - ТКО), в том числе раздельному, утверждению порядка раздельного накопления ГКО.</w:t>
      </w:r>
    </w:p>
    <w:p w:rsidR="0061727A" w:rsidRPr="00385AFE" w:rsidRDefault="0061727A" w:rsidP="0061727A">
      <w:pPr>
        <w:jc w:val="both"/>
      </w:pPr>
      <w:r w:rsidRPr="00385AFE">
        <w:t xml:space="preserve">       К полномочиям органов исполнительной власти субъектов Российской Федерации отнесена разработка и утверждение территориальной схемы обращения с отходами, в том числе с твердыми коммунальными отходами в порядке, а также разработка и утверждение порядка накопления (в том числе раздельного) ТКО.</w:t>
      </w:r>
    </w:p>
    <w:p w:rsidR="0061727A" w:rsidRPr="00385AFE" w:rsidRDefault="0061727A" w:rsidP="0061727A">
      <w:pPr>
        <w:jc w:val="both"/>
      </w:pPr>
      <w:r w:rsidRPr="00385AFE">
        <w:t xml:space="preserve">    </w:t>
      </w:r>
    </w:p>
    <w:p w:rsidR="0061727A" w:rsidRPr="00385AFE" w:rsidRDefault="0061727A" w:rsidP="0061727A">
      <w:pPr>
        <w:jc w:val="both"/>
      </w:pPr>
      <w:r w:rsidRPr="00385AFE">
        <w:t xml:space="preserve">    Согласно статье 24.6 Закона N 89-ФЗ сбор, транспортирование, обработка, утилизация, обезвреживание, захоронение ТКО на территории субъекта Российской Федерации </w:t>
      </w:r>
      <w:r w:rsidRPr="00385AFE">
        <w:lastRenderedPageBreak/>
        <w:t>обеспечиваются одним или несколькими региональными операторами в соответствии с региональной программой в области обращения с отходами, в том числе с ТКО, и территориальной схемой обращения с отходами, в том числе с ТКО. При этом накопление, сбор, транспортирование, обработка, утилизация, обезвреживание и захоронение ТКО осуществляются в соответствии с Правилами N 1156.</w:t>
      </w:r>
    </w:p>
    <w:p w:rsidR="0061727A" w:rsidRPr="00385AFE" w:rsidRDefault="0061727A" w:rsidP="0061727A">
      <w:pPr>
        <w:jc w:val="both"/>
      </w:pPr>
    </w:p>
    <w:p w:rsidR="0061727A" w:rsidRPr="00385AFE" w:rsidRDefault="0061727A" w:rsidP="0061727A">
      <w:pPr>
        <w:jc w:val="both"/>
      </w:pPr>
      <w:r w:rsidRPr="00385AFE">
        <w:t xml:space="preserve">    Пунктом 13 Правил N 1156 и пунктом 148(12) Правил N 354 установлено, что региональный оператор несёт ответственность за обращение с ТКО с момента погрузки таких отходов в мусоровоз. При этом погрузка ТКО включает в себя уборку мест погрузки ТКО, под которой, согласно пункту 2 Правил N 1156, понимаются действия по подбору оброненных (просыпавшихся и др.) при погрузке ТКО и перемещению их в мусоровоз.</w:t>
      </w:r>
    </w:p>
    <w:p w:rsidR="0061727A" w:rsidRPr="00385AFE" w:rsidRDefault="0061727A" w:rsidP="0061727A">
      <w:pPr>
        <w:jc w:val="both"/>
      </w:pPr>
    </w:p>
    <w:p w:rsidR="0061727A" w:rsidRPr="00385AFE" w:rsidRDefault="0061727A" w:rsidP="0061727A">
      <w:pPr>
        <w:jc w:val="both"/>
      </w:pPr>
      <w:r w:rsidRPr="00385AFE">
        <w:t>Таким образом, уборка мест погрузки ТКО - действия по подбору оброненных (просыпавшихся и др.) при погрузке ТКО и перемещению их в мусоровоз, является обяза</w:t>
      </w:r>
      <w:r w:rsidR="00846674">
        <w:t xml:space="preserve">нностью регионального оператора </w:t>
      </w:r>
      <w:r w:rsidR="00846674">
        <w:tab/>
      </w:r>
      <w:r w:rsidR="005E5399" w:rsidRPr="00FE5D1E">
        <w:rPr>
          <w:rFonts w:cs="Calibri"/>
        </w:rPr>
        <w:t>АО «Югра-Экология»</w:t>
      </w:r>
      <w:r w:rsidR="00AF3D74">
        <w:rPr>
          <w:rFonts w:cs="Calibri"/>
        </w:rPr>
        <w:t>.</w:t>
      </w:r>
    </w:p>
    <w:p w:rsidR="0061727A" w:rsidRDefault="0061727A" w:rsidP="00906509">
      <w:pPr>
        <w:jc w:val="both"/>
      </w:pPr>
      <w:r w:rsidRPr="00385AFE">
        <w:t xml:space="preserve">   </w:t>
      </w:r>
    </w:p>
    <w:p w:rsidR="00BB5E43" w:rsidRDefault="00BB5E43" w:rsidP="00BB5E43">
      <w:pPr>
        <w:pStyle w:val="a3"/>
        <w:rPr>
          <w:sz w:val="24"/>
          <w:szCs w:val="24"/>
        </w:rPr>
      </w:pPr>
      <w:r>
        <w:rPr>
          <w:sz w:val="24"/>
          <w:szCs w:val="24"/>
        </w:rPr>
        <w:t xml:space="preserve">  Фактически в городе существует 138    контейнерных площадок, обслуживаемых ООО «Спецкоммунсервис» на которых установлено  520   контейнеров для сбора ТБО и 46 контейнерных площадок обслуживаемых ИП Самигуллин Р.З. с количеством контейнеров 210 штук. </w:t>
      </w:r>
    </w:p>
    <w:p w:rsidR="00BB5E43" w:rsidRDefault="00BB5E43" w:rsidP="00BB5E43">
      <w:pPr>
        <w:pStyle w:val="a3"/>
        <w:rPr>
          <w:sz w:val="24"/>
          <w:szCs w:val="24"/>
        </w:rPr>
      </w:pPr>
      <w:r>
        <w:rPr>
          <w:sz w:val="24"/>
          <w:szCs w:val="24"/>
        </w:rPr>
        <w:t xml:space="preserve">          Фактическое количество контейнерных площадок, контейнеров корректируется и оптимизируется в соответствии с текущей ситуацией; возможно также перераспределение территорий обслуживания между специализированными предприятиями. </w:t>
      </w:r>
    </w:p>
    <w:p w:rsidR="00BB5E43" w:rsidRDefault="00393B92" w:rsidP="00BB5E43">
      <w:pPr>
        <w:pStyle w:val="a3"/>
        <w:rPr>
          <w:sz w:val="24"/>
          <w:szCs w:val="24"/>
        </w:rPr>
      </w:pPr>
      <w:r>
        <w:rPr>
          <w:sz w:val="24"/>
          <w:szCs w:val="24"/>
        </w:rPr>
        <w:t xml:space="preserve">       В 2017-2020</w:t>
      </w:r>
      <w:r w:rsidR="00BB5E43">
        <w:rPr>
          <w:sz w:val="24"/>
          <w:szCs w:val="24"/>
        </w:rPr>
        <w:t xml:space="preserve"> году  выполнены работы по ремонту 50 контейнерных площадок, количество контейнерных площадок расположенных на землях общего пользования требующих ремонта 18 штук. Мойка контейнеров для ТБО осуществляется на специальной площадке полигона ТБО ООО «Спецкоммунсервис» в теплое время года, в зимний период осуществляется механическая зачистка контейнеров и шасси автомобиля от остатков отходов. Дезинфекция  наружной и внутренней части контейнеров проводится аэрозольным способом. Периодичность санитарной обработки сборников определяется системой сбора и удаления и принимается при несменяемой системе сбора и удаления отходов: для северной (летний период) и средней зон – один раз в 15 дней. </w:t>
      </w:r>
    </w:p>
    <w:p w:rsidR="00BB5E43" w:rsidRDefault="00BB5E43" w:rsidP="00BB5E43">
      <w:pPr>
        <w:pStyle w:val="a3"/>
        <w:rPr>
          <w:sz w:val="24"/>
          <w:szCs w:val="24"/>
        </w:rPr>
      </w:pPr>
      <w:r>
        <w:rPr>
          <w:sz w:val="24"/>
          <w:szCs w:val="24"/>
        </w:rPr>
        <w:t xml:space="preserve">          Стоки после мойки мусоровозов вывозятся на карты складирования ТБО и используются для увлажнения отходов. </w:t>
      </w:r>
    </w:p>
    <w:p w:rsidR="00BB5E43" w:rsidRDefault="00BB5E43" w:rsidP="00BB5E43">
      <w:pPr>
        <w:pStyle w:val="a3"/>
        <w:rPr>
          <w:sz w:val="24"/>
          <w:szCs w:val="24"/>
        </w:rPr>
      </w:pPr>
      <w:r>
        <w:rPr>
          <w:sz w:val="24"/>
          <w:szCs w:val="24"/>
        </w:rPr>
        <w:t xml:space="preserve">           В жилом фонде города Нефтеюганска имеется - 302 мусоропроводов,  из них эксплуатируются 161. Мероприятия по дезинфекции, дератизации и дезинсекции осуществляют управляющие компании, обслуживающие жилой фонд. </w:t>
      </w:r>
    </w:p>
    <w:p w:rsidR="00BB5E43" w:rsidRDefault="00BB5E43" w:rsidP="00BB5E43">
      <w:pPr>
        <w:pStyle w:val="a3"/>
        <w:rPr>
          <w:sz w:val="24"/>
          <w:szCs w:val="24"/>
        </w:rPr>
      </w:pPr>
      <w:r>
        <w:rPr>
          <w:sz w:val="24"/>
          <w:szCs w:val="24"/>
        </w:rPr>
        <w:t xml:space="preserve">          Сбор жидких отходов в домах, не подключенных к централизованной системе канализации, осущест</w:t>
      </w:r>
      <w:r w:rsidR="00846674">
        <w:rPr>
          <w:sz w:val="24"/>
          <w:szCs w:val="24"/>
        </w:rPr>
        <w:t xml:space="preserve">вляется на договорной основе с </w:t>
      </w:r>
      <w:r>
        <w:rPr>
          <w:sz w:val="24"/>
          <w:szCs w:val="24"/>
        </w:rPr>
        <w:t>АО «Юганскводоканал».</w:t>
      </w:r>
    </w:p>
    <w:p w:rsidR="00BB5E43" w:rsidRDefault="00BB5E43" w:rsidP="00BB5E43">
      <w:pPr>
        <w:pStyle w:val="a3"/>
        <w:rPr>
          <w:b/>
          <w:sz w:val="24"/>
          <w:szCs w:val="24"/>
        </w:rPr>
      </w:pPr>
      <w:r>
        <w:rPr>
          <w:sz w:val="24"/>
          <w:szCs w:val="24"/>
        </w:rPr>
        <w:t xml:space="preserve">             АО «Юганскводоканал» производит откачку септиков и вывоз жидких бытовых отходов в точку слива КНС 8 для перекачивания на утилизацию и обезвреживания КОС- 12000м3/ сутки.  В балочных массивах также осуществляется сбор жидких от</w:t>
      </w:r>
      <w:r w:rsidR="00563A35">
        <w:rPr>
          <w:sz w:val="24"/>
          <w:szCs w:val="24"/>
        </w:rPr>
        <w:t>ходов на основании договора с А</w:t>
      </w:r>
      <w:r>
        <w:rPr>
          <w:sz w:val="24"/>
          <w:szCs w:val="24"/>
        </w:rPr>
        <w:t>О «Юганскводоканал» и  ООС (органы общественной самодеятельности), там, где имеются емкости по приему жидких отходов.          В настоящее время организовано 81 ООС. Вопрос по вывозу жидких отходов с балочного массива остается актуальным, так как не все балки оборудованы емкостями для приема жидких отходов.</w:t>
      </w:r>
      <w:r>
        <w:rPr>
          <w:rFonts w:eastAsia="Arial Unicode MS"/>
          <w:sz w:val="24"/>
          <w:szCs w:val="24"/>
        </w:rPr>
        <w:tab/>
      </w:r>
    </w:p>
    <w:p w:rsidR="00BB5E43" w:rsidRDefault="00BB5E43" w:rsidP="00BB5E43">
      <w:pPr>
        <w:pStyle w:val="a3"/>
        <w:ind w:firstLine="539"/>
        <w:rPr>
          <w:rFonts w:eastAsia="Arial Unicode MS"/>
          <w:sz w:val="24"/>
          <w:szCs w:val="24"/>
        </w:rPr>
      </w:pPr>
      <w:r>
        <w:rPr>
          <w:rFonts w:eastAsia="Arial Unicode MS"/>
          <w:sz w:val="24"/>
          <w:szCs w:val="24"/>
        </w:rPr>
        <w:t>Количество бытовых о</w:t>
      </w:r>
      <w:r w:rsidR="00846674">
        <w:rPr>
          <w:rFonts w:eastAsia="Arial Unicode MS"/>
          <w:sz w:val="24"/>
          <w:szCs w:val="24"/>
        </w:rPr>
        <w:t>тходов с населенных мест за 2020</w:t>
      </w:r>
      <w:r>
        <w:rPr>
          <w:rFonts w:eastAsia="Arial Unicode MS"/>
          <w:sz w:val="24"/>
          <w:szCs w:val="24"/>
        </w:rPr>
        <w:t xml:space="preserve"> год:</w:t>
      </w:r>
    </w:p>
    <w:p w:rsidR="00BB5E43" w:rsidRDefault="00BB5E43" w:rsidP="00FA2CB4">
      <w:pPr>
        <w:pStyle w:val="a3"/>
        <w:ind w:firstLine="539"/>
        <w:rPr>
          <w:rFonts w:eastAsia="Arial Unicode MS"/>
          <w:sz w:val="24"/>
          <w:szCs w:val="24"/>
        </w:rPr>
      </w:pPr>
      <w:r>
        <w:rPr>
          <w:rFonts w:eastAsia="Arial Unicode MS"/>
          <w:sz w:val="24"/>
          <w:szCs w:val="24"/>
        </w:rPr>
        <w:tab/>
        <w:t xml:space="preserve">Расчетное количество: </w:t>
      </w:r>
      <w:r>
        <w:rPr>
          <w:rFonts w:eastAsia="Arial Unicode MS"/>
          <w:sz w:val="24"/>
          <w:szCs w:val="24"/>
        </w:rPr>
        <w:tab/>
        <w:t xml:space="preserve">Согласно Генеральной схеме санитарной очистки территории города Нефтеюганска, утвержденной постановлением администрации города от 06.03.2017 № 35-нп, общий объем образования твердых коммунальных отходов (без учета отбора вторичного сырья) на конец отчетного периода первой очереди (2020 г.) </w:t>
      </w:r>
      <w:r>
        <w:rPr>
          <w:rFonts w:eastAsia="Arial Unicode MS"/>
          <w:sz w:val="24"/>
          <w:szCs w:val="24"/>
        </w:rPr>
        <w:lastRenderedPageBreak/>
        <w:t>составит:- от жилищного фонда - 216,9 тыс. м3/год;- от объектов общественно-деловой застройки и предприятий - 149,4 тыс. м3/год;</w:t>
      </w:r>
    </w:p>
    <w:p w:rsidR="00BB5E43" w:rsidRDefault="00BB5E43" w:rsidP="00BB5E43">
      <w:pPr>
        <w:pStyle w:val="a3"/>
        <w:ind w:firstLine="539"/>
        <w:rPr>
          <w:rFonts w:eastAsia="Arial Unicode MS"/>
          <w:sz w:val="24"/>
          <w:szCs w:val="24"/>
        </w:rPr>
      </w:pPr>
      <w:r>
        <w:rPr>
          <w:rFonts w:eastAsia="Arial Unicode MS"/>
          <w:sz w:val="24"/>
          <w:szCs w:val="24"/>
        </w:rPr>
        <w:tab/>
        <w:t>Суммарное количество ТКО, транспортируемых на полигон, составит 394,9 тыс.м3/год (включая крупногабаритные отходы и смёт).</w:t>
      </w:r>
    </w:p>
    <w:p w:rsidR="00BB5E43" w:rsidRDefault="00846674" w:rsidP="00BB5E43">
      <w:pPr>
        <w:pStyle w:val="a3"/>
        <w:ind w:firstLine="539"/>
        <w:rPr>
          <w:rFonts w:eastAsia="Arial Unicode MS"/>
          <w:sz w:val="24"/>
          <w:szCs w:val="24"/>
        </w:rPr>
      </w:pPr>
      <w:r>
        <w:rPr>
          <w:rFonts w:eastAsia="Arial Unicode MS"/>
          <w:sz w:val="24"/>
          <w:szCs w:val="24"/>
        </w:rPr>
        <w:tab/>
        <w:t>За 2020</w:t>
      </w:r>
      <w:r w:rsidR="00BB5E43">
        <w:rPr>
          <w:rFonts w:eastAsia="Arial Unicode MS"/>
          <w:sz w:val="24"/>
          <w:szCs w:val="24"/>
        </w:rPr>
        <w:t xml:space="preserve"> год в целом от города Нефтеюганска, включая все предприятия, организации и учреждения, на полигон ТБО поступило </w:t>
      </w:r>
      <w:r w:rsidR="006F10B4">
        <w:rPr>
          <w:rFonts w:eastAsia="Arial Unicode MS"/>
          <w:sz w:val="24"/>
          <w:szCs w:val="24"/>
        </w:rPr>
        <w:t xml:space="preserve"> - </w:t>
      </w:r>
      <w:r w:rsidR="00BB5E43">
        <w:rPr>
          <w:rFonts w:eastAsia="Arial Unicode MS"/>
          <w:sz w:val="24"/>
          <w:szCs w:val="24"/>
        </w:rPr>
        <w:t>86757,78т отходов.</w:t>
      </w:r>
    </w:p>
    <w:p w:rsidR="00BB5E43" w:rsidRPr="00FA2CB4" w:rsidRDefault="00BB5E43" w:rsidP="00BB5E43">
      <w:pPr>
        <w:tabs>
          <w:tab w:val="left" w:pos="709"/>
        </w:tabs>
        <w:jc w:val="both"/>
        <w:rPr>
          <w:u w:val="single"/>
        </w:rPr>
      </w:pPr>
      <w:r w:rsidRPr="00FA2CB4">
        <w:rPr>
          <w:u w:val="single"/>
        </w:rPr>
        <w:t xml:space="preserve">Количество предприятий, вывозящих мусор от населения         </w:t>
      </w:r>
      <w:r w:rsidR="00846674">
        <w:rPr>
          <w:u w:val="single"/>
        </w:rPr>
        <w:t xml:space="preserve">          г. Нефтеюганска в 2020</w:t>
      </w:r>
      <w:r w:rsidR="00157500" w:rsidRPr="00FA2CB4">
        <w:rPr>
          <w:u w:val="single"/>
        </w:rPr>
        <w:t xml:space="preserve"> году – 5</w:t>
      </w:r>
      <w:r w:rsidRPr="00FA2CB4">
        <w:rPr>
          <w:u w:val="single"/>
        </w:rPr>
        <w:t>, сведения о предприятиях приведены в таблице:</w:t>
      </w:r>
    </w:p>
    <w:p w:rsidR="00157500" w:rsidRDefault="00157500" w:rsidP="00BB5E43">
      <w:pPr>
        <w:tabs>
          <w:tab w:val="left" w:pos="709"/>
        </w:tabs>
        <w:jc w:val="both"/>
      </w:pPr>
    </w:p>
    <w:tbl>
      <w:tblPr>
        <w:tblStyle w:val="1"/>
        <w:tblW w:w="9606" w:type="dxa"/>
        <w:tblLayout w:type="fixed"/>
        <w:tblLook w:val="04A0" w:firstRow="1" w:lastRow="0" w:firstColumn="1" w:lastColumn="0" w:noHBand="0" w:noVBand="1"/>
      </w:tblPr>
      <w:tblGrid>
        <w:gridCol w:w="453"/>
        <w:gridCol w:w="3199"/>
        <w:gridCol w:w="2835"/>
        <w:gridCol w:w="3119"/>
      </w:tblGrid>
      <w:tr w:rsidR="00157500" w:rsidRPr="00B83A1A" w:rsidTr="001E7B26">
        <w:trPr>
          <w:trHeight w:val="800"/>
        </w:trPr>
        <w:tc>
          <w:tcPr>
            <w:tcW w:w="453" w:type="dxa"/>
            <w:vAlign w:val="center"/>
          </w:tcPr>
          <w:p w:rsidR="00157500" w:rsidRPr="00B83A1A" w:rsidRDefault="00157500" w:rsidP="001E7B26">
            <w:pPr>
              <w:tabs>
                <w:tab w:val="left" w:pos="709"/>
              </w:tabs>
              <w:jc w:val="center"/>
            </w:pPr>
            <w:r w:rsidRPr="00B83A1A">
              <w:t>№</w:t>
            </w:r>
          </w:p>
        </w:tc>
        <w:tc>
          <w:tcPr>
            <w:tcW w:w="3199" w:type="dxa"/>
            <w:vAlign w:val="center"/>
          </w:tcPr>
          <w:p w:rsidR="00157500" w:rsidRPr="00FA2CB4" w:rsidRDefault="00157500" w:rsidP="001E7B26">
            <w:pPr>
              <w:tabs>
                <w:tab w:val="left" w:pos="709"/>
              </w:tabs>
              <w:jc w:val="center"/>
              <w:rPr>
                <w:sz w:val="20"/>
                <w:szCs w:val="20"/>
              </w:rPr>
            </w:pPr>
            <w:r w:rsidRPr="00FA2CB4">
              <w:rPr>
                <w:sz w:val="20"/>
                <w:szCs w:val="20"/>
              </w:rPr>
              <w:t>Наименование организаций, осуществляющих вывоз мусора  от населения г.Нефтеюганска</w:t>
            </w:r>
          </w:p>
        </w:tc>
        <w:tc>
          <w:tcPr>
            <w:tcW w:w="2835" w:type="dxa"/>
            <w:vAlign w:val="center"/>
          </w:tcPr>
          <w:p w:rsidR="00157500" w:rsidRPr="00FA2CB4" w:rsidRDefault="00157500" w:rsidP="001E7B26">
            <w:pPr>
              <w:tabs>
                <w:tab w:val="left" w:pos="709"/>
              </w:tabs>
              <w:jc w:val="center"/>
              <w:rPr>
                <w:sz w:val="20"/>
                <w:szCs w:val="20"/>
              </w:rPr>
            </w:pPr>
            <w:r w:rsidRPr="00FA2CB4">
              <w:rPr>
                <w:sz w:val="20"/>
                <w:szCs w:val="20"/>
              </w:rPr>
              <w:t>Сведения о лицензии</w:t>
            </w:r>
          </w:p>
        </w:tc>
        <w:tc>
          <w:tcPr>
            <w:tcW w:w="3119" w:type="dxa"/>
            <w:vAlign w:val="center"/>
          </w:tcPr>
          <w:p w:rsidR="00157500" w:rsidRPr="00FA2CB4" w:rsidRDefault="00157500" w:rsidP="001E7B26">
            <w:pPr>
              <w:tabs>
                <w:tab w:val="left" w:pos="709"/>
              </w:tabs>
              <w:jc w:val="center"/>
              <w:rPr>
                <w:sz w:val="20"/>
                <w:szCs w:val="20"/>
              </w:rPr>
            </w:pPr>
            <w:r w:rsidRPr="00FA2CB4">
              <w:rPr>
                <w:sz w:val="20"/>
                <w:szCs w:val="20"/>
              </w:rPr>
              <w:t>Вид деятельности</w:t>
            </w:r>
          </w:p>
        </w:tc>
      </w:tr>
      <w:tr w:rsidR="00157500" w:rsidRPr="00B83A1A" w:rsidTr="001E7B26">
        <w:tc>
          <w:tcPr>
            <w:tcW w:w="453" w:type="dxa"/>
            <w:vAlign w:val="center"/>
          </w:tcPr>
          <w:p w:rsidR="00157500" w:rsidRPr="00B83A1A" w:rsidRDefault="00157500" w:rsidP="001E7B26">
            <w:pPr>
              <w:tabs>
                <w:tab w:val="left" w:pos="709"/>
              </w:tabs>
              <w:jc w:val="both"/>
            </w:pPr>
            <w:r w:rsidRPr="00B83A1A">
              <w:t>1.</w:t>
            </w:r>
          </w:p>
        </w:tc>
        <w:tc>
          <w:tcPr>
            <w:tcW w:w="3199" w:type="dxa"/>
            <w:vAlign w:val="center"/>
          </w:tcPr>
          <w:p w:rsidR="00157500" w:rsidRPr="00FA2CB4" w:rsidRDefault="00157500" w:rsidP="001E7B26">
            <w:pPr>
              <w:tabs>
                <w:tab w:val="left" w:pos="709"/>
              </w:tabs>
              <w:jc w:val="both"/>
              <w:rPr>
                <w:sz w:val="20"/>
                <w:szCs w:val="20"/>
              </w:rPr>
            </w:pPr>
            <w:r w:rsidRPr="00FA2CB4">
              <w:rPr>
                <w:sz w:val="20"/>
                <w:szCs w:val="20"/>
              </w:rPr>
              <w:t>ООО «Спецкоммунсервис»</w:t>
            </w:r>
          </w:p>
          <w:p w:rsidR="00157500" w:rsidRPr="00FA2CB4" w:rsidRDefault="00157500" w:rsidP="001E7B26">
            <w:pPr>
              <w:tabs>
                <w:tab w:val="left" w:pos="709"/>
              </w:tabs>
              <w:jc w:val="both"/>
              <w:rPr>
                <w:sz w:val="20"/>
                <w:szCs w:val="20"/>
              </w:rPr>
            </w:pPr>
            <w:r w:rsidRPr="00FA2CB4">
              <w:rPr>
                <w:sz w:val="20"/>
                <w:szCs w:val="20"/>
              </w:rPr>
              <w:t>Объект размещения отходов - полигон ТБО</w:t>
            </w:r>
          </w:p>
        </w:tc>
        <w:tc>
          <w:tcPr>
            <w:tcW w:w="2835" w:type="dxa"/>
            <w:vAlign w:val="center"/>
          </w:tcPr>
          <w:p w:rsidR="00157500" w:rsidRPr="00FA2CB4" w:rsidRDefault="00157500" w:rsidP="001E7B26">
            <w:pPr>
              <w:tabs>
                <w:tab w:val="left" w:pos="709"/>
              </w:tabs>
              <w:jc w:val="both"/>
              <w:rPr>
                <w:sz w:val="20"/>
                <w:szCs w:val="20"/>
              </w:rPr>
            </w:pPr>
            <w:r w:rsidRPr="00FA2CB4">
              <w:rPr>
                <w:sz w:val="20"/>
                <w:szCs w:val="20"/>
              </w:rPr>
              <w:t>Лицензия</w:t>
            </w:r>
          </w:p>
          <w:p w:rsidR="00157500" w:rsidRPr="00FA2CB4" w:rsidRDefault="00157500" w:rsidP="001E7B26">
            <w:pPr>
              <w:tabs>
                <w:tab w:val="left" w:pos="709"/>
              </w:tabs>
              <w:jc w:val="both"/>
              <w:rPr>
                <w:sz w:val="20"/>
                <w:szCs w:val="20"/>
              </w:rPr>
            </w:pPr>
            <w:r w:rsidRPr="00FA2CB4">
              <w:rPr>
                <w:sz w:val="20"/>
                <w:szCs w:val="20"/>
              </w:rPr>
              <w:t xml:space="preserve">86 №00245 от 22.12.2015 </w:t>
            </w:r>
          </w:p>
        </w:tc>
        <w:tc>
          <w:tcPr>
            <w:tcW w:w="3119" w:type="dxa"/>
            <w:vAlign w:val="center"/>
          </w:tcPr>
          <w:p w:rsidR="00157500" w:rsidRPr="00FA2CB4" w:rsidRDefault="00157500" w:rsidP="001E7B26">
            <w:pPr>
              <w:tabs>
                <w:tab w:val="left" w:pos="709"/>
              </w:tabs>
              <w:jc w:val="both"/>
              <w:rPr>
                <w:sz w:val="20"/>
                <w:szCs w:val="20"/>
              </w:rPr>
            </w:pPr>
            <w:r w:rsidRPr="00FA2CB4">
              <w:rPr>
                <w:sz w:val="20"/>
                <w:szCs w:val="20"/>
              </w:rPr>
              <w:t>Сбор, транспортирование, размещение отходов I-IV классов опасности</w:t>
            </w:r>
          </w:p>
        </w:tc>
      </w:tr>
      <w:tr w:rsidR="00157500" w:rsidRPr="00B83A1A" w:rsidTr="001E7B26">
        <w:trPr>
          <w:trHeight w:val="747"/>
        </w:trPr>
        <w:tc>
          <w:tcPr>
            <w:tcW w:w="453" w:type="dxa"/>
            <w:vAlign w:val="center"/>
          </w:tcPr>
          <w:p w:rsidR="00157500" w:rsidRPr="00B83A1A" w:rsidRDefault="00157500" w:rsidP="001E7B26">
            <w:pPr>
              <w:tabs>
                <w:tab w:val="left" w:pos="709"/>
              </w:tabs>
              <w:jc w:val="both"/>
            </w:pPr>
            <w:r w:rsidRPr="00B83A1A">
              <w:t>2.</w:t>
            </w:r>
          </w:p>
        </w:tc>
        <w:tc>
          <w:tcPr>
            <w:tcW w:w="3199" w:type="dxa"/>
            <w:vAlign w:val="center"/>
          </w:tcPr>
          <w:p w:rsidR="00157500" w:rsidRPr="00FA2CB4" w:rsidRDefault="00157500" w:rsidP="001E7B26">
            <w:pPr>
              <w:tabs>
                <w:tab w:val="left" w:pos="709"/>
              </w:tabs>
              <w:jc w:val="both"/>
              <w:rPr>
                <w:sz w:val="20"/>
                <w:szCs w:val="20"/>
              </w:rPr>
            </w:pPr>
          </w:p>
          <w:p w:rsidR="00157500" w:rsidRPr="00FA2CB4" w:rsidRDefault="00157500" w:rsidP="001E7B26">
            <w:pPr>
              <w:tabs>
                <w:tab w:val="left" w:pos="709"/>
              </w:tabs>
              <w:jc w:val="both"/>
              <w:rPr>
                <w:sz w:val="20"/>
                <w:szCs w:val="20"/>
              </w:rPr>
            </w:pPr>
            <w:r w:rsidRPr="00FA2CB4">
              <w:rPr>
                <w:sz w:val="20"/>
                <w:szCs w:val="20"/>
              </w:rPr>
              <w:t>ИП Самигуллин Р.З.</w:t>
            </w:r>
          </w:p>
          <w:p w:rsidR="00157500" w:rsidRPr="00FA2CB4" w:rsidRDefault="00157500" w:rsidP="001E7B26">
            <w:pPr>
              <w:tabs>
                <w:tab w:val="left" w:pos="709"/>
              </w:tabs>
              <w:jc w:val="both"/>
              <w:rPr>
                <w:sz w:val="20"/>
                <w:szCs w:val="20"/>
              </w:rPr>
            </w:pPr>
          </w:p>
        </w:tc>
        <w:tc>
          <w:tcPr>
            <w:tcW w:w="2835" w:type="dxa"/>
            <w:vAlign w:val="center"/>
          </w:tcPr>
          <w:p w:rsidR="00157500" w:rsidRPr="00FA2CB4" w:rsidRDefault="00157500" w:rsidP="001E7B26">
            <w:pPr>
              <w:tabs>
                <w:tab w:val="left" w:pos="709"/>
              </w:tabs>
              <w:jc w:val="both"/>
              <w:rPr>
                <w:sz w:val="20"/>
                <w:szCs w:val="20"/>
              </w:rPr>
            </w:pPr>
            <w:r w:rsidRPr="00FA2CB4">
              <w:rPr>
                <w:sz w:val="20"/>
                <w:szCs w:val="20"/>
              </w:rPr>
              <w:t>Лицензия</w:t>
            </w:r>
          </w:p>
          <w:p w:rsidR="00157500" w:rsidRPr="00FA2CB4" w:rsidRDefault="00157500" w:rsidP="001E7B26">
            <w:pPr>
              <w:tabs>
                <w:tab w:val="left" w:pos="709"/>
              </w:tabs>
              <w:jc w:val="both"/>
              <w:rPr>
                <w:sz w:val="20"/>
                <w:szCs w:val="20"/>
              </w:rPr>
            </w:pPr>
            <w:r w:rsidRPr="00FA2CB4">
              <w:rPr>
                <w:sz w:val="20"/>
                <w:szCs w:val="20"/>
              </w:rPr>
              <w:t>86 №00233 от 15.10.2015</w:t>
            </w:r>
          </w:p>
        </w:tc>
        <w:tc>
          <w:tcPr>
            <w:tcW w:w="3119" w:type="dxa"/>
            <w:vAlign w:val="center"/>
          </w:tcPr>
          <w:p w:rsidR="00157500" w:rsidRPr="00FA2CB4" w:rsidRDefault="00157500" w:rsidP="001E7B26">
            <w:pPr>
              <w:tabs>
                <w:tab w:val="left" w:pos="709"/>
              </w:tabs>
              <w:jc w:val="both"/>
              <w:rPr>
                <w:sz w:val="20"/>
                <w:szCs w:val="20"/>
              </w:rPr>
            </w:pPr>
            <w:r w:rsidRPr="00FA2CB4">
              <w:rPr>
                <w:sz w:val="20"/>
                <w:szCs w:val="20"/>
              </w:rPr>
              <w:t>Сбор, транспортирование, отходов IV класса опасности</w:t>
            </w:r>
          </w:p>
        </w:tc>
      </w:tr>
      <w:tr w:rsidR="00157500" w:rsidRPr="00B83A1A" w:rsidTr="001E7B26">
        <w:trPr>
          <w:trHeight w:val="747"/>
        </w:trPr>
        <w:tc>
          <w:tcPr>
            <w:tcW w:w="453" w:type="dxa"/>
            <w:vAlign w:val="center"/>
          </w:tcPr>
          <w:p w:rsidR="00157500" w:rsidRPr="00B83A1A" w:rsidRDefault="00157500" w:rsidP="001E7B26">
            <w:pPr>
              <w:tabs>
                <w:tab w:val="left" w:pos="709"/>
              </w:tabs>
              <w:jc w:val="both"/>
            </w:pPr>
            <w:r w:rsidRPr="00B83A1A">
              <w:t>3.</w:t>
            </w:r>
          </w:p>
        </w:tc>
        <w:tc>
          <w:tcPr>
            <w:tcW w:w="3199" w:type="dxa"/>
            <w:vAlign w:val="center"/>
          </w:tcPr>
          <w:p w:rsidR="00157500" w:rsidRPr="00FA2CB4" w:rsidRDefault="00157500" w:rsidP="001E7B26">
            <w:pPr>
              <w:tabs>
                <w:tab w:val="left" w:pos="709"/>
              </w:tabs>
              <w:jc w:val="both"/>
              <w:rPr>
                <w:sz w:val="20"/>
                <w:szCs w:val="20"/>
              </w:rPr>
            </w:pPr>
            <w:r w:rsidRPr="00FA2CB4">
              <w:rPr>
                <w:sz w:val="20"/>
                <w:szCs w:val="20"/>
              </w:rPr>
              <w:t>ООО «ПТК»</w:t>
            </w:r>
          </w:p>
          <w:p w:rsidR="00157500" w:rsidRPr="00FA2CB4" w:rsidRDefault="00157500" w:rsidP="001E7B26">
            <w:pPr>
              <w:tabs>
                <w:tab w:val="left" w:pos="709"/>
              </w:tabs>
              <w:jc w:val="both"/>
              <w:rPr>
                <w:sz w:val="20"/>
                <w:szCs w:val="20"/>
              </w:rPr>
            </w:pPr>
            <w:r w:rsidRPr="00FA2CB4">
              <w:rPr>
                <w:sz w:val="20"/>
                <w:szCs w:val="20"/>
              </w:rPr>
              <w:t>(г. Сургут)</w:t>
            </w:r>
          </w:p>
        </w:tc>
        <w:tc>
          <w:tcPr>
            <w:tcW w:w="2835" w:type="dxa"/>
            <w:vAlign w:val="center"/>
          </w:tcPr>
          <w:p w:rsidR="00157500" w:rsidRPr="00FA2CB4" w:rsidRDefault="00157500" w:rsidP="001E7B26">
            <w:pPr>
              <w:tabs>
                <w:tab w:val="left" w:pos="709"/>
              </w:tabs>
              <w:jc w:val="both"/>
              <w:rPr>
                <w:sz w:val="20"/>
                <w:szCs w:val="20"/>
              </w:rPr>
            </w:pPr>
            <w:r w:rsidRPr="00FA2CB4">
              <w:rPr>
                <w:sz w:val="20"/>
                <w:szCs w:val="20"/>
              </w:rPr>
              <w:t>86 № 00241 от 02.12.2015</w:t>
            </w:r>
          </w:p>
        </w:tc>
        <w:tc>
          <w:tcPr>
            <w:tcW w:w="3119" w:type="dxa"/>
            <w:vAlign w:val="center"/>
          </w:tcPr>
          <w:p w:rsidR="00157500" w:rsidRPr="00FA2CB4" w:rsidRDefault="00157500" w:rsidP="001E7B26">
            <w:pPr>
              <w:tabs>
                <w:tab w:val="left" w:pos="709"/>
              </w:tabs>
              <w:jc w:val="both"/>
              <w:rPr>
                <w:sz w:val="20"/>
                <w:szCs w:val="20"/>
              </w:rPr>
            </w:pPr>
            <w:r w:rsidRPr="00FA2CB4">
              <w:rPr>
                <w:sz w:val="20"/>
                <w:szCs w:val="20"/>
              </w:rPr>
              <w:t>Сбор, транспортирование, отходов I-IV классов опасности</w:t>
            </w:r>
          </w:p>
        </w:tc>
      </w:tr>
      <w:tr w:rsidR="00157500" w:rsidRPr="00B83A1A" w:rsidTr="001E7B26">
        <w:trPr>
          <w:trHeight w:val="747"/>
        </w:trPr>
        <w:tc>
          <w:tcPr>
            <w:tcW w:w="453" w:type="dxa"/>
            <w:vAlign w:val="center"/>
          </w:tcPr>
          <w:p w:rsidR="00157500" w:rsidRPr="00B83A1A" w:rsidRDefault="00157500" w:rsidP="001E7B26">
            <w:pPr>
              <w:tabs>
                <w:tab w:val="left" w:pos="709"/>
              </w:tabs>
              <w:jc w:val="both"/>
            </w:pPr>
            <w:r>
              <w:t>4.</w:t>
            </w:r>
          </w:p>
        </w:tc>
        <w:tc>
          <w:tcPr>
            <w:tcW w:w="3199" w:type="dxa"/>
            <w:vAlign w:val="center"/>
          </w:tcPr>
          <w:p w:rsidR="00157500" w:rsidRPr="00FA2CB4" w:rsidRDefault="00157500" w:rsidP="001E7B26">
            <w:pPr>
              <w:tabs>
                <w:tab w:val="left" w:pos="709"/>
              </w:tabs>
              <w:jc w:val="both"/>
              <w:rPr>
                <w:sz w:val="20"/>
                <w:szCs w:val="20"/>
              </w:rPr>
            </w:pPr>
            <w:r w:rsidRPr="00FA2CB4">
              <w:rPr>
                <w:sz w:val="20"/>
                <w:szCs w:val="20"/>
              </w:rPr>
              <w:t>ООО «Гранит»</w:t>
            </w:r>
          </w:p>
        </w:tc>
        <w:tc>
          <w:tcPr>
            <w:tcW w:w="2835" w:type="dxa"/>
            <w:vAlign w:val="center"/>
          </w:tcPr>
          <w:p w:rsidR="00157500" w:rsidRPr="00FA2CB4" w:rsidRDefault="00157500" w:rsidP="001E7B26">
            <w:pPr>
              <w:tabs>
                <w:tab w:val="left" w:pos="709"/>
              </w:tabs>
              <w:jc w:val="both"/>
              <w:rPr>
                <w:sz w:val="20"/>
                <w:szCs w:val="20"/>
              </w:rPr>
            </w:pPr>
            <w:r w:rsidRPr="00FA2CB4">
              <w:rPr>
                <w:sz w:val="20"/>
                <w:szCs w:val="20"/>
              </w:rPr>
              <w:t>86 № 00236 от 19.11.15</w:t>
            </w:r>
          </w:p>
        </w:tc>
        <w:tc>
          <w:tcPr>
            <w:tcW w:w="3119" w:type="dxa"/>
            <w:vAlign w:val="center"/>
          </w:tcPr>
          <w:p w:rsidR="00157500" w:rsidRPr="00FA2CB4" w:rsidRDefault="00157500" w:rsidP="001E7B26">
            <w:pPr>
              <w:tabs>
                <w:tab w:val="left" w:pos="709"/>
              </w:tabs>
              <w:jc w:val="both"/>
              <w:rPr>
                <w:sz w:val="20"/>
                <w:szCs w:val="20"/>
              </w:rPr>
            </w:pPr>
            <w:r w:rsidRPr="00FA2CB4">
              <w:rPr>
                <w:sz w:val="20"/>
                <w:szCs w:val="20"/>
              </w:rPr>
              <w:t>Сбор, транспортирование, отходов I-IV классов опасности</w:t>
            </w:r>
          </w:p>
        </w:tc>
      </w:tr>
      <w:tr w:rsidR="00157500" w:rsidRPr="00B83A1A" w:rsidTr="001E7B26">
        <w:trPr>
          <w:trHeight w:val="747"/>
        </w:trPr>
        <w:tc>
          <w:tcPr>
            <w:tcW w:w="453" w:type="dxa"/>
            <w:vAlign w:val="center"/>
          </w:tcPr>
          <w:p w:rsidR="00157500" w:rsidRDefault="00157500" w:rsidP="001E7B26">
            <w:pPr>
              <w:tabs>
                <w:tab w:val="left" w:pos="709"/>
              </w:tabs>
              <w:jc w:val="both"/>
            </w:pPr>
            <w:r>
              <w:t>5.</w:t>
            </w:r>
          </w:p>
        </w:tc>
        <w:tc>
          <w:tcPr>
            <w:tcW w:w="3199" w:type="dxa"/>
            <w:vAlign w:val="center"/>
          </w:tcPr>
          <w:p w:rsidR="00157500" w:rsidRPr="00FA2CB4" w:rsidRDefault="00157500" w:rsidP="001E7B26">
            <w:pPr>
              <w:tabs>
                <w:tab w:val="left" w:pos="709"/>
              </w:tabs>
              <w:jc w:val="both"/>
              <w:rPr>
                <w:sz w:val="20"/>
                <w:szCs w:val="20"/>
              </w:rPr>
            </w:pPr>
            <w:r w:rsidRPr="00FA2CB4">
              <w:rPr>
                <w:sz w:val="20"/>
                <w:szCs w:val="20"/>
              </w:rPr>
              <w:t>ООО «Экотермсервис»</w:t>
            </w:r>
          </w:p>
        </w:tc>
        <w:tc>
          <w:tcPr>
            <w:tcW w:w="2835" w:type="dxa"/>
            <w:vAlign w:val="center"/>
          </w:tcPr>
          <w:p w:rsidR="00157500" w:rsidRPr="00FA2CB4" w:rsidRDefault="00157500" w:rsidP="001E7B26">
            <w:pPr>
              <w:tabs>
                <w:tab w:val="left" w:pos="709"/>
              </w:tabs>
              <w:jc w:val="both"/>
              <w:rPr>
                <w:sz w:val="20"/>
                <w:szCs w:val="20"/>
              </w:rPr>
            </w:pPr>
            <w:r w:rsidRPr="00FA2CB4">
              <w:rPr>
                <w:sz w:val="20"/>
                <w:szCs w:val="20"/>
              </w:rPr>
              <w:t>(86)-1355-СТ от 30.08.2016</w:t>
            </w:r>
          </w:p>
        </w:tc>
        <w:tc>
          <w:tcPr>
            <w:tcW w:w="3119" w:type="dxa"/>
            <w:vAlign w:val="center"/>
          </w:tcPr>
          <w:p w:rsidR="00157500" w:rsidRPr="00FA2CB4" w:rsidRDefault="00157500" w:rsidP="001E7B26">
            <w:pPr>
              <w:tabs>
                <w:tab w:val="left" w:pos="709"/>
              </w:tabs>
              <w:jc w:val="both"/>
              <w:rPr>
                <w:sz w:val="20"/>
                <w:szCs w:val="20"/>
              </w:rPr>
            </w:pPr>
            <w:r w:rsidRPr="00FA2CB4">
              <w:rPr>
                <w:sz w:val="20"/>
                <w:szCs w:val="20"/>
              </w:rPr>
              <w:t xml:space="preserve">Сбор, транспортирование, отходов </w:t>
            </w:r>
            <w:r w:rsidRPr="00FA2CB4">
              <w:rPr>
                <w:sz w:val="20"/>
                <w:szCs w:val="20"/>
                <w:lang w:val="en-US"/>
              </w:rPr>
              <w:t>II</w:t>
            </w:r>
            <w:r w:rsidRPr="00FA2CB4">
              <w:rPr>
                <w:sz w:val="20"/>
                <w:szCs w:val="20"/>
              </w:rPr>
              <w:t>I-IV классов опасности</w:t>
            </w:r>
          </w:p>
        </w:tc>
      </w:tr>
    </w:tbl>
    <w:p w:rsidR="00157500" w:rsidRDefault="00157500" w:rsidP="00BB5E43">
      <w:pPr>
        <w:tabs>
          <w:tab w:val="left" w:pos="709"/>
        </w:tabs>
        <w:jc w:val="both"/>
      </w:pPr>
    </w:p>
    <w:p w:rsidR="00BB5E43" w:rsidRPr="00FA2CB4" w:rsidRDefault="00BB5E43" w:rsidP="00FA2CB4">
      <w:pPr>
        <w:pStyle w:val="a3"/>
        <w:ind w:firstLine="540"/>
        <w:rPr>
          <w:sz w:val="24"/>
          <w:szCs w:val="24"/>
        </w:rPr>
      </w:pPr>
      <w:r>
        <w:rPr>
          <w:sz w:val="24"/>
          <w:szCs w:val="24"/>
        </w:rPr>
        <w:t xml:space="preserve">  Транспорт, вывозящий мусор,  подвергается специализированной мойке и обработке только в теплое время года на специальной площадке полигона ТБО, в зимний период осуществляется механическая зачистка. Для обмыва колес машин, при выезде с полигона ТБО предусмотрена дезинфицирующая ванна (дезбарьер). Дезинфекция ходовой части мусороперевозящей техники при прохождении через дезбарьер осущ</w:t>
      </w:r>
      <w:r w:rsidR="00FA2CB4">
        <w:rPr>
          <w:sz w:val="24"/>
          <w:szCs w:val="24"/>
        </w:rPr>
        <w:t>ествляется 3% раствором лизола.</w:t>
      </w:r>
      <w:r>
        <w:rPr>
          <w:sz w:val="24"/>
          <w:szCs w:val="24"/>
        </w:rPr>
        <w:t xml:space="preserve"> В наличие у ООО «Спецкоммунсервис»  имеется 23  единицы автотранспортных средств, их них: мусоровозы для вывоза ТБО – ЗИЛ – 3 ед,  МАЗ –4 ед, КАМАЗ- 8 ед, самосвалы- мусоровозы для сбора и транспортирования КГО Газ-САЗ – 9 ед., также арендованная техника в количестве 5 единиц –КАМАЗы;  ИП  Самигуллин Р.З.    имеет на балансе 11</w:t>
      </w:r>
      <w:r>
        <w:rPr>
          <w:color w:val="000000"/>
          <w:sz w:val="24"/>
          <w:szCs w:val="24"/>
        </w:rPr>
        <w:t xml:space="preserve"> ед. автотранспорта (Камаз-2, Зил-2, ГАЗ 2, МАЗ-1 ед).</w:t>
      </w:r>
    </w:p>
    <w:p w:rsidR="00BB5E43" w:rsidRDefault="00BB5E43" w:rsidP="00BB5E43">
      <w:pPr>
        <w:ind w:firstLine="540"/>
        <w:jc w:val="both"/>
      </w:pPr>
      <w:r>
        <w:tab/>
        <w:t xml:space="preserve">На территории Нефтеюганского района расположен  полигон ТБО обслуживающий г.Нефтеюганск и г.Пыть-Ях общей площадью 11.25 га, расположенный на </w:t>
      </w:r>
      <w:smartTag w:uri="urn:schemas-microsoft-com:office:smarttags" w:element="metricconverter">
        <w:smartTagPr>
          <w:attr w:name="ProductID" w:val="24 км"/>
        </w:smartTagPr>
        <w:r>
          <w:t>24 км</w:t>
        </w:r>
      </w:smartTag>
      <w:r>
        <w:t xml:space="preserve"> автодороги Нефтеюганск-Пыть-Ях, принадлежащий ООО «Спецкоммунсервис». Региональная схема размещения объектов по обезвреживанию отходов предусматривает прием и складирование ТБО 4-го и 5-го класса опасности на полигон ООО «Спецкоммунсервис» с территорий г. Нефтеюганска, Нефтеюганского района и г.Пыть-Ях. Прием и захоронение пестицидов и агрохимикатов, отходов 1-го, 2-го, 3-го классов опасности на полигоне ТБО не производится.  </w:t>
      </w:r>
    </w:p>
    <w:p w:rsidR="00BB5E43" w:rsidRPr="00715812" w:rsidRDefault="00BB5E43" w:rsidP="00715812">
      <w:pPr>
        <w:pStyle w:val="a3"/>
        <w:ind w:firstLine="539"/>
        <w:rPr>
          <w:sz w:val="24"/>
          <w:szCs w:val="24"/>
        </w:rPr>
      </w:pPr>
      <w:r>
        <w:rPr>
          <w:sz w:val="24"/>
          <w:szCs w:val="24"/>
        </w:rPr>
        <w:t>Состояние полигона для размещения твердых бытовых отходов расположенного на 24 км автомобильной трассы Нефтеюганск-Тюмень в последние годы оставляет желать лучшего. Карты полигона заполнены  на 100% и количество ТБО  приближается к критическому.    По сроку эксплуатации полигон должен проходить процесс рекультивации, т.е. ликвидации</w:t>
      </w:r>
      <w:r w:rsidRPr="00715812">
        <w:rPr>
          <w:sz w:val="24"/>
          <w:szCs w:val="24"/>
        </w:rPr>
        <w:t xml:space="preserve">.Полигон запущен в 1998 году. Рассчитан он  на 15 лет эксплуатации, проектная мощность  полигона составляет  120000 м куб в год фактическое  поступление порядка 450000 в год. Соответственно при проектной мощности 3500000,  </w:t>
      </w:r>
      <w:r w:rsidRPr="00715812">
        <w:rPr>
          <w:sz w:val="24"/>
          <w:szCs w:val="24"/>
        </w:rPr>
        <w:lastRenderedPageBreak/>
        <w:t>фактически полигон заполнен на 7000000 м куб. Достигнута проектная высота отсыпки - 15,5м. В соответствии с п.5.8. СанПиН 2.1.7.1038-03 «Гигиенические требования к устройству и содержанию полигонов для твердых бытовых отходов» требуется закрытие полигона.</w:t>
      </w:r>
    </w:p>
    <w:p w:rsidR="00BB5E43" w:rsidRDefault="006F3FD3" w:rsidP="00BB5E43">
      <w:pPr>
        <w:spacing w:after="120"/>
        <w:ind w:firstLine="540"/>
        <w:jc w:val="both"/>
      </w:pPr>
      <w:r>
        <w:t>В 2020</w:t>
      </w:r>
      <w:r w:rsidR="00715812">
        <w:t>г, в рамках в</w:t>
      </w:r>
      <w:r w:rsidR="00BB5E43">
        <w:t xml:space="preserve">непланового контрольно-надзорного мероприятия ТО УРПН по ХМАО-Югре в г. Нефтеюганске и Нефтеюганском районе и в г. Пыть-Яхе составлен протокол по ст. 6.3КоАП РФ. Материалы переданы в суд на закрытие полигона ТБО. Вынесено постановление на штраф в сумме 10тыс руб. </w:t>
      </w:r>
    </w:p>
    <w:p w:rsidR="00BB5E43" w:rsidRDefault="006F3FD3" w:rsidP="00FA2CB4">
      <w:pPr>
        <w:ind w:firstLine="540"/>
        <w:jc w:val="both"/>
      </w:pPr>
      <w:r>
        <w:t>В 2020</w:t>
      </w:r>
      <w:r w:rsidR="00BB5E43">
        <w:t xml:space="preserve"> году количество накопленных отходов на полигоне ТБО ООО «Спецкоммунсервис» составляет  3110933,583т (бытовые, промышленный  отходы</w:t>
      </w:r>
      <w:r w:rsidR="00BB5E43">
        <w:rPr>
          <w:color w:val="FF0000"/>
        </w:rPr>
        <w:t xml:space="preserve">, </w:t>
      </w:r>
      <w:r w:rsidR="00BB5E43">
        <w:rPr>
          <w:color w:val="000000"/>
        </w:rPr>
        <w:t>медицинские</w:t>
      </w:r>
      <w:r w:rsidR="00BB5E43">
        <w:t>отходы класса А  г Нефтеюганска, Нефтеюганского р-на, г. Пыть-Яха.)Нефтеюганск – 86757,78т, из них от населения 38267,7т, от предприятий 46916,885т, медицинские отходы 1573,200т</w:t>
      </w:r>
      <w:r w:rsidR="00FA2CB4">
        <w:t xml:space="preserve">.   </w:t>
      </w:r>
      <w:r w:rsidR="00BB5E43">
        <w:t>Нефтеюганский район -1080т.</w:t>
      </w:r>
      <w:r w:rsidR="00FA2CB4">
        <w:t xml:space="preserve">.   </w:t>
      </w:r>
      <w:r w:rsidR="00BB5E43">
        <w:t>Пыть-Ях-13671 т.</w:t>
      </w:r>
    </w:p>
    <w:p w:rsidR="00BB5E43" w:rsidRDefault="00BB5E43" w:rsidP="00BB5E43">
      <w:pPr>
        <w:ind w:firstLine="540"/>
        <w:jc w:val="both"/>
      </w:pPr>
      <w:r>
        <w:t xml:space="preserve">Существующий  полигон был выполнен в соответствии требований СанПиН 2.1.7.1038-01 «Гигиенические требования к устройству и содержанию полигонов ТБО». Данное предприятие имеет разрешительную документацию по осуществлению своей деятельности: СЭЗ № 86.НП.01.000.М.000053.07.15 от 31.07.2015г., лицензию на деятельность по обращению с опасными отходами 86№ 00245 от 22 декабря 2015г.,  согласованный с ТО УФС РПН перечень отходов, разрешенных к захоронению на полигоне. Технология эксплуатации полигона ООО «Спецкоммунсервис» и инструкция по приему отходов на полигон согласована с отделом Роспотребнадзора в г. Нефтеюганске, Нефтеюганском районе и г. Пыть-Яхе. Одним из направлений деятельности ООО «Спецкоммунсервис» является отлов бродячих собак и кошек с территории населенных мест, трупы животных утилизируются на полигоне ТБО. До 12.07.2010 г. утилизация трупов животных производилась в скотомогильниках естественным путем (биотермические ямы). При разложении биологического субстрата под действием термофильных бактерий создается температура среды 65-70 град. С, что обеспечивает гибель патогенных микроорганизмов. Площадь скотомогильника </w:t>
      </w:r>
      <w:smartTag w:uri="urn:schemas-microsoft-com:office:smarttags" w:element="metricconverter">
        <w:smartTagPr>
          <w:attr w:name="ProductID" w:val="349 м2"/>
        </w:smartTagPr>
        <w:r>
          <w:t>349 м2</w:t>
        </w:r>
      </w:smartTag>
      <w:r>
        <w:t>, имеется ограждение металлическим забором высотой 2 метра. Биотермические ямы построены в соответствии с проектом. С  2009 г.  две биотермические ямы заполнены (законсервированы), третья яма заполнена (законсервирована) в июле 2010 г. На все биотермические ямы имеются ветеринарно-санитарные карточки. В 2010 году для утилизации биологических отходов ООО «Спецкоммунсервис» приобретена установка КД-300 «Крематор» В настоящее время утилизация биологических отходов производится при помощи установки для термической утилизации биологических отходов КД-300 «Крематор». Обезвреживание биологических отходов проводится путем сжигания при температуре 750 градусов по Цельсию. Санитарно-эпидемиологическое заключение на обращение с опасными отходами имеется № 86.НП.01.000.М.000175.07.10 От 12.07.10 г., санитарно-эпидемиологическое заключение на установку КД-300 «Крематор» № 60.01.04.485.П.000302.09.07 от 13.09.07 г.   В 2018 году на полигоне ООО «Спецкоммунсервис» утилизировано собак и кошек, отловленных с города Нефтеюганска, Нефтеюганского района и г. Пыть-Ях – 20 голов бродячих животных.  В 2018 году отлов и передержака бродячих животных осуществлялся сторонними организациями (ИП К.А. Давлетов»).</w:t>
      </w:r>
    </w:p>
    <w:p w:rsidR="00BB5E43" w:rsidRDefault="00BB5E43" w:rsidP="00BB5E43">
      <w:pPr>
        <w:ind w:firstLine="540"/>
        <w:jc w:val="both"/>
      </w:pPr>
      <w:r>
        <w:t>При въезде на полигон ТБО мусоровозный транспорт проходит радиационный дозиметрический контроль при помощи дозиметра-радиометра ДКС - 96 П с измерительным пультом УИК-02 с блоком детектирования БДПГ-  96. Свидетельство о поверке дозиметра №907014 от 14.07.2017г.</w:t>
      </w:r>
    </w:p>
    <w:p w:rsidR="00BB5E43" w:rsidRDefault="00BB5E43" w:rsidP="00BB5E43">
      <w:pPr>
        <w:tabs>
          <w:tab w:val="left" w:pos="540"/>
        </w:tabs>
        <w:jc w:val="both"/>
        <w:rPr>
          <w:lang w:val="tt-RU"/>
        </w:rPr>
      </w:pPr>
      <w:r>
        <w:rPr>
          <w:lang w:val="tt-RU"/>
        </w:rPr>
        <w:t xml:space="preserve">        В 2011году выдано СЭЗ № 86.НП.01.000.Т.000013.05.11 от 31.05.2011г на земельный участок под строительство объекта: “Межмуниципальный полигон для утилизации (захоронения) промышленных и бытовых отходов” общей площадью 16,2 кв.м для </w:t>
      </w:r>
      <w:r>
        <w:rPr>
          <w:lang w:val="tt-RU"/>
        </w:rPr>
        <w:lastRenderedPageBreak/>
        <w:t>Админитсрации муниципального образования города Нефтеюганска, местонахождение участка: Тюменская область, Ханты-Мансийский автономный округ-Югра, Нефтеюганский район, участок лесного фонда Островного урочища Нефтеюганского участкового лесничества, территориального отдела – Нефтеюганское лесничество в квартале 33, выделы – 2,3,5,6</w:t>
      </w:r>
    </w:p>
    <w:p w:rsidR="00BB5E43" w:rsidRDefault="00BB5E43" w:rsidP="00BB5E43">
      <w:pPr>
        <w:tabs>
          <w:tab w:val="left" w:pos="540"/>
        </w:tabs>
        <w:jc w:val="both"/>
        <w:rPr>
          <w:lang w:val="tt-RU"/>
        </w:rPr>
      </w:pPr>
      <w:r>
        <w:rPr>
          <w:lang w:val="tt-RU"/>
        </w:rPr>
        <w:t xml:space="preserve">Ориентировочная санитарно-защитная зона (без компостирования) в соответствии с санитарной классификацией СанПиН 2.2.1/2.1.1.1200-03 – </w:t>
      </w:r>
      <w:smartTag w:uri="urn:schemas-microsoft-com:office:smarttags" w:element="metricconverter">
        <w:smartTagPr>
          <w:attr w:name="ProductID" w:val="1000 метров"/>
        </w:smartTagPr>
        <w:r>
          <w:rPr>
            <w:lang w:val="tt-RU"/>
          </w:rPr>
          <w:t>1000 метров</w:t>
        </w:r>
      </w:smartTag>
      <w:r>
        <w:rPr>
          <w:lang w:val="tt-RU"/>
        </w:rPr>
        <w:t xml:space="preserve"> (раздел </w:t>
      </w:r>
      <w:r>
        <w:rPr>
          <w:lang w:val="en-US"/>
        </w:rPr>
        <w:t>VII</w:t>
      </w:r>
      <w:r>
        <w:t>; 7.1.12 класс1, п.1</w:t>
      </w:r>
      <w:r>
        <w:rPr>
          <w:lang w:val="tt-RU"/>
        </w:rPr>
        <w:t>)</w:t>
      </w:r>
    </w:p>
    <w:p w:rsidR="00BB5E43" w:rsidRDefault="00BB5E43" w:rsidP="00BB5E43">
      <w:pPr>
        <w:tabs>
          <w:tab w:val="left" w:pos="540"/>
        </w:tabs>
        <w:jc w:val="both"/>
        <w:rPr>
          <w:lang w:val="tt-RU"/>
        </w:rPr>
      </w:pPr>
      <w:r>
        <w:rPr>
          <w:lang w:val="tt-RU"/>
        </w:rPr>
        <w:t xml:space="preserve">   В настоящее время заказчиком БУ “Управление капитального строительства ХМАО-Югры” проводятся мероприятия по проектированию объекта “Комплексный межмуниципальный полгон для захоронения (утилизации) бытовых и промышленных отходов для городов Нефтеюганск и Пыть-Ях, поселений Нефтеюганского района”.  Согласно инофомации Администрации МО г.Нефтеюганск проектная документация разработана в полном объеме, получено положительное заключение государственной экологическоц экспертизы от 23.06.2015г. Проектная докуметация направлена на проведение главгосэкспертизы 24.10.2015г. В настоящее время работы по строительству межмуниципального полигона не ведутся. </w:t>
      </w:r>
    </w:p>
    <w:p w:rsidR="00BB5E43" w:rsidRDefault="00BB5E43" w:rsidP="00BB5E43">
      <w:pPr>
        <w:ind w:firstLine="540"/>
        <w:jc w:val="both"/>
      </w:pPr>
      <w:r>
        <w:t>Лабораторный контроль почвы, грунтовых вод, атмосферного воздуха полигона ТБО проводится согласно утвержденной программы производственного контроля по договору с ФФБУЗ «ЦГиЭ в ХМАО-Югре  в г. Нефтеюганске, Нефтеюганском районе и г.Пыть-Ях»</w:t>
      </w:r>
    </w:p>
    <w:p w:rsidR="00BB5E43" w:rsidRDefault="00BB5E43" w:rsidP="00BB5E43">
      <w:pPr>
        <w:ind w:firstLine="540"/>
        <w:jc w:val="both"/>
      </w:pPr>
      <w:r>
        <w:t>Физико-химические исследования грунтовой воды проводятся 12 раз в год, микробиологические исследования 2 раза в год, паразитологические исследования воды из колодцев и скважин 2 раза в год, физико-химические исследования почвы 2 раза в год, микробиологические исследования почвы 2 раза в год, исследования почвы на паразитологические показатели 2 раза в год, исследования атмосферного воздуха 4 раза в год, радиологические измерения 4 раза в год.</w:t>
      </w:r>
    </w:p>
    <w:p w:rsidR="00BB5E43" w:rsidRDefault="00BB5E43" w:rsidP="00BB5E43">
      <w:pPr>
        <w:ind w:firstLine="540"/>
        <w:jc w:val="both"/>
        <w:rPr>
          <w:color w:val="000000"/>
        </w:rPr>
      </w:pPr>
      <w:r>
        <w:rPr>
          <w:color w:val="000000"/>
        </w:rPr>
        <w:t xml:space="preserve">   В 2018 году исследовано 4 пробы грунтовых вод со скважин и колодцев полигона по паразитологическим показателям, качество воды скважин полигона ТБО по паразитологическим показателям соответствует требованиям санитарных норм, 2 пробы по микробиологическим показателям, все пробы соответствует требованиям санитарных норм. Проведено  исследования  пробы сточной воды со скважин полигона по санитарно-химическим показателям, из них не соответствующих гигиеническим требованиям не выявлено.  Положительной  динамики не обнаружено. </w:t>
      </w:r>
    </w:p>
    <w:p w:rsidR="00BB5E43" w:rsidRDefault="00BB5E43" w:rsidP="00BB5E43">
      <w:pPr>
        <w:ind w:firstLine="540"/>
        <w:jc w:val="both"/>
        <w:rPr>
          <w:color w:val="000000"/>
        </w:rPr>
      </w:pPr>
      <w:r>
        <w:rPr>
          <w:color w:val="000000"/>
        </w:rPr>
        <w:t>Проведены исследования атмосферного воздуха на полигоне ТБО, все пробы отобранного воздуха соответствуют требованиям нормативных документов.</w:t>
      </w:r>
    </w:p>
    <w:p w:rsidR="00BB5E43" w:rsidRDefault="00BB5E43" w:rsidP="00BB5E43">
      <w:pPr>
        <w:ind w:firstLine="540"/>
        <w:jc w:val="both"/>
      </w:pPr>
      <w:r>
        <w:t>Мероприятия по дератизации и дезинсекции проводятся на полигоне ТБО по договору с ООО «Наш дом» (Договор №10/2017 от 18.04.2017г. Площадь обрабатываемых помещений 120м куб.</w:t>
      </w:r>
    </w:p>
    <w:p w:rsidR="00BB5E43" w:rsidRDefault="00AF445E" w:rsidP="00BB5E43">
      <w:pPr>
        <w:ind w:firstLine="540"/>
        <w:jc w:val="both"/>
      </w:pPr>
      <w:r>
        <w:t>В 2019</w:t>
      </w:r>
      <w:r w:rsidR="00BB5E43">
        <w:t xml:space="preserve"> году заболеваемость лептоспирозом, иерсиниозом,   псевдотуберкулезом не зарегистрирована.</w:t>
      </w:r>
    </w:p>
    <w:p w:rsidR="00BB5E43" w:rsidRDefault="00BB5E43" w:rsidP="00BB5E43">
      <w:pPr>
        <w:jc w:val="both"/>
      </w:pPr>
      <w:r>
        <w:t xml:space="preserve">      Отходы  класса «А» - 1573,200 тонн  захораниваются совместно с бытовыми отходами. Сбор и транспортировка производится мусоровознымтранспортомпредназначенным для сбора ТБО.</w:t>
      </w:r>
    </w:p>
    <w:p w:rsidR="00BB5E43" w:rsidRDefault="00BB5E43" w:rsidP="00BB5E43">
      <w:pPr>
        <w:jc w:val="both"/>
      </w:pPr>
      <w:r>
        <w:t>Отходы класса «Б» - 0,4 тонн захораниваются на выделенной карте. Сбор и транспортировка на полигон отходов класса «Б» производится ЛПУ самостоятельно.</w:t>
      </w:r>
    </w:p>
    <w:p w:rsidR="00BB5E43" w:rsidRDefault="00BB5E43" w:rsidP="00BB5E43">
      <w:pPr>
        <w:jc w:val="both"/>
      </w:pPr>
      <w:r>
        <w:t xml:space="preserve">      В ЛПУ образуются отходы классов «А», «Б» и «Г». Удаление отходов  класса «А» осуществляется на полигон ТБО по договору  с ООО «Спецкоммунсервис».  Сбор и транспортировка медицинских отходов класса «А» производится мусоровозным транспортом, предназначенным для сбора ТБО. Сбор и транспортировку и утилизацию медицинских отходов класса «Б» ООО «Спецкоммунсервис» не осуществляет.</w:t>
      </w:r>
    </w:p>
    <w:p w:rsidR="00BB5E43" w:rsidRDefault="00BB5E43" w:rsidP="00BB5E43">
      <w:pPr>
        <w:jc w:val="both"/>
      </w:pPr>
      <w:r>
        <w:t xml:space="preserve">   Транспортировку отходов класса «Б» ЛПУ производится самостоятельно, на специализированном транспорте. Удаление отходов класса «Б» после предварительного </w:t>
      </w:r>
      <w:r>
        <w:lastRenderedPageBreak/>
        <w:t xml:space="preserve">обеззараживания осуществляется на полигон ТБО «Спецкоммунсервис», согласно СанПиН </w:t>
      </w:r>
      <w:r>
        <w:rPr>
          <w:rFonts w:eastAsia="Arial"/>
          <w:kern w:val="2"/>
          <w:lang w:eastAsia="ar-SA"/>
        </w:rPr>
        <w:t>2.1.7.2790-10</w:t>
      </w:r>
      <w:r>
        <w:t xml:space="preserve"> «</w:t>
      </w:r>
      <w:r>
        <w:rPr>
          <w:rFonts w:eastAsia="Arial"/>
          <w:bCs/>
          <w:kern w:val="2"/>
          <w:lang w:eastAsia="ar-SA"/>
        </w:rPr>
        <w:t xml:space="preserve">Санитарно-эпидемиологические </w:t>
      </w:r>
      <w:r>
        <w:rPr>
          <w:rFonts w:eastAsia="Arial"/>
          <w:kern w:val="2"/>
          <w:lang w:eastAsia="ar-SA"/>
        </w:rPr>
        <w:t>требования к обращению с медицинскими отходами</w:t>
      </w:r>
      <w:r>
        <w:t>.</w:t>
      </w:r>
    </w:p>
    <w:p w:rsidR="00BB5E43" w:rsidRDefault="00BB5E43" w:rsidP="00BB5E43">
      <w:pPr>
        <w:jc w:val="both"/>
      </w:pPr>
    </w:p>
    <w:p w:rsidR="00BB5E43" w:rsidRDefault="00BB5E43" w:rsidP="00BB5E43">
      <w:pPr>
        <w:ind w:firstLine="708"/>
        <w:jc w:val="both"/>
      </w:pPr>
      <w:r>
        <w:t>Отходы класса «Б»   БУ ХМАО-Югры  «Нефтеюганская окружная клиническая больница им. В.И.Яцкив», утилизируются на территории больницы  в термических утилизаторах «</w:t>
      </w:r>
      <w:r>
        <w:rPr>
          <w:lang w:val="en-US"/>
        </w:rPr>
        <w:t>NEWSTER</w:t>
      </w:r>
      <w:r>
        <w:t xml:space="preserve">10», а так же  ООО «Сибирская экологическая компания» согласно договора. </w:t>
      </w:r>
    </w:p>
    <w:p w:rsidR="00BB5E43" w:rsidRDefault="00BB5E43" w:rsidP="00BB5E43">
      <w:pPr>
        <w:ind w:firstLine="708"/>
        <w:jc w:val="both"/>
      </w:pPr>
      <w:r>
        <w:t xml:space="preserve"> Отходы класса «Г» (ртутьсодержащие лампы) вывозятся по договору на  специализированном транспорте предприятиями, имеющими лицензию на данный вид деятельности – ООО «ЭКО-Меркурий»</w:t>
      </w:r>
    </w:p>
    <w:p w:rsidR="00BB5E43" w:rsidRDefault="00BB5E43" w:rsidP="00BB5E43">
      <w:pPr>
        <w:ind w:firstLine="708"/>
        <w:jc w:val="both"/>
      </w:pPr>
      <w:r>
        <w:t>БУ ХМАО-Югры «Нефтеюганская городская стоматологическая поликлиника»</w:t>
      </w:r>
    </w:p>
    <w:p w:rsidR="00BB5E43" w:rsidRDefault="00BB5E43" w:rsidP="00BB5E43">
      <w:pPr>
        <w:jc w:val="both"/>
      </w:pPr>
      <w:r>
        <w:t xml:space="preserve">   Количество образовавшихся отходов класса А -337,5куб. метров. класса Б 12 куб метров, класса Г 0,046тн.  Обеззараживание отходов класса Б производится на местах образования в стоматологических кабинетах школ и клиники. После заполнения пакетов на ¾, герметично их упаковывают и помещают в крытый кузов – прицеп который находится на территории учреждения по адресу 16а мкр, дом 34. Кузов прицеп оборудован съемными, прочно зафиксированными многоразовыми контейнерами из пластика для размещения в них емкостей с отходами класса «Б». Ежедневно отходы класса «Б» доставляются на полигон ООО «Спецкоммунсервис» для захоронения.</w:t>
      </w:r>
    </w:p>
    <w:p w:rsidR="00BB5E43" w:rsidRDefault="00BB5E43" w:rsidP="00BB5E43">
      <w:pPr>
        <w:jc w:val="both"/>
      </w:pPr>
      <w:r>
        <w:t xml:space="preserve">              Отходы класса «Г» собираются и транспортируются по договору с ООО «Каюр» и утилизируются  ООО «ЭКО-Меркурий».</w:t>
      </w:r>
    </w:p>
    <w:p w:rsidR="00BB5E43" w:rsidRDefault="00BB5E43" w:rsidP="00BB5E43">
      <w:pPr>
        <w:jc w:val="both"/>
      </w:pPr>
    </w:p>
    <w:p w:rsidR="00BB5E43" w:rsidRDefault="00BB5E43" w:rsidP="00BB5E43">
      <w:pPr>
        <w:ind w:firstLine="708"/>
        <w:jc w:val="both"/>
      </w:pPr>
      <w:r>
        <w:t>Отходы класса Б, Г из других медицинских учреждений  утилизируются согласно договора с ООО «Сибирская экологическая компания», ООО «Промжилсервис», ООО «Селена – Экология»</w:t>
      </w:r>
    </w:p>
    <w:p w:rsidR="00BB5E43" w:rsidRDefault="00BB5E43" w:rsidP="00BB5E43">
      <w:pPr>
        <w:ind w:firstLine="708"/>
        <w:jc w:val="both"/>
      </w:pPr>
      <w:r>
        <w:t xml:space="preserve"> В ЛПУ приказами руководителей назначены ответственные специалисты для организации по обращению с отходами, в том числе и биологическими отходами.  В ЛПУ имеются утвержденные и согласованные инструкции, устанавливающие правила обращения с отходами. Биологические отходы (б</w:t>
      </w:r>
      <w:r>
        <w:rPr>
          <w:bCs/>
        </w:rPr>
        <w:t xml:space="preserve">иопсийный и отработанный операционный материал) относится к классу «Б». </w:t>
      </w:r>
      <w:r>
        <w:t xml:space="preserve">Обеззараживание отходов класса «Б» организовано в местах их первичного образования (процедурные, перевязочные, лаборатории, операционные). Для дезинфекции используются формалин,  хлорная известь, клорсепт-25, сульфохлорантин-Д, сухая хлорная известь, самаровка, деконекс, деохлор, пюржавель. </w:t>
      </w:r>
    </w:p>
    <w:p w:rsidR="00BB5E43" w:rsidRDefault="00BB5E43" w:rsidP="00BB5E43">
      <w:pPr>
        <w:jc w:val="both"/>
      </w:pPr>
      <w:r>
        <w:tab/>
        <w:t xml:space="preserve"> Сбор отходов класса «Б» в БУ ХМАО-Югры  «Нефтеюганская окружная клиническая больница им. В.И.Яцкив» осуществляется  в герметичные пакеты желтого цвета и непрокалываемые контейнеры отдельно по емкостям: одноразовые шприцы, стеклянные пробирки, иглы от шприцов и систем переливания, марлевые салфетки, биологический материал. Пакеты герметизируют, маркируют с указанием кода подразделения и ФИО ответственного лица.  Собранные в каждом отделении отходы транспортируются в помещение утилизаторной.  Утилизация отходов класса «Б» в БУ «Нефтеюганская окружная больница им. В.И.Яцкив» осуществляется в специализированной установке «Ньюстер-10» с автоматическим упаковщиком «Ньюстер-автопак». Мощность установки 30-50 кг/час, продолжительность полного цикла  обработки 20 минут. Режим работы установки по утилизации отходов 2-х сменный. Установка располагается в специальном помещении хозяйственного корпуса. Установка позволяет довести инфицированные отходы до полностью безопасной в эпидемическом плане однородной массы, пригодной для вывоза на общегородской полигон твердых бытовых отходов. Данная технология проводит измельчение и дезинфекцию твердых медицинских отходов небиологического и биологического характера. Загрузка отходов в агрегат по переработке отходов (утилизатор) осуществляется в соответствии с </w:t>
      </w:r>
      <w:r>
        <w:lastRenderedPageBreak/>
        <w:t xml:space="preserve">отработанной методикой, образующуюся золу и пепел направляют вместе с бытовыми отходами на городской полигон. </w:t>
      </w:r>
    </w:p>
    <w:p w:rsidR="00BB5E43" w:rsidRDefault="00BB5E43" w:rsidP="00BB5E43">
      <w:pPr>
        <w:jc w:val="both"/>
      </w:pPr>
      <w:r>
        <w:t xml:space="preserve">        Организация сбора отработанных ртутьсодержащих ламп на территории города Нефтеюганска регламентируется постановлением администрации города Нефтеюганск от 28.03.2011 № 769 «Об организации сбора отработанных ртутьсодержащих ламп на территории города Нефтеюганска».</w:t>
      </w:r>
    </w:p>
    <w:p w:rsidR="00BB5E43" w:rsidRDefault="00BB5E43" w:rsidP="00BB5E43">
      <w:pPr>
        <w:jc w:val="both"/>
      </w:pPr>
      <w:r>
        <w:tab/>
        <w:t>Также пунктом 26 постановления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определен перечень работ по обеспечению вывоза бытовых отходов, в который входит в числе прочего организация мест накопления бытовых отходов, сбор отходов  I - IV классов опасности (отработанных ртутьсодержащих ламп и др.) и их передача в специализированные организации, имеющие лицензии на осуществление деятельности по сбору, использованию, обезвреживанию, транспортированию и размещению таких отходов.</w:t>
      </w:r>
    </w:p>
    <w:p w:rsidR="00BB5E43" w:rsidRDefault="00BB5E43" w:rsidP="00BB5E43">
      <w:pPr>
        <w:jc w:val="both"/>
      </w:pPr>
      <w:r>
        <w:tab/>
        <w:t>В соответствии с вышеуказанными документами, управляющими компаниями организованы временное накопление отработанных ртутьсодержащих ламп от собственников и нанимателей жилых помещений и их последующая передача специализированным организациям.</w:t>
      </w:r>
    </w:p>
    <w:p w:rsidR="00BB5E43" w:rsidRDefault="00BB5E43" w:rsidP="00BB5E43">
      <w:pPr>
        <w:jc w:val="both"/>
      </w:pPr>
      <w:r>
        <w:tab/>
        <w:t>Соответствующее объявление с указанием адресов, графиков работы и контактных телефонов размещено на сайте органов местного самоуправления города Нефтеюганска.</w:t>
      </w:r>
    </w:p>
    <w:p w:rsidR="00BB5E43" w:rsidRDefault="00BB5E43" w:rsidP="00BB5E43">
      <w:pPr>
        <w:jc w:val="both"/>
      </w:pPr>
      <w:r>
        <w:tab/>
        <w:t>Кроме того, жители города регулярно информируются о необходимости и местах сбора ртутьсодержащих отходов путем размещения объявлений на подъездных информационных щитах жилых домов, через кассы ОАО «Расчетно-кассовый центр» ЖКХ и через средства массовой информации.</w:t>
      </w:r>
    </w:p>
    <w:p w:rsidR="00BB5E43" w:rsidRDefault="00BB5E43" w:rsidP="00BB5E43">
      <w:pPr>
        <w:jc w:val="both"/>
      </w:pPr>
      <w:r>
        <w:tab/>
        <w:t>Отработанные ртутьсодержащие лампы передаются на утилизацию в специализированные организации:</w:t>
      </w:r>
    </w:p>
    <w:p w:rsidR="00BB5E43" w:rsidRDefault="00BB5E43" w:rsidP="00BB5E43">
      <w:pPr>
        <w:jc w:val="both"/>
      </w:pPr>
      <w:r>
        <w:t>-ООО «Сибирская экологическая компания» - Сургутский район, пгт. Белый Яр, ул. Таежная, д. 24, тел. 8 (3462) 555 897;</w:t>
      </w:r>
    </w:p>
    <w:p w:rsidR="00BB5E43" w:rsidRDefault="00BB5E43" w:rsidP="00BB5E43">
      <w:pPr>
        <w:jc w:val="both"/>
      </w:pPr>
      <w:r>
        <w:t>-ООО «Эконадзор», - г. Сургут, ул. Декабристов, 1А, тел.8 (3462) 35 06 97.</w:t>
      </w:r>
    </w:p>
    <w:p w:rsidR="00BB5E43" w:rsidRDefault="00BB5E43" w:rsidP="00BB5E43">
      <w:pPr>
        <w:jc w:val="both"/>
      </w:pPr>
      <w:r>
        <w:tab/>
        <w:t xml:space="preserve"> Промышленными предприятиями и управляющими компаниями  заключаются договора со специализированными предприятиями по демеркуризации ртути и ртутьсодержащих ламп в ООО «Сибирская экологическая компания»-Сургутский район пгт.белый Яр, ООО «Эконадзор» г.Сургут». На территории г.Нефтеюганска отсутствуют предприятия имеющие лицензию на утилизацию ртутьсодержащих отходов.</w:t>
      </w:r>
    </w:p>
    <w:p w:rsidR="00BB5E43" w:rsidRDefault="00BB5E43" w:rsidP="00BB5E43">
      <w:pPr>
        <w:ind w:firstLine="708"/>
        <w:jc w:val="both"/>
      </w:pPr>
      <w:r>
        <w:t xml:space="preserve"> Сбор, транспортировка отходов 1 класса опасности (ртутьсодержащих ламп) образующиеся в результате деятельности юридических лиц, индивидуальных предпринимателей осуществляется по двум схемам: 1 схема - предприятие имеет лицензию на  сбор и транспортировку ртутьсодержащих ламп. Отходы накапливаются на предприятии и при достижении максимально допустимого объема транспортируются собственным транспортом в организацию имеющую лицензию на утилизацию ртутьсодержащих ламп.</w:t>
      </w:r>
    </w:p>
    <w:p w:rsidR="00BB5E43" w:rsidRDefault="00BB5E43" w:rsidP="00BB5E43">
      <w:pPr>
        <w:jc w:val="both"/>
      </w:pPr>
      <w:r>
        <w:t xml:space="preserve">   2 схема - предприятие  заключает договор с организацией  имеющей лицензию на сбор и транспортировку ртутьсодержащих ламп, которая по  мере необходимости производит замену ламп и транспортировку на собственный объект накопления отходов для последующей транспортировки организацию имеющую лицензию на утилизацию ртутьсодержащих ламп.</w:t>
      </w:r>
    </w:p>
    <w:p w:rsidR="00BB5E43" w:rsidRDefault="00BB5E43" w:rsidP="00BB5E43">
      <w:pPr>
        <w:jc w:val="both"/>
      </w:pPr>
      <w:r>
        <w:t xml:space="preserve">По первой схеме работают промышленные предприятия, на балансе которых имеется транспорт, по второй схеме все остальные учреждения.  </w:t>
      </w:r>
    </w:p>
    <w:p w:rsidR="00BB5E43" w:rsidRDefault="00BB5E43" w:rsidP="00BB5E43">
      <w:pPr>
        <w:ind w:firstLine="708"/>
        <w:jc w:val="both"/>
      </w:pPr>
      <w:r>
        <w:t xml:space="preserve">Отходы промышленных предприятий 2 класса опасности транспортируются  за пределы Нефтеюганского региона: аккумуляторы, отработанные с неслитым электролитом сдаются в  ООО «Аккумуляторный дом». Отходы 3 класса опасности: </w:t>
      </w:r>
      <w:r>
        <w:lastRenderedPageBreak/>
        <w:t xml:space="preserve">отработанные масла автомобильные, индустриальные масла сдаются  для использования ООО «Роснефтепродукт». Использованные автомобильные покрышки - в ООО «Гуниб» г.Сургут.     </w:t>
      </w:r>
    </w:p>
    <w:p w:rsidR="00BB5E43" w:rsidRDefault="00BB5E43" w:rsidP="00BB5E43">
      <w:pPr>
        <w:pStyle w:val="a3"/>
        <w:ind w:firstLine="708"/>
        <w:rPr>
          <w:rFonts w:eastAsia="Arial Unicode MS"/>
          <w:sz w:val="24"/>
          <w:szCs w:val="24"/>
        </w:rPr>
      </w:pPr>
      <w:r>
        <w:rPr>
          <w:rFonts w:eastAsia="Arial Unicode MS"/>
          <w:sz w:val="24"/>
          <w:szCs w:val="24"/>
        </w:rPr>
        <w:t xml:space="preserve">Филиалом ФБУЗ «ЦГ и Э» проводятся лабораторные исследования почвы по санитарно-химическим, микробиологическим и паразитологическим показателям.  </w:t>
      </w:r>
    </w:p>
    <w:p w:rsidR="00BB5E43" w:rsidRDefault="00BB5E43" w:rsidP="00BB5E43">
      <w:pPr>
        <w:pStyle w:val="a3"/>
        <w:ind w:firstLine="708"/>
        <w:rPr>
          <w:rFonts w:eastAsia="Arial Unicode MS"/>
          <w:sz w:val="24"/>
          <w:szCs w:val="24"/>
        </w:rPr>
      </w:pPr>
      <w:r>
        <w:rPr>
          <w:rFonts w:eastAsia="Arial Unicode MS"/>
          <w:sz w:val="24"/>
          <w:szCs w:val="24"/>
        </w:rPr>
        <w:t>Контроль за качественным составом почв, содержанием территорий организован и в селитебной зоне (детские площадки, места массового отдыха населения), вдоль автомагистралей, граничащих с дачными участками, в санитарно-защитной зоне полигонов ТБО, в водоохранных зонах поверхностного и подземного  источника водоснабжения.</w:t>
      </w:r>
    </w:p>
    <w:p w:rsidR="00BB5E43" w:rsidRDefault="00BB5E43" w:rsidP="00BB5E43">
      <w:pPr>
        <w:pStyle w:val="a3"/>
        <w:ind w:firstLine="708"/>
        <w:rPr>
          <w:rFonts w:eastAsia="Arial Unicode MS"/>
          <w:sz w:val="24"/>
          <w:szCs w:val="24"/>
        </w:rPr>
      </w:pPr>
      <w:r>
        <w:rPr>
          <w:rFonts w:eastAsia="Arial Unicode MS"/>
          <w:sz w:val="24"/>
          <w:szCs w:val="24"/>
        </w:rPr>
        <w:t xml:space="preserve">Всего  на территории города исследовано проб почвы по микробиологическим показателям 54, не соответствующих по гигиеническим нормативам не выявлено, по паразитологическим показателям исследовано 46 проб, не соответствующих гигиеническим нормативам – не выявлено.  При исследовании почвы на соли тяжелых металлов (1 проб)-превышения концентраций по физико-химическим   показателям нет. Проб (всего исследовано -1 проба) с превышением  концентраций по радиологическим показателям нет.  </w:t>
      </w:r>
    </w:p>
    <w:p w:rsidR="00BB5E43" w:rsidRDefault="00BB5E43" w:rsidP="00BB5E43">
      <w:pPr>
        <w:pStyle w:val="a3"/>
        <w:ind w:firstLine="708"/>
        <w:rPr>
          <w:rFonts w:eastAsia="Arial Unicode MS"/>
          <w:sz w:val="24"/>
          <w:szCs w:val="24"/>
        </w:rPr>
      </w:pPr>
      <w:r>
        <w:rPr>
          <w:sz w:val="24"/>
          <w:szCs w:val="24"/>
        </w:rPr>
        <w:t xml:space="preserve">По степени загрязнения почвы селитебной территории города можно отнести ко 2-й степени с умеренным загрязнением. </w:t>
      </w:r>
      <w:r>
        <w:rPr>
          <w:rFonts w:eastAsia="Arial Unicode MS"/>
          <w:sz w:val="24"/>
          <w:szCs w:val="24"/>
        </w:rPr>
        <w:tab/>
      </w:r>
    </w:p>
    <w:p w:rsidR="00BB5E43" w:rsidRDefault="00BB5E43" w:rsidP="00BB5E43">
      <w:pPr>
        <w:ind w:firstLine="360"/>
        <w:jc w:val="both"/>
      </w:pPr>
      <w:r>
        <w:t>Специалисты Роспотребнадзора присутствовали на 1 СПЭК при администрации  г. Нефтеюганска по вопросам вывоза и утилизации ТБО от населения и строительству полигона ТБО.</w:t>
      </w:r>
    </w:p>
    <w:p w:rsidR="004D7D5A" w:rsidRPr="004D7D5A" w:rsidRDefault="004D7D5A" w:rsidP="004D7D5A">
      <w:pPr>
        <w:ind w:firstLine="708"/>
        <w:jc w:val="both"/>
      </w:pPr>
      <w:r w:rsidRPr="004D7D5A">
        <w:t>Действие ведомственной целевой программы «Оздоровление экологической обстановки в городе Нефтеюганске на 2013-2015 годы» прекращено  31.12.2013,  в связи с утверждениеммуниципальной программы города Нефтеюганска «Развитие жилищно-коммунального комплекса в городе Нефтеюганске в 2014-2020 годах». Дальнейшая реализация мероприятий экологической направленности осуществляется уже в рамках этой программы</w:t>
      </w:r>
      <w:r w:rsidR="00E50596">
        <w:t>.</w:t>
      </w:r>
    </w:p>
    <w:p w:rsidR="00BB5E43" w:rsidRDefault="00BB5E43" w:rsidP="00BB5E43">
      <w:pPr>
        <w:ind w:firstLine="360"/>
        <w:jc w:val="both"/>
      </w:pPr>
      <w:r>
        <w:t xml:space="preserve">В рамках реализации Концепции и мероприятий целевой программы автономного округа  «Развитие системы обращений с отходами производства и потребления в ХМАО-Югре на 2012-2015 г.г. и на период до 2020г.» проводятся мероприятия по проектированию и строительству межмуниципального полигона для захоронения (утилизации) бытовых и промышленных отходов для г. Нефтеюганск и Пыть-Ях, поселений Нефтеюганского района. </w:t>
      </w:r>
    </w:p>
    <w:p w:rsidR="00BB5E43" w:rsidRDefault="00BB5E43" w:rsidP="00E50596">
      <w:pPr>
        <w:ind w:firstLine="360"/>
        <w:jc w:val="both"/>
      </w:pPr>
      <w:r>
        <w:t>В соответствии с письмом заместителя Губернатора ХМАО-Югры Д.В.Шаповалова  от 10.09.2013г. №ДШ-18391, в рамках государственной программы автономного округа  «Обеспечение экологической безопасности ХМАО-Югры на 2014-2020годы» , подпрограммой «Развитие системы обращения с отходами производства и потребления в ХМАО-Югре» по объекту «Комплексный межмуниципальный полигон для захоронения бытовых и промышленных отходов для г.Нефтеюганска и Пыть-Ях, поселений Нефтеюганского района» запланированы следующие этапы:</w:t>
      </w:r>
      <w:r w:rsidR="00E50596">
        <w:t xml:space="preserve">   -</w:t>
      </w:r>
      <w:r>
        <w:t>2013-2014 годы проведение</w:t>
      </w:r>
      <w:r w:rsidR="00E50596">
        <w:t xml:space="preserve"> проектно-изыскательских работ; -  </w:t>
      </w:r>
      <w:r>
        <w:t>2014-2015 годы строительство объекта.</w:t>
      </w:r>
    </w:p>
    <w:p w:rsidR="00BB5E43" w:rsidRDefault="00BB5E43" w:rsidP="00BB5E43">
      <w:pPr>
        <w:ind w:firstLine="360"/>
        <w:jc w:val="both"/>
      </w:pPr>
      <w:r>
        <w:t>В настоящее время работы по строительству полигона не проводятся. В настоящее время заказчиком – Бюджетным учреждением «Управления капитального строительства ХМАО-Югры» проводятся мероприятия по проектированию 1 этапа объекта «Комплексный межмуниципальный полигон для захоронения отходов для городов Нефтеюганск ,Пыть-Ях , поселений Нефтеюганского района.»</w:t>
      </w:r>
      <w:r w:rsidR="008E57D5">
        <w:t>.</w:t>
      </w:r>
    </w:p>
    <w:p w:rsidR="00BB5E43" w:rsidRPr="00E50596" w:rsidRDefault="008E57D5" w:rsidP="00E50596">
      <w:pPr>
        <w:ind w:firstLine="360"/>
        <w:jc w:val="both"/>
        <w:rPr>
          <w:b/>
        </w:rPr>
      </w:pPr>
      <w:r>
        <w:t xml:space="preserve">При строительстве объекта «Комплексный межмуниципальный полигон для захоронения отходов для городов </w:t>
      </w:r>
      <w:r w:rsidRPr="00592438">
        <w:rPr>
          <w:b/>
        </w:rPr>
        <w:t>Нефтеюганск</w:t>
      </w:r>
      <w:r>
        <w:t xml:space="preserve">, </w:t>
      </w:r>
      <w:r w:rsidRPr="00592438">
        <w:t>Пыть-Ях</w:t>
      </w:r>
      <w:r>
        <w:rPr>
          <w:b/>
        </w:rPr>
        <w:t xml:space="preserve"> ,</w:t>
      </w:r>
      <w:r>
        <w:t xml:space="preserve"> поселений Нефтеюганского района.»планируется в составе полигона строительство «Завода по переработке отходов..».</w:t>
      </w:r>
      <w:r w:rsidR="00BB5E43">
        <w:t>По информации Департамента природных ресурсов и не</w:t>
      </w:r>
      <w:r w:rsidR="00346C5A">
        <w:t xml:space="preserve"> </w:t>
      </w:r>
      <w:r w:rsidR="00BB5E43">
        <w:t xml:space="preserve">сырьевого сектора экономики ХМАО-Югры, завершение проектирования планировалось  в апреле 2017 года. </w:t>
      </w:r>
      <w:r w:rsidR="00BB5E43">
        <w:lastRenderedPageBreak/>
        <w:t>В соответствии с указанной Государственной программой строительство межмуниципального полигона запланировано на 2017-2018 годы за счет средств внебюджетных источников на основе концессионного соглашения.</w:t>
      </w:r>
    </w:p>
    <w:p w:rsidR="00BB5E43" w:rsidRDefault="00BB5E43" w:rsidP="00307DFF">
      <w:pPr>
        <w:ind w:firstLine="360"/>
        <w:jc w:val="both"/>
      </w:pPr>
      <w:r w:rsidRPr="00E50596">
        <w:rPr>
          <w:u w:val="single"/>
        </w:rPr>
        <w:t>Меры, принятые с целью проведения рекультивации закрытой санкционированной свалки г. Нефтеюганска</w:t>
      </w:r>
      <w:r>
        <w:t>:</w:t>
      </w:r>
      <w:r w:rsidRPr="009C565E">
        <w:t>В 2016 году департаментом жилищно-коммунального хозяйства администрации города заключе</w:t>
      </w:r>
      <w:r w:rsidR="00826173" w:rsidRPr="009C565E">
        <w:t xml:space="preserve">н муниципальный контракт   </w:t>
      </w:r>
      <w:r w:rsidRPr="009C565E">
        <w:t xml:space="preserve"> № 0187300012816000390 от 26.09.2016 с ОАО «Тюменский проектно-изыскательский институт водного хозяйства» («Тюменгипроводхоз») на выполнение проектно-изыскательских работ по рекультивации свалки ТБО. 06 марта 2017 года состоялись общественные обсуждения материалов проектной документации в форме публичных слушаний, проектная документация с материалами публичных слушаний направлена на Государственную экологическую экспертизу.28.06.2017 получено</w:t>
      </w:r>
      <w:r>
        <w:t xml:space="preserve"> отрицательное заключение Государственной экологической экспертизы на разработанный проект, в связи, с чем работы подрядчику не оплачивались, срок действия муниципального контракта с ОАО «Тюменгипроводхоз» истек.</w:t>
      </w:r>
      <w:r w:rsidR="00346C5A">
        <w:t xml:space="preserve"> </w:t>
      </w:r>
      <w:r>
        <w:t>Ввиду вышеизложенных обстоятельств, после соответствующей переписки с заместителями Губернатора ХМАО-Югры по сложившейся ситуации, в настоящее время подготовлены необходимые документы для проведения конкурсного отбора подрядчика для проведения новых проектно-изыскательских работ по рекультивации объекта, в ближайшее время будет объявлен конкурс.</w:t>
      </w:r>
    </w:p>
    <w:p w:rsidR="00BB5E43" w:rsidRDefault="00BB5E43" w:rsidP="00BB5E43">
      <w:pPr>
        <w:ind w:firstLine="360"/>
        <w:jc w:val="both"/>
      </w:pPr>
      <w:r w:rsidRPr="00592438">
        <w:rPr>
          <w:u w:val="single"/>
        </w:rPr>
        <w:t>Документы регулирующие обращение с отходами производства и потребления на территории МО г.Нефтеюганск</w:t>
      </w:r>
      <w:r w:rsidR="00592438">
        <w:t xml:space="preserve">: </w:t>
      </w:r>
    </w:p>
    <w:p w:rsidR="00BB5E43" w:rsidRDefault="00BB5E43" w:rsidP="00BB5E43">
      <w:pPr>
        <w:ind w:firstLine="360"/>
        <w:jc w:val="both"/>
      </w:pPr>
      <w:r>
        <w:t xml:space="preserve">-Реализация мероприятий экологической направленности осуществляется в рамках муниципальной программы города Нефтеюганска «Развитие жилищно-коммунального комплекса в городе Нефтеюганске в 2014-2020годах», утвержденной постановлением администрации города Нефтеюганска от 29.10.2013г. №1217-п с последующими изменениями и дополнениями. </w:t>
      </w:r>
    </w:p>
    <w:p w:rsidR="00BB5E43" w:rsidRDefault="00BB5E43" w:rsidP="00BB5E43">
      <w:pPr>
        <w:pStyle w:val="a3"/>
        <w:rPr>
          <w:sz w:val="24"/>
          <w:szCs w:val="24"/>
        </w:rPr>
      </w:pPr>
      <w:r>
        <w:rPr>
          <w:sz w:val="24"/>
          <w:szCs w:val="24"/>
        </w:rPr>
        <w:t>- «Схема обращения с отходами производства и потребления вХанты-Мансийском автономном округе-Югре на период до 2020 года»  утверждена распоряжением Правительства ХМАО-Югры от 03.11.2011г. №625-рп.</w:t>
      </w:r>
    </w:p>
    <w:p w:rsidR="005E0C0D" w:rsidRDefault="00BB5E43" w:rsidP="00BB5E43">
      <w:pPr>
        <w:pStyle w:val="a3"/>
        <w:rPr>
          <w:szCs w:val="28"/>
        </w:rPr>
      </w:pPr>
      <w:r>
        <w:rPr>
          <w:sz w:val="24"/>
          <w:szCs w:val="24"/>
        </w:rPr>
        <w:t xml:space="preserve">    -  Главой города Нефтеюганска утверждена Генеральная схема очистки территории города Нефтеюганска (Постановлении администрации города Нефтеюганска от 10.01.2010г. №54)</w:t>
      </w:r>
      <w:r w:rsidR="005E0C0D">
        <w:rPr>
          <w:szCs w:val="28"/>
        </w:rPr>
        <w:t>.</w:t>
      </w:r>
    </w:p>
    <w:p w:rsidR="00BB5E43" w:rsidRDefault="009E5AE1" w:rsidP="00BB5E43">
      <w:pPr>
        <w:pStyle w:val="a3"/>
        <w:rPr>
          <w:sz w:val="24"/>
          <w:szCs w:val="24"/>
        </w:rPr>
      </w:pPr>
      <w:r>
        <w:rPr>
          <w:szCs w:val="28"/>
        </w:rPr>
        <w:t xml:space="preserve">    - </w:t>
      </w:r>
      <w:r w:rsidR="005E0C0D" w:rsidRPr="005E0C0D">
        <w:rPr>
          <w:sz w:val="24"/>
          <w:szCs w:val="24"/>
        </w:rPr>
        <w:t>Генеральная схема очистки территории города Нефтеюганска утверждена постановлением администрации города от 06 марта 2017 года № 35-нп.</w:t>
      </w:r>
    </w:p>
    <w:p w:rsidR="007776D5" w:rsidRDefault="00AF445E" w:rsidP="00AF445E">
      <w:pPr>
        <w:pStyle w:val="a3"/>
        <w:rPr>
          <w:sz w:val="24"/>
          <w:szCs w:val="24"/>
        </w:rPr>
      </w:pPr>
      <w:r w:rsidRPr="00AF445E">
        <w:rPr>
          <w:sz w:val="24"/>
          <w:szCs w:val="24"/>
        </w:rPr>
        <w:t>-</w:t>
      </w:r>
      <w:r w:rsidR="007776D5" w:rsidRPr="00AF445E">
        <w:rPr>
          <w:sz w:val="24"/>
          <w:szCs w:val="24"/>
        </w:rPr>
        <w:t xml:space="preserve"> На основании приказа департамента промышленности ХМАО-Югры №38-п162 от 06.10.2017 «Об утверждении методических рекомендаций по исполнению органами местного самоуправления муниципальных образований ХМАО-Югры отдельных полномочий в сфере обращения с твердыми коммунальными отходами» администрацией города Нефтеюганска утверждены нормативы накопления твердых коммунальных отходов (далее-ТКО) Постановлением №225-нп от 20.12.2017 «Об утверждении нормативов накопления твердых коммунальных отходов на территории муниципального образования город Нефтеюганск».</w:t>
      </w:r>
    </w:p>
    <w:p w:rsidR="005F5907" w:rsidRPr="00624295" w:rsidRDefault="005F5907" w:rsidP="005F5907">
      <w:pPr>
        <w:suppressAutoHyphens/>
        <w:ind w:firstLine="708"/>
        <w:jc w:val="both"/>
        <w:rPr>
          <w:sz w:val="22"/>
          <w:szCs w:val="22"/>
          <w:lang w:eastAsia="zh-CN"/>
        </w:rPr>
      </w:pPr>
      <w:r w:rsidRPr="00624295">
        <w:rPr>
          <w:sz w:val="22"/>
          <w:szCs w:val="22"/>
          <w:lang w:eastAsia="zh-CN"/>
        </w:rPr>
        <w:t>Наличие в населенных пунктах на поднадзорной территории схем санитарной очистки территории в соответствии с таблицей:</w:t>
      </w:r>
    </w:p>
    <w:p w:rsidR="005F5907" w:rsidRDefault="005F5907" w:rsidP="005F5907">
      <w:pPr>
        <w:suppressAutoHyphens/>
        <w:ind w:firstLine="708"/>
        <w:jc w:val="both"/>
        <w:rPr>
          <w:lang w:eastAsia="zh-CN"/>
        </w:rPr>
      </w:pPr>
    </w:p>
    <w:tbl>
      <w:tblPr>
        <w:tblW w:w="9576" w:type="dxa"/>
        <w:tblInd w:w="-5" w:type="dxa"/>
        <w:tblLayout w:type="fixed"/>
        <w:tblLook w:val="04A0" w:firstRow="1" w:lastRow="0" w:firstColumn="1" w:lastColumn="0" w:noHBand="0" w:noVBand="1"/>
      </w:tblPr>
      <w:tblGrid>
        <w:gridCol w:w="255"/>
        <w:gridCol w:w="1559"/>
        <w:gridCol w:w="851"/>
        <w:gridCol w:w="992"/>
        <w:gridCol w:w="4165"/>
        <w:gridCol w:w="1754"/>
      </w:tblGrid>
      <w:tr w:rsidR="005F5907" w:rsidTr="00245E01">
        <w:trPr>
          <w:trHeight w:val="957"/>
        </w:trPr>
        <w:tc>
          <w:tcPr>
            <w:tcW w:w="255" w:type="dxa"/>
            <w:tcBorders>
              <w:top w:val="single" w:sz="4" w:space="0" w:color="000000"/>
              <w:left w:val="single" w:sz="4" w:space="0" w:color="000000"/>
              <w:bottom w:val="single" w:sz="4" w:space="0" w:color="000000"/>
              <w:right w:val="nil"/>
            </w:tcBorders>
            <w:hideMark/>
          </w:tcPr>
          <w:p w:rsidR="005F5907" w:rsidRDefault="005F5907" w:rsidP="00245E01">
            <w:pPr>
              <w:suppressAutoHyphens/>
              <w:jc w:val="both"/>
              <w:rPr>
                <w:sz w:val="16"/>
                <w:szCs w:val="16"/>
                <w:lang w:eastAsia="zh-CN"/>
              </w:rPr>
            </w:pPr>
            <w:r>
              <w:rPr>
                <w:lang w:eastAsia="zh-CN"/>
              </w:rPr>
              <w:t>№/№</w:t>
            </w:r>
          </w:p>
        </w:tc>
        <w:tc>
          <w:tcPr>
            <w:tcW w:w="1559" w:type="dxa"/>
            <w:tcBorders>
              <w:top w:val="single" w:sz="4" w:space="0" w:color="000000"/>
              <w:left w:val="single" w:sz="4" w:space="0" w:color="000000"/>
              <w:bottom w:val="single" w:sz="4" w:space="0" w:color="000000"/>
              <w:right w:val="nil"/>
            </w:tcBorders>
            <w:hideMark/>
          </w:tcPr>
          <w:p w:rsidR="005F5907" w:rsidRDefault="005F5907" w:rsidP="00245E01">
            <w:pPr>
              <w:suppressAutoHyphens/>
              <w:jc w:val="center"/>
              <w:rPr>
                <w:sz w:val="16"/>
                <w:szCs w:val="16"/>
                <w:lang w:eastAsia="zh-CN"/>
              </w:rPr>
            </w:pPr>
            <w:r>
              <w:rPr>
                <w:sz w:val="16"/>
                <w:szCs w:val="16"/>
                <w:lang w:eastAsia="zh-CN"/>
              </w:rPr>
              <w:t xml:space="preserve">Населенный пункт </w:t>
            </w:r>
          </w:p>
        </w:tc>
        <w:tc>
          <w:tcPr>
            <w:tcW w:w="851" w:type="dxa"/>
            <w:tcBorders>
              <w:top w:val="single" w:sz="4" w:space="0" w:color="000000"/>
              <w:left w:val="single" w:sz="4" w:space="0" w:color="000000"/>
              <w:bottom w:val="single" w:sz="4" w:space="0" w:color="000000"/>
              <w:right w:val="nil"/>
            </w:tcBorders>
            <w:hideMark/>
          </w:tcPr>
          <w:p w:rsidR="005F5907" w:rsidRDefault="005F5907" w:rsidP="00245E01">
            <w:pPr>
              <w:suppressAutoHyphens/>
              <w:jc w:val="center"/>
              <w:rPr>
                <w:sz w:val="16"/>
                <w:szCs w:val="16"/>
                <w:lang w:eastAsia="zh-CN"/>
              </w:rPr>
            </w:pPr>
            <w:r>
              <w:rPr>
                <w:sz w:val="16"/>
                <w:szCs w:val="16"/>
                <w:lang w:eastAsia="zh-CN"/>
              </w:rPr>
              <w:t>Численность населения</w:t>
            </w:r>
          </w:p>
        </w:tc>
        <w:tc>
          <w:tcPr>
            <w:tcW w:w="992" w:type="dxa"/>
            <w:tcBorders>
              <w:top w:val="single" w:sz="4" w:space="0" w:color="000000"/>
              <w:left w:val="single" w:sz="4" w:space="0" w:color="000000"/>
              <w:bottom w:val="single" w:sz="4" w:space="0" w:color="000000"/>
              <w:right w:val="nil"/>
            </w:tcBorders>
          </w:tcPr>
          <w:p w:rsidR="005F5907" w:rsidRDefault="005F5907" w:rsidP="00245E01">
            <w:pPr>
              <w:suppressAutoHyphens/>
              <w:jc w:val="center"/>
              <w:rPr>
                <w:sz w:val="16"/>
                <w:szCs w:val="16"/>
                <w:lang w:eastAsia="zh-CN"/>
              </w:rPr>
            </w:pPr>
            <w:r>
              <w:rPr>
                <w:sz w:val="16"/>
                <w:szCs w:val="16"/>
                <w:lang w:eastAsia="zh-CN"/>
              </w:rPr>
              <w:t>Схема саночистки не разработана</w:t>
            </w:r>
          </w:p>
          <w:p w:rsidR="005F5907" w:rsidRDefault="005F5907" w:rsidP="00245E01">
            <w:pPr>
              <w:suppressAutoHyphens/>
              <w:jc w:val="center"/>
              <w:rPr>
                <w:sz w:val="16"/>
                <w:szCs w:val="16"/>
                <w:lang w:eastAsia="zh-CN"/>
              </w:rPr>
            </w:pPr>
          </w:p>
        </w:tc>
        <w:tc>
          <w:tcPr>
            <w:tcW w:w="4165" w:type="dxa"/>
            <w:tcBorders>
              <w:top w:val="single" w:sz="4" w:space="0" w:color="000000"/>
              <w:left w:val="single" w:sz="4" w:space="0" w:color="000000"/>
              <w:bottom w:val="single" w:sz="4" w:space="0" w:color="000000"/>
              <w:right w:val="nil"/>
            </w:tcBorders>
          </w:tcPr>
          <w:p w:rsidR="005F5907" w:rsidRDefault="005F5907" w:rsidP="00245E01">
            <w:pPr>
              <w:suppressAutoHyphens/>
              <w:jc w:val="center"/>
              <w:rPr>
                <w:sz w:val="16"/>
                <w:szCs w:val="16"/>
                <w:lang w:eastAsia="zh-CN"/>
              </w:rPr>
            </w:pPr>
            <w:r>
              <w:rPr>
                <w:sz w:val="16"/>
                <w:szCs w:val="16"/>
                <w:lang w:eastAsia="zh-CN"/>
              </w:rPr>
              <w:t>Схема саночисткиразработана но не согласована с Роспотребнадзором</w:t>
            </w:r>
          </w:p>
        </w:tc>
        <w:tc>
          <w:tcPr>
            <w:tcW w:w="1754" w:type="dxa"/>
            <w:tcBorders>
              <w:top w:val="single" w:sz="4" w:space="0" w:color="000000"/>
              <w:left w:val="single" w:sz="4" w:space="0" w:color="000000"/>
              <w:bottom w:val="single" w:sz="4" w:space="0" w:color="000000"/>
              <w:right w:val="single" w:sz="4" w:space="0" w:color="000000"/>
            </w:tcBorders>
          </w:tcPr>
          <w:p w:rsidR="005F5907" w:rsidRDefault="005F5907" w:rsidP="00245E01">
            <w:pPr>
              <w:suppressAutoHyphens/>
              <w:jc w:val="center"/>
              <w:rPr>
                <w:sz w:val="16"/>
                <w:szCs w:val="16"/>
                <w:lang w:eastAsia="zh-CN"/>
              </w:rPr>
            </w:pPr>
            <w:r>
              <w:rPr>
                <w:sz w:val="16"/>
                <w:szCs w:val="16"/>
                <w:lang w:eastAsia="zh-CN"/>
              </w:rPr>
              <w:t>Схема саночистки разработана и согласована с Роспотребнадзором</w:t>
            </w:r>
          </w:p>
          <w:p w:rsidR="005F5907" w:rsidRDefault="005F5907" w:rsidP="00245E01">
            <w:pPr>
              <w:suppressAutoHyphens/>
              <w:jc w:val="center"/>
              <w:rPr>
                <w:sz w:val="16"/>
                <w:szCs w:val="16"/>
                <w:lang w:eastAsia="zh-CN"/>
              </w:rPr>
            </w:pPr>
          </w:p>
        </w:tc>
      </w:tr>
      <w:tr w:rsidR="005F5907" w:rsidTr="00245E01">
        <w:trPr>
          <w:trHeight w:val="1156"/>
        </w:trPr>
        <w:tc>
          <w:tcPr>
            <w:tcW w:w="255" w:type="dxa"/>
            <w:tcBorders>
              <w:top w:val="single" w:sz="4" w:space="0" w:color="000000"/>
              <w:left w:val="single" w:sz="4" w:space="0" w:color="000000"/>
              <w:bottom w:val="single" w:sz="4" w:space="0" w:color="000000"/>
              <w:right w:val="nil"/>
            </w:tcBorders>
          </w:tcPr>
          <w:p w:rsidR="005F5907" w:rsidRDefault="005F5907" w:rsidP="00245E01">
            <w:pPr>
              <w:suppressAutoHyphens/>
              <w:snapToGrid w:val="0"/>
              <w:jc w:val="both"/>
              <w:rPr>
                <w:rFonts w:eastAsia="Calibri"/>
                <w:sz w:val="20"/>
                <w:szCs w:val="20"/>
                <w:lang w:eastAsia="zh-CN"/>
              </w:rPr>
            </w:pPr>
          </w:p>
        </w:tc>
        <w:tc>
          <w:tcPr>
            <w:tcW w:w="1559" w:type="dxa"/>
            <w:tcBorders>
              <w:top w:val="single" w:sz="4" w:space="0" w:color="000000"/>
              <w:left w:val="single" w:sz="4" w:space="0" w:color="000000"/>
              <w:bottom w:val="single" w:sz="4" w:space="0" w:color="000000"/>
              <w:right w:val="nil"/>
            </w:tcBorders>
            <w:hideMark/>
          </w:tcPr>
          <w:p w:rsidR="005F5907" w:rsidRDefault="005F5907" w:rsidP="00245E01">
            <w:pPr>
              <w:suppressAutoHyphens/>
              <w:snapToGrid w:val="0"/>
              <w:jc w:val="both"/>
              <w:rPr>
                <w:rFonts w:eastAsia="Calibri"/>
                <w:sz w:val="20"/>
                <w:szCs w:val="20"/>
                <w:lang w:eastAsia="zh-CN"/>
              </w:rPr>
            </w:pPr>
            <w:r>
              <w:rPr>
                <w:rFonts w:eastAsia="Calibri"/>
                <w:sz w:val="20"/>
                <w:szCs w:val="20"/>
                <w:lang w:eastAsia="zh-CN"/>
              </w:rPr>
              <w:t>г. Нефтеюганск</w:t>
            </w:r>
          </w:p>
        </w:tc>
        <w:tc>
          <w:tcPr>
            <w:tcW w:w="851" w:type="dxa"/>
            <w:tcBorders>
              <w:top w:val="single" w:sz="4" w:space="0" w:color="000000"/>
              <w:left w:val="single" w:sz="4" w:space="0" w:color="000000"/>
              <w:bottom w:val="single" w:sz="4" w:space="0" w:color="000000"/>
              <w:right w:val="nil"/>
            </w:tcBorders>
            <w:hideMark/>
          </w:tcPr>
          <w:p w:rsidR="005F5907" w:rsidRDefault="005F5907" w:rsidP="00245E01">
            <w:pPr>
              <w:suppressAutoHyphens/>
              <w:snapToGrid w:val="0"/>
              <w:jc w:val="both"/>
              <w:rPr>
                <w:rFonts w:eastAsia="Calibri"/>
                <w:sz w:val="20"/>
                <w:szCs w:val="20"/>
                <w:lang w:eastAsia="zh-CN"/>
              </w:rPr>
            </w:pPr>
            <w:r>
              <w:rPr>
                <w:rFonts w:eastAsia="Calibri"/>
                <w:sz w:val="20"/>
                <w:szCs w:val="20"/>
                <w:lang w:eastAsia="zh-CN"/>
              </w:rPr>
              <w:t>125843</w:t>
            </w:r>
          </w:p>
        </w:tc>
        <w:tc>
          <w:tcPr>
            <w:tcW w:w="992" w:type="dxa"/>
            <w:tcBorders>
              <w:top w:val="single" w:sz="4" w:space="0" w:color="000000"/>
              <w:left w:val="single" w:sz="4" w:space="0" w:color="000000"/>
              <w:bottom w:val="single" w:sz="4" w:space="0" w:color="000000"/>
              <w:right w:val="nil"/>
            </w:tcBorders>
          </w:tcPr>
          <w:p w:rsidR="005F5907" w:rsidRDefault="005F5907" w:rsidP="00245E01">
            <w:pPr>
              <w:suppressAutoHyphens/>
              <w:snapToGrid w:val="0"/>
              <w:jc w:val="both"/>
              <w:rPr>
                <w:rFonts w:eastAsia="Calibri"/>
                <w:sz w:val="20"/>
                <w:szCs w:val="20"/>
                <w:lang w:eastAsia="zh-CN"/>
              </w:rPr>
            </w:pPr>
          </w:p>
        </w:tc>
        <w:tc>
          <w:tcPr>
            <w:tcW w:w="4165" w:type="dxa"/>
            <w:tcBorders>
              <w:top w:val="single" w:sz="4" w:space="0" w:color="000000"/>
              <w:left w:val="single" w:sz="4" w:space="0" w:color="000000"/>
              <w:bottom w:val="single" w:sz="4" w:space="0" w:color="000000"/>
              <w:right w:val="nil"/>
            </w:tcBorders>
            <w:hideMark/>
          </w:tcPr>
          <w:p w:rsidR="005F5907" w:rsidRPr="00624295" w:rsidRDefault="005F5907" w:rsidP="00245E01">
            <w:pPr>
              <w:suppressAutoHyphens/>
              <w:snapToGrid w:val="0"/>
              <w:jc w:val="both"/>
              <w:rPr>
                <w:sz w:val="20"/>
                <w:szCs w:val="20"/>
              </w:rPr>
            </w:pPr>
            <w:r>
              <w:rPr>
                <w:rFonts w:eastAsia="Calibri"/>
                <w:sz w:val="20"/>
                <w:szCs w:val="20"/>
                <w:lang w:eastAsia="zh-CN"/>
              </w:rPr>
              <w:t>разработаны-</w:t>
            </w:r>
            <w:r>
              <w:rPr>
                <w:sz w:val="20"/>
                <w:szCs w:val="20"/>
              </w:rPr>
              <w:t xml:space="preserve"> Постановление администрации города Нефтеюганска </w:t>
            </w:r>
            <w:r>
              <w:rPr>
                <w:sz w:val="20"/>
              </w:rPr>
              <w:t>от 06 марта 2017 года № 35-нп</w:t>
            </w:r>
            <w:r w:rsidRPr="005E0C0D">
              <w:rPr>
                <w:sz w:val="20"/>
              </w:rPr>
              <w:t>Генеральная схема очистки территории города Нефтеюганска утверждена постановлением администрации город</w:t>
            </w:r>
            <w:r>
              <w:rPr>
                <w:sz w:val="20"/>
              </w:rPr>
              <w:t xml:space="preserve">а </w:t>
            </w:r>
          </w:p>
        </w:tc>
        <w:tc>
          <w:tcPr>
            <w:tcW w:w="1754" w:type="dxa"/>
            <w:tcBorders>
              <w:top w:val="single" w:sz="4" w:space="0" w:color="000000"/>
              <w:left w:val="single" w:sz="4" w:space="0" w:color="000000"/>
              <w:bottom w:val="single" w:sz="4" w:space="0" w:color="000000"/>
              <w:right w:val="single" w:sz="4" w:space="0" w:color="000000"/>
            </w:tcBorders>
          </w:tcPr>
          <w:p w:rsidR="005F5907" w:rsidRDefault="005F5907" w:rsidP="00245E01">
            <w:pPr>
              <w:suppressAutoHyphens/>
              <w:snapToGrid w:val="0"/>
              <w:jc w:val="both"/>
              <w:rPr>
                <w:rFonts w:eastAsia="Calibri"/>
                <w:lang w:eastAsia="zh-CN"/>
              </w:rPr>
            </w:pPr>
          </w:p>
        </w:tc>
      </w:tr>
    </w:tbl>
    <w:p w:rsidR="005F5907" w:rsidRPr="002330F6" w:rsidRDefault="005F5907" w:rsidP="005F5907">
      <w:pPr>
        <w:ind w:firstLine="360"/>
        <w:jc w:val="both"/>
      </w:pPr>
      <w:r>
        <w:t xml:space="preserve"> -Правила благоустройства муниципального образования, утверждённые Решением </w:t>
      </w:r>
      <w:r w:rsidRPr="002330F6">
        <w:t xml:space="preserve">Думы города №245-. Администрацией города Нефтеюганска в рамках данной 1Х от 20.06.2007г.,  </w:t>
      </w:r>
    </w:p>
    <w:p w:rsidR="005F5907" w:rsidRPr="002330F6" w:rsidRDefault="005F5907" w:rsidP="005F5907">
      <w:pPr>
        <w:ind w:firstLine="360"/>
        <w:jc w:val="both"/>
      </w:pPr>
      <w:r w:rsidRPr="002330F6">
        <w:t>-Правила обращения с отходами производства и потребления на территории МО г. Нефтеюганск утверждены постановлением администрации города Нефтеюганск от 25.10.2012г. №3050 .</w:t>
      </w:r>
    </w:p>
    <w:p w:rsidR="005F5907" w:rsidRPr="002330F6" w:rsidRDefault="005F5907" w:rsidP="005F5907">
      <w:pPr>
        <w:jc w:val="both"/>
      </w:pPr>
      <w:r w:rsidRPr="002330F6">
        <w:t>- Постановление администрации города от 20.12.2017 № 225-нп «Об утверждении нормативов накопления твердых коммунальных отходов на территории муниципального образования город Нефтеюганск».</w:t>
      </w:r>
    </w:p>
    <w:p w:rsidR="005F5907" w:rsidRDefault="005F5907" w:rsidP="005F5907">
      <w:pPr>
        <w:jc w:val="both"/>
      </w:pPr>
      <w:r w:rsidRPr="002330F6">
        <w:t>-  Постановление администрации города от 14.06.2018 №86-нп «Об утверждении порядка накопления твёрдых коммунальных отходов (в том числе раздельного накопления) на территории муниципального образования город Нефтеюганск».</w:t>
      </w:r>
    </w:p>
    <w:p w:rsidR="005F5907" w:rsidRDefault="005F5907" w:rsidP="00AF445E">
      <w:pPr>
        <w:jc w:val="both"/>
      </w:pPr>
    </w:p>
    <w:p w:rsidR="007776D5" w:rsidRPr="00AF445E" w:rsidRDefault="007776D5" w:rsidP="00AF445E">
      <w:pPr>
        <w:jc w:val="both"/>
      </w:pPr>
      <w:r w:rsidRPr="00AF445E">
        <w:t xml:space="preserve">По сбору информации о нормативах накопления ТКО в частном секторе, а также в многоквартирных жилых домах сообщаю, что проведена работа по актуализации количества индивидуальных жилых строений и населения, проживающего в частном секторе города Нефтеюганска. С 11 марта 2019 года согласно графикам проверки ООО «Спецкоммунсервис» комиссионно совместно с представителями регионального оператора по обращению с ТКО АО «Югра-Экология», а также представителями общественности г.Нефтеюганска, проводится работа по проверке соответствия фактических нормативов накопления ТКО нормативам накопления ТКО г.Нефтеюганска, утверждённым Постановлением №225-нп от 20.12.2017. Ежемесячно в каждом микрорайоне города на разных контейнерных площадках производятся замеры фактически накопленного мусора жителями МКД. В частном секторе города замеры проводятся на контейнерных площадках и согласно бесконтейнерному способу (пакетами). Измерения проводятся по каждой машине действующих операторов по транспортированию города. </w:t>
      </w:r>
    </w:p>
    <w:p w:rsidR="007776D5" w:rsidRPr="00FE5D1E" w:rsidRDefault="007776D5" w:rsidP="00FE5D1E">
      <w:pPr>
        <w:jc w:val="both"/>
        <w:rPr>
          <w:b/>
          <w:u w:val="single"/>
        </w:rPr>
      </w:pPr>
      <w:r w:rsidRPr="00FE5D1E">
        <w:rPr>
          <w:b/>
          <w:u w:val="single"/>
        </w:rPr>
        <w:t>По судебным решениям в администрации города по вопросам обращения с отходами:</w:t>
      </w:r>
    </w:p>
    <w:p w:rsidR="007776D5" w:rsidRPr="00FE5D1E" w:rsidRDefault="007776D5" w:rsidP="007776D5">
      <w:pPr>
        <w:ind w:firstLine="708"/>
        <w:jc w:val="both"/>
      </w:pPr>
      <w:r w:rsidRPr="00FE5D1E">
        <w:t>- об</w:t>
      </w:r>
      <w:r w:rsidR="00307DFF" w:rsidRPr="00FE5D1E">
        <w:t>обязаннее</w:t>
      </w:r>
      <w:r w:rsidRPr="00FE5D1E">
        <w:t xml:space="preserve"> до 01.07.2014 обеспечить рекультивацию объекта» Закрытая санкционированная свалка ТБО, расположенная на 8 километре автодороги «Нефтеюганск-Сургут» сообщаю, что 31 октября 2019 года </w:t>
      </w:r>
      <w:r w:rsidRPr="00FE5D1E">
        <w:rPr>
          <w:rFonts w:hint="eastAsia"/>
        </w:rPr>
        <w:t>Исполнителем</w:t>
      </w:r>
      <w:r w:rsidRPr="00FE5D1E">
        <w:t xml:space="preserve">по муниципальному контракту ООО «Первая Кадастровая Компания» </w:t>
      </w:r>
      <w:r w:rsidRPr="00FE5D1E">
        <w:rPr>
          <w:rFonts w:hint="eastAsia"/>
        </w:rPr>
        <w:t>повторнонаправленпакетдокументовнагосударственнуюэкологическуюэкспертизу</w:t>
      </w:r>
      <w:r w:rsidRPr="00FE5D1E">
        <w:t xml:space="preserve"> (</w:t>
      </w:r>
      <w:r w:rsidRPr="00FE5D1E">
        <w:rPr>
          <w:rFonts w:hint="eastAsia"/>
        </w:rPr>
        <w:t>документызарегистрированывРосприроднадзор</w:t>
      </w:r>
      <w:r w:rsidR="00FE5D1E" w:rsidRPr="00FE5D1E">
        <w:t>р</w:t>
      </w:r>
      <w:r w:rsidRPr="00FE5D1E">
        <w:rPr>
          <w:rFonts w:hint="eastAsia"/>
        </w:rPr>
        <w:t>ег</w:t>
      </w:r>
      <w:r w:rsidRPr="00FE5D1E">
        <w:t>.</w:t>
      </w:r>
      <w:r w:rsidRPr="00FE5D1E">
        <w:rPr>
          <w:rFonts w:hint="eastAsia"/>
        </w:rPr>
        <w:t>Москвы</w:t>
      </w:r>
      <w:r w:rsidRPr="00FE5D1E">
        <w:t xml:space="preserve"> - 05 </w:t>
      </w:r>
      <w:r w:rsidRPr="00FE5D1E">
        <w:rPr>
          <w:rFonts w:hint="eastAsia"/>
        </w:rPr>
        <w:t>ноября</w:t>
      </w:r>
      <w:r w:rsidRPr="00FE5D1E">
        <w:t xml:space="preserve"> 2019 </w:t>
      </w:r>
      <w:r w:rsidRPr="00FE5D1E">
        <w:rPr>
          <w:rFonts w:hint="eastAsia"/>
        </w:rPr>
        <w:t>года</w:t>
      </w:r>
      <w:r w:rsidRPr="00FE5D1E">
        <w:t>).</w:t>
      </w:r>
    </w:p>
    <w:p w:rsidR="007776D5" w:rsidRPr="00FE5D1E" w:rsidRDefault="007776D5" w:rsidP="007776D5">
      <w:pPr>
        <w:ind w:firstLine="708"/>
        <w:jc w:val="both"/>
      </w:pPr>
      <w:r w:rsidRPr="00FE5D1E">
        <w:t>28 ноября 2019 года Росприроднадзорг.Москвы уведомил Исполнителя о возврате указанных материалов без проведения государственной экологической экспертизы по причине того, что Исполнитель в установленный письмом Росприроднадзора 30-дневный срок не укомплектовал предоставленную на государственную экологическую экспертизу проектную документацию документами, предусмотренными ст.14 ФЗ от 23.11.1995 № 174-ФЗ «Об экологической экспертизе» и других нарушениях, допущенных Исполнителем.</w:t>
      </w:r>
    </w:p>
    <w:p w:rsidR="007776D5" w:rsidRPr="00FE5D1E" w:rsidRDefault="007776D5" w:rsidP="007776D5">
      <w:pPr>
        <w:ind w:firstLine="709"/>
        <w:jc w:val="both"/>
        <w:rPr>
          <w:rFonts w:cs="Calibri"/>
        </w:rPr>
      </w:pPr>
      <w:r w:rsidRPr="00FE5D1E">
        <w:rPr>
          <w:rFonts w:cs="Calibri"/>
        </w:rPr>
        <w:t>Принято решение повторного проведения общественных обсуждений по проектной документации. Публикация информационного сообщения о проведении общественных обсуждений в СМИ произошла 26 и 27 декабря 2019г.</w:t>
      </w:r>
    </w:p>
    <w:p w:rsidR="007776D5" w:rsidRPr="00FE5D1E" w:rsidRDefault="007776D5" w:rsidP="007776D5">
      <w:pPr>
        <w:ind w:firstLine="709"/>
        <w:jc w:val="both"/>
        <w:rPr>
          <w:rFonts w:cs="Calibri"/>
        </w:rPr>
      </w:pPr>
      <w:r w:rsidRPr="00FE5D1E">
        <w:rPr>
          <w:rFonts w:cs="Calibri"/>
        </w:rPr>
        <w:t xml:space="preserve">Поредение общественных обсуждений по проектной документации запланированы на 30.01.2020г. в 17.30 в актовом зале ДЖКХ согласно Постановлению главы города Нефтеюганска от 30.12.2019 № 92 «О назначении общественных обсуждений по </w:t>
      </w:r>
      <w:r w:rsidRPr="00FE5D1E">
        <w:rPr>
          <w:rFonts w:cs="Calibri"/>
        </w:rPr>
        <w:lastRenderedPageBreak/>
        <w:t>проектной документации «Рекультивация свалки ТБО на 8 км автодороги Нефтеюганск-Сургут».</w:t>
      </w:r>
    </w:p>
    <w:p w:rsidR="007776D5" w:rsidRPr="00FE5D1E" w:rsidRDefault="007776D5" w:rsidP="007776D5">
      <w:pPr>
        <w:ind w:firstLine="709"/>
        <w:jc w:val="both"/>
        <w:rPr>
          <w:rFonts w:cs="Calibri"/>
        </w:rPr>
      </w:pPr>
      <w:r w:rsidRPr="00FE5D1E">
        <w:rPr>
          <w:rFonts w:cs="Calibri"/>
        </w:rPr>
        <w:t>Для исполнения решения Нефтеюганского районного суда по делу № 2-146/2013 от 23.01.2013 об обязанности администрации города Нефтеюганска в срок до 01.11.2014 организовать сбор, вывоз и утилизацию промышленных отходов, находящихся в границах муниципального образования город Нефтеюганск на территории переменно затопляемой береговой полосы, в адрес МКУ КХ «СЕЗ» 19.12.2019 было направлено письмо с просьбой направить в адрес ООО НПЦ «ЮМАН», выполнявшей работы согласно муниципальному контракту от 08.07.2019 № ЭА.2019.000269 «Выполнение работ по сбору, вывозу и утилизации промышленных отходов», запрос об оставшемся объеме затопленной металлической конструкции и всех необходимых работах по окончательному поднятию из воды данного объекта для подготовки сметного расчета и выделения дополнительных бюджетных ассигнований на осуществление данных работ в 2020 году.</w:t>
      </w:r>
    </w:p>
    <w:p w:rsidR="007776D5" w:rsidRPr="00FE5D1E" w:rsidRDefault="007776D5" w:rsidP="007776D5">
      <w:pPr>
        <w:ind w:firstLine="709"/>
        <w:jc w:val="both"/>
        <w:rPr>
          <w:rFonts w:cs="Calibri"/>
        </w:rPr>
      </w:pPr>
      <w:r w:rsidRPr="00FE5D1E">
        <w:rPr>
          <w:rFonts w:cs="Calibri"/>
        </w:rPr>
        <w:t>- Об обязании организовать сбор, транспортирование твердых коммунальных отходов по адресу: г.Нефтеюганск, ул. Энергетиков, район промзоны Пионерной и район промзоны Пионерной (три участка) сообщаю, что данные территории включены в План мероприятий («дорожная карта») по ликвидации мест несанкционированного размещения отходовна территории муниципального о</w:t>
      </w:r>
      <w:r w:rsidR="00346C5A">
        <w:rPr>
          <w:rFonts w:cs="Calibri"/>
        </w:rPr>
        <w:t>бразования г. Нефтеюганск в 2020</w:t>
      </w:r>
      <w:r w:rsidRPr="00FE5D1E">
        <w:rPr>
          <w:rFonts w:cs="Calibri"/>
        </w:rPr>
        <w:t xml:space="preserve"> году. </w:t>
      </w:r>
    </w:p>
    <w:p w:rsidR="007776D5" w:rsidRPr="00FE5D1E" w:rsidRDefault="007776D5" w:rsidP="007776D5">
      <w:pPr>
        <w:ind w:firstLine="709"/>
        <w:jc w:val="both"/>
        <w:rPr>
          <w:rFonts w:cs="Calibri"/>
        </w:rPr>
      </w:pPr>
      <w:r w:rsidRPr="00FE5D1E">
        <w:rPr>
          <w:rFonts w:cs="Calibri"/>
        </w:rPr>
        <w:t>В адрес Регионального Исполкома Общероссийского народного фронта в ХМАО-Югре 22.05.2019 было направлено письмо с уведомлением о зачистке от мусора места несанкционированного размещения отходов, расположенного в районе СУ-905, Пионерной 7, 48 сообщаем - дом №48 по ул.Парковая снесен</w:t>
      </w:r>
      <w:r w:rsidR="00307DFF">
        <w:rPr>
          <w:rFonts w:cs="Calibri"/>
        </w:rPr>
        <w:t>.</w:t>
      </w:r>
      <w:r w:rsidRPr="00FE5D1E">
        <w:rPr>
          <w:rFonts w:cs="Calibri"/>
        </w:rPr>
        <w:t xml:space="preserve"> В связи с ликвидацией свалки на указанной территории присвоен статус «Проблема решена» на интерактивной карте свалок ОНФ.Остальные территории включены в Перечень объектов несанкционированных свалок (ТКО) на 2020 год и будут ликвидированы в 2020 году в первую очередь. </w:t>
      </w:r>
    </w:p>
    <w:p w:rsidR="007776D5" w:rsidRPr="00FE5D1E" w:rsidRDefault="007776D5" w:rsidP="007776D5">
      <w:pPr>
        <w:ind w:firstLine="709"/>
        <w:jc w:val="both"/>
        <w:rPr>
          <w:rFonts w:cs="Calibri"/>
        </w:rPr>
      </w:pPr>
      <w:r w:rsidRPr="00FE5D1E">
        <w:rPr>
          <w:rFonts w:cs="Calibri"/>
        </w:rPr>
        <w:t>На сегодняшний деньмуниципальный контракт на оказание услуг по очистке участка от мусора (отходов), затариванию мусора в мешки и погрузке мусора в специализированный транспорт на сумму 297,386 руб. с ОАО «Нефтеюганск-Сервис» подписан. Муниципальный контракт на оказание услуг по обращению с ТКО (транспортирование и захоронение твердых коммунальных отходов) с единственным поставщиком – региональным оператором АО «Югра-Экология», в рамках выделенного финансирования в размере 881 459,00 руб., находится в стадии подписания. Количество несанкционированных свалок в городе – 57 шт. Ориентировочный объем мусора составляет 1180 м3. К работам по ликвидации свалок планируется приступить не позднее 15.04.2020г.</w:t>
      </w:r>
    </w:p>
    <w:p w:rsidR="007776D5" w:rsidRPr="00FE5D1E" w:rsidRDefault="007776D5" w:rsidP="007776D5">
      <w:pPr>
        <w:ind w:firstLine="709"/>
        <w:jc w:val="both"/>
        <w:rPr>
          <w:rFonts w:cs="Calibri"/>
        </w:rPr>
      </w:pPr>
      <w:r w:rsidRPr="00FE5D1E">
        <w:rPr>
          <w:rFonts w:cs="Calibri"/>
        </w:rPr>
        <w:t>По информации оператора по транспортирова</w:t>
      </w:r>
      <w:r w:rsidR="00346C5A">
        <w:rPr>
          <w:rFonts w:cs="Calibri"/>
        </w:rPr>
        <w:t>нию отходов ИП Самигуллин в 2020</w:t>
      </w:r>
      <w:r w:rsidRPr="00FE5D1E">
        <w:rPr>
          <w:rFonts w:cs="Calibri"/>
        </w:rPr>
        <w:t xml:space="preserve"> году данным оператором вывезено отходов на полигон ООО «Спецкоммунсервис» фактически – 136150,20 м3, по плану – 80972,84 м3.Наличие спецтранспорта в количестве 13 шт.: ГАЗ, ЗИЛ, КАМАЗ и МАЗ. Дезинфекция мусоровозов согласно заключенному договору от 18.01.2019 № 01 на оказание услуг по мойке автотранспорта с ИП «Змикало Т.В.» производится с помощью очистки щетками и специальным пылесосом кабины, кузова от загрязнений. Мойка наружных частей автотранспорта щелочным и мыльным раствором, ополаскивание. Внутренняя мойка машин ручным и механизированным способом. При выезде из полигона автомобилей проезжают через ванну с дезинфицирующим раствором.</w:t>
      </w:r>
    </w:p>
    <w:p w:rsidR="007776D5" w:rsidRPr="00FE5D1E" w:rsidRDefault="007776D5" w:rsidP="007776D5">
      <w:pPr>
        <w:ind w:firstLine="709"/>
        <w:jc w:val="both"/>
        <w:rPr>
          <w:rFonts w:cs="Calibri"/>
        </w:rPr>
      </w:pPr>
      <w:r w:rsidRPr="00FE5D1E">
        <w:rPr>
          <w:rFonts w:cs="Calibri"/>
        </w:rPr>
        <w:t>По информации оператора по транспортированию отход</w:t>
      </w:r>
      <w:r w:rsidR="005E5399">
        <w:rPr>
          <w:rFonts w:cs="Calibri"/>
        </w:rPr>
        <w:t>ов ООО «Спецкоммунсервис» в 2020</w:t>
      </w:r>
      <w:r w:rsidRPr="00FE5D1E">
        <w:rPr>
          <w:rFonts w:cs="Calibri"/>
        </w:rPr>
        <w:t xml:space="preserve"> году данным оператором вывезено отходов на полигон ООО «Спецкоммунсервис» фактически – 155655,05 м3. Наличие спецтранспорта в количестве 23 шт.: ГАЗ, ЗИЛ, КАМАЗ и МАЗ. На выезде с территории полигона оборудована дезинфекционная ванна для санитарной обработки мусоровозов размером 8*3 м, наполненная опилками, смоченными 3% раствором лизола. Кроме того, автомобили </w:t>
      </w:r>
      <w:r w:rsidRPr="00FE5D1E">
        <w:rPr>
          <w:rFonts w:cs="Calibri"/>
        </w:rPr>
        <w:lastRenderedPageBreak/>
        <w:t xml:space="preserve">моются при помощи поливомоечной машины. Стоки от мойки контейнеров попадают на поверхность покрытых промежуточной изоляцией рабочих карт полигона для их испарения. В качестве изолирующего слоя используется песок. </w:t>
      </w:r>
    </w:p>
    <w:p w:rsidR="007776D5" w:rsidRPr="00FE5D1E" w:rsidRDefault="007776D5" w:rsidP="007776D5">
      <w:pPr>
        <w:ind w:firstLine="709"/>
        <w:jc w:val="both"/>
        <w:rPr>
          <w:rFonts w:cs="Calibri"/>
        </w:rPr>
      </w:pPr>
      <w:r w:rsidRPr="00FE5D1E">
        <w:rPr>
          <w:rFonts w:cs="Calibri"/>
        </w:rPr>
        <w:t>Возле контейнерных площадок, установленных для накопления ТКО, установлены сетчатые контейнеры в количестве 167 штук для раздельного накопления пластиковых отходов и 5 штук на прогулочных зонах г.Нефтеюганска. Вывозом пластиковых отходов занимается предприятие ООО «ТрансСервис», ООО «Чистый город».</w:t>
      </w:r>
    </w:p>
    <w:p w:rsidR="007776D5" w:rsidRPr="00FE5D1E" w:rsidRDefault="007776D5" w:rsidP="007776D5">
      <w:pPr>
        <w:ind w:firstLine="709"/>
        <w:jc w:val="both"/>
        <w:rPr>
          <w:rFonts w:cs="Calibri"/>
        </w:rPr>
      </w:pPr>
      <w:r w:rsidRPr="00FE5D1E">
        <w:rPr>
          <w:rFonts w:cs="Calibri"/>
        </w:rPr>
        <w:t>Управляющие компании (далее – УК) занимаются содержанием мест (площадок) накопления ТКО (согласно ст.8 ФЗ от 24.06.1998 №89-ФЗ «Об отходах производства и потребления»), что указано в Постановлении администрации г. Нефтеюганска от 14.06.2018г. №86-нп «Об утверждении порядка накопления твердых коммунальных отходов (в том числе раздельного накопления) на территории муниципального образования город Нефтеюганск» (с изм. от 26.08.2019 №148-нп).</w:t>
      </w:r>
    </w:p>
    <w:p w:rsidR="007776D5" w:rsidRPr="00FE5D1E" w:rsidRDefault="007776D5" w:rsidP="007776D5">
      <w:pPr>
        <w:ind w:firstLine="709"/>
        <w:jc w:val="both"/>
        <w:rPr>
          <w:rFonts w:cs="Calibri"/>
        </w:rPr>
      </w:pPr>
      <w:r w:rsidRPr="00FE5D1E">
        <w:rPr>
          <w:rFonts w:cs="Calibri"/>
        </w:rPr>
        <w:t>УК организованы пункты раздельного накопления отходов таких как: отработанные ртутьсодержащие (энергосберегающие, люминесцентные) лампы и батарейки. Сбором отработанных ртутьсодержащих ламп и батареек занимаются лицензированные организации: ООО "Сибирская экологическая компания", ООО "Эконадзор", ООО «Экологическая практика».</w:t>
      </w:r>
    </w:p>
    <w:p w:rsidR="007776D5" w:rsidRPr="00FE5D1E" w:rsidRDefault="007776D5" w:rsidP="007776D5">
      <w:pPr>
        <w:ind w:firstLine="709"/>
        <w:jc w:val="both"/>
        <w:rPr>
          <w:rFonts w:cs="Calibri"/>
        </w:rPr>
      </w:pPr>
      <w:r w:rsidRPr="00FE5D1E">
        <w:rPr>
          <w:rFonts w:cs="Calibri"/>
        </w:rPr>
        <w:t>В целях обеспечения населения необходимой экологической информацией на сайте органов местного самоуправления создан тематический раздел о переходе на новую систему обращения с ТКО с указанием необходимой информации актуального законодательства РФ, ХМАО-Югры и г. Нефтеюганска (Деятельность-городское хозяйство-Переход на новую систему обращения с ТКО), а также сведений об организациях, осуществляющих сбор и транспортирование различных видов твердых коммунальных отходов на территории муниципального образования город Нефтеюганск.</w:t>
      </w:r>
    </w:p>
    <w:p w:rsidR="007776D5" w:rsidRPr="00FE5D1E" w:rsidRDefault="007776D5" w:rsidP="007776D5">
      <w:pPr>
        <w:ind w:firstLine="709"/>
        <w:jc w:val="both"/>
        <w:rPr>
          <w:rFonts w:cs="Calibri"/>
        </w:rPr>
      </w:pPr>
      <w:r w:rsidRPr="00FE5D1E">
        <w:rPr>
          <w:rFonts w:cs="Calibri"/>
        </w:rPr>
        <w:t>Кроме того, для организации экологического воспитания, образования и просвещения населения города, при участии специалистов отдела экологии департамента ЖКХ администрации г.Нефтеюганска, подготавливаются репортажи, размещаются публикации и объявления в средствах массовой информации.</w:t>
      </w:r>
    </w:p>
    <w:p w:rsidR="007776D5" w:rsidRPr="00FE5D1E" w:rsidRDefault="007776D5" w:rsidP="007776D5">
      <w:pPr>
        <w:ind w:firstLine="709"/>
        <w:jc w:val="both"/>
        <w:rPr>
          <w:rFonts w:cs="Calibri"/>
        </w:rPr>
      </w:pPr>
      <w:r w:rsidRPr="00FE5D1E">
        <w:rPr>
          <w:rFonts w:cs="Calibri"/>
        </w:rPr>
        <w:t xml:space="preserve"> Эксплуатация действующего полигона ТБО в г.Нефтеюганске осуществляется ООО «Спецкоммунсервис». Взаимодействия ООО «Спецкоммунсервис» с региональным оператором АО «Югра-Экология» регулируются договорными отношениями на оказание услуг по транспортированию и захоронению твердых коммунальных отходов на полигоне твердых бытовых отходов.Объект размещения отходов: Полигон ООО «Спецкоммунсервис» твердых бытовых отходов для города Нефтеюганска расположен на 24 км автодороги Нефтеюганск - Пыть-Ях. Вид деятельности в соответствии с лицензией: Сбор, транспортирование, размещение отходов I-IV классов опасности.Полигон по обезвреживанию ТБО зарегистрирован в установленном порядке в государственном реестре объектов размещения отходов № 86-00563-З-00870-311215.</w:t>
      </w:r>
    </w:p>
    <w:p w:rsidR="007776D5" w:rsidRPr="00FE5D1E" w:rsidRDefault="007776D5" w:rsidP="007776D5">
      <w:pPr>
        <w:ind w:firstLine="709"/>
        <w:jc w:val="both"/>
        <w:rPr>
          <w:rFonts w:cs="Calibri"/>
        </w:rPr>
      </w:pPr>
      <w:r w:rsidRPr="00FE5D1E">
        <w:rPr>
          <w:rFonts w:cs="Calibri"/>
        </w:rPr>
        <w:t xml:space="preserve"> Вывоз отходов с территории земель общего пользования города Нефтеюганска осуществляют операторы по транспортированию ТКО</w:t>
      </w:r>
      <w:r w:rsidRPr="00FE5D1E">
        <w:t>, имеющие лицензии на сбор</w:t>
      </w:r>
      <w:r w:rsidRPr="00FE5D1E">
        <w:rPr>
          <w:rFonts w:cs="Calibri"/>
        </w:rPr>
        <w:t xml:space="preserve">, транспортирование, размещение отходов I-IV классов опасности, заключившие договор с региональным оператором по обращению с ТКО АО «Югра-Экология»: ООО «Спецкоммунсервис», ИП Самигуллин Р.З., ООО «Гранит», ООО «ПТК» со 198 контейнерных площадок, из 773 контейнеров и 69 мусоропроводов. На придомовой территории стоит 21 контейнерная площадка, на землях общего пользования - 177. </w:t>
      </w:r>
    </w:p>
    <w:p w:rsidR="007776D5" w:rsidRPr="00FE5D1E" w:rsidRDefault="007776D5" w:rsidP="007776D5">
      <w:pPr>
        <w:ind w:firstLine="709"/>
        <w:jc w:val="both"/>
        <w:rPr>
          <w:rFonts w:cs="Calibri"/>
        </w:rPr>
      </w:pPr>
      <w:r w:rsidRPr="00FE5D1E">
        <w:rPr>
          <w:rFonts w:cs="Calibri"/>
        </w:rPr>
        <w:t>Вывоз ТКО и КГО производится транспортировщиками согласно утвержденным графикам сбора и транспортирования отходов. Графики размещены на официальном сайте администрации города Нефтеюганска (Деятельность-Городское хозяйство-Переход на новую систему обращения с ТКО). Данные места накопления ТКО внесены в «Реестр мест (площадок) накопления ТКО г.Нефтеюганска» (далее – Реестр), который выставлен на официальном сайте администрации и ведется с 2019 года.</w:t>
      </w:r>
    </w:p>
    <w:p w:rsidR="007776D5" w:rsidRPr="00FE5D1E" w:rsidRDefault="007776D5" w:rsidP="00307DFF">
      <w:pPr>
        <w:jc w:val="both"/>
        <w:rPr>
          <w:rFonts w:cs="Calibri"/>
        </w:rPr>
      </w:pPr>
      <w:r w:rsidRPr="00FE5D1E">
        <w:rPr>
          <w:rFonts w:cs="Calibri"/>
        </w:rPr>
        <w:lastRenderedPageBreak/>
        <w:t xml:space="preserve">По состоянию, содержанию </w:t>
      </w:r>
      <w:r w:rsidR="00307DFF">
        <w:rPr>
          <w:rFonts w:cs="Calibri"/>
        </w:rPr>
        <w:t xml:space="preserve">мусоропроводов и их дезинфекции, </w:t>
      </w:r>
      <w:r w:rsidRPr="00FE5D1E">
        <w:rPr>
          <w:rFonts w:cs="Calibri"/>
        </w:rPr>
        <w:t>в соответствии с Постановлением Правительства РФ от 03.04.2013 N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управляющими компаниями в обязательном порядке в содержание общего имущества многоквартирных домов, находящихся в их управлении, включены работы, выполняемые в целях надлежащего содержания мусоропроводов многоквартирных домов:-проверка технического состояния и работоспособности элементов мусоропровода;-при выявлении засоров - незамедлительное их устранение;-чистка, промывка и дезинфекция загрузочных клапанов стволов мусоропроводов, мусоросборной камеры и ее оборудования;-при выявлении повреждений и нарушений - разработка плана восстановительных работ (при необходимости), проведение восстановительных работ.Управляющими компаниями города, занимающимися содержанием мусоропроводов, являются: АО "Центральный участок", ООО "Сибирский двор и Компания", АО "Сфера жилья", АО "МСК-Сервис", ООО УК "Эталон", ООО УК "Югансксевер", ООО "Сибирский дом", ОАО "ЖЭУ № 6", ООО УК "Система", ООО УК "СибСпецСтрой".</w:t>
      </w:r>
    </w:p>
    <w:p w:rsidR="007776D5" w:rsidRPr="00FE5D1E" w:rsidRDefault="007776D5" w:rsidP="007776D5">
      <w:pPr>
        <w:ind w:firstLine="709"/>
        <w:jc w:val="both"/>
        <w:rPr>
          <w:rFonts w:cs="Calibri"/>
        </w:rPr>
      </w:pPr>
      <w:r w:rsidRPr="00FE5D1E">
        <w:rPr>
          <w:rFonts w:cs="Calibri"/>
        </w:rPr>
        <w:t>Вывоз отходов из 69 мусоропроводов города осуществляют операторы по транспортированию ТКО, а именно: ООО «Спецкоммунсервис», ИП Самигуллин Р.З., ООО «ПТК».</w:t>
      </w:r>
    </w:p>
    <w:p w:rsidR="007776D5" w:rsidRPr="00FE5D1E" w:rsidRDefault="00346C5A" w:rsidP="00307DFF">
      <w:pPr>
        <w:jc w:val="both"/>
        <w:rPr>
          <w:rFonts w:cs="Calibri"/>
        </w:rPr>
      </w:pPr>
      <w:r>
        <w:rPr>
          <w:rFonts w:cs="Calibri"/>
        </w:rPr>
        <w:t xml:space="preserve">     </w:t>
      </w:r>
      <w:r w:rsidR="007776D5" w:rsidRPr="00FE5D1E">
        <w:rPr>
          <w:rFonts w:cs="Calibri"/>
        </w:rPr>
        <w:t>В городе Нефтеюганске услуги по откачке и вывозу хозяйственно-бытовых сточных вод с территорий, не охваченных централизованной системой водоотведения, оказывают индивидуальные предприниматели, организации.В соответствии с постановлением Правительства Российской Федерации от 10.02.1997 № 155 «Об утверждении правил предоставления услуг по вывозу жидких бытовых отходов» порядок вывоза жидких бытовых отходов (его периодичность) устанавливается в договоре, сторонами которого является физическое лицо (заказчик) и организация (индивидуальный предприниматель), которая оказывает эти услуги (исполнитель).</w:t>
      </w:r>
    </w:p>
    <w:p w:rsidR="007776D5" w:rsidRPr="00FE5D1E" w:rsidRDefault="007776D5" w:rsidP="00307DFF">
      <w:pPr>
        <w:ind w:firstLine="709"/>
        <w:jc w:val="both"/>
        <w:rPr>
          <w:rFonts w:cs="Calibri"/>
        </w:rPr>
      </w:pPr>
      <w:r w:rsidRPr="00FE5D1E">
        <w:rPr>
          <w:rFonts w:cs="Calibri"/>
        </w:rPr>
        <w:t>Сброс сточных вод, откачиваемых из сооружений, предназначенных для накопления хозяйственно-бытовых сточных вод, образующихся в результате жизнедеятельности граждан, осуществляется в соответствии с заключенными с АО «Юганскводоканал» договорами в приёмный колодец КНС-8, расположенной по проезду 5П в районе СУ-62, с последующей перекачкой для очистки и обеззараживания на канализационные очистные сооружения города.По информа</w:t>
      </w:r>
      <w:r w:rsidR="00346C5A">
        <w:rPr>
          <w:rFonts w:cs="Calibri"/>
        </w:rPr>
        <w:t>ции АО «Юганскводоканал», в 2020</w:t>
      </w:r>
      <w:r w:rsidRPr="00FE5D1E">
        <w:rPr>
          <w:rFonts w:cs="Calibri"/>
        </w:rPr>
        <w:t xml:space="preserve"> году действует 26 договоров на прием сточных вод на КНС-8 самовывозом с абонентами (организациями, индивидуальными предпринимателями).</w:t>
      </w:r>
    </w:p>
    <w:p w:rsidR="007776D5" w:rsidRPr="00FE5D1E" w:rsidRDefault="007776D5" w:rsidP="007776D5">
      <w:pPr>
        <w:ind w:firstLine="709"/>
        <w:jc w:val="both"/>
        <w:rPr>
          <w:rFonts w:cs="Calibri"/>
        </w:rPr>
      </w:pPr>
      <w:r w:rsidRPr="00FE5D1E">
        <w:rPr>
          <w:rFonts w:cs="Calibri"/>
        </w:rPr>
        <w:t xml:space="preserve">Сбор жидких бытовых отходов в многоквартирных домах, не подключенных к централизованной системе водоотведения, осуществляется в рамках услуги по вывозу жидких бытовых отходов, оказываемые населению, проживающему в многоквартирных домах, оборудованных септиками в соответствии с заключенными договорами. </w:t>
      </w:r>
    </w:p>
    <w:p w:rsidR="007776D5" w:rsidRPr="00FE5D1E" w:rsidRDefault="007776D5" w:rsidP="00307DFF">
      <w:pPr>
        <w:ind w:firstLine="709"/>
        <w:jc w:val="both"/>
        <w:rPr>
          <w:rFonts w:cs="Calibri"/>
        </w:rPr>
      </w:pPr>
      <w:r w:rsidRPr="00FE5D1E">
        <w:rPr>
          <w:rFonts w:cs="Calibri"/>
        </w:rPr>
        <w:t>Содержание дворовых уборных расположенных в границах земельных участков индивидуальных жилых домов, осуществляется собственниками индивидуальных жилых домов, собственными силами. Аналогично, содержание дворовых уборных расположенных в границах земельных участков балочных массивов, осуществляется гражданами, проживающими в балочных массивах.В связи с тем, что с 1 января 2019 года по южной зоне ХМАО-Югры единственным поставщиком услуг по обращению с отходами является региональный оператор АО «Югра-Экология», департаментом ЖКХ (в лице МКУ КХ «СЕЗ») принимаются меры по заключению договора на оказание услуг по ликвидации всех несанкционированных свалок, расположенных на территории города Нефтеюганска с АО «Югра-Экология».</w:t>
      </w:r>
    </w:p>
    <w:p w:rsidR="007776D5" w:rsidRPr="00FE5D1E" w:rsidRDefault="00346C5A" w:rsidP="007776D5">
      <w:pPr>
        <w:ind w:firstLine="709"/>
        <w:jc w:val="both"/>
        <w:rPr>
          <w:rFonts w:cs="Calibri"/>
        </w:rPr>
      </w:pPr>
      <w:r>
        <w:rPr>
          <w:rFonts w:cs="Calibri"/>
        </w:rPr>
        <w:t>В мае 2020</w:t>
      </w:r>
      <w:r w:rsidR="007776D5" w:rsidRPr="00FE5D1E">
        <w:rPr>
          <w:rFonts w:cs="Calibri"/>
        </w:rPr>
        <w:t xml:space="preserve">г. ликвидирована несанкционированная свалка по адресу: 11 мкрн., территория вокруг 3-го сгоревшего дома, между гаражами и стоянкой автомобилей. Был </w:t>
      </w:r>
      <w:r w:rsidR="007776D5" w:rsidRPr="00FE5D1E">
        <w:rPr>
          <w:rFonts w:cs="Calibri"/>
        </w:rPr>
        <w:lastRenderedPageBreak/>
        <w:t>заключен муниципальный контракт с АО «Югра-экология» на сумму 64 649,88 руб. Объем вывезенных отходов составил 90м³.</w:t>
      </w:r>
    </w:p>
    <w:p w:rsidR="007776D5" w:rsidRPr="00FE5D1E" w:rsidRDefault="007776D5" w:rsidP="007776D5">
      <w:pPr>
        <w:ind w:firstLine="709"/>
        <w:jc w:val="both"/>
        <w:rPr>
          <w:rFonts w:cs="Calibri"/>
        </w:rPr>
      </w:pPr>
      <w:r w:rsidRPr="00FE5D1E">
        <w:rPr>
          <w:rFonts w:cs="Calibri"/>
        </w:rPr>
        <w:t>После выделения дополнительного финансирования, департаментом ЖКХ администрации города 19.06.2019 года направлено письмо (исх.№01-18-767-9) в адрес АО «Югра-Экология» с запросом проекта договора на ликвидацию всех несанкционированных свалок, отмеченных на интерактивной карте ОНФ и расположенных на землях общего пользования г.Нефтеюганска.</w:t>
      </w:r>
    </w:p>
    <w:p w:rsidR="007776D5" w:rsidRPr="00FE5D1E" w:rsidRDefault="007776D5" w:rsidP="007776D5">
      <w:pPr>
        <w:ind w:firstLine="709"/>
        <w:jc w:val="both"/>
        <w:rPr>
          <w:rFonts w:cs="Calibri"/>
        </w:rPr>
      </w:pPr>
      <w:r w:rsidRPr="00FE5D1E">
        <w:rPr>
          <w:rFonts w:cs="Calibri"/>
        </w:rPr>
        <w:t>В связи с тем, что ответ, а равно и проект договора, от АО «Югра-Экология» не поступил, было принято решение объявить электронный аукцион на право заключения муниципального контракта по ликвидации несанкционированных свалок:</w:t>
      </w:r>
    </w:p>
    <w:p w:rsidR="007776D5" w:rsidRPr="00FE5D1E" w:rsidRDefault="007776D5" w:rsidP="007776D5">
      <w:pPr>
        <w:ind w:firstLine="709"/>
        <w:jc w:val="both"/>
        <w:rPr>
          <w:rFonts w:cs="Calibri"/>
        </w:rPr>
      </w:pPr>
      <w:r w:rsidRPr="00FE5D1E">
        <w:rPr>
          <w:rFonts w:cs="Calibri"/>
        </w:rPr>
        <w:t>муниципальный контракт от 22.08.2019г №55-19 на работы по сбору, транспортированию и утилизации отработанных шин (резина) заключен с ООО «Эконадзор» на сумму 86,550 тыс. руб. Исполнителем выполнил работы по сбору, транспортированию и утилизации отработанных шин (резина);</w:t>
      </w:r>
    </w:p>
    <w:p w:rsidR="007776D5" w:rsidRPr="00FE5D1E" w:rsidRDefault="007776D5" w:rsidP="005F5907">
      <w:pPr>
        <w:ind w:firstLine="709"/>
        <w:jc w:val="both"/>
        <w:rPr>
          <w:rFonts w:cs="Calibri"/>
        </w:rPr>
      </w:pPr>
      <w:r w:rsidRPr="00FE5D1E">
        <w:rPr>
          <w:rFonts w:cs="Calibri"/>
        </w:rPr>
        <w:t>Кроме того, в соответствии с постановлением Правительства РФ от 12.11.2016 №1156 «Об обращении с твердыми коммунальными отходами и внесении изменения в постановление Правительства РФ от 25.08.2008№641» региональный оператор в течение 5 дней с момента обнаружения свалок направляет уведомление собственнику земельного участка и в случае непринятия мер  собственником региональный оператор в течении 30 дней после отправления уведомления ликвидирует место несанкционированного размещения твердых коммунальных отходов.Несанкционированные свалки были обнаружены активистами ОНФ и отмечены на интерактивной карте в сети интернет начиная с мая 2019 года, в связи</w:t>
      </w:r>
      <w:r w:rsidR="005F5907">
        <w:rPr>
          <w:rFonts w:cs="Calibri"/>
        </w:rPr>
        <w:t>,</w:t>
      </w:r>
      <w:r w:rsidRPr="00FE5D1E">
        <w:rPr>
          <w:rFonts w:cs="Calibri"/>
        </w:rPr>
        <w:t xml:space="preserve"> с чем хотим отметить тот факт, что региональный оператор должен был принять меры по ликвидации всех несанкционированных свалок, отмеченных на интерактивной карте ОНФ, еще в летний период 2019 года.</w:t>
      </w:r>
    </w:p>
    <w:p w:rsidR="007776D5" w:rsidRPr="00FE5D1E" w:rsidRDefault="007776D5" w:rsidP="005F5907">
      <w:pPr>
        <w:ind w:firstLine="709"/>
        <w:jc w:val="both"/>
        <w:rPr>
          <w:rFonts w:cs="Calibri"/>
        </w:rPr>
      </w:pPr>
      <w:r w:rsidRPr="00FE5D1E">
        <w:rPr>
          <w:rFonts w:cs="Calibri"/>
        </w:rPr>
        <w:t>18.11.19 региональный оператор АО «Югра-Экология» направил в адрес МКУ КХ «Служба Единого Заказчика» проект договора. По предоставленному проекту договора вновь возникло множество вопросов.В связи с тем, что многочисленные телефонные переговоры представителей департамента города и администрации города с представителями регионального оператора АО «Югра-Экология», письма департамента города и МКУ КХ «Служба Единого Заказчика» в адрес регионального оператора не привели ни к каким результатам, по инициативе представителей администрации города 19.11.19 было проведено совещания с представителями АО «Югра-Экология» по вопросу заключения контракта по ликвидации несанкционированных свалок.</w:t>
      </w:r>
    </w:p>
    <w:p w:rsidR="005F5907" w:rsidRDefault="007776D5" w:rsidP="005F5907">
      <w:pPr>
        <w:ind w:firstLine="709"/>
        <w:jc w:val="both"/>
        <w:rPr>
          <w:rFonts w:cs="Calibri"/>
        </w:rPr>
      </w:pPr>
      <w:r w:rsidRPr="00FE5D1E">
        <w:rPr>
          <w:rFonts w:cs="Calibri"/>
        </w:rPr>
        <w:t xml:space="preserve">В результате совещания был поставлены задачи до 22.11.2019:. Привести в соответствие сметную документацию. Привести договор и приложения к нему в соответствие.Также в ходе совещания выяснилось, что АО «Югра-Экология» направляло 10.10.2019 № 7128/19 в ФАС России обращение по теме разъяснения права заключения контракта на ликвидацию мест несанкционированного размещения отходов с региональным оператором как с единственным поставщиком. АО «Югра-Экология» получило ответ от ФАС России 18.10.2019 № ЦА/90901/19, о результатах которого муниципалитету стало известно только 19.11.2019г, что заключения договора с региональным оператором как с единственным поставщиком невозможно в связи с тем, что у АО «Югра-Экология» нет регулируемых тарифов на ликвидацию свалок. В единый тариф АО «Югра-Экология» входит транспортирование и захоронение ТКО, а не сбор, чего требуют условия исполнения контракта по ликвидации несанкционированных свалок (зачистка территории от мусора вручную).На сегодняшний день муниципальный контракт на оказание услуг по очистке участка от мусора (отходов), затариванию мусора в мешки и погрузке мусора в специализированный транспорт на сумму 297,386 руб. с ОАО «Нефтеюганск-Сервис» подписан. Муниципальный контракт на оказание услуг по обращению с ТКО (транспортирование и захоронение твердых коммунальных отходов) с единственным поставщиком – региональным оператором АО «Югра-Экология», в рамках </w:t>
      </w:r>
      <w:r w:rsidRPr="00FE5D1E">
        <w:rPr>
          <w:rFonts w:cs="Calibri"/>
        </w:rPr>
        <w:lastRenderedPageBreak/>
        <w:t>выделенного финансирования в размере 881 459,00 руб., находится в стадии подписания. Количество несанкционированных свалок в городе – 57 шт. Ориентировочный объем мусора составляет 1180 м3. К работам по ликвидации свалок планируется приступить не позднее 15.04.2020г.</w:t>
      </w:r>
    </w:p>
    <w:p w:rsidR="005F5907" w:rsidRDefault="005F5907" w:rsidP="005F5907">
      <w:pPr>
        <w:ind w:firstLine="709"/>
        <w:jc w:val="both"/>
        <w:rPr>
          <w:rFonts w:cs="Calibri"/>
        </w:rPr>
      </w:pPr>
    </w:p>
    <w:p w:rsidR="00094298" w:rsidRPr="005B5589" w:rsidRDefault="005F5907" w:rsidP="005B5589">
      <w:pPr>
        <w:jc w:val="both"/>
      </w:pPr>
      <w:r>
        <w:t xml:space="preserve">Проводимые мероприятия по оздоровлению экологической </w:t>
      </w:r>
      <w:r w:rsidR="00346C5A">
        <w:t>обстановки в Нефтеюганске в 2020</w:t>
      </w:r>
      <w:r>
        <w:t xml:space="preserve"> году, распоряжения и постановления администрации города в целях охраны окружающей среды</w:t>
      </w:r>
      <w:r w:rsidR="00346C5A">
        <w:t>, находящиеся на контроле в 2020</w:t>
      </w:r>
      <w:r>
        <w:t xml:space="preserve"> году:</w:t>
      </w:r>
      <w:r w:rsidR="00094298" w:rsidRPr="00FE5D1E">
        <w:rPr>
          <w:rFonts w:cs="Calibri"/>
        </w:rPr>
        <w:t>- В соответствии с постановлением администрации города от 11.04.2019 № 173-п «О проведении месячника санитарной очистки, благоустройства и озеленения территории гор</w:t>
      </w:r>
      <w:r w:rsidR="00346C5A">
        <w:rPr>
          <w:rFonts w:cs="Calibri"/>
        </w:rPr>
        <w:t>ода Нефтеюганска» 17-18 мая 2020</w:t>
      </w:r>
      <w:r w:rsidR="00094298" w:rsidRPr="00FE5D1E">
        <w:rPr>
          <w:rFonts w:cs="Calibri"/>
        </w:rPr>
        <w:t xml:space="preserve"> года организован и проведен общегородской субботник по санитарной очистке территории города «Мой чис</w:t>
      </w:r>
      <w:r w:rsidR="00346C5A">
        <w:rPr>
          <w:rFonts w:cs="Calibri"/>
        </w:rPr>
        <w:t>тый дом – Югра», 24- 25 мая 2020</w:t>
      </w:r>
      <w:r w:rsidR="00094298" w:rsidRPr="00FE5D1E">
        <w:rPr>
          <w:rFonts w:cs="Calibri"/>
        </w:rPr>
        <w:t>года – субботник по озеленению территории города Нефтеюганска.Согласно дислокации мест проведения субботника, была проведена санитарная очистка береговой зоны водных объектов г.Нефтеюганска в рамках Паспорта регионального проекта «Сохранение уникальных водных объектов»:1.Береговая зона протоки Юганская Обь:</w:t>
      </w:r>
      <w:r>
        <w:rPr>
          <w:rFonts w:cs="Calibri"/>
        </w:rPr>
        <w:t xml:space="preserve"> -</w:t>
      </w:r>
      <w:r w:rsidR="00094298" w:rsidRPr="00FE5D1E">
        <w:rPr>
          <w:rFonts w:cs="Calibri"/>
        </w:rPr>
        <w:t>Береговая зона протоки Акопас;</w:t>
      </w:r>
      <w:r>
        <w:rPr>
          <w:rFonts w:cs="Calibri"/>
        </w:rPr>
        <w:t>-</w:t>
      </w:r>
      <w:r w:rsidR="00094298" w:rsidRPr="00FE5D1E">
        <w:rPr>
          <w:rFonts w:cs="Calibri"/>
        </w:rPr>
        <w:t>.Береговая зона Голубого озера.</w:t>
      </w:r>
    </w:p>
    <w:p w:rsidR="00094298" w:rsidRPr="00FE5D1E" w:rsidRDefault="00094298" w:rsidP="005F5907">
      <w:pPr>
        <w:ind w:firstLine="709"/>
        <w:jc w:val="both"/>
        <w:rPr>
          <w:rFonts w:cs="Calibri"/>
        </w:rPr>
      </w:pPr>
      <w:r w:rsidRPr="00FE5D1E">
        <w:rPr>
          <w:rFonts w:cs="Calibri"/>
        </w:rPr>
        <w:t>Также была произведена очистка территории по периметру жилой застройки города Нефтеюганска:</w:t>
      </w:r>
      <w:r w:rsidR="005F5907">
        <w:rPr>
          <w:rFonts w:cs="Calibri"/>
        </w:rPr>
        <w:t xml:space="preserve"> -</w:t>
      </w:r>
      <w:r w:rsidRPr="00FE5D1E">
        <w:rPr>
          <w:rFonts w:cs="Calibri"/>
        </w:rPr>
        <w:t>Территория 10а микрорайона (по ул.Ленина до перекрестка до ул.Объездная);</w:t>
      </w:r>
      <w:r w:rsidR="005F5907">
        <w:rPr>
          <w:rFonts w:cs="Calibri"/>
        </w:rPr>
        <w:t xml:space="preserve"> -</w:t>
      </w:r>
      <w:r w:rsidRPr="00FE5D1E">
        <w:rPr>
          <w:rFonts w:cs="Calibri"/>
        </w:rPr>
        <w:t>Территория 9а микрорайона (пустырь на перекрёстке возл</w:t>
      </w:r>
      <w:r w:rsidR="005F5907">
        <w:rPr>
          <w:rFonts w:cs="Calibri"/>
        </w:rPr>
        <w:t>е ТП и в районе магазина «Лоза»;-</w:t>
      </w:r>
      <w:r w:rsidRPr="00FE5D1E">
        <w:rPr>
          <w:rFonts w:cs="Calibri"/>
        </w:rPr>
        <w:t>.Территория перед зданием нового Аэропорта (окрестность);</w:t>
      </w:r>
      <w:r w:rsidR="005F5907">
        <w:rPr>
          <w:rFonts w:cs="Calibri"/>
        </w:rPr>
        <w:t xml:space="preserve"> -</w:t>
      </w:r>
      <w:r w:rsidRPr="00FE5D1E">
        <w:rPr>
          <w:rFonts w:cs="Calibri"/>
        </w:rPr>
        <w:t>Разворотная площадка при въезде в город и далее по ул.Мамонтовская до здания №3 (зеркальный офис);</w:t>
      </w:r>
      <w:r w:rsidR="005F5907">
        <w:rPr>
          <w:rFonts w:cs="Calibri"/>
        </w:rPr>
        <w:t xml:space="preserve"> -</w:t>
      </w:r>
      <w:r w:rsidRPr="00FE5D1E">
        <w:rPr>
          <w:rFonts w:cs="Calibri"/>
        </w:rPr>
        <w:t>Территориальная 11а микрорайона (ул.Березовая возле дома 6; Горгаз возле домов «1,2,4,5; возле ТЦ «Карина»).</w:t>
      </w:r>
    </w:p>
    <w:p w:rsidR="00094298" w:rsidRPr="00FE5D1E" w:rsidRDefault="00094298" w:rsidP="00094298">
      <w:pPr>
        <w:ind w:firstLine="709"/>
        <w:jc w:val="both"/>
        <w:rPr>
          <w:rFonts w:cs="Calibri"/>
        </w:rPr>
      </w:pPr>
      <w:r w:rsidRPr="00FE5D1E">
        <w:rPr>
          <w:rFonts w:cs="Calibri"/>
        </w:rPr>
        <w:t>В результате субботника по санитарной очистке очищено от мусора более 15 территорий, в том числе берегов и прилегающих акваторий водных объектов 5,3 км, на полигон ТБО вывезено более 200 м³ мусора по заключенному муниципальному контракту с ООО «Спецкоммунсервис» на 143 666,40 руб. В мероприятии приняли участие 600 человек.</w:t>
      </w:r>
    </w:p>
    <w:p w:rsidR="00094298" w:rsidRPr="00FE5D1E" w:rsidRDefault="00094298" w:rsidP="00094298">
      <w:pPr>
        <w:ind w:firstLine="709"/>
        <w:jc w:val="both"/>
        <w:rPr>
          <w:rFonts w:cs="Calibri"/>
        </w:rPr>
      </w:pPr>
      <w:r w:rsidRPr="00FE5D1E">
        <w:rPr>
          <w:rFonts w:cs="Calibri"/>
        </w:rPr>
        <w:t>В ходе проведения общегородского субботника по озеленению высажено 150 деревьев с подвозом торфа в объеме 87 м³ на сумму 169 789,00 руб.</w:t>
      </w:r>
      <w:r w:rsidRPr="00FE5D1E">
        <w:rPr>
          <w:rFonts w:cs="Calibri"/>
        </w:rPr>
        <w:tab/>
      </w:r>
    </w:p>
    <w:p w:rsidR="007776D5" w:rsidRPr="008E7A0C" w:rsidRDefault="00094298" w:rsidP="008E7A0C">
      <w:pPr>
        <w:ind w:firstLine="709"/>
        <w:jc w:val="both"/>
        <w:rPr>
          <w:rFonts w:cs="Calibri"/>
        </w:rPr>
      </w:pPr>
      <w:r w:rsidRPr="00FE5D1E">
        <w:rPr>
          <w:rFonts w:cs="Calibri"/>
        </w:rPr>
        <w:t>Озеленены следующие территории общего пользования: 2 микрорайон, дом 6 (территория напротив детского сада «Брусничка» - высадка саженцев сосны 6 шт.; торфа 5 м³; 13 мкр., здание 51 (вдоль забора МБОУ «Школа развития №24») – 20 шт., высадка саженцев деревьев, завоз торфа 22 м³; 16а мкр, придомовая территория дома №55 – высадка саженцев берез 5 шт.; 6 мкр., дом 2 (детская площадка) – высадка саженцев вокруг площадки – 20 шт., торфа 10м³;12 мкр., дом 5 – торфа 6 м ³, саженцы 85 шт.;15 мкр. - саженцы - 95 шт., торфа 10 м³;11 мкр., вдоль ограждения МБОУ «СОШ №7» - саженцы  50 шт., торфа 20м³.- В соответствии с муниципальным контрактом на оказание услуг по озеленению мест общего пользования выполнены работы по устройству цветочных клумб с высадкой рассады в количестве 110 481 шт., по высадке деревьев и кустарников в количестве 10/300 шт. соответственно; по установке малых архитектурных форм (лебеди, радуги, вазоны и т.д.), по устройству газонов 350 кв.м. и работы по уходу за зелеными насаждениями на сумму 12 051 835,4 руб. Также проведена вырубка сухостойных деревьев по заключенному муниципальному контракту на сумму 295 000,00 руб</w:t>
      </w:r>
    </w:p>
    <w:p w:rsidR="00BB5E43" w:rsidRDefault="00346C5A" w:rsidP="00BB5E43">
      <w:pPr>
        <w:widowControl w:val="0"/>
        <w:ind w:right="120"/>
        <w:jc w:val="both"/>
        <w:rPr>
          <w:rFonts w:eastAsia="Calibri"/>
          <w:color w:val="000000"/>
          <w:spacing w:val="4"/>
          <w:shd w:val="clear" w:color="auto" w:fill="FFFFFF"/>
          <w:lang w:eastAsia="en-US"/>
        </w:rPr>
      </w:pPr>
      <w:r>
        <w:rPr>
          <w:rFonts w:eastAsia="Calibri"/>
          <w:color w:val="000000"/>
          <w:spacing w:val="4"/>
          <w:shd w:val="clear" w:color="auto" w:fill="FFFFFF"/>
          <w:lang w:eastAsia="en-US"/>
        </w:rPr>
        <w:t>В 2018-2020</w:t>
      </w:r>
      <w:r w:rsidR="00BB5E43">
        <w:rPr>
          <w:rFonts w:eastAsia="Calibri"/>
          <w:color w:val="000000"/>
          <w:spacing w:val="4"/>
          <w:shd w:val="clear" w:color="auto" w:fill="FFFFFF"/>
          <w:lang w:eastAsia="en-US"/>
        </w:rPr>
        <w:t>г.г. на контроле у территориального отдела Управления Роспотребнадзора по ХМАО - Югры состояло - 5 объект занимающихся сбором и обработкой и утилизацией неопасных отходов  гНефтеюганска, включая полигоны.</w:t>
      </w:r>
      <w:r w:rsidR="00BB5E43">
        <w:rPr>
          <w:rFonts w:eastAsia="Calibri"/>
          <w:spacing w:val="4"/>
          <w:lang w:eastAsia="en-US"/>
        </w:rPr>
        <w:t xml:space="preserve"> (ИП Самигуллин Рустам Зинурови,  ООО «Экотермсервис», ОАО «Нефтеюганск-Сервис», ООО «Спецкоммунсервис»)</w:t>
      </w:r>
    </w:p>
    <w:p w:rsidR="00BB5E43" w:rsidRDefault="00346C5A" w:rsidP="00BB5E43">
      <w:pPr>
        <w:ind w:firstLine="708"/>
        <w:jc w:val="both"/>
        <w:rPr>
          <w:rFonts w:ascii="Calibri" w:eastAsia="Calibri" w:hAnsi="Calibri"/>
          <w:sz w:val="22"/>
          <w:szCs w:val="22"/>
          <w:lang w:eastAsia="en-US"/>
        </w:rPr>
      </w:pPr>
      <w:r>
        <w:rPr>
          <w:rFonts w:eastAsia="Calibri"/>
          <w:color w:val="000000"/>
          <w:spacing w:val="4"/>
          <w:shd w:val="clear" w:color="auto" w:fill="FFFFFF"/>
          <w:lang w:eastAsia="en-US"/>
        </w:rPr>
        <w:t xml:space="preserve"> В 2020</w:t>
      </w:r>
      <w:r w:rsidR="00BB5E43">
        <w:rPr>
          <w:rFonts w:eastAsia="Calibri"/>
          <w:color w:val="000000"/>
          <w:spacing w:val="4"/>
          <w:shd w:val="clear" w:color="auto" w:fill="FFFFFF"/>
          <w:lang w:eastAsia="en-US"/>
        </w:rPr>
        <w:t xml:space="preserve"> году проведение плановых контрольно-надзорные мероприятия в отношении объектов занимающихся сбором и обработкой и утилизацией неопасных </w:t>
      </w:r>
      <w:r w:rsidR="00BB5E43">
        <w:rPr>
          <w:rFonts w:eastAsia="Calibri"/>
          <w:color w:val="000000"/>
          <w:spacing w:val="4"/>
          <w:shd w:val="clear" w:color="auto" w:fill="FFFFFF"/>
          <w:lang w:eastAsia="en-US"/>
        </w:rPr>
        <w:lastRenderedPageBreak/>
        <w:t xml:space="preserve">отходов  гНефтеюганска не проводились. </w:t>
      </w:r>
      <w:r w:rsidR="00BB5E43">
        <w:rPr>
          <w:rFonts w:eastAsia="Calibri"/>
          <w:lang w:eastAsia="en-US"/>
        </w:rPr>
        <w:t xml:space="preserve"> В 2</w:t>
      </w:r>
      <w:r w:rsidR="008E7A0C">
        <w:rPr>
          <w:rFonts w:eastAsia="Calibri"/>
          <w:lang w:eastAsia="en-US"/>
        </w:rPr>
        <w:t>019</w:t>
      </w:r>
      <w:r w:rsidR="00BB5E43">
        <w:rPr>
          <w:rFonts w:eastAsia="Calibri"/>
          <w:lang w:eastAsia="en-US"/>
        </w:rPr>
        <w:t xml:space="preserve">  в</w:t>
      </w:r>
      <w:r w:rsidR="00BB5E43">
        <w:rPr>
          <w:rFonts w:eastAsia="Calibri"/>
          <w:color w:val="000000"/>
          <w:spacing w:val="4"/>
          <w:shd w:val="clear" w:color="auto" w:fill="FFFFFF"/>
          <w:lang w:eastAsia="en-US"/>
        </w:rPr>
        <w:t xml:space="preserve">сего проверено 10  объектов в рамках </w:t>
      </w:r>
      <w:r w:rsidR="00BB5E43">
        <w:rPr>
          <w:rFonts w:eastAsia="Calibri"/>
          <w:lang w:eastAsia="en-US"/>
        </w:rPr>
        <w:t xml:space="preserve">плановых, внеплановых контрольно-надзорных мероприятий в отношении объектов  занимающихся, </w:t>
      </w:r>
      <w:r w:rsidR="00BB5E43">
        <w:rPr>
          <w:rFonts w:eastAsia="Calibri"/>
          <w:color w:val="000000"/>
          <w:spacing w:val="4"/>
          <w:shd w:val="clear" w:color="auto" w:fill="FFFFFF"/>
          <w:lang w:eastAsia="en-US"/>
        </w:rPr>
        <w:t xml:space="preserve">сбором и обработкой и утилизацией неопасных отходов </w:t>
      </w:r>
      <w:r w:rsidR="00BB5E43">
        <w:rPr>
          <w:rFonts w:eastAsia="Calibri"/>
          <w:lang w:eastAsia="en-US"/>
        </w:rPr>
        <w:t>в гНефтеюганске.</w:t>
      </w:r>
      <w:r w:rsidR="00AC0751">
        <w:rPr>
          <w:rFonts w:eastAsia="Calibri"/>
          <w:lang w:eastAsia="en-US"/>
        </w:rPr>
        <w:t xml:space="preserve"> </w:t>
      </w:r>
      <w:r w:rsidR="00BB5E43">
        <w:rPr>
          <w:rFonts w:eastAsia="Arial Unicode MS"/>
          <w:lang w:eastAsia="en-US"/>
        </w:rPr>
        <w:t xml:space="preserve">Проведена плановая проверка в 2017 году  в отношении ООО «Спецкоммунсервис», внеплановые проверки на основании заявлений граждан (ООО «Югра-Комфорт», ООО УК «Югорчанка», ООО «УК «Югансксевер», ТСЖ «2А микрорайон», Администрация г. Нефтеюганска, и др.), по </w:t>
      </w:r>
      <w:r w:rsidR="00BB5E43">
        <w:rPr>
          <w:rFonts w:eastAsia="Calibri"/>
          <w:lang w:eastAsia="en-US"/>
        </w:rPr>
        <w:t xml:space="preserve"> результатам  которых были  приняты меры административного воздействия на должностные и  юридические лица  по  МО гНефтеюганска , составлено  10 протоколов  по ст.6.3, ст.8.2 КоАП РФ,  вынесено постановлений на сумму 156 тыс. рублей.  Руководителям были направлены предписания  об устранении нарушений  санитарного законодательства и законодательства в сфере защиты прав потребителей для исполнения.</w:t>
      </w:r>
    </w:p>
    <w:p w:rsidR="00BB5E43" w:rsidRPr="00274FF0" w:rsidRDefault="00BB5E43" w:rsidP="00BB5E43">
      <w:pPr>
        <w:jc w:val="both"/>
      </w:pPr>
      <w:r>
        <w:t xml:space="preserve">    При проведении  внеплановых контрольно-надзорных мероприятий ТО УРПН по ХМАО-Югре в городе Нефтеюганске </w:t>
      </w:r>
      <w:r w:rsidR="008E7A0C">
        <w:t xml:space="preserve"> в </w:t>
      </w:r>
      <w:r>
        <w:t>2018год</w:t>
      </w:r>
      <w:r w:rsidR="008E7A0C">
        <w:t>у</w:t>
      </w:r>
      <w:r>
        <w:t xml:space="preserve">, в части надзора за исполнением требований законодательства при обращении с отходами производства и потребления в  отношении  </w:t>
      </w:r>
      <w:r w:rsidR="001C446E">
        <w:rPr>
          <w:u w:val="single"/>
        </w:rPr>
        <w:t xml:space="preserve">субъекта надзора: </w:t>
      </w:r>
      <w:r>
        <w:rPr>
          <w:b/>
          <w:u w:val="single"/>
        </w:rPr>
        <w:t>ООО «Спецкоммунсервис»гНефтеюганск (</w:t>
      </w:r>
      <w:r>
        <w:rPr>
          <w:u w:val="single"/>
        </w:rPr>
        <w:t>2018г)</w:t>
      </w:r>
      <w:r>
        <w:t xml:space="preserve"> В ходе </w:t>
      </w:r>
      <w:r w:rsidR="00CC277E">
        <w:rPr>
          <w:u w:val="single"/>
        </w:rPr>
        <w:t xml:space="preserve">проводимых </w:t>
      </w:r>
      <w:r w:rsidR="00274FF0">
        <w:rPr>
          <w:u w:val="single"/>
        </w:rPr>
        <w:t>проверок с целью</w:t>
      </w:r>
      <w:r w:rsidR="00CC277E">
        <w:rPr>
          <w:u w:val="single"/>
        </w:rPr>
        <w:t xml:space="preserve"> реализации перечня поручений Президента Российской Федерации от 15.11.2017г. №Пр-2319, осуществления надзора согласно  Приказа Руководителя Федеральной службы по надзору в сфере защиты прав потребителей и благополучия человека от 14.11.2017 г. № 1098 «О проведении комплекса мероприятий, направленных на выявление и пресечение деятельности по незаконному транспортированию и размещению отходов»  </w:t>
      </w:r>
      <w:r w:rsidR="00274FF0">
        <w:t xml:space="preserve">было </w:t>
      </w:r>
      <w:r>
        <w:rPr>
          <w:u w:val="single"/>
        </w:rPr>
        <w:t>обнаружено административное правонарушение, выразившееся в том, что юридическое лицо ООО «Спецкоммунсервис», расположенное по адресу: 628300 Российская Федерация, Ханты-Мансийский автономный округ-Югра, г. Нефтеюганска, Промышленная зона Пионерная, ул. Жилая.строение 18</w:t>
      </w:r>
      <w:r>
        <w:rPr>
          <w:color w:val="FFFFFF"/>
          <w:u w:val="single"/>
        </w:rPr>
        <w:t>.</w:t>
      </w:r>
      <w:r>
        <w:rPr>
          <w:noProof/>
          <w:u w:val="single"/>
        </w:rPr>
        <w:t xml:space="preserve">осуществляющее фактическую деятельность по адресам: </w:t>
      </w:r>
      <w:r>
        <w:rPr>
          <w:u w:val="single"/>
        </w:rPr>
        <w:t xml:space="preserve">628300 Российская Федерация, Ханты-Мансийский автономный округ-Югра, г. Нефтеюганска, Промышленная зона Пионерная, ул. Жилая. строение 18  и  Ханты-Мансийский автономный округ-Югра,  24 км. автодороги Нефтеюганск-Пыть-Ях (Полигон ТБО) нарушило требования санитарного законодательства, а именно:- </w:t>
      </w:r>
      <w:r>
        <w:rPr>
          <w:color w:val="000000"/>
          <w:u w:val="single"/>
        </w:rPr>
        <w:t xml:space="preserve">Для очистки поверхностного стока и дренажных вод полигона  отсутствуют локальные очистные сооружения, что является нарушением п.4.19 </w:t>
      </w:r>
      <w:r>
        <w:rPr>
          <w:color w:val="000000"/>
          <w:u w:val="single"/>
          <w:lang w:eastAsia="en-US" w:bidi="en-US"/>
        </w:rPr>
        <w:t>"Гигиенические требования к размещению и обезвреживанию отходов производства и потребления. СанПиН 2.1.7.1322-03"</w:t>
      </w:r>
      <w:r>
        <w:rPr>
          <w:u w:val="single"/>
        </w:rPr>
        <w:t>; Карты полигона заполнены на 100% и количество ТБО является критическим.    По сроку эксплуатации полигон должен проходить процесс рекультивации, т.е. ликвидации.Полигон запущен в 1998 году. Рассчитан он  на 15 лет эксплуатации, проектная мощность  полигона составляет  120000 м куб в год фактическое  поступление порядка 450000 в год. Соответственно при проектной мощности 3500000,  фактически полигон заполнен на 7000000 м куб. Достигнута проектная высота отсыпки - 15,5м. нарушение п.5.8. СанПиН 2.1.7.1038-03 «Гигиенические требования к устройству и содержанию полигонов для твердых бытовых отходов» полигон продолжает эксплуатироваться, полигон не закрыт.  Проект на проведение рекультивации не разработан.</w:t>
      </w:r>
      <w:r>
        <w:rPr>
          <w:color w:val="000000"/>
          <w:u w:val="single"/>
        </w:rPr>
        <w:t>Рекультивация полигонов ТБО представляет собой комплекс работ, которые направлены на восстановление народнохозяйственной ценности и продуктивности восстанавливаемых территорий. Кроме того, данные работы должны быть направлены на улучшение экологических условий окружающей среды.</w:t>
      </w:r>
      <w:r>
        <w:rPr>
          <w:u w:val="single"/>
        </w:rPr>
        <w:t xml:space="preserve">В результате брожения органических составляющих отходов, находящихся в теле полигона в ходе процессов биохимического разложения образуется свалочный газ. Кроме этого также возникает достаточно большое количество водяного пара. Возникающие в теле полигона газы и пары образуют собой влажную газовую смесь основным составляющими которой являются метан СН и диоксид углерода СО2.  Из-за такого химического состава, а также наличия в свалочном газе других опасных компонентов, его эмиссия может оказывать </w:t>
      </w:r>
      <w:r>
        <w:rPr>
          <w:u w:val="single"/>
        </w:rPr>
        <w:lastRenderedPageBreak/>
        <w:t>негативное влияние на окружающую среду, проявляющееся в виде:опасности пожара и взрыва, помехи для рекультивации полигона ТБО, распространения соответствующего неприятного запаха, выделения токсичных и опасных для здоровья человека составляющих, негативного влияния на климат.</w:t>
      </w:r>
      <w:r>
        <w:t xml:space="preserve">  По результатам контрольно-надзорных мероприятий привлечено к административной ответственности по ст.8.2  КоАП РФ  в 2018 году юридические и должностные лица</w:t>
      </w:r>
      <w:r>
        <w:rPr>
          <w:u w:val="single"/>
        </w:rPr>
        <w:t>ООО «Спецко</w:t>
      </w:r>
      <w:r w:rsidR="001C446E">
        <w:rPr>
          <w:u w:val="single"/>
        </w:rPr>
        <w:t>ммунсервис», вынесено 5</w:t>
      </w:r>
      <w:r>
        <w:rPr>
          <w:u w:val="single"/>
        </w:rPr>
        <w:t xml:space="preserve">  постановлений об административном правонаруш</w:t>
      </w:r>
      <w:r w:rsidR="001C446E">
        <w:rPr>
          <w:u w:val="single"/>
        </w:rPr>
        <w:t>ениям, в виде штрафа  на сумму 1</w:t>
      </w:r>
      <w:r>
        <w:rPr>
          <w:u w:val="single"/>
        </w:rPr>
        <w:t>96  тыс. рублей.</w:t>
      </w:r>
      <w:r>
        <w:t xml:space="preserve">Юридическому лицу направлено предписание  об устранении нарушений санитарного законодательства для исполнения.  Более того </w:t>
      </w:r>
      <w:r>
        <w:rPr>
          <w:u w:val="single"/>
        </w:rPr>
        <w:t xml:space="preserve">по результатам  проверки ООО «Спецкоммунсервис», составлен протокол на юридическое лицо по ст.6.3 КоАП РФ. материалы которых были направлены в Нефтеюганский районный суд с целью административного приостановления деятельности полигона ТБО, по решению суда  юридическое лицо оштрафовано на сумму 10 тыс рублей. </w:t>
      </w:r>
    </w:p>
    <w:p w:rsidR="00BB5E43" w:rsidRDefault="00BB5E43" w:rsidP="00BB5E43">
      <w:pPr>
        <w:jc w:val="both"/>
        <w:rPr>
          <w:u w:val="single"/>
        </w:rPr>
      </w:pPr>
      <w:r>
        <w:t xml:space="preserve">   По результатам контрольно-надзорных мероприятий  проведённых в 2017 году,  </w:t>
      </w:r>
      <w:r>
        <w:rPr>
          <w:bCs/>
          <w:iCs/>
          <w:u w:val="single"/>
        </w:rPr>
        <w:t xml:space="preserve">в части надзора за исполнением требований законодательства при обращении с отходами производства и потребления в  отношении следующих субъектов: Нефтеюганский филиал  ЗАО «Сибирская Сервисная Компания», ООО «Спецкоммунсервис»,    </w:t>
      </w:r>
      <w:r>
        <w:rPr>
          <w:u w:val="single"/>
        </w:rPr>
        <w:t xml:space="preserve">ООО «Везерфорд» </w:t>
      </w:r>
      <w:r>
        <w:t>к административной ответственности по ст.8.2,</w:t>
      </w:r>
      <w:r>
        <w:rPr>
          <w:lang w:eastAsia="en-US" w:bidi="en-US"/>
        </w:rPr>
        <w:t xml:space="preserve"> ст.14.26 КоАП</w:t>
      </w:r>
      <w:r>
        <w:t>КоАП РФ  в 2018 году юридические и должностные лица</w:t>
      </w:r>
      <w:r>
        <w:rPr>
          <w:u w:val="single"/>
        </w:rPr>
        <w:t>, вынесено 6  постановлений об административном правонарушениям, в виде штрафа  на сумму 301  тыс. рублей.</w:t>
      </w:r>
      <w:r>
        <w:t xml:space="preserve">Юридическому лицу направлено предписание  об устранении нарушений санитарного законодательства для исполнения.  </w:t>
      </w:r>
      <w:r>
        <w:rPr>
          <w:u w:val="single"/>
        </w:rPr>
        <w:t xml:space="preserve">ТБО, по решению суда  юридическое лицо оштрафовано на сумму 10 тыс рублей. </w:t>
      </w:r>
    </w:p>
    <w:p w:rsidR="00BB5E43" w:rsidRDefault="00BB5E43" w:rsidP="00BB5E43">
      <w:pPr>
        <w:ind w:firstLine="360"/>
        <w:jc w:val="both"/>
        <w:rPr>
          <w:rFonts w:eastAsia="Arial Unicode MS"/>
          <w:lang w:eastAsia="en-US"/>
        </w:rPr>
      </w:pPr>
      <w:r>
        <w:rPr>
          <w:rFonts w:eastAsia="Arial Unicode MS"/>
          <w:lang w:eastAsia="en-US"/>
        </w:rPr>
        <w:t xml:space="preserve">В  2017 году на основании  поручения и требований   Нефтеюганской  межрайонной прокуратуры   проведены совместные обследования с помощником межрайонного прокурора Достоваловым В.В. с участием главного специалиста ТО Роспотребнадзора  проведены осмотр территорий МО г. Нефтеюганска, МО Нефтеюганского района, в ходе проведения проверок (по обращениям жителей и </w:t>
      </w:r>
      <w:r>
        <w:t xml:space="preserve">Общероссийским народным фронтом интернет-ресурса «Карта свалок»), </w:t>
      </w:r>
      <w:r>
        <w:rPr>
          <w:rFonts w:eastAsia="Arial Unicode MS"/>
          <w:lang w:eastAsia="en-US"/>
        </w:rPr>
        <w:t xml:space="preserve">установлены нарушения законодательства РФ а именно:   -   1. г. Нефтеюганск, автотрасса Нефтеюганск-Сингапай, куст 24, лесной участок за предприятием торговли «Строй Сам»: на лесном участке раскидан бытовой мусор (пластиковые бутылки, банки из-под консервированной пищевой продукции), своевременная очистка территории не проводится в нарушение п. 1.2 СанПиН 42-128-4690-88 «Санитарные правила содержания территорий населенных мест» п. 3 ст. 8, п. 1 ст. 13 Федерального закона от 24.06.1998 №89-ФЗ «Об отходах производства и потребления» ст.11, п. 1 ст. 22 Федерального закона от 30.03.1999 № 52-ФЗ «О санитарно-эпидемиологическом благополучии». -  2. г. Нефтеюганск, автотрасса Нефтеюганск-Сингапай, куст 24, СНТ «Сосенка» вблизи информационного щита «ЦДНГ 3»: организована несанкционированная свалка состоящая из строительного мусора и бытовых отходов (пластиковые бутылки, пищевые отходы), своевременная очистка территории не проводится в нарушение п. 1.2 СанПиН 42-128-4690-88 «Санитарные правила содержания территорий населенных мест» п. 3 ст. 8, п. 1 ст. 13 Федерального закона от 24.06.1998 №89-ФЗ «Об отходах производства и потребления» ст.11, п. 1 ст. 22  Федерального закона от 30.03.1999 № 52-ФЗ «О санитарно-эпидемиологическом благополучии». -  3. Нефтеюганский район, п. Чеускино, Кедровый бор: на территории кедрового бора (при входе в кедровый бор по ул. Центральная) в овраге за скамье для отдыха раскидан бытовой мусор (пластиковые бутылки, полиэтиленовый пакет большого размера заполненный мусором), своевременная очистка территории не проводится в нарушение п. 1.2 СанПиН 42-128-4690-88 «Санитарные правила содержания территорий населенных мест» п. 2 ст. 8, п. 1 ст. 13 Федерального закона от 24.06.1998 №89-ФЗ «Об отходах производства и потребления» ст.11, п. 1 ст. 22 Федерального закона от 30.03.1999 № 52-ФЗ «О санитарно-эпидемиологическом благополучии». -  4. Нефтеюганский район, п. </w:t>
      </w:r>
      <w:r>
        <w:rPr>
          <w:rFonts w:eastAsia="Arial Unicode MS"/>
          <w:lang w:eastAsia="en-US"/>
        </w:rPr>
        <w:lastRenderedPageBreak/>
        <w:t>Чеускино, прибрежная зона пр. Юганская обь: осмотренная территория отходами производства и потребления не загрязнена, несанкционированные свалки отсутствуют. - 5. Нефтеюганский район, территория СНТ «Чесновский», конец шестого ряда c правой стороны: организована несанкционированная свалка состоящая из строительного мусора и бытовых отходов (фрагменты кирпича, резиновые трубы, санитарно-техническое оборудование, стальные пластины, битая керамическая плитка), своевременная очистка территории не проводится в нарушение п. 1.2 СанПиН 42-128-4690-88 «Санитарные правила содержания территорий населенных мест» п. 2 ст. 8 п. 1 ст. 13 Федерального закона от 24.06.1998 №89-ФЗ «Об отходах производства и потребления» ст.11, п. 1 ст. 22 Федерального закона от 30.03.1999 № 52-ФЗ «О санитарно-эпидемиологическом благополучии».  - 6. г. Нефтеюганск, промышленная зона, ул. Сургутская, 5 проезд, на огороженной территории с информационной вывеской ООО «Плазма» организована несанкционированная свалка состоящая из строительных отходов и мусора, своевременная очистка территории не проводится в нарушение п. 1.3 СанПиН 42-128-4690-88 «Санитарные правила содержания территорий населенных мест» п. 3 ст. 8 п. 1 ст. 13 Федерального закона от 24.06.1998 №89-ФЗ «Об отходах производства и потребления» ст.11, п. 1 ст. 22  Федерального закона от 30.03.1999 № 52-ФЗ «О санитарно-эпидемиологическом благополучии». -  7. г. Нефтеюганск, 11 а микрорайон, ул. Энергетиков: организована крупная несанкционированная свалка состоящая из отходов производства и потребления (строительный мусор, пищевые отходы детали автотранспортных средств), своевременная очистка территории не проводится в нарушение п. 1.2 СанПиН 42-128-4690-88 «Санитарные правила содержания территорий населенных мест» п. 3 ст. 8, п. 1 ст. 13 Федерального закона от 24.06.1998 №89-ФЗ «Об отходах производства и потребления» ст.11, п. 1 ст. 22  Федерального закона от 30.03.1999 № 52-ФЗ «О санитарно-эпидемиологическом благополучии». - 8. г. Нефтеюганск, 11 б микрорайон, ул. Грузовая: организована крупная несанкционированная свалка состоящая из отходов производства и потребления (строительный мусор, пищевые отходы детали автотранспортных средств), своевременная очистка территории не проводится в нарушение п. 1.2 СанПиН 42-128-4690-88 «Санитарные правила содержания территорий населенных мест» п. 3 ст. 8, п. 1 ст. 13 Федерального закона от 24.06.1998 №89-ФЗ «Об отходах производства и потребления» ст.11, п. 1 ст. 22  Федерального закона от 30.03.1999 № 52-ФЗ «О санитарно-эпидемиологическом благополучии». -   9. г. Нефтеюганск, объездная дорога, прибрежный участок пр. Акопас, за торговым предприятием «Романтик» организована несанкционированная свалка состоящая из отходов производства и потребления (пищевые отходы, детали автотранспортных средств, емкости из под горюче-смазочных материалов), отходы разбросаны в том числе в пр. Акопас, в нарушение п. 4.1.3. СанПин 2.1.5.980-00 «Водоотведение населенных мест, санитарная охрана водных объектов. Гигиенические требования к охране поверхностных вод п. 1.2 СанПиН 42-128-4690-88 «Санитарные правила содержания территорий населенных мест» п. 3 ст. 8, п. 1 ст. 13 Федерального закона от 24.06.1998 №89-ФЗ «Об отходах производства и потребления» ст.11, п. 1 ст. 22  п.1 ст. 18 Федерального закона от 30.03.1999 № 52-ФЗ «О санитарно-эпидемиологическом благополучии» -  10. г. Нефтеюганск, объездная дорога, территория гаражного кооператива «Металлист» организована крупная несанкционированная свалка состоящая из отходов производства и потребления (строительный мусор, пищевые отходы детали автотранспортных средств), своевременная очистка территории не проводится в нарушение п. 1.2 СанПиН 42-128-4690-88 «Санитарные правила содержания территорий населенных мест» п. 3 ст. 8, п. 1 ст. 13 Федерального закона от 24.06.1998 №89-ФЗ «Об отходах производства и потребления» ст.11, п. 1 ст. 22  Федерального закона от 30.03.1999 № 52-ФЗ «О санитарно-эпидемиологическом благополучии»</w:t>
      </w:r>
    </w:p>
    <w:p w:rsidR="00BB5E43" w:rsidRDefault="00BB5E43" w:rsidP="00BB5E43">
      <w:pPr>
        <w:ind w:firstLine="360"/>
        <w:jc w:val="both"/>
        <w:rPr>
          <w:rFonts w:eastAsia="Arial Unicode MS"/>
          <w:lang w:eastAsia="en-US"/>
        </w:rPr>
      </w:pPr>
      <w:r>
        <w:rPr>
          <w:rFonts w:eastAsia="Arial Unicode MS"/>
          <w:lang w:eastAsia="en-US"/>
        </w:rPr>
        <w:lastRenderedPageBreak/>
        <w:t xml:space="preserve">Направлены предписания об устранении нарушений санитарного законодательства, направлены информации в Нефтеюганскуюмежрайпрокуратуру, приняты меры административного воздействия к юридическим и должностным лицам. </w:t>
      </w:r>
    </w:p>
    <w:p w:rsidR="00BB5E43" w:rsidRDefault="00BB5E43" w:rsidP="00BB5E43">
      <w:pPr>
        <w:jc w:val="both"/>
        <w:rPr>
          <w:rFonts w:eastAsia="Calibri"/>
          <w:lang w:eastAsia="en-US"/>
        </w:rPr>
      </w:pPr>
    </w:p>
    <w:p w:rsidR="00BB5E43" w:rsidRDefault="00AC0751" w:rsidP="00BB5E43">
      <w:pPr>
        <w:jc w:val="both"/>
        <w:rPr>
          <w:rFonts w:eastAsia="Arial Unicode MS"/>
          <w:lang w:eastAsia="en-US"/>
        </w:rPr>
      </w:pPr>
      <w:r>
        <w:rPr>
          <w:rFonts w:eastAsia="Calibri"/>
          <w:lang w:eastAsia="en-US"/>
        </w:rPr>
        <w:t>В 2020</w:t>
      </w:r>
      <w:r w:rsidR="00BB5E43">
        <w:rPr>
          <w:rFonts w:eastAsia="Calibri"/>
          <w:lang w:eastAsia="en-US"/>
        </w:rPr>
        <w:t xml:space="preserve">  при проведении плановых </w:t>
      </w:r>
      <w:r w:rsidR="00BB5E43">
        <w:rPr>
          <w:rFonts w:eastAsia="Arial Unicode MS"/>
          <w:lang w:eastAsia="en-US"/>
        </w:rPr>
        <w:t xml:space="preserve">и внеплановых </w:t>
      </w:r>
      <w:r w:rsidR="00BB5E43">
        <w:rPr>
          <w:rFonts w:eastAsia="Calibri"/>
          <w:lang w:eastAsia="en-US"/>
        </w:rPr>
        <w:t xml:space="preserve">контрольно-надзорных мероприятий в  образовательных организациях (школы, детские сады,), социальных учреждениях, ЛОУ на территории </w:t>
      </w:r>
      <w:r w:rsidR="00BB5E43">
        <w:rPr>
          <w:rFonts w:eastAsia="Calibri"/>
          <w:color w:val="000000"/>
          <w:spacing w:val="-1"/>
          <w:lang w:eastAsia="en-US"/>
        </w:rPr>
        <w:t xml:space="preserve"> г. Нефтеюганска, </w:t>
      </w:r>
      <w:r w:rsidR="00BB5E43">
        <w:rPr>
          <w:rFonts w:eastAsia="Calibri"/>
          <w:bCs/>
          <w:lang w:eastAsia="en-US"/>
        </w:rPr>
        <w:t xml:space="preserve">по </w:t>
      </w:r>
      <w:r w:rsidR="00BB5E43">
        <w:rPr>
          <w:rFonts w:eastAsia="Arial Unicode MS"/>
          <w:lang w:eastAsia="en-US"/>
        </w:rPr>
        <w:t xml:space="preserve"> выявлены нарушения требования санитарного законодательства в сфере обращения с отходами и  содержания территорий, </w:t>
      </w:r>
      <w:r w:rsidR="00BB5E43">
        <w:rPr>
          <w:rFonts w:eastAsia="Calibri"/>
          <w:lang w:eastAsia="en-US"/>
        </w:rPr>
        <w:t xml:space="preserve"> принимались  меры административного взыскания, в виде штрафа, направлялись предписания об устранении нарушений  санитарного законодательства для исполнения руководителями.</w:t>
      </w:r>
    </w:p>
    <w:p w:rsidR="00BB5E43" w:rsidRDefault="00BB5E43" w:rsidP="00BB5E43">
      <w:pPr>
        <w:ind w:firstLine="708"/>
        <w:jc w:val="both"/>
        <w:rPr>
          <w:rFonts w:eastAsia="Calibri"/>
          <w:lang w:eastAsia="en-US"/>
        </w:rPr>
      </w:pPr>
      <w:r>
        <w:rPr>
          <w:rFonts w:eastAsia="Calibri"/>
          <w:lang w:eastAsia="en-US"/>
        </w:rPr>
        <w:t xml:space="preserve">  Одним из разделов деятельности </w:t>
      </w:r>
      <w:r>
        <w:rPr>
          <w:rFonts w:eastAsia="Calibri"/>
          <w:color w:val="000000"/>
          <w:spacing w:val="4"/>
          <w:shd w:val="clear" w:color="auto" w:fill="FFFFFF"/>
          <w:lang w:eastAsia="en-US"/>
        </w:rPr>
        <w:t xml:space="preserve">территориального отдела Управления Роспотребнадзора по ХМАО - Югры  </w:t>
      </w:r>
      <w:r>
        <w:rPr>
          <w:rFonts w:eastAsia="Calibri"/>
          <w:lang w:eastAsia="en-US"/>
        </w:rPr>
        <w:t>является прием и рассмотрение о</w:t>
      </w:r>
      <w:r w:rsidR="001F51CB">
        <w:rPr>
          <w:rFonts w:eastAsia="Calibri"/>
          <w:lang w:eastAsia="en-US"/>
        </w:rPr>
        <w:t>бращений и жалоб граждан. В 2018</w:t>
      </w:r>
      <w:r>
        <w:rPr>
          <w:rFonts w:eastAsia="Calibri"/>
          <w:lang w:eastAsia="en-US"/>
        </w:rPr>
        <w:t xml:space="preserve">г.   рассматривались  </w:t>
      </w:r>
      <w:r w:rsidR="001F51CB">
        <w:rPr>
          <w:rFonts w:eastAsia="Calibri"/>
          <w:lang w:eastAsia="en-US"/>
        </w:rPr>
        <w:t xml:space="preserve"> 56 </w:t>
      </w:r>
      <w:r>
        <w:rPr>
          <w:rFonts w:eastAsia="Calibri"/>
          <w:lang w:eastAsia="en-US"/>
        </w:rPr>
        <w:t xml:space="preserve">   обращений  жител</w:t>
      </w:r>
      <w:r w:rsidR="00AC0751">
        <w:rPr>
          <w:rFonts w:eastAsia="Calibri"/>
          <w:lang w:eastAsia="en-US"/>
        </w:rPr>
        <w:t>ей   города Нефтеюганска, в 2020</w:t>
      </w:r>
      <w:r>
        <w:rPr>
          <w:rFonts w:eastAsia="Calibri"/>
          <w:lang w:eastAsia="en-US"/>
        </w:rPr>
        <w:t xml:space="preserve"> году</w:t>
      </w:r>
      <w:r w:rsidR="001F51CB">
        <w:rPr>
          <w:rFonts w:eastAsia="Calibri"/>
          <w:lang w:eastAsia="en-US"/>
        </w:rPr>
        <w:t xml:space="preserve"> 89 </w:t>
      </w:r>
      <w:r>
        <w:rPr>
          <w:rFonts w:eastAsia="Calibri"/>
          <w:lang w:eastAsia="en-US"/>
        </w:rPr>
        <w:t xml:space="preserve">обращений </w:t>
      </w:r>
      <w:r>
        <w:rPr>
          <w:rFonts w:eastAsia="Arial Unicode MS"/>
          <w:lang w:eastAsia="en-US"/>
        </w:rPr>
        <w:t xml:space="preserve">(по обращениям жителей и </w:t>
      </w:r>
      <w:r>
        <w:t xml:space="preserve">Общероссийским народным фронтом интернет - ресурса «Карта свалок»), </w:t>
      </w:r>
      <w:r>
        <w:rPr>
          <w:rFonts w:eastAsia="Calibri"/>
          <w:lang w:eastAsia="en-US"/>
        </w:rPr>
        <w:t>нанекачественное предоставление коммунальных услуг, наличие несанкционированных свалок, некачественные уборки территорий мест общего пользования</w:t>
      </w:r>
      <w:r>
        <w:rPr>
          <w:rFonts w:eastAsia="Calibri"/>
          <w:bCs/>
          <w:lang w:eastAsia="en-US"/>
        </w:rPr>
        <w:t xml:space="preserve"> со стороны  УК ЖЭУ, ДЖУХ гНефтеюганска ,т.ж в </w:t>
      </w:r>
      <w:r>
        <w:rPr>
          <w:rFonts w:eastAsia="Calibri"/>
          <w:lang w:eastAsia="en-US"/>
        </w:rPr>
        <w:t>части  несвоевременного вывоза ТБО с контейнерных площадок города,   состояния площадок,  не своевременный вывоз снега  и т.д.</w:t>
      </w:r>
      <w:r>
        <w:rPr>
          <w:rFonts w:eastAsia="Calibri"/>
          <w:bCs/>
          <w:lang w:eastAsia="en-US"/>
        </w:rPr>
        <w:t xml:space="preserve"> по данным фактам нарушения санитарного законодательства принимались меры административного воздействия, направлялись предостережения юридическим лицам, </w:t>
      </w:r>
      <w:r>
        <w:rPr>
          <w:rFonts w:eastAsia="Calibri"/>
          <w:lang w:eastAsia="en-US"/>
        </w:rPr>
        <w:t>заявителям  направлялись  письменные разъяснения о порядке обращения с претензией,  подачи искового заявления в суд, и привлечения ТО  в качестве третьих лиц по исковым заявлениям граждан,  т.е. давались   разъяснения об их правах  согласно действующих законодательств РФ .</w:t>
      </w:r>
    </w:p>
    <w:p w:rsidR="00BB5E43" w:rsidRDefault="00AC0751" w:rsidP="00BB5E43">
      <w:pPr>
        <w:ind w:firstLine="360"/>
        <w:jc w:val="both"/>
        <w:rPr>
          <w:rFonts w:eastAsia="Calibri"/>
          <w:i/>
          <w:lang w:eastAsia="en-US"/>
        </w:rPr>
      </w:pPr>
      <w:r>
        <w:rPr>
          <w:rFonts w:eastAsia="Calibri"/>
          <w:lang w:eastAsia="en-US"/>
        </w:rPr>
        <w:t xml:space="preserve">     По итогам 2020</w:t>
      </w:r>
      <w:r w:rsidR="00BB5E43">
        <w:rPr>
          <w:rFonts w:eastAsia="Calibri"/>
          <w:lang w:eastAsia="en-US"/>
        </w:rPr>
        <w:t xml:space="preserve"> года  была продолжена практика проведения организационных мероприятий по вопросам улучшения обеспечения населения города Нефтеюганска предоставления качественных услуг по организации   сбора, хранения, транспортировки утилизации твёрдых, жидких отходов потребления, и санитарного состояния территорий населенных мест в г.Нефтеюганске.</w:t>
      </w:r>
      <w:r w:rsidR="00BB5E43">
        <w:rPr>
          <w:rFonts w:eastAsia="Calibri"/>
          <w:lang w:eastAsia="en-US"/>
        </w:rPr>
        <w:tab/>
        <w:t>По инициативе ТО УРПН вопрос:- вывоза и утилизации ТБО от населения и строительства полигона ТБО,  рассматривался на заседаниях СПЭК при  Администрации МО гНефтеюганска.</w:t>
      </w:r>
    </w:p>
    <w:p w:rsidR="00BB5E43" w:rsidRDefault="00BB5E43" w:rsidP="00BB5E43">
      <w:pPr>
        <w:jc w:val="both"/>
        <w:rPr>
          <w:i/>
        </w:rPr>
      </w:pPr>
    </w:p>
    <w:p w:rsidR="00BB5E43" w:rsidRDefault="00BB5E43" w:rsidP="00BB5E43">
      <w:pPr>
        <w:jc w:val="both"/>
        <w:rPr>
          <w:rFonts w:eastAsia="Calibri"/>
          <w:lang w:eastAsia="en-US"/>
        </w:rPr>
      </w:pPr>
      <w:r>
        <w:rPr>
          <w:rFonts w:eastAsia="Calibri"/>
          <w:lang w:eastAsia="en-US"/>
        </w:rPr>
        <w:t xml:space="preserve">  Вопрос состояния  объектов </w:t>
      </w:r>
      <w:r>
        <w:rPr>
          <w:rFonts w:eastAsia="Calibri"/>
          <w:color w:val="000000"/>
          <w:spacing w:val="4"/>
          <w:shd w:val="clear" w:color="auto" w:fill="FFFFFF"/>
          <w:lang w:eastAsia="en-US"/>
        </w:rPr>
        <w:t>сбора, обработки и утилизации неопасных</w:t>
      </w:r>
      <w:r>
        <w:rPr>
          <w:rFonts w:eastAsia="Calibri"/>
          <w:lang w:eastAsia="en-US"/>
        </w:rPr>
        <w:t xml:space="preserve"> отходов включая  полигон в г.Нефтеюганске  по инициативе ТОУРПН, был рассмотрен на межведомственном совещании при администрации  города.</w:t>
      </w:r>
    </w:p>
    <w:p w:rsidR="00BB5E43" w:rsidRDefault="00BB5E43" w:rsidP="00BB5E43">
      <w:pPr>
        <w:jc w:val="both"/>
        <w:rPr>
          <w:rFonts w:eastAsia="Calibri"/>
          <w:color w:val="222222"/>
          <w:lang w:eastAsia="en-US"/>
        </w:rPr>
      </w:pPr>
      <w:r>
        <w:rPr>
          <w:rFonts w:eastAsia="Calibri"/>
          <w:lang w:eastAsia="en-US"/>
        </w:rPr>
        <w:t xml:space="preserve">       Направлялись предложения Главе города  по проведению мероприятий </w:t>
      </w:r>
      <w:r>
        <w:rPr>
          <w:rFonts w:eastAsia="Arial Unicode MS"/>
          <w:lang w:eastAsia="en-US"/>
        </w:rPr>
        <w:t xml:space="preserve">в сфере обращения с отходами и  содержания территорий, </w:t>
      </w:r>
      <w:r>
        <w:rPr>
          <w:rFonts w:eastAsia="Calibri"/>
          <w:lang w:eastAsia="en-US"/>
        </w:rPr>
        <w:t xml:space="preserve"> в соответствии с требованиями санитарного законодательства в период весеннего половодья. Направлялись предписания в ДЖКХ  о проведении  дополнительных(профилактических) мероприятиях по исполнению требований санитарного законодательства содержания городской территории  в п</w:t>
      </w:r>
      <w:r w:rsidR="001F51CB">
        <w:rPr>
          <w:rFonts w:eastAsia="Calibri"/>
          <w:lang w:eastAsia="en-US"/>
        </w:rPr>
        <w:t>ериод весеннего половодья в 20</w:t>
      </w:r>
      <w:r w:rsidR="00AC0751">
        <w:rPr>
          <w:rFonts w:eastAsia="Calibri"/>
          <w:lang w:eastAsia="en-US"/>
        </w:rPr>
        <w:t>20</w:t>
      </w:r>
      <w:r>
        <w:rPr>
          <w:rFonts w:eastAsia="Calibri"/>
          <w:lang w:eastAsia="en-US"/>
        </w:rPr>
        <w:t xml:space="preserve"> году.  </w:t>
      </w:r>
    </w:p>
    <w:p w:rsidR="00BB5E43" w:rsidRDefault="00BB5E43" w:rsidP="00BB5E43">
      <w:pPr>
        <w:ind w:firstLine="360"/>
        <w:jc w:val="both"/>
        <w:rPr>
          <w:rFonts w:eastAsia="Arial Unicode MS"/>
        </w:rPr>
      </w:pPr>
    </w:p>
    <w:p w:rsidR="00DD34BB" w:rsidRDefault="00DD34BB"/>
    <w:sectPr w:rsidR="00DD34BB" w:rsidSect="00D418F5">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pgNumType w:start="8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53E6" w:rsidRDefault="00F453E6" w:rsidP="00D418F5">
      <w:r>
        <w:separator/>
      </w:r>
    </w:p>
  </w:endnote>
  <w:endnote w:type="continuationSeparator" w:id="0">
    <w:p w:rsidR="00F453E6" w:rsidRDefault="00F453E6" w:rsidP="00D41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8F5" w:rsidRDefault="00D418F5">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4573456"/>
      <w:docPartObj>
        <w:docPartGallery w:val="Page Numbers (Bottom of Page)"/>
        <w:docPartUnique/>
      </w:docPartObj>
    </w:sdtPr>
    <w:sdtContent>
      <w:bookmarkStart w:id="0" w:name="_GoBack" w:displacedByCustomXml="prev"/>
      <w:bookmarkEnd w:id="0" w:displacedByCustomXml="prev"/>
      <w:p w:rsidR="00D418F5" w:rsidRDefault="00D418F5">
        <w:pPr>
          <w:pStyle w:val="a8"/>
          <w:jc w:val="center"/>
        </w:pPr>
        <w:r>
          <w:fldChar w:fldCharType="begin"/>
        </w:r>
        <w:r>
          <w:instrText>PAGE   \* MERGEFORMAT</w:instrText>
        </w:r>
        <w:r>
          <w:fldChar w:fldCharType="separate"/>
        </w:r>
        <w:r>
          <w:rPr>
            <w:noProof/>
          </w:rPr>
          <w:t>85</w:t>
        </w:r>
        <w:r>
          <w:fldChar w:fldCharType="end"/>
        </w:r>
      </w:p>
    </w:sdtContent>
  </w:sdt>
  <w:p w:rsidR="00D418F5" w:rsidRDefault="00D418F5">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8F5" w:rsidRDefault="00D418F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53E6" w:rsidRDefault="00F453E6" w:rsidP="00D418F5">
      <w:r>
        <w:separator/>
      </w:r>
    </w:p>
  </w:footnote>
  <w:footnote w:type="continuationSeparator" w:id="0">
    <w:p w:rsidR="00F453E6" w:rsidRDefault="00F453E6" w:rsidP="00D418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8F5" w:rsidRDefault="00D418F5">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8F5" w:rsidRDefault="00D418F5">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8F5" w:rsidRDefault="00D418F5">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52F73"/>
    <w:rsid w:val="00087175"/>
    <w:rsid w:val="00094298"/>
    <w:rsid w:val="00157500"/>
    <w:rsid w:val="001C446E"/>
    <w:rsid w:val="001F51CB"/>
    <w:rsid w:val="002330F6"/>
    <w:rsid w:val="00242D0A"/>
    <w:rsid w:val="00274FF0"/>
    <w:rsid w:val="003012C0"/>
    <w:rsid w:val="00307DFF"/>
    <w:rsid w:val="00346C5A"/>
    <w:rsid w:val="00393B92"/>
    <w:rsid w:val="003B4832"/>
    <w:rsid w:val="004B44AE"/>
    <w:rsid w:val="004D7D5A"/>
    <w:rsid w:val="00563A35"/>
    <w:rsid w:val="00592438"/>
    <w:rsid w:val="005B5589"/>
    <w:rsid w:val="005E0C0D"/>
    <w:rsid w:val="005E5399"/>
    <w:rsid w:val="005F5907"/>
    <w:rsid w:val="0061727A"/>
    <w:rsid w:val="00624295"/>
    <w:rsid w:val="006303C9"/>
    <w:rsid w:val="006F10B4"/>
    <w:rsid w:val="006F3FD3"/>
    <w:rsid w:val="00715812"/>
    <w:rsid w:val="00772039"/>
    <w:rsid w:val="007776D5"/>
    <w:rsid w:val="007B6B22"/>
    <w:rsid w:val="00800B7A"/>
    <w:rsid w:val="00826173"/>
    <w:rsid w:val="00846674"/>
    <w:rsid w:val="008E57D5"/>
    <w:rsid w:val="008E7A0C"/>
    <w:rsid w:val="00906509"/>
    <w:rsid w:val="00952F73"/>
    <w:rsid w:val="009C565E"/>
    <w:rsid w:val="009E5AE1"/>
    <w:rsid w:val="00AC0751"/>
    <w:rsid w:val="00AF3D74"/>
    <w:rsid w:val="00AF445E"/>
    <w:rsid w:val="00B83766"/>
    <w:rsid w:val="00BB5E43"/>
    <w:rsid w:val="00C2435C"/>
    <w:rsid w:val="00CC277E"/>
    <w:rsid w:val="00D418F5"/>
    <w:rsid w:val="00DD34BB"/>
    <w:rsid w:val="00DF28BF"/>
    <w:rsid w:val="00E31D30"/>
    <w:rsid w:val="00E50596"/>
    <w:rsid w:val="00E51250"/>
    <w:rsid w:val="00F30C06"/>
    <w:rsid w:val="00F453E6"/>
    <w:rsid w:val="00FA2CB4"/>
    <w:rsid w:val="00FE5D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5E4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BB5E43"/>
    <w:pPr>
      <w:jc w:val="both"/>
    </w:pPr>
    <w:rPr>
      <w:sz w:val="28"/>
      <w:szCs w:val="20"/>
    </w:rPr>
  </w:style>
  <w:style w:type="character" w:customStyle="1" w:styleId="a4">
    <w:name w:val="Основной текст Знак"/>
    <w:basedOn w:val="a0"/>
    <w:link w:val="a3"/>
    <w:uiPriority w:val="99"/>
    <w:rsid w:val="00BB5E43"/>
    <w:rPr>
      <w:rFonts w:ascii="Times New Roman" w:eastAsia="Times New Roman" w:hAnsi="Times New Roman" w:cs="Times New Roman"/>
      <w:sz w:val="28"/>
      <w:szCs w:val="20"/>
      <w:lang w:eastAsia="ru-RU"/>
    </w:rPr>
  </w:style>
  <w:style w:type="table" w:customStyle="1" w:styleId="1">
    <w:name w:val="Сетка таблицы1"/>
    <w:basedOn w:val="a1"/>
    <w:next w:val="a5"/>
    <w:uiPriority w:val="59"/>
    <w:rsid w:val="0015750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5">
    <w:name w:val="Table Grid"/>
    <w:basedOn w:val="a1"/>
    <w:uiPriority w:val="59"/>
    <w:rsid w:val="001575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D418F5"/>
    <w:pPr>
      <w:tabs>
        <w:tab w:val="center" w:pos="4677"/>
        <w:tab w:val="right" w:pos="9355"/>
      </w:tabs>
    </w:pPr>
  </w:style>
  <w:style w:type="character" w:customStyle="1" w:styleId="a7">
    <w:name w:val="Верхний колонтитул Знак"/>
    <w:basedOn w:val="a0"/>
    <w:link w:val="a6"/>
    <w:uiPriority w:val="99"/>
    <w:rsid w:val="00D418F5"/>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418F5"/>
    <w:pPr>
      <w:tabs>
        <w:tab w:val="center" w:pos="4677"/>
        <w:tab w:val="right" w:pos="9355"/>
      </w:tabs>
    </w:pPr>
  </w:style>
  <w:style w:type="character" w:customStyle="1" w:styleId="a9">
    <w:name w:val="Нижний колонтитул Знак"/>
    <w:basedOn w:val="a0"/>
    <w:link w:val="a8"/>
    <w:uiPriority w:val="99"/>
    <w:rsid w:val="00D418F5"/>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5E4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BB5E43"/>
    <w:pPr>
      <w:jc w:val="both"/>
    </w:pPr>
    <w:rPr>
      <w:sz w:val="28"/>
      <w:szCs w:val="20"/>
    </w:rPr>
  </w:style>
  <w:style w:type="character" w:customStyle="1" w:styleId="a4">
    <w:name w:val="Основной текст Знак"/>
    <w:basedOn w:val="a0"/>
    <w:link w:val="a3"/>
    <w:uiPriority w:val="99"/>
    <w:rsid w:val="00BB5E43"/>
    <w:rPr>
      <w:rFonts w:ascii="Times New Roman" w:eastAsia="Times New Roman" w:hAnsi="Times New Roman" w:cs="Times New Roman"/>
      <w:sz w:val="28"/>
      <w:szCs w:val="20"/>
      <w:lang w:eastAsia="ru-RU"/>
    </w:rPr>
  </w:style>
  <w:style w:type="table" w:customStyle="1" w:styleId="1">
    <w:name w:val="Сетка таблицы1"/>
    <w:basedOn w:val="a1"/>
    <w:next w:val="a5"/>
    <w:uiPriority w:val="59"/>
    <w:rsid w:val="0015750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5">
    <w:name w:val="Table Grid"/>
    <w:basedOn w:val="a1"/>
    <w:uiPriority w:val="59"/>
    <w:rsid w:val="001575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00536">
      <w:bodyDiv w:val="1"/>
      <w:marLeft w:val="0"/>
      <w:marRight w:val="0"/>
      <w:marTop w:val="0"/>
      <w:marBottom w:val="0"/>
      <w:divBdr>
        <w:top w:val="none" w:sz="0" w:space="0" w:color="auto"/>
        <w:left w:val="none" w:sz="0" w:space="0" w:color="auto"/>
        <w:bottom w:val="none" w:sz="0" w:space="0" w:color="auto"/>
        <w:right w:val="none" w:sz="0" w:space="0" w:color="auto"/>
      </w:divBdr>
    </w:div>
    <w:div w:id="1109425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A4C586-98B1-42CA-B10C-FF91723C5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10317</Words>
  <Characters>58811</Characters>
  <Application>Microsoft Office Word</Application>
  <DocSecurity>0</DocSecurity>
  <Lines>490</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dc:creator>
  <cp:keywords/>
  <dc:description/>
  <cp:lastModifiedBy>Зиля</cp:lastModifiedBy>
  <cp:revision>54</cp:revision>
  <dcterms:created xsi:type="dcterms:W3CDTF">2019-02-07T06:08:00Z</dcterms:created>
  <dcterms:modified xsi:type="dcterms:W3CDTF">2021-02-09T07:39:00Z</dcterms:modified>
</cp:coreProperties>
</file>