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F2273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E58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5F1" w:rsidRPr="00E5059E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6B25F1" w:rsidRDefault="00103D80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6B2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B25F1" w:rsidRPr="00E50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0DC2" w:rsidRPr="0046626D" w:rsidRDefault="00ED0DC2" w:rsidP="00ED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изменяющих документов</w:t>
      </w:r>
    </w:p>
    <w:p w:rsidR="00ED0DC2" w:rsidRDefault="00ED0DC2" w:rsidP="00ED0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ред. Решени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916</w:t>
      </w:r>
      <w:r w:rsidRPr="0046626D">
        <w:rPr>
          <w:rFonts w:ascii="Times New Roman" w:eastAsia="Times New Roman" w:hAnsi="Times New Roman" w:cs="Times New Roman"/>
          <w:sz w:val="28"/>
          <w:szCs w:val="28"/>
          <w:lang w:eastAsia="ru-RU"/>
        </w:rPr>
        <w:t>-VI)</w:t>
      </w:r>
    </w:p>
    <w:p w:rsidR="00ED0DC2" w:rsidRDefault="00ED0DC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DE1959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6A5431" w:rsidRPr="006A5431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471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037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820</w:t>
      </w:r>
      <w:r w:rsidR="00FD6E13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812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E67C4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748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8107C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1 341 163 928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8631BA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3 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035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856 893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62173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142 000</w:t>
      </w:r>
      <w:r w:rsidR="006F090D"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8107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B30270" w:rsidRPr="008A1BF0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9 879 935 987</w:t>
      </w:r>
      <w:r w:rsidR="00EE589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4272EB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 w:rsidRPr="00140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9 583 244 087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E589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097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366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5372E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C27BF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631BA" w:rsidRP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 737 276</w:t>
      </w:r>
      <w:r w:rsidR="009E6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287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840B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110 000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220 000 000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3)дефицит бюджета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220 161 379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154 032 200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B58D1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150 000 000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 том числе </w:t>
      </w:r>
      <w:r w:rsidR="001465C2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города на 20</w:t>
      </w:r>
      <w:r w:rsidR="00BC264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 рублей, на 20</w:t>
      </w:r>
      <w:r w:rsidR="003C5405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536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</w:t>
      </w:r>
      <w:r w:rsidR="00271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3 111 885 087</w:t>
      </w:r>
      <w:r w:rsidR="001E75F8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размере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3 1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873 987</w:t>
      </w:r>
      <w:r w:rsidR="006215DC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631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3168A">
        <w:rPr>
          <w:rFonts w:ascii="Times New Roman" w:eastAsia="Times New Roman" w:hAnsi="Times New Roman" w:cs="Times New Roman"/>
          <w:sz w:val="28"/>
          <w:szCs w:val="28"/>
          <w:lang w:eastAsia="ru-RU"/>
        </w:rPr>
        <w:t>3 148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0A5553" w:rsidRPr="009D5EF7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24D5">
        <w:rPr>
          <w:rFonts w:ascii="Times New Roman" w:eastAsia="Times New Roman" w:hAnsi="Times New Roman" w:cs="Times New Roman"/>
          <w:sz w:val="28"/>
          <w:szCs w:val="28"/>
          <w:lang w:eastAsia="ru-RU"/>
        </w:rPr>
        <w:t>3.Утвердить распределение доходов бюджета города по показателям классификации доходов:</w:t>
      </w:r>
    </w:p>
    <w:p w:rsidR="000A5553" w:rsidRPr="009D5EF7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5E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2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4.Утвердить источники финансирования дефицита бюджета города: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3 к настоящему решению;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4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0A5553" w:rsidRPr="008A1BF0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6.Утвердить перечень главных администраторов источников финансирования дефицита бюджета города, согласно приложению 6 к настоящему решению.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состав закрепленных за ними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7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8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 бюджетных ассигнований по разделам, подразделам классификации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9 к настоящему решению;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10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согласно приложению 11 к настоящему решению;</w:t>
      </w:r>
    </w:p>
    <w:p w:rsidR="000A5553" w:rsidRPr="0064409A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12 к настоящему решению.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A5553" w:rsidRPr="0064409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согласно приложению 13 к настоящему решению; </w:t>
      </w:r>
    </w:p>
    <w:p w:rsidR="000A5553" w:rsidRPr="00DE1959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44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14 к настоящему решению.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13.Утвердить общий объем бюджетных ассигнований на исполнение публичных нормативных обязательств: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8 877 400</w:t>
      </w:r>
      <w:r w:rsidR="004367C6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451A7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1A73"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8 877 400 </w:t>
      </w:r>
      <w:r w:rsidRPr="0045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AD7B2A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7 646 243 300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153C1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FC708D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6 768 050 900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A850A5" w:rsidRPr="00FC708D">
        <w:rPr>
          <w:rFonts w:ascii="Times New Roman" w:eastAsia="Times New Roman" w:hAnsi="Times New Roman" w:cs="Times New Roman"/>
          <w:sz w:val="28"/>
          <w:szCs w:val="28"/>
          <w:lang w:eastAsia="ru-RU"/>
        </w:rPr>
        <w:t>6 389 370 100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5553" w:rsidRPr="004367C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50 977 261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5 000 000 рублей.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24302">
        <w:rPr>
          <w:rFonts w:ascii="Times New Roman" w:eastAsia="Times New Roman" w:hAnsi="Times New Roman" w:cs="Times New Roman"/>
          <w:sz w:val="28"/>
          <w:szCs w:val="28"/>
          <w:lang w:eastAsia="ru-RU"/>
        </w:rPr>
        <w:t>75 491 045</w:t>
      </w:r>
      <w:r w:rsidR="00A05217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</w:p>
    <w:p w:rsidR="000A5553" w:rsidRPr="00EB3A95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62 250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рублей; </w:t>
      </w:r>
    </w:p>
    <w:p w:rsidR="000A5553" w:rsidRP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</w:t>
      </w:r>
      <w:r w:rsidR="00032B55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E14B2" w:rsidRPr="00EB3A95">
        <w:rPr>
          <w:rFonts w:ascii="Times New Roman" w:eastAsia="Times New Roman" w:hAnsi="Times New Roman" w:cs="Times New Roman"/>
          <w:sz w:val="28"/>
          <w:szCs w:val="28"/>
          <w:lang w:eastAsia="ru-RU"/>
        </w:rPr>
        <w:t>250 400</w:t>
      </w:r>
      <w:r w:rsidR="000A5553" w:rsidRPr="00A052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191CB6" w:rsidRPr="00C732A3" w:rsidRDefault="000A5553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Calibri" w:hAnsi="Times New Roman" w:cs="Times New Roman"/>
          <w:sz w:val="28"/>
          <w:szCs w:val="28"/>
        </w:rPr>
        <w:lastRenderedPageBreak/>
        <w:t>17.</w:t>
      </w:r>
      <w:bookmarkStart w:id="0" w:name="_GoBack"/>
      <w:bookmarkEnd w:id="0"/>
      <w:r w:rsidR="00191CB6" w:rsidRPr="00C732A3">
        <w:rPr>
          <w:rFonts w:ascii="Times New Roman" w:eastAsia="Calibri" w:hAnsi="Times New Roman" w:cs="Times New Roman"/>
          <w:sz w:val="28"/>
          <w:szCs w:val="28"/>
        </w:rPr>
        <w:t xml:space="preserve"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="00191CB6"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случаях: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C73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в 2022-2023 годах части затрат застройщикам (инвесторам) по строительству объектов инженерной инфраструктуры;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8)на возмещение затрат по организации уличного, дворового освещения и иллюминации в г.Нефтеюганске (с учетом затрат на оплату электрической энергии, потребляемой объектами уличного, дворового 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иллюминации г.Нефтеюганска);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9)на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10)на возмещение затрат сельскохозяйственным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товаропроизводителям,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связанных с реализацией продукции растениеводства собственного производства;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11)на возмещение затрат сельскохозяйственным товаропроизводителям, связанных с реализацией продукции животноводства собственного производства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содержанием маточного поголовья сельскохозяйственных животных</w:t>
      </w: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12)на возмещение затрат сельскохозяйственным товаропроизводителям, связанных с поддержкой и развитием малых форм хозяйствования.</w:t>
      </w:r>
    </w:p>
    <w:p w:rsidR="00191CB6" w:rsidRPr="00C732A3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1A1F98" w:rsidRPr="0054527A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2A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0A5553" w:rsidRDefault="000A5553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 государственную аккредитацию основным общеобразовательным программам;</w:t>
      </w:r>
    </w:p>
    <w:p w:rsidR="000A5553" w:rsidRPr="000A5553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дополнительного финансового обеспечения мероприятий по организации питания;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126CF" w:rsidRPr="0054527A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4BB0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B961BD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(акты уполномоченных ею органов местного самоуправления)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соответствовать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83751E"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452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2B1ABC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19.Установить, что в соответствии со статьей 78.1 Бюджетного кодекса Российской Федерации в бюджете города предусмотрены </w:t>
      </w:r>
      <w:r w:rsidR="00D85A24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бюджетным и автономным учреждениям на иные цели: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B1ABC" w:rsidRPr="002B1ABC">
        <w:rPr>
          <w:rFonts w:ascii="Times New Roman" w:hAnsi="Times New Roman" w:cs="Times New Roman"/>
          <w:sz w:val="28"/>
          <w:szCs w:val="28"/>
        </w:rPr>
        <w:t>н</w:t>
      </w:r>
      <w:r w:rsidR="002B1ABC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A8" w:rsidRDefault="002B1AB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DA8"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присмотр и уход за детьми</w:t>
      </w:r>
      <w:r w:rsid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707A" w:rsidRDefault="0006707A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0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ежемесячное денежное вознаграждение за классное руководство педагогическим работникам муниципаль</w:t>
      </w:r>
      <w:r w:rsidR="003520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образовательных организаций;</w:t>
      </w:r>
    </w:p>
    <w:p w:rsidR="00352069" w:rsidRPr="0006707A" w:rsidRDefault="0035206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4)на государственную поддержку отрасли культуры в рамках регионального проекта «Культурная среда».</w:t>
      </w:r>
    </w:p>
    <w:p w:rsidR="00032B55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2B1ABC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A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0A5553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.Утвердить программу муниципальных </w:t>
      </w:r>
      <w:r w:rsidR="000B4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заимствований города Нефтеюганск</w:t>
      </w:r>
      <w:r w:rsidR="0028527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согласно приложению 15.</w:t>
      </w:r>
    </w:p>
    <w:p w:rsidR="001021F2" w:rsidRPr="000A5553" w:rsidRDefault="001021F2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6B58D1">
        <w:t xml:space="preserve"> </w:t>
      </w:r>
      <w:r w:rsidRPr="006B58D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гарантий города Нефтеюганска на 2021 год и на плановый период 2022 и 2023 годов согласно приложению 16.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органы местного самоуправления муниципального образования города Нефтеюганска не вправе принимать решени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я, приводящие к увеличению в 202</w:t>
      </w:r>
      <w:r w:rsidR="00032B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численности муниципальных служащих 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муниципальных учреждений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случаев принятия решений по перераспределению или наделению полномочиями, по вводу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объектов капитального строительства</w:t>
      </w:r>
      <w:r w:rsidR="00860F4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0A5553" w:rsidRPr="000A5553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21F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0A5553" w:rsidRPr="000A5553" w:rsidRDefault="001021F2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с 1 января 20</w:t>
      </w:r>
      <w:r w:rsidR="009522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0A5553" w:rsidRDefault="000A5553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 С.Ю. Дегтярев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</w:t>
      </w: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D80" w:rsidRP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Default="00103D80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D0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</w:t>
      </w:r>
      <w:r w:rsidR="00CE4A2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A5553"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</w:t>
      </w:r>
    </w:p>
    <w:p w:rsidR="000A5553" w:rsidRPr="00103D8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5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03D80">
        <w:rPr>
          <w:rFonts w:ascii="Times New Roman" w:eastAsia="Times New Roman" w:hAnsi="Times New Roman" w:cs="Times New Roman"/>
          <w:sz w:val="28"/>
          <w:szCs w:val="28"/>
          <w:lang w:eastAsia="ru-RU"/>
        </w:rPr>
        <w:t>880-</w:t>
      </w:r>
      <w:r w:rsidR="00103D8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8107C6" w:rsidRDefault="008107C6" w:rsidP="000A55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07C6" w:rsidRDefault="008107C6" w:rsidP="008107C6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630F9" w:rsidRPr="008107C6" w:rsidRDefault="002630F9" w:rsidP="008107C6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8107C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C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2B55"/>
    <w:rsid w:val="000339B0"/>
    <w:rsid w:val="000429CD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E70B1"/>
    <w:rsid w:val="000F727F"/>
    <w:rsid w:val="001008B8"/>
    <w:rsid w:val="001021F2"/>
    <w:rsid w:val="00103D80"/>
    <w:rsid w:val="00104E2F"/>
    <w:rsid w:val="00105363"/>
    <w:rsid w:val="00114C7C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D0193"/>
    <w:rsid w:val="001E4C7E"/>
    <w:rsid w:val="001E4D54"/>
    <w:rsid w:val="001E5A62"/>
    <w:rsid w:val="001E75F8"/>
    <w:rsid w:val="001F477D"/>
    <w:rsid w:val="001F496E"/>
    <w:rsid w:val="002033FF"/>
    <w:rsid w:val="002261E8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1ABC"/>
    <w:rsid w:val="002B4862"/>
    <w:rsid w:val="002B5A6C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696"/>
    <w:rsid w:val="003277B8"/>
    <w:rsid w:val="00335DF2"/>
    <w:rsid w:val="00340869"/>
    <w:rsid w:val="00340D48"/>
    <w:rsid w:val="003507F3"/>
    <w:rsid w:val="0035099F"/>
    <w:rsid w:val="00352069"/>
    <w:rsid w:val="003536D1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272EB"/>
    <w:rsid w:val="0043047A"/>
    <w:rsid w:val="004367C6"/>
    <w:rsid w:val="00443372"/>
    <w:rsid w:val="00445F88"/>
    <w:rsid w:val="004468D9"/>
    <w:rsid w:val="00446E1A"/>
    <w:rsid w:val="00451A73"/>
    <w:rsid w:val="0045302D"/>
    <w:rsid w:val="00462173"/>
    <w:rsid w:val="00462F96"/>
    <w:rsid w:val="00464EA7"/>
    <w:rsid w:val="00466D4D"/>
    <w:rsid w:val="00474790"/>
    <w:rsid w:val="00474DD4"/>
    <w:rsid w:val="00477598"/>
    <w:rsid w:val="004809AD"/>
    <w:rsid w:val="0049304A"/>
    <w:rsid w:val="004A64CB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4B26"/>
    <w:rsid w:val="00527160"/>
    <w:rsid w:val="0053030B"/>
    <w:rsid w:val="00533DC7"/>
    <w:rsid w:val="005372E5"/>
    <w:rsid w:val="005375C0"/>
    <w:rsid w:val="0054527A"/>
    <w:rsid w:val="0055305E"/>
    <w:rsid w:val="00555927"/>
    <w:rsid w:val="005603BB"/>
    <w:rsid w:val="00560C25"/>
    <w:rsid w:val="005651E7"/>
    <w:rsid w:val="0056676B"/>
    <w:rsid w:val="00572DA8"/>
    <w:rsid w:val="00573116"/>
    <w:rsid w:val="00576792"/>
    <w:rsid w:val="00594166"/>
    <w:rsid w:val="00597E39"/>
    <w:rsid w:val="005A06FF"/>
    <w:rsid w:val="005A3708"/>
    <w:rsid w:val="005A37FD"/>
    <w:rsid w:val="005C0924"/>
    <w:rsid w:val="005C1AD1"/>
    <w:rsid w:val="005C2EB2"/>
    <w:rsid w:val="005C2FF1"/>
    <w:rsid w:val="005C44D7"/>
    <w:rsid w:val="005C4FA9"/>
    <w:rsid w:val="005D27CC"/>
    <w:rsid w:val="005D2FD1"/>
    <w:rsid w:val="005D3AE5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352B0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8D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840B0"/>
    <w:rsid w:val="00790498"/>
    <w:rsid w:val="0079174A"/>
    <w:rsid w:val="0079251F"/>
    <w:rsid w:val="00792AEC"/>
    <w:rsid w:val="0079653D"/>
    <w:rsid w:val="00796DFA"/>
    <w:rsid w:val="007A162E"/>
    <w:rsid w:val="007A69DA"/>
    <w:rsid w:val="007B6026"/>
    <w:rsid w:val="007C2C86"/>
    <w:rsid w:val="007D3767"/>
    <w:rsid w:val="007D7171"/>
    <w:rsid w:val="007E0BF6"/>
    <w:rsid w:val="007E0DD3"/>
    <w:rsid w:val="007E20D6"/>
    <w:rsid w:val="007F64AB"/>
    <w:rsid w:val="008052AF"/>
    <w:rsid w:val="00806B00"/>
    <w:rsid w:val="008107C6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1085"/>
    <w:rsid w:val="008631BA"/>
    <w:rsid w:val="008651D5"/>
    <w:rsid w:val="00870603"/>
    <w:rsid w:val="00871BD1"/>
    <w:rsid w:val="008736D0"/>
    <w:rsid w:val="0087541F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554D"/>
    <w:rsid w:val="008E23E5"/>
    <w:rsid w:val="008E2CF4"/>
    <w:rsid w:val="008E49B8"/>
    <w:rsid w:val="008E6808"/>
    <w:rsid w:val="008E74ED"/>
    <w:rsid w:val="008E7F39"/>
    <w:rsid w:val="008F1CDC"/>
    <w:rsid w:val="00903803"/>
    <w:rsid w:val="00904689"/>
    <w:rsid w:val="0090491D"/>
    <w:rsid w:val="00906265"/>
    <w:rsid w:val="00907669"/>
    <w:rsid w:val="00907805"/>
    <w:rsid w:val="00907BB7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4E3A"/>
    <w:rsid w:val="00A75CA8"/>
    <w:rsid w:val="00A762AD"/>
    <w:rsid w:val="00A76B62"/>
    <w:rsid w:val="00A850A5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3168A"/>
    <w:rsid w:val="00C44ECC"/>
    <w:rsid w:val="00C53AF6"/>
    <w:rsid w:val="00C5504D"/>
    <w:rsid w:val="00C62942"/>
    <w:rsid w:val="00C63D51"/>
    <w:rsid w:val="00C63DE9"/>
    <w:rsid w:val="00C71C41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4A21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446B7"/>
    <w:rsid w:val="00D550B8"/>
    <w:rsid w:val="00D61411"/>
    <w:rsid w:val="00D8175C"/>
    <w:rsid w:val="00D85A24"/>
    <w:rsid w:val="00D9199E"/>
    <w:rsid w:val="00D97D5B"/>
    <w:rsid w:val="00DA0683"/>
    <w:rsid w:val="00DA3943"/>
    <w:rsid w:val="00DB172E"/>
    <w:rsid w:val="00DC1EC6"/>
    <w:rsid w:val="00DC27BF"/>
    <w:rsid w:val="00DC2DD9"/>
    <w:rsid w:val="00DC4F9B"/>
    <w:rsid w:val="00DD5EDA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302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491E"/>
    <w:rsid w:val="00E65091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3A95"/>
    <w:rsid w:val="00EB4481"/>
    <w:rsid w:val="00EC1D49"/>
    <w:rsid w:val="00EC2E5B"/>
    <w:rsid w:val="00EC5201"/>
    <w:rsid w:val="00ED0DC2"/>
    <w:rsid w:val="00ED240D"/>
    <w:rsid w:val="00ED2967"/>
    <w:rsid w:val="00EE077F"/>
    <w:rsid w:val="00EE081B"/>
    <w:rsid w:val="00EE23FB"/>
    <w:rsid w:val="00EE5893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216F"/>
    <w:rsid w:val="00F42E40"/>
    <w:rsid w:val="00F45BCE"/>
    <w:rsid w:val="00F50DA8"/>
    <w:rsid w:val="00F53412"/>
    <w:rsid w:val="00F6140C"/>
    <w:rsid w:val="00F6246E"/>
    <w:rsid w:val="00F702F2"/>
    <w:rsid w:val="00F7203B"/>
    <w:rsid w:val="00F74209"/>
    <w:rsid w:val="00F804C7"/>
    <w:rsid w:val="00F85252"/>
    <w:rsid w:val="00F8758C"/>
    <w:rsid w:val="00F90E29"/>
    <w:rsid w:val="00F952B3"/>
    <w:rsid w:val="00FA2492"/>
    <w:rsid w:val="00FA2B30"/>
    <w:rsid w:val="00FC708D"/>
    <w:rsid w:val="00FD3893"/>
    <w:rsid w:val="00FD6E13"/>
    <w:rsid w:val="00FD755B"/>
    <w:rsid w:val="00FE2B33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B106E-3C56-4D73-9E86-F1D50FEC7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7</Pages>
  <Words>2400</Words>
  <Characters>13681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Королёва Оксана Валерьевна</cp:lastModifiedBy>
  <cp:revision>115</cp:revision>
  <cp:lastPrinted>2019-11-14T08:31:00Z</cp:lastPrinted>
  <dcterms:created xsi:type="dcterms:W3CDTF">2019-01-30T05:23:00Z</dcterms:created>
  <dcterms:modified xsi:type="dcterms:W3CDTF">2021-02-26T05:32:00Z</dcterms:modified>
</cp:coreProperties>
</file>