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sp-ugansk@mail.ru</w:t>
        </w:r>
      </w:hyperlink>
      <w:r w:rsidRPr="00F0612A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www.admugansk</w:t>
        </w:r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F0612A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F84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F9D4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DE46FA" w:rsidTr="00DE46FA">
        <w:tc>
          <w:tcPr>
            <w:tcW w:w="4928" w:type="dxa"/>
          </w:tcPr>
          <w:p w:rsidR="00DE46FA" w:rsidRDefault="00DE46FA" w:rsidP="0053721D">
            <w:pPr>
              <w:spacing w:line="276" w:lineRule="auto"/>
              <w:rPr>
                <w:sz w:val="26"/>
                <w:szCs w:val="26"/>
              </w:rPr>
            </w:pPr>
            <w:r w:rsidRPr="00B373D5">
              <w:rPr>
                <w:sz w:val="26"/>
                <w:szCs w:val="26"/>
              </w:rPr>
              <w:t xml:space="preserve">от </w:t>
            </w:r>
            <w:r w:rsidR="00D22693">
              <w:rPr>
                <w:sz w:val="26"/>
                <w:szCs w:val="26"/>
              </w:rPr>
              <w:t>26.02.2021</w:t>
            </w:r>
            <w:r w:rsidRPr="00B373D5">
              <w:rPr>
                <w:sz w:val="26"/>
                <w:szCs w:val="26"/>
              </w:rPr>
              <w:t xml:space="preserve"> № СП-</w:t>
            </w:r>
            <w:r w:rsidR="0053721D">
              <w:rPr>
                <w:sz w:val="26"/>
                <w:szCs w:val="26"/>
              </w:rPr>
              <w:t>63</w:t>
            </w:r>
            <w:r w:rsidR="004F38A7">
              <w:rPr>
                <w:sz w:val="26"/>
                <w:szCs w:val="26"/>
              </w:rPr>
              <w:t>-</w:t>
            </w:r>
            <w:r w:rsidR="0053721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D22693" w:rsidRPr="00043C32" w:rsidRDefault="00D22693" w:rsidP="00F310C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F7970" w:rsidRDefault="001F7970" w:rsidP="00A12AB7">
      <w:pPr>
        <w:spacing w:line="276" w:lineRule="auto"/>
      </w:pPr>
    </w:p>
    <w:p w:rsidR="00155FC0" w:rsidRDefault="00155FC0" w:rsidP="00F0612A">
      <w:pPr>
        <w:jc w:val="center"/>
        <w:rPr>
          <w:b/>
          <w:sz w:val="28"/>
          <w:szCs w:val="28"/>
        </w:rPr>
      </w:pPr>
    </w:p>
    <w:p w:rsidR="00D84BC9" w:rsidRDefault="001F7970" w:rsidP="00F0612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F0612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Pr="001F7970" w:rsidRDefault="008002E2" w:rsidP="00F06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p w:rsidR="001F7970" w:rsidRDefault="001F7970" w:rsidP="00F0612A">
      <w:pPr>
        <w:ind w:firstLine="709"/>
        <w:jc w:val="both"/>
        <w:rPr>
          <w:sz w:val="28"/>
          <w:szCs w:val="28"/>
        </w:rPr>
      </w:pPr>
    </w:p>
    <w:p w:rsidR="0010194A" w:rsidRDefault="0010194A" w:rsidP="00F0612A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тной палате города Нефтеюганска,</w:t>
      </w:r>
      <w:r w:rsidR="00DF16AD">
        <w:rPr>
          <w:sz w:val="28"/>
          <w:szCs w:val="28"/>
        </w:rPr>
        <w:t xml:space="preserve"> утверждённого решением Думы города Нефтеюганска от 27.09.2011 № 115-</w:t>
      </w:r>
      <w:r w:rsidR="00DF16AD">
        <w:rPr>
          <w:sz w:val="28"/>
          <w:szCs w:val="28"/>
          <w:lang w:val="en-US"/>
        </w:rPr>
        <w:t>V</w:t>
      </w:r>
      <w:r w:rsidR="00DF16AD">
        <w:rPr>
          <w:sz w:val="28"/>
          <w:szCs w:val="28"/>
        </w:rPr>
        <w:t>,</w:t>
      </w:r>
      <w:r w:rsidRPr="0057570E">
        <w:rPr>
          <w:sz w:val="28"/>
          <w:szCs w:val="28"/>
        </w:rPr>
        <w:t xml:space="preserve">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F0612A">
      <w:pPr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0C4BA0">
        <w:rPr>
          <w:sz w:val="28"/>
          <w:szCs w:val="28"/>
        </w:rPr>
        <w:t>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F10737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7A7F">
        <w:rPr>
          <w:sz w:val="28"/>
          <w:szCs w:val="28"/>
        </w:rPr>
        <w:t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765630" w:rsidRDefault="00141DD0" w:rsidP="00765630">
      <w:pPr>
        <w:ind w:firstLine="709"/>
        <w:jc w:val="both"/>
        <w:rPr>
          <w:sz w:val="28"/>
        </w:rPr>
      </w:pPr>
      <w:r w:rsidRPr="008B47C3">
        <w:rPr>
          <w:sz w:val="28"/>
          <w:szCs w:val="28"/>
        </w:rPr>
        <w:t>2</w:t>
      </w:r>
      <w:r w:rsidR="00605E71" w:rsidRPr="008B47C3">
        <w:rPr>
          <w:sz w:val="28"/>
          <w:szCs w:val="28"/>
        </w:rPr>
        <w:t>.</w:t>
      </w:r>
      <w:r w:rsidR="00270452" w:rsidRPr="008B47C3">
        <w:rPr>
          <w:sz w:val="28"/>
          <w:szCs w:val="28"/>
        </w:rPr>
        <w:t xml:space="preserve"> </w:t>
      </w:r>
      <w:r w:rsidR="00270452" w:rsidRPr="008B47C3">
        <w:rPr>
          <w:sz w:val="28"/>
        </w:rPr>
        <w:t>Предоставленный проект изменений</w:t>
      </w:r>
      <w:r w:rsidR="00DE3293" w:rsidRPr="008B47C3">
        <w:rPr>
          <w:sz w:val="28"/>
        </w:rPr>
        <w:t xml:space="preserve"> </w:t>
      </w:r>
      <w:r w:rsidR="00270452" w:rsidRPr="008B47C3">
        <w:rPr>
          <w:sz w:val="28"/>
        </w:rPr>
        <w:t xml:space="preserve">соответствует </w:t>
      </w:r>
      <w:r w:rsidR="00626551" w:rsidRPr="008B47C3">
        <w:rPr>
          <w:sz w:val="28"/>
        </w:rPr>
        <w:t xml:space="preserve">Порядку </w:t>
      </w:r>
      <w:r w:rsidR="00270452" w:rsidRPr="008B47C3">
        <w:rPr>
          <w:sz w:val="28"/>
        </w:rPr>
        <w:t xml:space="preserve">от </w:t>
      </w:r>
      <w:r w:rsidR="008D2BAD" w:rsidRPr="008B47C3">
        <w:rPr>
          <w:sz w:val="28"/>
        </w:rPr>
        <w:t>1</w:t>
      </w:r>
      <w:r w:rsidR="00270452" w:rsidRPr="008B47C3">
        <w:rPr>
          <w:sz w:val="28"/>
        </w:rPr>
        <w:t>8.0</w:t>
      </w:r>
      <w:r w:rsidR="008D2BAD" w:rsidRPr="008B47C3">
        <w:rPr>
          <w:sz w:val="28"/>
        </w:rPr>
        <w:t>4</w:t>
      </w:r>
      <w:r w:rsidR="00270452" w:rsidRPr="008B47C3">
        <w:rPr>
          <w:sz w:val="28"/>
        </w:rPr>
        <w:t>.201</w:t>
      </w:r>
      <w:r w:rsidR="008D2BAD" w:rsidRPr="008B47C3">
        <w:rPr>
          <w:sz w:val="28"/>
        </w:rPr>
        <w:t>9</w:t>
      </w:r>
      <w:r w:rsidR="00270452" w:rsidRPr="008B47C3">
        <w:rPr>
          <w:sz w:val="28"/>
        </w:rPr>
        <w:t xml:space="preserve"> № </w:t>
      </w:r>
      <w:r w:rsidR="008D2BAD" w:rsidRPr="008B47C3">
        <w:rPr>
          <w:sz w:val="28"/>
        </w:rPr>
        <w:t>77</w:t>
      </w:r>
      <w:r w:rsidR="00B373D5">
        <w:rPr>
          <w:sz w:val="28"/>
        </w:rPr>
        <w:t>-нп.</w:t>
      </w:r>
      <w:r w:rsidR="00765630">
        <w:rPr>
          <w:sz w:val="28"/>
        </w:rPr>
        <w:t xml:space="preserve"> </w:t>
      </w:r>
    </w:p>
    <w:p w:rsidR="00251449" w:rsidRDefault="001A4680" w:rsidP="00765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1449" w:rsidRPr="00251449">
        <w:rPr>
          <w:sz w:val="28"/>
          <w:szCs w:val="28"/>
        </w:rPr>
        <w:t>Проектом изменений планируется</w:t>
      </w:r>
      <w:r w:rsidR="00251449">
        <w:rPr>
          <w:sz w:val="28"/>
          <w:szCs w:val="28"/>
        </w:rPr>
        <w:t>:</w:t>
      </w:r>
    </w:p>
    <w:p w:rsidR="00074FB7" w:rsidRPr="00074FB7" w:rsidRDefault="00074FB7" w:rsidP="00074FB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4FB7">
        <w:rPr>
          <w:sz w:val="28"/>
          <w:szCs w:val="28"/>
        </w:rPr>
        <w:t>3.1. Внести изменения в целев</w:t>
      </w:r>
      <w:r>
        <w:rPr>
          <w:sz w:val="28"/>
          <w:szCs w:val="28"/>
        </w:rPr>
        <w:t>ой показатель</w:t>
      </w:r>
      <w:r w:rsidRPr="00074FB7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«Объём эфирного времени в электронных средствах массовой информации города Нефтеюганска посредством телевещания», </w:t>
      </w:r>
      <w:r w:rsidRPr="00074FB7">
        <w:rPr>
          <w:sz w:val="28"/>
          <w:szCs w:val="28"/>
        </w:rPr>
        <w:t xml:space="preserve">увеличить до </w:t>
      </w:r>
      <w:r>
        <w:rPr>
          <w:sz w:val="28"/>
          <w:szCs w:val="28"/>
        </w:rPr>
        <w:t>574,5 часов.</w:t>
      </w:r>
    </w:p>
    <w:p w:rsidR="00F10737" w:rsidRDefault="00251449" w:rsidP="00A90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74FB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F16AD">
        <w:rPr>
          <w:sz w:val="28"/>
          <w:szCs w:val="28"/>
        </w:rPr>
        <w:t xml:space="preserve"> Увеличить объём финансирования муниципальной программы </w:t>
      </w:r>
      <w:r w:rsidR="000F2F0F">
        <w:rPr>
          <w:sz w:val="28"/>
          <w:szCs w:val="28"/>
        </w:rPr>
        <w:t xml:space="preserve">за счёт средств местного бюджета в сумме </w:t>
      </w:r>
      <w:r w:rsidR="00074FB7">
        <w:rPr>
          <w:sz w:val="28"/>
          <w:szCs w:val="28"/>
        </w:rPr>
        <w:t>5 116,751</w:t>
      </w:r>
      <w:r w:rsidR="00F10737">
        <w:rPr>
          <w:sz w:val="28"/>
          <w:szCs w:val="28"/>
        </w:rPr>
        <w:t xml:space="preserve"> тыс. рублей, в том числе:</w:t>
      </w:r>
    </w:p>
    <w:p w:rsidR="00074FB7" w:rsidRDefault="008473C1" w:rsidP="008473C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463C" w:rsidRPr="008473C1">
        <w:rPr>
          <w:color w:val="000000" w:themeColor="text1"/>
          <w:sz w:val="28"/>
          <w:szCs w:val="28"/>
        </w:rPr>
        <w:t>3.</w:t>
      </w:r>
      <w:r w:rsidR="00074FB7">
        <w:rPr>
          <w:color w:val="000000" w:themeColor="text1"/>
          <w:sz w:val="28"/>
          <w:szCs w:val="28"/>
        </w:rPr>
        <w:t>2</w:t>
      </w:r>
      <w:r w:rsidR="00EC463C" w:rsidRPr="008473C1">
        <w:rPr>
          <w:color w:val="000000" w:themeColor="text1"/>
          <w:sz w:val="28"/>
          <w:szCs w:val="28"/>
        </w:rPr>
        <w:t>.</w:t>
      </w:r>
      <w:r w:rsidR="00A909F5" w:rsidRPr="008473C1">
        <w:rPr>
          <w:color w:val="000000" w:themeColor="text1"/>
          <w:sz w:val="28"/>
          <w:szCs w:val="28"/>
        </w:rPr>
        <w:t>1</w:t>
      </w:r>
      <w:r w:rsidR="00EC463C" w:rsidRPr="008473C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рамках </w:t>
      </w:r>
      <w:r w:rsidRPr="008473C1">
        <w:rPr>
          <w:color w:val="000000" w:themeColor="text1"/>
          <w:sz w:val="28"/>
          <w:szCs w:val="28"/>
        </w:rPr>
        <w:t>подпрограммы 1 «Совершенствование муниципального управления»</w:t>
      </w:r>
      <w:r w:rsidR="004B0D9D">
        <w:rPr>
          <w:color w:val="000000" w:themeColor="text1"/>
          <w:sz w:val="28"/>
          <w:szCs w:val="28"/>
        </w:rPr>
        <w:t xml:space="preserve"> </w:t>
      </w:r>
      <w:r w:rsidR="00074FB7" w:rsidRPr="004B0D9D">
        <w:rPr>
          <w:color w:val="000000" w:themeColor="text1"/>
          <w:sz w:val="28"/>
          <w:szCs w:val="28"/>
        </w:rPr>
        <w:t>по основному мероприятию 1.4 «Обеспечение исполнения муниципальных</w:t>
      </w:r>
      <w:r w:rsidR="00074FB7" w:rsidRPr="008473C1">
        <w:rPr>
          <w:color w:val="000000" w:themeColor="text1"/>
          <w:sz w:val="28"/>
          <w:szCs w:val="28"/>
        </w:rPr>
        <w:t xml:space="preserve"> функций администрации»</w:t>
      </w:r>
      <w:r w:rsidR="00074FB7">
        <w:rPr>
          <w:sz w:val="28"/>
          <w:szCs w:val="28"/>
        </w:rPr>
        <w:t xml:space="preserve"> увеличить финансирование </w:t>
      </w:r>
      <w:r w:rsidR="00074FB7" w:rsidRPr="008473C1">
        <w:rPr>
          <w:sz w:val="28"/>
          <w:szCs w:val="28"/>
        </w:rPr>
        <w:t xml:space="preserve">в сумме </w:t>
      </w:r>
      <w:r w:rsidR="00074FB7">
        <w:rPr>
          <w:sz w:val="28"/>
          <w:szCs w:val="28"/>
        </w:rPr>
        <w:t>592,010</w:t>
      </w:r>
      <w:r w:rsidR="00074FB7" w:rsidRPr="008473C1">
        <w:rPr>
          <w:sz w:val="28"/>
          <w:szCs w:val="28"/>
        </w:rPr>
        <w:t xml:space="preserve"> тыс. рублей</w:t>
      </w:r>
      <w:r w:rsidR="00037BD0">
        <w:rPr>
          <w:sz w:val="28"/>
          <w:szCs w:val="28"/>
        </w:rPr>
        <w:t xml:space="preserve">, на компенсацию расходов </w:t>
      </w:r>
      <w:r w:rsidR="00171AB1">
        <w:rPr>
          <w:sz w:val="28"/>
          <w:szCs w:val="28"/>
        </w:rPr>
        <w:t xml:space="preserve">по </w:t>
      </w:r>
      <w:r w:rsidR="00037BD0">
        <w:rPr>
          <w:sz w:val="28"/>
          <w:szCs w:val="28"/>
        </w:rPr>
        <w:t>обследовани</w:t>
      </w:r>
      <w:r w:rsidR="00171AB1">
        <w:rPr>
          <w:sz w:val="28"/>
          <w:szCs w:val="28"/>
        </w:rPr>
        <w:t>ю</w:t>
      </w:r>
      <w:r w:rsidR="00037BD0">
        <w:rPr>
          <w:sz w:val="28"/>
          <w:szCs w:val="28"/>
        </w:rPr>
        <w:t xml:space="preserve"> на новую короновирусную инфекцию, вызванную </w:t>
      </w:r>
      <w:r w:rsidR="00037BD0">
        <w:rPr>
          <w:sz w:val="28"/>
          <w:szCs w:val="28"/>
          <w:lang w:val="en-US"/>
        </w:rPr>
        <w:t>COVID</w:t>
      </w:r>
      <w:r w:rsidR="00037BD0" w:rsidRPr="00037BD0">
        <w:rPr>
          <w:sz w:val="28"/>
          <w:szCs w:val="28"/>
        </w:rPr>
        <w:t>-</w:t>
      </w:r>
      <w:r w:rsidR="00037BD0">
        <w:rPr>
          <w:sz w:val="28"/>
          <w:szCs w:val="28"/>
        </w:rPr>
        <w:t>19, работникам, возвращающимся из отпуска (далее по тексту – ПЦР-диагностика</w:t>
      </w:r>
      <w:r w:rsidR="00037BD0" w:rsidRPr="00037BD0">
        <w:rPr>
          <w:sz w:val="28"/>
          <w:szCs w:val="28"/>
        </w:rPr>
        <w:t xml:space="preserve"> </w:t>
      </w:r>
      <w:r w:rsidR="00037BD0">
        <w:rPr>
          <w:sz w:val="28"/>
          <w:szCs w:val="28"/>
          <w:lang w:val="en-US"/>
        </w:rPr>
        <w:t>COVID</w:t>
      </w:r>
      <w:r w:rsidR="00037BD0" w:rsidRPr="00037BD0">
        <w:rPr>
          <w:sz w:val="28"/>
          <w:szCs w:val="28"/>
        </w:rPr>
        <w:t>-</w:t>
      </w:r>
      <w:r w:rsidR="00037BD0">
        <w:rPr>
          <w:sz w:val="28"/>
          <w:szCs w:val="28"/>
        </w:rPr>
        <w:t>19)</w:t>
      </w:r>
      <w:r w:rsidR="00074FB7">
        <w:rPr>
          <w:sz w:val="28"/>
          <w:szCs w:val="28"/>
        </w:rPr>
        <w:t>;</w:t>
      </w:r>
    </w:p>
    <w:p w:rsidR="000F2F0F" w:rsidRDefault="008473C1" w:rsidP="000F2F0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037BD0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367A4C">
        <w:rPr>
          <w:sz w:val="28"/>
          <w:szCs w:val="28"/>
        </w:rPr>
        <w:t>.</w:t>
      </w:r>
      <w:r w:rsidRPr="008473C1">
        <w:rPr>
          <w:color w:val="000000" w:themeColor="text1"/>
          <w:sz w:val="28"/>
          <w:szCs w:val="28"/>
        </w:rPr>
        <w:t xml:space="preserve"> </w:t>
      </w:r>
      <w:r w:rsidR="008276BB">
        <w:rPr>
          <w:color w:val="000000" w:themeColor="text1"/>
          <w:sz w:val="28"/>
          <w:szCs w:val="28"/>
        </w:rPr>
        <w:t xml:space="preserve">В рамках подпрограммы «Исполнение отдельных государственных полномочий» </w:t>
      </w:r>
      <w:r w:rsidR="00367A4C">
        <w:rPr>
          <w:color w:val="000000" w:themeColor="text1"/>
          <w:sz w:val="28"/>
          <w:szCs w:val="28"/>
        </w:rPr>
        <w:t>увелич</w:t>
      </w:r>
      <w:r w:rsidR="0084652A">
        <w:rPr>
          <w:color w:val="000000" w:themeColor="text1"/>
          <w:sz w:val="28"/>
          <w:szCs w:val="28"/>
        </w:rPr>
        <w:t>ить</w:t>
      </w:r>
      <w:r w:rsidR="00367A4C">
        <w:rPr>
          <w:color w:val="000000" w:themeColor="text1"/>
          <w:sz w:val="28"/>
          <w:szCs w:val="28"/>
        </w:rPr>
        <w:t xml:space="preserve"> финансировани</w:t>
      </w:r>
      <w:r w:rsidR="0084652A">
        <w:rPr>
          <w:color w:val="000000" w:themeColor="text1"/>
          <w:sz w:val="28"/>
          <w:szCs w:val="28"/>
        </w:rPr>
        <w:t>е администрации города Нефтеюганска</w:t>
      </w:r>
      <w:r w:rsidR="00367A4C">
        <w:rPr>
          <w:color w:val="000000" w:themeColor="text1"/>
          <w:sz w:val="28"/>
          <w:szCs w:val="28"/>
        </w:rPr>
        <w:t xml:space="preserve"> в </w:t>
      </w:r>
      <w:r w:rsidR="000F2F0F">
        <w:rPr>
          <w:color w:val="000000" w:themeColor="text1"/>
          <w:sz w:val="28"/>
          <w:szCs w:val="28"/>
        </w:rPr>
        <w:t xml:space="preserve">общей </w:t>
      </w:r>
      <w:r w:rsidR="00367A4C">
        <w:rPr>
          <w:color w:val="000000" w:themeColor="text1"/>
          <w:sz w:val="28"/>
          <w:szCs w:val="28"/>
        </w:rPr>
        <w:t xml:space="preserve">сумме </w:t>
      </w:r>
      <w:r w:rsidR="00037BD0">
        <w:rPr>
          <w:color w:val="000000" w:themeColor="text1"/>
          <w:sz w:val="28"/>
          <w:szCs w:val="28"/>
        </w:rPr>
        <w:t>127,126</w:t>
      </w:r>
      <w:r w:rsidR="00367A4C">
        <w:rPr>
          <w:color w:val="000000" w:themeColor="text1"/>
          <w:sz w:val="28"/>
          <w:szCs w:val="28"/>
        </w:rPr>
        <w:t xml:space="preserve"> тыс. рублей </w:t>
      </w:r>
      <w:r w:rsidR="00037BD0">
        <w:rPr>
          <w:color w:val="000000" w:themeColor="text1"/>
          <w:sz w:val="28"/>
          <w:szCs w:val="28"/>
        </w:rPr>
        <w:t>по основному мероприятию «Реализация переданных государственных полномочий на осуществление деятельности по содержанию штатных единиц органов местного самоуправления»</w:t>
      </w:r>
      <w:r w:rsidR="000F2F0F">
        <w:rPr>
          <w:color w:val="000000" w:themeColor="text1"/>
          <w:sz w:val="28"/>
          <w:szCs w:val="28"/>
        </w:rPr>
        <w:t xml:space="preserve">, а именно на: </w:t>
      </w:r>
    </w:p>
    <w:p w:rsidR="000F2F0F" w:rsidRDefault="000F2F0F" w:rsidP="000F2F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ПЦР-диагностику</w:t>
      </w:r>
      <w:r w:rsidRPr="00037BD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COVID</w:t>
      </w:r>
      <w:r w:rsidRPr="00037BD0">
        <w:rPr>
          <w:sz w:val="28"/>
          <w:szCs w:val="28"/>
        </w:rPr>
        <w:t>-</w:t>
      </w:r>
      <w:r>
        <w:rPr>
          <w:sz w:val="28"/>
          <w:szCs w:val="28"/>
        </w:rPr>
        <w:t xml:space="preserve">19 в сумме 87,126 тыс. рублей; </w:t>
      </w:r>
    </w:p>
    <w:p w:rsidR="000F2F0F" w:rsidRDefault="000F2F0F" w:rsidP="000F2F0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на выплату материальной помощи в соответствии с положением о порядке, размерах и условиях предоставления дополнительных гарантий муниципальным служащим города Нефтеюганска, утверждённым решением Думы города Нефтеюганска от 28.03.2013 № 530-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в сумме 40,000 тыс. рублей.  </w:t>
      </w:r>
    </w:p>
    <w:p w:rsidR="003422D5" w:rsidRPr="003422D5" w:rsidRDefault="004B0963" w:rsidP="00D4694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1C0EA4">
        <w:rPr>
          <w:sz w:val="28"/>
          <w:szCs w:val="28"/>
        </w:rPr>
        <w:t>3.</w:t>
      </w:r>
      <w:r w:rsidR="004D2406">
        <w:rPr>
          <w:sz w:val="28"/>
          <w:szCs w:val="28"/>
        </w:rPr>
        <w:t>2</w:t>
      </w:r>
      <w:r w:rsidR="001C0EA4">
        <w:rPr>
          <w:sz w:val="28"/>
          <w:szCs w:val="28"/>
        </w:rPr>
        <w:t xml:space="preserve">.3. </w:t>
      </w:r>
      <w:r>
        <w:rPr>
          <w:color w:val="000000" w:themeColor="text1"/>
          <w:sz w:val="28"/>
          <w:szCs w:val="28"/>
        </w:rPr>
        <w:t>В рамках подпрограммы «Современное и достоверное информирование населения о деятельности органов местного самоуправления муниципального образования город Нефтеюганск» основно</w:t>
      </w:r>
      <w:r w:rsidR="003422D5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мероприяти</w:t>
      </w:r>
      <w:r w:rsidR="003422D5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«Создание условий для реализации целенаправленной информационной политики органов местного самоуправления муниципального образования город </w:t>
      </w:r>
      <w:r w:rsidR="004F38A7">
        <w:rPr>
          <w:color w:val="000000" w:themeColor="text1"/>
          <w:sz w:val="28"/>
          <w:szCs w:val="28"/>
        </w:rPr>
        <w:t xml:space="preserve">Нефтеюганск» </w:t>
      </w:r>
      <w:r w:rsidR="00D4694E">
        <w:rPr>
          <w:color w:val="000000" w:themeColor="text1"/>
          <w:sz w:val="28"/>
          <w:szCs w:val="28"/>
        </w:rPr>
        <w:t xml:space="preserve">увеличить финансирование </w:t>
      </w:r>
      <w:r w:rsidR="004D2406">
        <w:rPr>
          <w:color w:val="000000" w:themeColor="text1"/>
          <w:sz w:val="28"/>
          <w:szCs w:val="28"/>
        </w:rPr>
        <w:t xml:space="preserve">департаменту муниципального имущества администрации города Нефтеюганска </w:t>
      </w:r>
      <w:r w:rsidR="00D4694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="003422D5" w:rsidRPr="003422D5">
        <w:rPr>
          <w:color w:val="000000" w:themeColor="text1"/>
          <w:sz w:val="28"/>
          <w:szCs w:val="28"/>
        </w:rPr>
        <w:t>общей сумме 4 397 615 рублей, в том числе на:</w:t>
      </w:r>
    </w:p>
    <w:p w:rsidR="003422D5" w:rsidRPr="003422D5" w:rsidRDefault="003422D5" w:rsidP="00D4694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422D5">
        <w:rPr>
          <w:color w:val="000000" w:themeColor="text1"/>
          <w:sz w:val="28"/>
          <w:szCs w:val="28"/>
        </w:rPr>
        <w:tab/>
        <w:t>- приобретение и установку светодиодного экрана, взамен вышедшего из строя, с целью освещения информационных материалов и социальных роликов на полноценном светодиодном экране в сумме 2 592 615 рублей;</w:t>
      </w:r>
    </w:p>
    <w:p w:rsidR="003422D5" w:rsidRPr="003422D5" w:rsidRDefault="003422D5" w:rsidP="00D4694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422D5">
        <w:rPr>
          <w:color w:val="000000" w:themeColor="text1"/>
          <w:sz w:val="28"/>
          <w:szCs w:val="28"/>
        </w:rPr>
        <w:tab/>
        <w:t>- затраты АУ «Нефтеюганский информационный центр» по изготовлению и трансляции телепередачи, в связи с увеличением объёма муниципального задания на трансляцию телевизионной программы «Думские фракции» и информационных материалов в сумме 1 805 000 рублей.</w:t>
      </w:r>
    </w:p>
    <w:p w:rsidR="003422D5" w:rsidRDefault="003422D5" w:rsidP="008473C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3D47E1" w:rsidRDefault="003D47E1" w:rsidP="003D47E1">
      <w:pPr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>4. Финансовые показатели,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экспертизу.</w:t>
      </w:r>
    </w:p>
    <w:p w:rsidR="003D47E1" w:rsidRPr="00F228E0" w:rsidRDefault="003D47E1" w:rsidP="003D47E1">
      <w:pPr>
        <w:ind w:firstLine="709"/>
        <w:jc w:val="both"/>
        <w:rPr>
          <w:sz w:val="28"/>
          <w:szCs w:val="28"/>
        </w:rPr>
      </w:pPr>
    </w:p>
    <w:p w:rsidR="003D47E1" w:rsidRPr="00F228E0" w:rsidRDefault="003D47E1" w:rsidP="003D47E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lastRenderedPageBreak/>
        <w:t xml:space="preserve">По итогам проведения экспертизы, предлагаем направить </w:t>
      </w:r>
      <w:r>
        <w:rPr>
          <w:sz w:val="28"/>
          <w:szCs w:val="28"/>
        </w:rPr>
        <w:t>проект изменений на утверждение.</w:t>
      </w:r>
    </w:p>
    <w:p w:rsidR="003D47E1" w:rsidRDefault="003D47E1" w:rsidP="003D47E1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:rsidR="00A33194" w:rsidRDefault="00A33194" w:rsidP="00F0612A">
      <w:pPr>
        <w:jc w:val="both"/>
        <w:rPr>
          <w:sz w:val="28"/>
          <w:szCs w:val="28"/>
        </w:rPr>
      </w:pPr>
    </w:p>
    <w:p w:rsidR="00A5345B" w:rsidRPr="003B7271" w:rsidRDefault="00A5345B" w:rsidP="00F0612A">
      <w:pPr>
        <w:jc w:val="both"/>
        <w:rPr>
          <w:sz w:val="28"/>
          <w:szCs w:val="28"/>
        </w:rPr>
      </w:pPr>
    </w:p>
    <w:p w:rsidR="00CA3F44" w:rsidRPr="00CA3F44" w:rsidRDefault="00925DA9" w:rsidP="006A785B">
      <w:pPr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A3F44">
        <w:rPr>
          <w:sz w:val="28"/>
          <w:szCs w:val="28"/>
        </w:rPr>
        <w:t xml:space="preserve"> </w:t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  <w:t xml:space="preserve">         </w:t>
      </w:r>
      <w:r w:rsidR="006A785B">
        <w:rPr>
          <w:sz w:val="28"/>
          <w:szCs w:val="28"/>
        </w:rPr>
        <w:tab/>
      </w:r>
      <w:r w:rsidR="006A785B">
        <w:rPr>
          <w:sz w:val="28"/>
          <w:szCs w:val="28"/>
        </w:rPr>
        <w:tab/>
      </w:r>
      <w:r w:rsidR="006A785B">
        <w:rPr>
          <w:sz w:val="28"/>
          <w:szCs w:val="28"/>
        </w:rPr>
        <w:tab/>
      </w:r>
      <w:r w:rsidR="00CA3F44">
        <w:rPr>
          <w:sz w:val="28"/>
          <w:szCs w:val="28"/>
        </w:rPr>
        <w:t xml:space="preserve"> </w:t>
      </w:r>
      <w:r w:rsidR="006A785B">
        <w:rPr>
          <w:sz w:val="28"/>
          <w:szCs w:val="28"/>
        </w:rPr>
        <w:t xml:space="preserve">    С.А.</w:t>
      </w:r>
      <w:r w:rsidR="00DE46FA">
        <w:rPr>
          <w:sz w:val="28"/>
          <w:szCs w:val="28"/>
        </w:rPr>
        <w:t xml:space="preserve"> </w:t>
      </w:r>
      <w:r w:rsidR="006A785B">
        <w:rPr>
          <w:sz w:val="28"/>
          <w:szCs w:val="28"/>
        </w:rPr>
        <w:t>Гичкина</w:t>
      </w: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5A2000" w:rsidRDefault="005A2000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5A2000" w:rsidRDefault="005A2000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5A2000" w:rsidRDefault="005A2000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47E1" w:rsidRPr="00183437" w:rsidRDefault="003D47E1" w:rsidP="003D47E1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Исполнитель:</w:t>
      </w:r>
    </w:p>
    <w:p w:rsidR="003D47E1" w:rsidRDefault="003D47E1" w:rsidP="003D47E1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 xml:space="preserve">инспектор инспекторского отдела № </w:t>
      </w:r>
      <w:r>
        <w:rPr>
          <w:sz w:val="18"/>
          <w:szCs w:val="18"/>
        </w:rPr>
        <w:t>1</w:t>
      </w:r>
    </w:p>
    <w:p w:rsidR="003D47E1" w:rsidRPr="00183437" w:rsidRDefault="003D47E1" w:rsidP="003D47E1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3D47E1" w:rsidRPr="00183437" w:rsidRDefault="00D22693" w:rsidP="003D47E1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Татаринова Ольга Анатольевна </w:t>
      </w:r>
    </w:p>
    <w:p w:rsidR="00A35E8F" w:rsidRPr="00CA3F44" w:rsidRDefault="003D47E1" w:rsidP="005A2000">
      <w:pPr>
        <w:tabs>
          <w:tab w:val="left" w:pos="0"/>
        </w:tabs>
        <w:jc w:val="both"/>
        <w:rPr>
          <w:sz w:val="20"/>
          <w:szCs w:val="20"/>
        </w:rPr>
      </w:pPr>
      <w:r w:rsidRPr="00183437">
        <w:rPr>
          <w:sz w:val="18"/>
          <w:szCs w:val="18"/>
        </w:rPr>
        <w:t>Тел. 8 (3463) 20-</w:t>
      </w:r>
      <w:r w:rsidR="00D22693">
        <w:rPr>
          <w:sz w:val="18"/>
          <w:szCs w:val="18"/>
        </w:rPr>
        <w:t>30-54</w:t>
      </w:r>
    </w:p>
    <w:sectPr w:rsidR="00A35E8F" w:rsidRPr="00CA3F44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22" w:rsidRDefault="00DC6422" w:rsidP="00E675E9">
      <w:r>
        <w:separator/>
      </w:r>
    </w:p>
  </w:endnote>
  <w:endnote w:type="continuationSeparator" w:id="0">
    <w:p w:rsidR="00DC6422" w:rsidRDefault="00DC642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22" w:rsidRDefault="00DC6422" w:rsidP="00E675E9">
      <w:r>
        <w:separator/>
      </w:r>
    </w:p>
  </w:footnote>
  <w:footnote w:type="continuationSeparator" w:id="0">
    <w:p w:rsidR="00DC6422" w:rsidRDefault="00DC642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6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22"/>
    <w:multiLevelType w:val="hybridMultilevel"/>
    <w:tmpl w:val="B0182D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23830"/>
    <w:multiLevelType w:val="hybridMultilevel"/>
    <w:tmpl w:val="E9D4297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D014F9"/>
    <w:multiLevelType w:val="hybridMultilevel"/>
    <w:tmpl w:val="6DDAA726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8465A8"/>
    <w:multiLevelType w:val="hybridMultilevel"/>
    <w:tmpl w:val="4DF0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16AE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37BD0"/>
    <w:rsid w:val="0004298C"/>
    <w:rsid w:val="00045F0A"/>
    <w:rsid w:val="0004683F"/>
    <w:rsid w:val="00046D4B"/>
    <w:rsid w:val="00047DB7"/>
    <w:rsid w:val="000509E0"/>
    <w:rsid w:val="00050EBD"/>
    <w:rsid w:val="00051744"/>
    <w:rsid w:val="00052A11"/>
    <w:rsid w:val="00052D4E"/>
    <w:rsid w:val="000531C3"/>
    <w:rsid w:val="00053455"/>
    <w:rsid w:val="000628CA"/>
    <w:rsid w:val="00062C39"/>
    <w:rsid w:val="00064498"/>
    <w:rsid w:val="00064862"/>
    <w:rsid w:val="00067030"/>
    <w:rsid w:val="00074E19"/>
    <w:rsid w:val="00074FB7"/>
    <w:rsid w:val="00076D87"/>
    <w:rsid w:val="00080480"/>
    <w:rsid w:val="00083B56"/>
    <w:rsid w:val="00093B8B"/>
    <w:rsid w:val="00094868"/>
    <w:rsid w:val="00094B23"/>
    <w:rsid w:val="0009792F"/>
    <w:rsid w:val="000A0882"/>
    <w:rsid w:val="000A1DA8"/>
    <w:rsid w:val="000A37D9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5927"/>
    <w:rsid w:val="000D02AD"/>
    <w:rsid w:val="000D4153"/>
    <w:rsid w:val="000D6094"/>
    <w:rsid w:val="000D7102"/>
    <w:rsid w:val="000D79D3"/>
    <w:rsid w:val="000E1356"/>
    <w:rsid w:val="000E4617"/>
    <w:rsid w:val="000E51B4"/>
    <w:rsid w:val="000E5509"/>
    <w:rsid w:val="000E7AF8"/>
    <w:rsid w:val="000F17C3"/>
    <w:rsid w:val="000F237F"/>
    <w:rsid w:val="000F2F0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1FB7"/>
    <w:rsid w:val="00123369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478C6"/>
    <w:rsid w:val="00151DEB"/>
    <w:rsid w:val="00151E04"/>
    <w:rsid w:val="001522E1"/>
    <w:rsid w:val="00152DAB"/>
    <w:rsid w:val="00153A15"/>
    <w:rsid w:val="001553CA"/>
    <w:rsid w:val="00155FC0"/>
    <w:rsid w:val="00156763"/>
    <w:rsid w:val="00157E2F"/>
    <w:rsid w:val="00161D40"/>
    <w:rsid w:val="001624DE"/>
    <w:rsid w:val="00167FC6"/>
    <w:rsid w:val="0017189E"/>
    <w:rsid w:val="00171AB1"/>
    <w:rsid w:val="00171B40"/>
    <w:rsid w:val="00171C94"/>
    <w:rsid w:val="00171E3F"/>
    <w:rsid w:val="001726C5"/>
    <w:rsid w:val="00181E8C"/>
    <w:rsid w:val="00182D8C"/>
    <w:rsid w:val="00183189"/>
    <w:rsid w:val="00187FC9"/>
    <w:rsid w:val="001901DC"/>
    <w:rsid w:val="00190A9E"/>
    <w:rsid w:val="0019271D"/>
    <w:rsid w:val="001929BD"/>
    <w:rsid w:val="0019315C"/>
    <w:rsid w:val="001939CE"/>
    <w:rsid w:val="00197F7B"/>
    <w:rsid w:val="001A4680"/>
    <w:rsid w:val="001A489B"/>
    <w:rsid w:val="001B21C4"/>
    <w:rsid w:val="001B34BA"/>
    <w:rsid w:val="001B40B6"/>
    <w:rsid w:val="001B488D"/>
    <w:rsid w:val="001B6986"/>
    <w:rsid w:val="001B7DD8"/>
    <w:rsid w:val="001B7F81"/>
    <w:rsid w:val="001C0EA4"/>
    <w:rsid w:val="001C252F"/>
    <w:rsid w:val="001C34FD"/>
    <w:rsid w:val="001C3B8D"/>
    <w:rsid w:val="001C402A"/>
    <w:rsid w:val="001C474C"/>
    <w:rsid w:val="001D13B6"/>
    <w:rsid w:val="001D4AD9"/>
    <w:rsid w:val="001D7A7F"/>
    <w:rsid w:val="001E14BC"/>
    <w:rsid w:val="001E1943"/>
    <w:rsid w:val="001E3A57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5CC"/>
    <w:rsid w:val="0023790D"/>
    <w:rsid w:val="00243159"/>
    <w:rsid w:val="00243386"/>
    <w:rsid w:val="00245A7E"/>
    <w:rsid w:val="00250CCD"/>
    <w:rsid w:val="00251449"/>
    <w:rsid w:val="00254004"/>
    <w:rsid w:val="002549D2"/>
    <w:rsid w:val="002556F1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76992"/>
    <w:rsid w:val="00282891"/>
    <w:rsid w:val="00283894"/>
    <w:rsid w:val="00285268"/>
    <w:rsid w:val="002903E1"/>
    <w:rsid w:val="002905DE"/>
    <w:rsid w:val="0029258E"/>
    <w:rsid w:val="002936F5"/>
    <w:rsid w:val="00295216"/>
    <w:rsid w:val="002A05B1"/>
    <w:rsid w:val="002A20A8"/>
    <w:rsid w:val="002A58D1"/>
    <w:rsid w:val="002A65C6"/>
    <w:rsid w:val="002B0615"/>
    <w:rsid w:val="002B19DF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24E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4377"/>
    <w:rsid w:val="0031690B"/>
    <w:rsid w:val="00317055"/>
    <w:rsid w:val="00324AAA"/>
    <w:rsid w:val="0032611F"/>
    <w:rsid w:val="003303F3"/>
    <w:rsid w:val="003306C6"/>
    <w:rsid w:val="00330937"/>
    <w:rsid w:val="0033123B"/>
    <w:rsid w:val="00332E8B"/>
    <w:rsid w:val="0033343E"/>
    <w:rsid w:val="00333511"/>
    <w:rsid w:val="00333764"/>
    <w:rsid w:val="00333EC0"/>
    <w:rsid w:val="00336C62"/>
    <w:rsid w:val="00336C87"/>
    <w:rsid w:val="003422D5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67A4C"/>
    <w:rsid w:val="003705DE"/>
    <w:rsid w:val="00370DE5"/>
    <w:rsid w:val="00371952"/>
    <w:rsid w:val="00372253"/>
    <w:rsid w:val="00373B46"/>
    <w:rsid w:val="0037421A"/>
    <w:rsid w:val="00382C2D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2A77"/>
    <w:rsid w:val="003A2EB9"/>
    <w:rsid w:val="003A3192"/>
    <w:rsid w:val="003A34B1"/>
    <w:rsid w:val="003A3651"/>
    <w:rsid w:val="003A376B"/>
    <w:rsid w:val="003A37BF"/>
    <w:rsid w:val="003A3DF7"/>
    <w:rsid w:val="003A42E3"/>
    <w:rsid w:val="003A52FA"/>
    <w:rsid w:val="003A6DF2"/>
    <w:rsid w:val="003A7782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77A"/>
    <w:rsid w:val="003C3BEB"/>
    <w:rsid w:val="003C7A3A"/>
    <w:rsid w:val="003D2013"/>
    <w:rsid w:val="003D477F"/>
    <w:rsid w:val="003D47E1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3258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50C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367E2"/>
    <w:rsid w:val="004369FD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4DB1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3F51"/>
    <w:rsid w:val="00494785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0963"/>
    <w:rsid w:val="004B0D9D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156E"/>
    <w:rsid w:val="004C26F0"/>
    <w:rsid w:val="004C32BB"/>
    <w:rsid w:val="004C3362"/>
    <w:rsid w:val="004C4A70"/>
    <w:rsid w:val="004C4FEF"/>
    <w:rsid w:val="004C5D1A"/>
    <w:rsid w:val="004D02BE"/>
    <w:rsid w:val="004D206A"/>
    <w:rsid w:val="004D2406"/>
    <w:rsid w:val="004D2C37"/>
    <w:rsid w:val="004D2E7B"/>
    <w:rsid w:val="004D5891"/>
    <w:rsid w:val="004E162F"/>
    <w:rsid w:val="004F01AB"/>
    <w:rsid w:val="004F04B1"/>
    <w:rsid w:val="004F38A7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55A7"/>
    <w:rsid w:val="00517E8F"/>
    <w:rsid w:val="00521B6D"/>
    <w:rsid w:val="00526529"/>
    <w:rsid w:val="00527389"/>
    <w:rsid w:val="00531202"/>
    <w:rsid w:val="005314FE"/>
    <w:rsid w:val="00532035"/>
    <w:rsid w:val="005321E1"/>
    <w:rsid w:val="00533B7C"/>
    <w:rsid w:val="00534C28"/>
    <w:rsid w:val="0053628A"/>
    <w:rsid w:val="0053721D"/>
    <w:rsid w:val="005405AA"/>
    <w:rsid w:val="00540A63"/>
    <w:rsid w:val="00545C08"/>
    <w:rsid w:val="0054694D"/>
    <w:rsid w:val="0054702C"/>
    <w:rsid w:val="0054784D"/>
    <w:rsid w:val="00550285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16CC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4602"/>
    <w:rsid w:val="00586006"/>
    <w:rsid w:val="00586BBE"/>
    <w:rsid w:val="00587C8C"/>
    <w:rsid w:val="00590AE9"/>
    <w:rsid w:val="00594631"/>
    <w:rsid w:val="00594C0C"/>
    <w:rsid w:val="00594DAE"/>
    <w:rsid w:val="00594EB3"/>
    <w:rsid w:val="00596786"/>
    <w:rsid w:val="005A1733"/>
    <w:rsid w:val="005A2000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5F6B77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4D32"/>
    <w:rsid w:val="00625E24"/>
    <w:rsid w:val="00626551"/>
    <w:rsid w:val="0062748E"/>
    <w:rsid w:val="0063054C"/>
    <w:rsid w:val="00634E35"/>
    <w:rsid w:val="00635F99"/>
    <w:rsid w:val="00641262"/>
    <w:rsid w:val="00641A82"/>
    <w:rsid w:val="006431B7"/>
    <w:rsid w:val="006471CC"/>
    <w:rsid w:val="00647516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2ADB"/>
    <w:rsid w:val="006854AE"/>
    <w:rsid w:val="006861DF"/>
    <w:rsid w:val="0068664A"/>
    <w:rsid w:val="006871B2"/>
    <w:rsid w:val="006871E8"/>
    <w:rsid w:val="00687814"/>
    <w:rsid w:val="0069221A"/>
    <w:rsid w:val="006942EF"/>
    <w:rsid w:val="00695060"/>
    <w:rsid w:val="00695823"/>
    <w:rsid w:val="00695F0D"/>
    <w:rsid w:val="006A4362"/>
    <w:rsid w:val="006A5F1B"/>
    <w:rsid w:val="006A785B"/>
    <w:rsid w:val="006B06CD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16"/>
    <w:rsid w:val="006D29AA"/>
    <w:rsid w:val="006D2E68"/>
    <w:rsid w:val="006D3191"/>
    <w:rsid w:val="006D321D"/>
    <w:rsid w:val="006D41C9"/>
    <w:rsid w:val="006D4B36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73C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DB6"/>
    <w:rsid w:val="007654D6"/>
    <w:rsid w:val="00765630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6F6E"/>
    <w:rsid w:val="008276BB"/>
    <w:rsid w:val="008307A4"/>
    <w:rsid w:val="00830951"/>
    <w:rsid w:val="00833FA1"/>
    <w:rsid w:val="00835C78"/>
    <w:rsid w:val="008367F3"/>
    <w:rsid w:val="00837B9A"/>
    <w:rsid w:val="00840803"/>
    <w:rsid w:val="00840C31"/>
    <w:rsid w:val="00842C26"/>
    <w:rsid w:val="00844403"/>
    <w:rsid w:val="0084652A"/>
    <w:rsid w:val="00846E75"/>
    <w:rsid w:val="008473C1"/>
    <w:rsid w:val="00850C3F"/>
    <w:rsid w:val="0085132E"/>
    <w:rsid w:val="00851D85"/>
    <w:rsid w:val="00854804"/>
    <w:rsid w:val="0085511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75ADD"/>
    <w:rsid w:val="008844CD"/>
    <w:rsid w:val="00885647"/>
    <w:rsid w:val="00887DA3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A5938"/>
    <w:rsid w:val="008B24E2"/>
    <w:rsid w:val="008B2E71"/>
    <w:rsid w:val="008B34E6"/>
    <w:rsid w:val="008B47C3"/>
    <w:rsid w:val="008B4AEF"/>
    <w:rsid w:val="008B7FD4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3FA4"/>
    <w:rsid w:val="008E40CC"/>
    <w:rsid w:val="008E4BAA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15206"/>
    <w:rsid w:val="009206F2"/>
    <w:rsid w:val="0092204E"/>
    <w:rsid w:val="009244EB"/>
    <w:rsid w:val="00925AA1"/>
    <w:rsid w:val="00925DA9"/>
    <w:rsid w:val="00930BAD"/>
    <w:rsid w:val="009319D8"/>
    <w:rsid w:val="00932CA3"/>
    <w:rsid w:val="00934670"/>
    <w:rsid w:val="0094125B"/>
    <w:rsid w:val="00944682"/>
    <w:rsid w:val="009457AF"/>
    <w:rsid w:val="00945C2A"/>
    <w:rsid w:val="00952648"/>
    <w:rsid w:val="00956FAB"/>
    <w:rsid w:val="009602C1"/>
    <w:rsid w:val="00961661"/>
    <w:rsid w:val="009623AB"/>
    <w:rsid w:val="00964216"/>
    <w:rsid w:val="009643AC"/>
    <w:rsid w:val="009644D9"/>
    <w:rsid w:val="00965A4D"/>
    <w:rsid w:val="009701AB"/>
    <w:rsid w:val="00971565"/>
    <w:rsid w:val="00973A31"/>
    <w:rsid w:val="00973CC8"/>
    <w:rsid w:val="00975898"/>
    <w:rsid w:val="0097596B"/>
    <w:rsid w:val="00977054"/>
    <w:rsid w:val="009800D0"/>
    <w:rsid w:val="00983053"/>
    <w:rsid w:val="00984065"/>
    <w:rsid w:val="00984129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3E06"/>
    <w:rsid w:val="00996E17"/>
    <w:rsid w:val="00996FF5"/>
    <w:rsid w:val="00997F4E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59AF"/>
    <w:rsid w:val="009C62A5"/>
    <w:rsid w:val="009D0DDD"/>
    <w:rsid w:val="009D10A9"/>
    <w:rsid w:val="009D185A"/>
    <w:rsid w:val="009D7BAB"/>
    <w:rsid w:val="009D7EB0"/>
    <w:rsid w:val="009E0208"/>
    <w:rsid w:val="009E1BB6"/>
    <w:rsid w:val="009E32F1"/>
    <w:rsid w:val="009E4579"/>
    <w:rsid w:val="009E5046"/>
    <w:rsid w:val="009F0F1A"/>
    <w:rsid w:val="009F1DFC"/>
    <w:rsid w:val="009F2E0F"/>
    <w:rsid w:val="009F3172"/>
    <w:rsid w:val="009F642C"/>
    <w:rsid w:val="00A025DF"/>
    <w:rsid w:val="00A03C17"/>
    <w:rsid w:val="00A066A7"/>
    <w:rsid w:val="00A07ACA"/>
    <w:rsid w:val="00A107F4"/>
    <w:rsid w:val="00A12AB7"/>
    <w:rsid w:val="00A1486F"/>
    <w:rsid w:val="00A14B66"/>
    <w:rsid w:val="00A1572C"/>
    <w:rsid w:val="00A16DC8"/>
    <w:rsid w:val="00A2040F"/>
    <w:rsid w:val="00A206CA"/>
    <w:rsid w:val="00A207D3"/>
    <w:rsid w:val="00A21B89"/>
    <w:rsid w:val="00A22728"/>
    <w:rsid w:val="00A2366E"/>
    <w:rsid w:val="00A24785"/>
    <w:rsid w:val="00A25931"/>
    <w:rsid w:val="00A27D7B"/>
    <w:rsid w:val="00A30D34"/>
    <w:rsid w:val="00A33194"/>
    <w:rsid w:val="00A34939"/>
    <w:rsid w:val="00A35E8F"/>
    <w:rsid w:val="00A37D3D"/>
    <w:rsid w:val="00A4072D"/>
    <w:rsid w:val="00A45456"/>
    <w:rsid w:val="00A5345B"/>
    <w:rsid w:val="00A560A6"/>
    <w:rsid w:val="00A574D7"/>
    <w:rsid w:val="00A57F4F"/>
    <w:rsid w:val="00A62899"/>
    <w:rsid w:val="00A637AF"/>
    <w:rsid w:val="00A64CA4"/>
    <w:rsid w:val="00A655BB"/>
    <w:rsid w:val="00A676DF"/>
    <w:rsid w:val="00A7081A"/>
    <w:rsid w:val="00A718D8"/>
    <w:rsid w:val="00A73CFA"/>
    <w:rsid w:val="00A74452"/>
    <w:rsid w:val="00A768C4"/>
    <w:rsid w:val="00A807B0"/>
    <w:rsid w:val="00A815C8"/>
    <w:rsid w:val="00A81DFE"/>
    <w:rsid w:val="00A83BCD"/>
    <w:rsid w:val="00A846D2"/>
    <w:rsid w:val="00A86FA7"/>
    <w:rsid w:val="00A87BD3"/>
    <w:rsid w:val="00A909F5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C3737"/>
    <w:rsid w:val="00AC46C0"/>
    <w:rsid w:val="00AC5B98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0DD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373D5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6E39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168A"/>
    <w:rsid w:val="00B72864"/>
    <w:rsid w:val="00B73751"/>
    <w:rsid w:val="00B75214"/>
    <w:rsid w:val="00B76BAB"/>
    <w:rsid w:val="00B81418"/>
    <w:rsid w:val="00B8191C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C6FBD"/>
    <w:rsid w:val="00BC721C"/>
    <w:rsid w:val="00BD4950"/>
    <w:rsid w:val="00BE0DBC"/>
    <w:rsid w:val="00BE1E79"/>
    <w:rsid w:val="00BE2457"/>
    <w:rsid w:val="00BE3D23"/>
    <w:rsid w:val="00BE4702"/>
    <w:rsid w:val="00BE54E6"/>
    <w:rsid w:val="00BE58B7"/>
    <w:rsid w:val="00BE5D31"/>
    <w:rsid w:val="00BE6330"/>
    <w:rsid w:val="00BE712C"/>
    <w:rsid w:val="00BF0157"/>
    <w:rsid w:val="00BF0E3B"/>
    <w:rsid w:val="00BF1483"/>
    <w:rsid w:val="00BF213C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079F5"/>
    <w:rsid w:val="00C11385"/>
    <w:rsid w:val="00C11A22"/>
    <w:rsid w:val="00C14A9A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001"/>
    <w:rsid w:val="00C41EC2"/>
    <w:rsid w:val="00C437F4"/>
    <w:rsid w:val="00C451F4"/>
    <w:rsid w:val="00C4524C"/>
    <w:rsid w:val="00C45D01"/>
    <w:rsid w:val="00C47CD8"/>
    <w:rsid w:val="00C522A6"/>
    <w:rsid w:val="00C52642"/>
    <w:rsid w:val="00C53277"/>
    <w:rsid w:val="00C536B8"/>
    <w:rsid w:val="00C55046"/>
    <w:rsid w:val="00C56B4D"/>
    <w:rsid w:val="00C57001"/>
    <w:rsid w:val="00C60CCC"/>
    <w:rsid w:val="00C61497"/>
    <w:rsid w:val="00C61662"/>
    <w:rsid w:val="00C61F4F"/>
    <w:rsid w:val="00C63E07"/>
    <w:rsid w:val="00C64261"/>
    <w:rsid w:val="00C64AF3"/>
    <w:rsid w:val="00C65EB4"/>
    <w:rsid w:val="00C71DAE"/>
    <w:rsid w:val="00C72096"/>
    <w:rsid w:val="00C765BC"/>
    <w:rsid w:val="00C80F0C"/>
    <w:rsid w:val="00C839FF"/>
    <w:rsid w:val="00C844F7"/>
    <w:rsid w:val="00C85B49"/>
    <w:rsid w:val="00C93815"/>
    <w:rsid w:val="00C94764"/>
    <w:rsid w:val="00C94774"/>
    <w:rsid w:val="00C97955"/>
    <w:rsid w:val="00CA3584"/>
    <w:rsid w:val="00CA3F4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1053"/>
    <w:rsid w:val="00CE1B13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CF7CBB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2693"/>
    <w:rsid w:val="00D246B0"/>
    <w:rsid w:val="00D2497D"/>
    <w:rsid w:val="00D25917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348A8"/>
    <w:rsid w:val="00D41E34"/>
    <w:rsid w:val="00D43054"/>
    <w:rsid w:val="00D431EC"/>
    <w:rsid w:val="00D445C1"/>
    <w:rsid w:val="00D44B56"/>
    <w:rsid w:val="00D4508B"/>
    <w:rsid w:val="00D45BA1"/>
    <w:rsid w:val="00D46016"/>
    <w:rsid w:val="00D4694E"/>
    <w:rsid w:val="00D5169C"/>
    <w:rsid w:val="00D57E50"/>
    <w:rsid w:val="00D601BA"/>
    <w:rsid w:val="00D61BE4"/>
    <w:rsid w:val="00D64355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038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1B75"/>
    <w:rsid w:val="00DC43A5"/>
    <w:rsid w:val="00DC6422"/>
    <w:rsid w:val="00DC6EE3"/>
    <w:rsid w:val="00DD0AED"/>
    <w:rsid w:val="00DD27A7"/>
    <w:rsid w:val="00DD37EA"/>
    <w:rsid w:val="00DD7659"/>
    <w:rsid w:val="00DE143A"/>
    <w:rsid w:val="00DE189A"/>
    <w:rsid w:val="00DE3293"/>
    <w:rsid w:val="00DE46FA"/>
    <w:rsid w:val="00DE51BF"/>
    <w:rsid w:val="00DE5B66"/>
    <w:rsid w:val="00DE6A6D"/>
    <w:rsid w:val="00DF16AD"/>
    <w:rsid w:val="00DF1D7C"/>
    <w:rsid w:val="00DF2EB6"/>
    <w:rsid w:val="00DF384D"/>
    <w:rsid w:val="00DF467B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15FEE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1C2A"/>
    <w:rsid w:val="00E46012"/>
    <w:rsid w:val="00E4663F"/>
    <w:rsid w:val="00E47A8A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05FB"/>
    <w:rsid w:val="00E9347D"/>
    <w:rsid w:val="00E93F3E"/>
    <w:rsid w:val="00E94DEB"/>
    <w:rsid w:val="00E967E7"/>
    <w:rsid w:val="00E971C5"/>
    <w:rsid w:val="00EA066E"/>
    <w:rsid w:val="00EA1654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463C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12A"/>
    <w:rsid w:val="00F06A21"/>
    <w:rsid w:val="00F10737"/>
    <w:rsid w:val="00F1315E"/>
    <w:rsid w:val="00F1316D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368A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6713F"/>
    <w:rsid w:val="00F70DEC"/>
    <w:rsid w:val="00F717EE"/>
    <w:rsid w:val="00F7378B"/>
    <w:rsid w:val="00F74D99"/>
    <w:rsid w:val="00F7579C"/>
    <w:rsid w:val="00F76010"/>
    <w:rsid w:val="00F77297"/>
    <w:rsid w:val="00F803F5"/>
    <w:rsid w:val="00F81D90"/>
    <w:rsid w:val="00F825CF"/>
    <w:rsid w:val="00F839E8"/>
    <w:rsid w:val="00F854C9"/>
    <w:rsid w:val="00F85CBD"/>
    <w:rsid w:val="00F868C6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24E0"/>
    <w:rsid w:val="00FB3025"/>
    <w:rsid w:val="00FB3383"/>
    <w:rsid w:val="00FB37A3"/>
    <w:rsid w:val="00FB43E5"/>
    <w:rsid w:val="00FB5912"/>
    <w:rsid w:val="00FC06D3"/>
    <w:rsid w:val="00FC1150"/>
    <w:rsid w:val="00FC34AA"/>
    <w:rsid w:val="00FC3A16"/>
    <w:rsid w:val="00FC7894"/>
    <w:rsid w:val="00FD3857"/>
    <w:rsid w:val="00FD4266"/>
    <w:rsid w:val="00FD5782"/>
    <w:rsid w:val="00FD6670"/>
    <w:rsid w:val="00FD6D95"/>
    <w:rsid w:val="00FD6DDA"/>
    <w:rsid w:val="00FE0464"/>
    <w:rsid w:val="00FE11CB"/>
    <w:rsid w:val="00FE23F8"/>
    <w:rsid w:val="00FE2BE9"/>
    <w:rsid w:val="00FE332F"/>
    <w:rsid w:val="00FE3C58"/>
    <w:rsid w:val="00FE3E30"/>
    <w:rsid w:val="00FE3F67"/>
    <w:rsid w:val="00FE6A3D"/>
    <w:rsid w:val="00FF0E11"/>
    <w:rsid w:val="00FF257B"/>
    <w:rsid w:val="00FF267E"/>
    <w:rsid w:val="00FF282A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CA394-77E7-401C-93A3-A82664AB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E2BAD-637A-4C69-A15C-44E3911F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68</cp:revision>
  <cp:lastPrinted>2021-02-26T08:37:00Z</cp:lastPrinted>
  <dcterms:created xsi:type="dcterms:W3CDTF">2020-03-10T10:24:00Z</dcterms:created>
  <dcterms:modified xsi:type="dcterms:W3CDTF">2021-03-15T14:25:00Z</dcterms:modified>
</cp:coreProperties>
</file>