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по </w:t>
      </w:r>
      <w:r w:rsidR="00F455C5">
        <w:rPr>
          <w:rFonts w:ascii="Times New Roman" w:hAnsi="Times New Roman" w:cs="Times New Roman"/>
          <w:b/>
          <w:sz w:val="28"/>
          <w:szCs w:val="28"/>
        </w:rPr>
        <w:t>десятому</w:t>
      </w:r>
      <w:bookmarkStart w:id="0" w:name="_GoBack"/>
      <w:bookmarkEnd w:id="0"/>
      <w:r w:rsidRPr="00BD7590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</w:p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>«</w:t>
      </w:r>
      <w:r w:rsidR="00935C54" w:rsidRPr="00935C54">
        <w:rPr>
          <w:rFonts w:ascii="Times New Roman" w:hAnsi="Times New Roman" w:cs="Times New Roman"/>
          <w:b/>
          <w:sz w:val="28"/>
          <w:szCs w:val="28"/>
        </w:rPr>
        <w:t>О формировании предложений по развитию и поддержке креативных индустрий, в том числе с участием некоммерческих организаций</w:t>
      </w:r>
      <w:r w:rsidRPr="00BD7590">
        <w:rPr>
          <w:rFonts w:ascii="Times New Roman" w:hAnsi="Times New Roman" w:cs="Times New Roman"/>
          <w:b/>
          <w:sz w:val="28"/>
          <w:szCs w:val="28"/>
        </w:rPr>
        <w:t>»</w:t>
      </w: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p w:rsidR="00935C54" w:rsidRDefault="00935C54" w:rsidP="00935C54">
      <w:pPr>
        <w:spacing w:line="360" w:lineRule="auto"/>
        <w:ind w:firstLine="709"/>
        <w:jc w:val="both"/>
        <w:rPr>
          <w:sz w:val="28"/>
        </w:rPr>
      </w:pPr>
      <w:r w:rsidRPr="00935C54">
        <w:rPr>
          <w:sz w:val="28"/>
        </w:rPr>
        <w:t xml:space="preserve">В целях создания правовой основы для формирования особого сектора экономики и общественных отношений, основанных на интеллектуальной деятельности, характеризующихся высоким уровнем развития технологий, объемом и качеством знаний, результатом которых будут являться новые бизнес-модели, </w:t>
      </w:r>
      <w:proofErr w:type="spellStart"/>
      <w:r w:rsidRPr="00935C54">
        <w:rPr>
          <w:sz w:val="28"/>
        </w:rPr>
        <w:t>стартапы</w:t>
      </w:r>
      <w:proofErr w:type="spellEnd"/>
      <w:r w:rsidRPr="00935C54">
        <w:rPr>
          <w:sz w:val="28"/>
        </w:rPr>
        <w:t xml:space="preserve">, новые технологии и бренды, 27 июля 2020 года принят закон автономного округа «О креативных индустриях в Ханты-Мансийском автономном округе – Югре» (далее – закон). </w:t>
      </w:r>
    </w:p>
    <w:p w:rsidR="00935C54" w:rsidRDefault="00935C54" w:rsidP="00935C54">
      <w:pPr>
        <w:spacing w:line="360" w:lineRule="auto"/>
        <w:ind w:firstLine="709"/>
        <w:jc w:val="both"/>
        <w:rPr>
          <w:sz w:val="28"/>
        </w:rPr>
      </w:pPr>
      <w:r w:rsidRPr="00935C54">
        <w:rPr>
          <w:sz w:val="28"/>
        </w:rPr>
        <w:t xml:space="preserve">Основные элементы закона сформированы с учетом международной практики в сфере креативной деятельности, предложений, поступивших в ходе проведения тематических </w:t>
      </w:r>
      <w:proofErr w:type="spellStart"/>
      <w:r w:rsidRPr="00935C54">
        <w:rPr>
          <w:sz w:val="28"/>
        </w:rPr>
        <w:t>форсайт</w:t>
      </w:r>
      <w:proofErr w:type="spellEnd"/>
      <w:r w:rsidRPr="00935C54">
        <w:rPr>
          <w:sz w:val="28"/>
        </w:rPr>
        <w:t xml:space="preserve">-сессий с участием представителей экспертного сообщества и жителей Югры, основной задачей которых было определить приоритетные направления и потребность граждан и общественных институтов в создании правовой основы и механизмов поддержки развития креативной деятельности (индустрии) в автономном округе.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Определены направления (сферы) креативных индустрий, среди них: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образовательные проекты (программы, тренинги, курсы и иные виды образовательных инструментов), которые реализуются и (или) планируются к реализации с использованием новаторских, эксклюзивных, прогрессивных, сберегающих методик (технологий, алгоритмов, подходов, направлений);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деятельность в сферах туризма, спорта, отдыха, которая осуществляется и (или) планируется к осуществлению с использованием новаторских, эксклюзивных, технологичных, ресурсосберегающих, энергосберегающих, рекреационных, оздоровительных, образовательных методик или комбинаций из нескольких указанных методик.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Креативность – это особое личностное качество, позволяющее эффективно заниматься творческой, созидательной, новаторской деятельностью, а креативное мышление необходимо во многих сферах деятельности, в том числе </w:t>
      </w:r>
      <w:r w:rsidRPr="00935C54">
        <w:rPr>
          <w:sz w:val="28"/>
        </w:rPr>
        <w:lastRenderedPageBreak/>
        <w:t xml:space="preserve">при оказании услуг в сфере образования, культуры, физической культуры и спорта, здравоохранения, социального обслуживания населения.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В автономном округе реализуется комплекс мер, направленный на обновление и внедрение современных социальных стандартов жизни граждан, развитие территорий, формирование комфортной социальной среды, расширение доступа бизнеса и социально ориентированных некоммерческих организаций (далее – СО НКО) к оказанию услуг социальной сферы и улучшения качества жизни людей.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За период реализации интенсивных мер поддержки доступа негосударственных организаций к оказанию услуг (выполнению работ) социальной сферы в Югре значительно увеличились масштабы деятельности негосударственных поставщиков на рынках услуг социальной сферы: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негосударственные поставщики с государственной поддержкой оказывают 49 услуг социальной сферы, рост к 2016 году в 4,5 раза (11 услуг);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объем поддержки из бюджета автономного округа негосударственного сектора в социальной сфере увеличился в 2 раза (с 1,4 млрд. рублей в 2016 году до 2,8 млрд. рублей в 2019 году), при этом количество поддержанных поставщиков увеличилось в 5,6 раз (со 115 до 647 единиц);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ежегодно растет количество потребителей услуг социальной сферы, выбравших негосударственного поставщика, если в 2016 году это была 51 тыс. человек, то в 2019 году – 209 тыс. человек (рост в 4 раза), таким образом, доля потребителей, обслуженных негосударственными организациями социальной сферы, увеличилась с 3,8 % до 7,2 %.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Органы власти автономного округа видят негосударственный сектор (социальных предпринимателей и СО НКО) в качестве одного из инструментов в достижении национальных целей и решении стратегических задач социальной сферы. </w:t>
      </w:r>
    </w:p>
    <w:p w:rsidR="00BE2D88" w:rsidRDefault="00935C54" w:rsidP="00BE2D88">
      <w:pPr>
        <w:spacing w:line="360" w:lineRule="auto"/>
        <w:ind w:firstLine="708"/>
        <w:jc w:val="both"/>
        <w:rPr>
          <w:sz w:val="28"/>
        </w:rPr>
      </w:pPr>
      <w:r w:rsidRPr="00935C54">
        <w:rPr>
          <w:sz w:val="28"/>
        </w:rPr>
        <w:t xml:space="preserve">Принятый закон призван стать еще одним механизм формирования конструктивного диалога между органами власти и содружеством инициативных организаций и людей, создания «сильных» идей, которые помогут перезагрузить экономику и социальную сферу, создать новую креативную экономику, </w:t>
      </w:r>
      <w:r w:rsidRPr="00935C54">
        <w:rPr>
          <w:sz w:val="28"/>
        </w:rPr>
        <w:lastRenderedPageBreak/>
        <w:t xml:space="preserve">организовать команды и приступить к реализации идей и проектов, способных обеспечить устойчивое развитие каждого муниципалитета в современных экономических условиях. </w:t>
      </w:r>
    </w:p>
    <w:p w:rsidR="000445F4" w:rsidRPr="00521C4F" w:rsidRDefault="00935C54" w:rsidP="00BE2D88">
      <w:pPr>
        <w:spacing w:line="360" w:lineRule="auto"/>
        <w:ind w:firstLine="708"/>
        <w:jc w:val="both"/>
        <w:rPr>
          <w:b/>
          <w:sz w:val="32"/>
          <w:szCs w:val="28"/>
        </w:rPr>
      </w:pPr>
      <w:r w:rsidRPr="00521C4F">
        <w:rPr>
          <w:b/>
          <w:sz w:val="28"/>
        </w:rPr>
        <w:t xml:space="preserve">С учетом общественного мнения, </w:t>
      </w:r>
      <w:r w:rsidR="00BE2D88" w:rsidRPr="00521C4F">
        <w:rPr>
          <w:b/>
          <w:sz w:val="28"/>
        </w:rPr>
        <w:t xml:space="preserve">необходимо </w:t>
      </w:r>
      <w:r w:rsidRPr="00521C4F">
        <w:rPr>
          <w:b/>
          <w:sz w:val="28"/>
        </w:rPr>
        <w:t>сформировать предложения по развитию и поддержке креативных индустрий, в том числе с учас</w:t>
      </w:r>
      <w:r w:rsidR="00521C4F" w:rsidRPr="00521C4F">
        <w:rPr>
          <w:b/>
          <w:sz w:val="28"/>
        </w:rPr>
        <w:t xml:space="preserve">тием некоммерческих организаций, </w:t>
      </w:r>
      <w:r w:rsidR="00BE2D88" w:rsidRPr="00521C4F">
        <w:rPr>
          <w:b/>
          <w:sz w:val="28"/>
        </w:rPr>
        <w:t>в целях выявления инициатив, направленных на решение социально значимых проблем, с привлечением представителей институтов гражданского общества, включая некоммерческие организации, их лидеров, добровольцев и гражданских активистов, обсудить перспективы участия некоммерческих организаций в создании муниципального креативного кластера</w:t>
      </w:r>
      <w:r w:rsidR="00521C4F" w:rsidRPr="00521C4F">
        <w:rPr>
          <w:b/>
          <w:sz w:val="28"/>
        </w:rPr>
        <w:t>.</w:t>
      </w:r>
    </w:p>
    <w:sectPr w:rsidR="000445F4" w:rsidRPr="00521C4F" w:rsidSect="00700688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445F4"/>
    <w:rsid w:val="00050592"/>
    <w:rsid w:val="00057E7E"/>
    <w:rsid w:val="000704B1"/>
    <w:rsid w:val="00073313"/>
    <w:rsid w:val="00076D31"/>
    <w:rsid w:val="0007727C"/>
    <w:rsid w:val="0008419B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03C2"/>
    <w:rsid w:val="001E3D5E"/>
    <w:rsid w:val="001F1385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7698D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2F53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1C4F"/>
    <w:rsid w:val="0052589E"/>
    <w:rsid w:val="005275B5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C6F27"/>
    <w:rsid w:val="006D514E"/>
    <w:rsid w:val="006D7A60"/>
    <w:rsid w:val="006E36CD"/>
    <w:rsid w:val="006E57B9"/>
    <w:rsid w:val="006F53A8"/>
    <w:rsid w:val="006F68CF"/>
    <w:rsid w:val="00700688"/>
    <w:rsid w:val="00716112"/>
    <w:rsid w:val="0071721B"/>
    <w:rsid w:val="00717560"/>
    <w:rsid w:val="007178F7"/>
    <w:rsid w:val="0073482E"/>
    <w:rsid w:val="0074054A"/>
    <w:rsid w:val="00743F0C"/>
    <w:rsid w:val="007473CE"/>
    <w:rsid w:val="00750A9B"/>
    <w:rsid w:val="00750E0A"/>
    <w:rsid w:val="00754760"/>
    <w:rsid w:val="00757EB0"/>
    <w:rsid w:val="00761C5E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C0708"/>
    <w:rsid w:val="008C2EBE"/>
    <w:rsid w:val="008D0CB9"/>
    <w:rsid w:val="008D2F40"/>
    <w:rsid w:val="008E2B6E"/>
    <w:rsid w:val="008F54AD"/>
    <w:rsid w:val="00901A72"/>
    <w:rsid w:val="00907B74"/>
    <w:rsid w:val="00911B91"/>
    <w:rsid w:val="0093192A"/>
    <w:rsid w:val="0093193D"/>
    <w:rsid w:val="00935C54"/>
    <w:rsid w:val="00936180"/>
    <w:rsid w:val="00951782"/>
    <w:rsid w:val="00954556"/>
    <w:rsid w:val="00960F05"/>
    <w:rsid w:val="009621A2"/>
    <w:rsid w:val="00971D4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9F7822"/>
    <w:rsid w:val="00A0193F"/>
    <w:rsid w:val="00A13F78"/>
    <w:rsid w:val="00A15B21"/>
    <w:rsid w:val="00A35DFE"/>
    <w:rsid w:val="00A508F6"/>
    <w:rsid w:val="00A54AB1"/>
    <w:rsid w:val="00A56697"/>
    <w:rsid w:val="00A57F8D"/>
    <w:rsid w:val="00A60CA9"/>
    <w:rsid w:val="00A701D2"/>
    <w:rsid w:val="00A73A95"/>
    <w:rsid w:val="00A92E6D"/>
    <w:rsid w:val="00AA5606"/>
    <w:rsid w:val="00AB4400"/>
    <w:rsid w:val="00AD221C"/>
    <w:rsid w:val="00AD5F99"/>
    <w:rsid w:val="00AF445C"/>
    <w:rsid w:val="00AF559F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3EEC"/>
    <w:rsid w:val="00B650A9"/>
    <w:rsid w:val="00B716E3"/>
    <w:rsid w:val="00B837C0"/>
    <w:rsid w:val="00B951A5"/>
    <w:rsid w:val="00B97D58"/>
    <w:rsid w:val="00BA7BAB"/>
    <w:rsid w:val="00BB6A99"/>
    <w:rsid w:val="00BB74A7"/>
    <w:rsid w:val="00BD5AEA"/>
    <w:rsid w:val="00BD7590"/>
    <w:rsid w:val="00BE2D88"/>
    <w:rsid w:val="00BE4EA5"/>
    <w:rsid w:val="00BE605D"/>
    <w:rsid w:val="00BF37EF"/>
    <w:rsid w:val="00C01FA9"/>
    <w:rsid w:val="00C02364"/>
    <w:rsid w:val="00C11585"/>
    <w:rsid w:val="00C12303"/>
    <w:rsid w:val="00C20A78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52CC"/>
    <w:rsid w:val="00D26ACA"/>
    <w:rsid w:val="00D30FDD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A3928"/>
    <w:rsid w:val="00DB4454"/>
    <w:rsid w:val="00DB6678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2C6C"/>
    <w:rsid w:val="00E97790"/>
    <w:rsid w:val="00EA208F"/>
    <w:rsid w:val="00EA503D"/>
    <w:rsid w:val="00EA63DC"/>
    <w:rsid w:val="00EB1697"/>
    <w:rsid w:val="00EB3BA9"/>
    <w:rsid w:val="00EB5010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3D26"/>
    <w:rsid w:val="00F24AA3"/>
    <w:rsid w:val="00F25B1F"/>
    <w:rsid w:val="00F271C1"/>
    <w:rsid w:val="00F315BE"/>
    <w:rsid w:val="00F355B3"/>
    <w:rsid w:val="00F361BD"/>
    <w:rsid w:val="00F415D8"/>
    <w:rsid w:val="00F41738"/>
    <w:rsid w:val="00F418B1"/>
    <w:rsid w:val="00F4212F"/>
    <w:rsid w:val="00F455C5"/>
    <w:rsid w:val="00F464B6"/>
    <w:rsid w:val="00F51222"/>
    <w:rsid w:val="00F57759"/>
    <w:rsid w:val="00F740B3"/>
    <w:rsid w:val="00F76373"/>
    <w:rsid w:val="00F81183"/>
    <w:rsid w:val="00F831D9"/>
    <w:rsid w:val="00F903E8"/>
    <w:rsid w:val="00F948E9"/>
    <w:rsid w:val="00FA17C2"/>
    <w:rsid w:val="00FB1E5C"/>
    <w:rsid w:val="00FB3B0A"/>
    <w:rsid w:val="00FB47B3"/>
    <w:rsid w:val="00FD2957"/>
    <w:rsid w:val="00FE095C"/>
    <w:rsid w:val="00FE1A8D"/>
    <w:rsid w:val="00FE4ECA"/>
    <w:rsid w:val="00FE5195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7843D-6669-4FDA-8F43-5888D6BCC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547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4604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10</cp:revision>
  <cp:lastPrinted>2020-09-10T11:22:00Z</cp:lastPrinted>
  <dcterms:created xsi:type="dcterms:W3CDTF">2019-12-25T08:35:00Z</dcterms:created>
  <dcterms:modified xsi:type="dcterms:W3CDTF">2020-09-10T11:22:00Z</dcterms:modified>
</cp:coreProperties>
</file>