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A75D6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E84E65E" wp14:editId="7B869224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86740" cy="676275"/>
            <wp:effectExtent l="0" t="0" r="3810" b="9525"/>
            <wp:wrapTight wrapText="bothSides">
              <wp:wrapPolygon edited="0">
                <wp:start x="0" y="0"/>
                <wp:lineTo x="0" y="21296"/>
                <wp:lineTo x="21039" y="21296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4E6728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АДМИНИСТРАЦИЯ ГОРОДА НЕФТЕЮГАНСКА</w:t>
      </w: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0"/>
          <w:szCs w:val="1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10"/>
          <w:szCs w:val="10"/>
          <w:lang w:eastAsia="ru-RU"/>
        </w:rPr>
        <w:t xml:space="preserve">                              </w:t>
      </w:r>
    </w:p>
    <w:p w:rsid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ru-RU"/>
        </w:rPr>
      </w:pPr>
      <w:r w:rsidRPr="007A75D6">
        <w:rPr>
          <w:rFonts w:ascii="Times New Roman" w:eastAsia="Calibri" w:hAnsi="Times New Roman" w:cs="Times New Roman"/>
          <w:b/>
          <w:sz w:val="40"/>
          <w:szCs w:val="40"/>
          <w:lang w:eastAsia="ru-RU"/>
        </w:rPr>
        <w:t>ПОСТАНОВЛЕНИЕ</w:t>
      </w:r>
    </w:p>
    <w:p w:rsidR="0084648D" w:rsidRPr="0084648D" w:rsidRDefault="0084648D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A75D6" w:rsidRPr="007A75D6" w:rsidRDefault="0084648D" w:rsidP="004E67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2305-п</w:t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A75D6"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7A75D6" w:rsidRPr="007A75D6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4E6728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7A75D6" w:rsidRPr="007A75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BA5" w:rsidRDefault="00EF4D1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  соответствии    с   Федеральным   законом   от   28.12.2009   № 381-ФЗ «Об основах государственного регулирования торговой деятельности                            в Российской Федерации», Законом Ханты-Мансийского автономного округа –  Югры от 11.05.2010 № 85-оз «О государственном регулировании торговой деятельности в Ханты-Мансийском автономном округе – Югре», приказом Департамента экономического развития Ханты-Мансийского автономного округа - Югры от 24.12.2010 № 1-нп «Об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</w:t>
      </w:r>
      <w:r w:rsidR="00CE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  собственности» </w:t>
      </w:r>
      <w:r w:rsidRPr="00EF4D1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Нефтеюганска постановляет:</w:t>
      </w:r>
    </w:p>
    <w:p w:rsidR="007A75D6" w:rsidRPr="007A75D6" w:rsidRDefault="007A75D6" w:rsidP="00EF4D1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изменение в постановление администрации города Нефтеюганска от 20.06.2012 № 1661 «Об утверждении схемы размещения нестационарных торговых объектов на территории города Нефтеюганска»                     (с изменениями, внесенными постановлениями администрации города Нефтеюганска от 11.02.2014 № 134-п, от 02.09.2014 № 984-п, от 07.07.2015            № 608-п,</w:t>
      </w:r>
      <w:r w:rsidRPr="007A75D6">
        <w:rPr>
          <w:rFonts w:ascii="Times New Roman" w:eastAsia="Times New Roman" w:hAnsi="Times New Roman" w:cs="Times New Roman" w:hint="eastAsia"/>
          <w:i/>
          <w:sz w:val="20"/>
          <w:szCs w:val="20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26.12.2016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№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1143-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09.08.2017 № 495-п, от 20.12.2018 № 670-п, № 652-п от 16.07.2019),  изложив приложение к постановлению согласно приложению к настоящему постановлению.</w:t>
      </w:r>
    </w:p>
    <w:p w:rsidR="007A75D6" w:rsidRPr="007A75D6" w:rsidRDefault="007A75D6" w:rsidP="00CE1B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2.Д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епартаменту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экономического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развития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(Григорьева С.А.)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уведомление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хозяйствующим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субъектам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нестационарных торговых объектов из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схемы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размещения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нестационарных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торговых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объектов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территории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Схема).</w:t>
      </w:r>
    </w:p>
    <w:p w:rsidR="007A75D6" w:rsidRPr="007A75D6" w:rsidRDefault="007A75D6" w:rsidP="001F439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3.Д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епартаменту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градостроительства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земельных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отношений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(Кравченко Н.В.)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уведомление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хозяйствующим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субъектам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2044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осуществляющи</w:t>
      </w:r>
      <w:r w:rsidR="008F7FC2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торговую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деятельность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исключенных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Схемы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нестационарных торговых объектах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отсутствии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намерения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продолжать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с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ним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договорные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отношения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5D6" w:rsidRPr="007A75D6" w:rsidRDefault="007A75D6" w:rsidP="008F7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4.Д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епартаменту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жилищно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коммунального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хозяйства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администрации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города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(Мурзин И.С.)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направить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письма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Газпромэнергосбыт</w:t>
      </w:r>
      <w:proofErr w:type="spellEnd"/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отключении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электроэнергии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на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исключенных из Схемы нестационарных торговых </w:t>
      </w:r>
      <w:r w:rsidRPr="007A75D6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объектах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75D6" w:rsidRPr="007A75D6" w:rsidRDefault="007A75D6" w:rsidP="008F7F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5.Обнародовать (опубликовать) постановление в газете «Здравствуйте, нефтеюганцы!».</w:t>
      </w:r>
    </w:p>
    <w:p w:rsidR="007A75D6" w:rsidRPr="007A75D6" w:rsidRDefault="007A75D6" w:rsidP="00AD1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в сети Интернет. </w:t>
      </w:r>
    </w:p>
    <w:p w:rsidR="007A75D6" w:rsidRPr="007A75D6" w:rsidRDefault="007A75D6" w:rsidP="00AD1D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7.Контроль исполнения постановления оставляю за собой.</w:t>
      </w: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923F5" w:rsidRPr="007A75D6" w:rsidRDefault="003923F5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A75D6" w:rsidRPr="007A75D6" w:rsidRDefault="007A75D6" w:rsidP="007A75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Глава города Нефтеюганска                                           </w:t>
      </w:r>
      <w:r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</w:t>
      </w:r>
      <w:r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</w:t>
      </w:r>
      <w:proofErr w:type="spellStart"/>
      <w:r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>С.Ю.Дегтярев</w:t>
      </w:r>
      <w:proofErr w:type="spellEnd"/>
      <w:r w:rsidRPr="007A75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A75D6" w:rsidRPr="007A75D6" w:rsidSect="007A75D6">
          <w:headerReference w:type="even" r:id="rId10"/>
          <w:headerReference w:type="default" r:id="rId11"/>
          <w:headerReference w:type="first" r:id="rId12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p w:rsidR="007A75D6" w:rsidRPr="007A75D6" w:rsidRDefault="007A75D6" w:rsidP="007A75D6">
      <w:pPr>
        <w:tabs>
          <w:tab w:val="left" w:pos="12758"/>
        </w:tabs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7A75D6" w:rsidRPr="007A75D6" w:rsidRDefault="007A75D6" w:rsidP="007A75D6">
      <w:pPr>
        <w:spacing w:after="0" w:line="240" w:lineRule="auto"/>
        <w:ind w:left="113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left="11328"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4648D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29.12.2020</w:t>
      </w: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84648D">
        <w:rPr>
          <w:rFonts w:ascii="Times New Roman" w:eastAsia="Times New Roman" w:hAnsi="Times New Roman" w:cs="Times New Roman"/>
          <w:sz w:val="28"/>
          <w:szCs w:val="28"/>
          <w:lang w:eastAsia="ru-RU"/>
        </w:rPr>
        <w:t>2305-п</w:t>
      </w:r>
    </w:p>
    <w:p w:rsidR="007A75D6" w:rsidRPr="007A75D6" w:rsidRDefault="007A75D6" w:rsidP="007A75D6">
      <w:pPr>
        <w:tabs>
          <w:tab w:val="left" w:pos="10814"/>
        </w:tabs>
        <w:spacing w:after="0" w:line="240" w:lineRule="auto"/>
        <w:ind w:right="-14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нестационарных торговых объектов 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муниципального образования город Нефтеюганск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состоянию на 01.12.2020</w:t>
      </w:r>
    </w:p>
    <w:p w:rsidR="007A75D6" w:rsidRPr="007A75D6" w:rsidRDefault="007A75D6" w:rsidP="007A75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0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68"/>
        <w:gridCol w:w="1844"/>
        <w:gridCol w:w="1702"/>
        <w:gridCol w:w="1418"/>
        <w:gridCol w:w="1276"/>
        <w:gridCol w:w="1276"/>
        <w:gridCol w:w="1985"/>
        <w:gridCol w:w="1276"/>
        <w:gridCol w:w="992"/>
        <w:gridCol w:w="1702"/>
        <w:gridCol w:w="1561"/>
      </w:tblGrid>
      <w:tr w:rsidR="007A75D6" w:rsidRPr="007A75D6" w:rsidTr="007A75D6">
        <w:trPr>
          <w:trHeight w:val="300"/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субъекта торговли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Юридический адрес субъекта торговли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                  размещённых   нестационарных торговых объектов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Место-расположение нестационарного торгового объекта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 объекта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Специализация  (ассортимент реализуемой продукции)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нестационарного торгового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Собственник земельного участка, на котором расположен нестационарный торговый объект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Срок, период размещения нестационарного торгового объекта</w:t>
            </w:r>
          </w:p>
        </w:tc>
      </w:tr>
      <w:tr w:rsidR="007A75D6" w:rsidRPr="007A75D6" w:rsidTr="007A75D6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300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731"/>
          <w:tblHeader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270"/>
          <w:tblHeader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A75D6" w:rsidRPr="007A75D6" w:rsidTr="007A75D6">
        <w:trPr>
          <w:trHeight w:val="882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собственность не 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29.11.2012-29.11.2015</w:t>
            </w:r>
          </w:p>
        </w:tc>
      </w:tr>
      <w:tr w:rsidR="007A75D6" w:rsidRPr="007A75D6" w:rsidTr="007A75D6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7A75D6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ТЦ «Европа»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29.09.2010-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29.09.2015</w:t>
            </w: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Овчаренко Татьяна Александровна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мкр.13, д.66,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ул.Усть-Балыкская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69 и 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07.03.2007 (срок аренды продлён по 13.04.2019)</w:t>
            </w: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№ 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42,89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29.03.2004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11.07.2016)</w:t>
            </w: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</w:tc>
      </w:tr>
      <w:tr w:rsidR="007A75D6" w:rsidRPr="007A75D6" w:rsidTr="007A75D6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09.11.2012- 09.11.2015</w:t>
            </w:r>
          </w:p>
        </w:tc>
      </w:tr>
      <w:tr w:rsidR="007A75D6" w:rsidRPr="007A75D6" w:rsidTr="007A75D6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530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11.07.2013- 11.07.2018</w:t>
            </w:r>
          </w:p>
        </w:tc>
      </w:tr>
      <w:tr w:rsidR="007A75D6" w:rsidRPr="007A75D6" w:rsidTr="007A75D6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Бокова Оксана Ивановна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г.Тюмень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ул.Московский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тракт, дом 87, корп.1, кв.47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01.07.2010-</w:t>
            </w:r>
          </w:p>
          <w:p w:rsidR="007A75D6" w:rsidRPr="007A75D6" w:rsidRDefault="007A75D6" w:rsidP="007A75D6">
            <w:pPr>
              <w:spacing w:after="0" w:line="256" w:lineRule="auto"/>
              <w:ind w:right="-12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01.06.2011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Афар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Агаммед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д.10, кв.53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«Интерьер»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26.07.2012- 26.07.2015</w:t>
            </w:r>
          </w:p>
        </w:tc>
      </w:tr>
      <w:tr w:rsidR="007A75D6" w:rsidRPr="007A75D6" w:rsidTr="007A75D6">
        <w:trPr>
          <w:trHeight w:val="956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ул.Кедровая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9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Сафаров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Ядигар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мкр.1, д.6, кв.73.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ул.Березовая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29.07.2013- 29.07.2016</w:t>
            </w:r>
          </w:p>
        </w:tc>
      </w:tr>
      <w:tr w:rsidR="007A75D6" w:rsidRPr="007A75D6" w:rsidTr="007A75D6">
        <w:trPr>
          <w:trHeight w:val="99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ул.Берёзовая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жилого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дома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9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Добровольская Ольга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мкр.12, д.27, кв.8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жилого дома 29, 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03.12.2013- 03.12.2016</w:t>
            </w: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Дмитриева Татьяна Анатольевна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1,д.18,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ул.Аржанова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02.10.2006-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02.10.2011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за магазином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«Восход»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A75D6" w:rsidRPr="007A75D6" w:rsidTr="007A75D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школы №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11.09.2006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(срок аренды продлён по 22.11.2017)</w:t>
            </w:r>
          </w:p>
        </w:tc>
      </w:tr>
      <w:tr w:rsidR="007A75D6" w:rsidRPr="007A75D6" w:rsidTr="007A75D6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14,39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13.12.2012- 13.12.2015</w:t>
            </w: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Симонян Гарик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Манвелович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8, д. 19,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кв.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12.08.2010- 12.07.2011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Общество с ограниченной ответственностью «Недвижимость-Сервис»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г.Нефтеюганск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. 14, д. 16, помещение 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14 </w:t>
            </w:r>
            <w:proofErr w:type="spellStart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мкр</w:t>
            </w:r>
            <w:proofErr w:type="spellEnd"/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у ж/д 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Государственная собственность не разграниченная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40" w:lineRule="auto"/>
              <w:jc w:val="center"/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</w:pPr>
            <w:r w:rsidRPr="007A75D6">
              <w:rPr>
                <w:rFonts w:ascii="Pragmatica" w:eastAsia="Times New Roman" w:hAnsi="Pragmatica" w:cs="Times New Roman"/>
                <w:sz w:val="20"/>
                <w:szCs w:val="20"/>
                <w:lang w:eastAsia="ru-RU"/>
              </w:rPr>
              <w:t>Перезаключен на новый срок 29.07.2013- 29.07.2016</w:t>
            </w: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26.09.2013-</w:t>
            </w:r>
            <w:proofErr w:type="gramEnd"/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26.09.2016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Агаларов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Миррамиз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Мирсадир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мкр.16, д.4, кв.58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домами 27 и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27.07.2010- 27.06.2011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мкр.14,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срок  11.07.2013- 11.07.2018</w:t>
            </w:r>
          </w:p>
        </w:tc>
      </w:tr>
      <w:tr w:rsidR="007A75D6" w:rsidRPr="007A75D6" w:rsidTr="007A75D6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14.11.2013- 14.11.2016</w:t>
            </w:r>
          </w:p>
        </w:tc>
      </w:tr>
      <w:tr w:rsidR="007A75D6" w:rsidRPr="007A75D6" w:rsidTr="007A75D6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Нуралиев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Рагиф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мкр.4, д.43, кв.4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ж/д 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932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11.07.2013- 11.07.2016</w:t>
            </w:r>
          </w:p>
        </w:tc>
      </w:tr>
      <w:tr w:rsidR="007A75D6" w:rsidRPr="007A75D6" w:rsidTr="007A75D6">
        <w:trPr>
          <w:trHeight w:val="103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ж./д 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23.09.2010-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23.12.2016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«Негоциант»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промзона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базы «ЮНА»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22.07.2002 (срок аренды продлен до 01.08.2017</w:t>
            </w:r>
          </w:p>
        </w:tc>
      </w:tr>
      <w:tr w:rsidR="007A75D6" w:rsidRPr="007A75D6" w:rsidTr="007A75D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Новиченко Татьяна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Александровна 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мкр.14, д.23, кв.15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Юго-западная зона, район «нового»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21.04.2011- 21.04.2014</w:t>
            </w:r>
            <w:proofErr w:type="gramEnd"/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6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 предприниматель Ложкина Валентина  Сергеевна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мкр.9, д.3, кв.2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Пионерная зона,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район  «старого» кладбища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20.02.2014- 20.02.2017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Рустамов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Ровшан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Рашид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д.35 кв.76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ул.Парковая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здания «Трест»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08.07.2010- 08.06.2011  (пролонгирован на неопределенный срок в соответствии со ст.621 Гражданского кодекса Российской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Федерации)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Сулейманов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Асиф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Али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д.3, кв.25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 1а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18.10.2012- 18.10.2017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Агаев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Мехди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Гасым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мкр.2, д.3, кв.37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ул.Сургутская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686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 26.09.2006 (срок аренды продлён по 27.03.2017)</w:t>
            </w:r>
          </w:p>
        </w:tc>
      </w:tr>
      <w:tr w:rsidR="007A75D6" w:rsidRPr="007A75D6" w:rsidTr="007A75D6">
        <w:trPr>
          <w:trHeight w:val="99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Бирянов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Виталий Васильевич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11а,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ул.Дорожная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д.27а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28.06.2012- 28.06.2015</w:t>
            </w:r>
          </w:p>
        </w:tc>
      </w:tr>
      <w:tr w:rsidR="007A75D6" w:rsidRPr="007A75D6" w:rsidTr="007A75D6">
        <w:trPr>
          <w:trHeight w:val="4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ТРП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Информпечать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14.04.2011- 14.04.2014</w:t>
            </w:r>
            <w:proofErr w:type="gramEnd"/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(пролонгирован на неопределенный срок в соответствии со ст.621 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Гражданского кодекса Российской Федерации)</w:t>
            </w:r>
          </w:p>
        </w:tc>
      </w:tr>
      <w:tr w:rsidR="007A75D6" w:rsidRPr="007A75D6" w:rsidTr="007A75D6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Общество с ограниченной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отвественностью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ТРП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Информпечать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8, д.9, кв.29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«Водолей»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печатная продукция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07.10.2009-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07.09.2010 (пролонгирован на неопределенный срок в соответствии со ст.621 Гражданского кодекса Российской Федерации)</w:t>
            </w:r>
          </w:p>
        </w:tc>
      </w:tr>
      <w:tr w:rsidR="007A75D6" w:rsidRPr="007A75D6" w:rsidTr="007A75D6">
        <w:trPr>
          <w:trHeight w:val="111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20.08.2013- 20.08.2018</w:t>
            </w:r>
          </w:p>
        </w:tc>
      </w:tr>
      <w:tr w:rsidR="007A75D6" w:rsidRPr="007A75D6" w:rsidTr="007A75D6">
        <w:trPr>
          <w:trHeight w:val="10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«Кедр»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1AFE" w:rsidRDefault="007A75D6" w:rsidP="00197583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</w:t>
            </w:r>
            <w:r w:rsidR="00070B98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="009B6E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97583"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</w:t>
            </w:r>
            <w:r w:rsidR="008D2FD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комиссии </w:t>
            </w:r>
            <w:r w:rsidR="002504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размещению </w:t>
            </w:r>
            <w:r w:rsidR="00771AF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нестационарных торговых объектов </w:t>
            </w:r>
          </w:p>
          <w:p w:rsidR="007A75D6" w:rsidRPr="007A75D6" w:rsidRDefault="00771AFE" w:rsidP="009C11F9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 w:rsidR="009C11F9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.1</w:t>
            </w:r>
            <w:r w:rsidR="009C11F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.2020</w:t>
            </w: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9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«Продукты»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7A75D6">
        <w:trPr>
          <w:trHeight w:val="106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 20.07.2012- 20.07.2015</w:t>
            </w:r>
          </w:p>
        </w:tc>
      </w:tr>
      <w:tr w:rsidR="007A75D6" w:rsidRPr="007A75D6" w:rsidTr="007A75D6">
        <w:trPr>
          <w:trHeight w:val="118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86" w:rsidRPr="00155D8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7A75D6" w:rsidRPr="007A75D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7A75D6" w:rsidRPr="007A75D6" w:rsidTr="007A75D6">
        <w:trPr>
          <w:trHeight w:val="11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20.08.2013- 20.08.2018</w:t>
            </w:r>
          </w:p>
        </w:tc>
      </w:tr>
      <w:tr w:rsidR="007A75D6" w:rsidRPr="007A75D6" w:rsidTr="007A75D6">
        <w:trPr>
          <w:trHeight w:val="11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Перезаключен на новый срок 20.07.2012- 20.07.2015</w:t>
            </w:r>
          </w:p>
        </w:tc>
      </w:tr>
      <w:tr w:rsidR="007A75D6" w:rsidRPr="007A75D6" w:rsidTr="007A75D6">
        <w:trPr>
          <w:trHeight w:val="112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421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Перезаключен на новый срок 20.07.2012- 20.07.2015 </w:t>
            </w:r>
          </w:p>
        </w:tc>
      </w:tr>
      <w:tr w:rsidR="007A75D6" w:rsidRPr="007A75D6" w:rsidTr="007A75D6">
        <w:trPr>
          <w:trHeight w:val="10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D86" w:rsidRPr="00155D8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7A75D6" w:rsidRPr="007A75D6" w:rsidRDefault="00155D86" w:rsidP="00155D8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D86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7A75D6" w:rsidRPr="007A75D6" w:rsidTr="007A75D6">
        <w:trPr>
          <w:trHeight w:val="1188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Открытое акционерное общество «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Хлебокомбинат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«Нефтеюганский»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Промышленная зона Пионерная,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стр.9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ул.Мамонтовская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маг.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 (хлебобулочные изделия)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20.07.2012- 20.07.2015</w:t>
            </w:r>
          </w:p>
        </w:tc>
      </w:tr>
      <w:tr w:rsidR="007A75D6" w:rsidRPr="007A75D6" w:rsidTr="007A75D6">
        <w:trPr>
          <w:trHeight w:val="273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стр. № 18,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«Зодиак»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27, 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28.06.2017 № 203-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VI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взрослой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 детской поликлиники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ж/д 1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 магазина «Фауна»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2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11б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ул.Центральная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61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Думы города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от 28.11.2018 № 496-VI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прилегающая территория городской бани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киоск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рыбы, морепродуктов, дикоросов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магазина «Колбасно-молочный двор»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рыбы, морепродуктов, дикоросов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 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бъездная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у ж/д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31, 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360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Азимов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Сейдхан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Гурбан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мкр.13, д.48, кв.54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14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предприниматель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Мухандис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Саяд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, мкр.2, д.19, кв.23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A75D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 ж/д 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Мамедов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Эльсевар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Шамхал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, мкр.8, д.17, кв.68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  <w:proofErr w:type="gram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маг.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3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F202E" w:rsidRPr="005F202E" w:rsidRDefault="005F202E" w:rsidP="005F20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Исключен – решение комиссии по размещению нестационарных торговых объектов </w:t>
            </w:r>
          </w:p>
          <w:p w:rsidR="007A75D6" w:rsidRPr="007A75D6" w:rsidRDefault="005F202E" w:rsidP="005F202E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202E">
              <w:rPr>
                <w:rFonts w:ascii="Times New Roman" w:eastAsia="Times New Roman" w:hAnsi="Times New Roman" w:cs="Times New Roman"/>
                <w:sz w:val="20"/>
                <w:szCs w:val="20"/>
              </w:rPr>
              <w:t>от 26.11.2020</w:t>
            </w: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напротив улицы Кедровая, дом 90 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512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магазина «Водолей»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№ 6, за ТЦ «Европа»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продукции собственного производства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16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сельскохозяйственной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8а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 жилых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домов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13, 14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Проезд 5П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(в районе ЮАТ-1)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реализацию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сельскохозяйствен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 ной продукции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Между микрорайоном 15 и  микрорайоном 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15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., у жилого дома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передвижное средство развозной торговли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под реализацию хлебобулочных изделий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numPr>
                <w:ilvl w:val="0"/>
                <w:numId w:val="4"/>
              </w:numPr>
              <w:spacing w:after="0" w:line="256" w:lineRule="auto"/>
              <w:ind w:left="71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Индивидуальный предприниматель Гасанов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Галиб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Гейдараг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 16, д.6, кв.4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13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ж/д 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цветы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4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предприниматель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Стуленков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Сергей</w:t>
            </w:r>
          </w:p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Владимирович</w:t>
            </w:r>
            <w:r w:rsidRPr="007A75D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г.Нефтеюганск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мкр.15, д. 8, 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кв. 201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земельный участок № 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145,6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511,44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86.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., у ТЦ «Купец»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бытовые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11,61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A75D6" w:rsidRPr="007A75D6" w:rsidTr="007A75D6">
        <w:trPr>
          <w:trHeight w:val="10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87.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Юго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Западная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зона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прилегающая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территория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нового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A75D6">
              <w:rPr>
                <w:rFonts w:ascii="Times New Roman" w:eastAsia="Times New Roman" w:hAnsi="Times New Roman" w:cs="Times New Roman" w:hint="eastAsia"/>
                <w:sz w:val="20"/>
                <w:szCs w:val="20"/>
              </w:rPr>
              <w:t>кладбища»</w:t>
            </w: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непродовольственные товары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собственность не</w:t>
            </w:r>
          </w:p>
          <w:p w:rsidR="007A75D6" w:rsidRPr="007A75D6" w:rsidRDefault="007A75D6" w:rsidP="007A75D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A75D6">
              <w:rPr>
                <w:rFonts w:ascii="Times New Roman" w:eastAsia="Times New Roman" w:hAnsi="Times New Roman" w:cs="Times New Roman"/>
                <w:sz w:val="20"/>
                <w:szCs w:val="20"/>
              </w:rPr>
              <w:t>разграничена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75D6" w:rsidRPr="007A75D6" w:rsidRDefault="007A75D6" w:rsidP="007A75D6">
            <w:pPr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A75D6" w:rsidRPr="007A75D6" w:rsidRDefault="007A75D6" w:rsidP="007A75D6">
      <w:pPr>
        <w:spacing w:after="0" w:line="240" w:lineRule="auto"/>
        <w:ind w:right="-14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75D6" w:rsidRPr="007A75D6" w:rsidRDefault="007A75D6" w:rsidP="007A7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7A75D6" w:rsidRPr="007A75D6" w:rsidRDefault="007A75D6" w:rsidP="007A75D6">
      <w:pPr>
        <w:spacing w:after="0" w:line="240" w:lineRule="auto"/>
        <w:ind w:right="-1448"/>
        <w:jc w:val="center"/>
        <w:rPr>
          <w:rFonts w:eastAsia="Times New Roman" w:cs="Times New Roman"/>
          <w:i/>
          <w:sz w:val="20"/>
          <w:szCs w:val="20"/>
          <w:lang w:eastAsia="ru-RU"/>
        </w:rPr>
      </w:pPr>
    </w:p>
    <w:p w:rsidR="00164C55" w:rsidRDefault="00164C55"/>
    <w:p w:rsidR="006A1F66" w:rsidRDefault="006A1F66"/>
    <w:p w:rsidR="006A1F66" w:rsidRDefault="006A1F66"/>
    <w:p w:rsidR="006A1F66" w:rsidRDefault="006A1F66"/>
    <w:p w:rsidR="006A1F66" w:rsidRDefault="006A1F66"/>
    <w:p w:rsidR="006A1F66" w:rsidRDefault="006A1F66"/>
    <w:p w:rsidR="006A1F66" w:rsidRDefault="006A1F66"/>
    <w:p w:rsidR="006A1F66" w:rsidRDefault="006A1F66"/>
    <w:p w:rsidR="004E7D70" w:rsidRDefault="004E7D70">
      <w:pPr>
        <w:sectPr w:rsidR="004E7D70" w:rsidSect="007A75D6">
          <w:headerReference w:type="default" r:id="rId13"/>
          <w:pgSz w:w="16838" w:h="11906" w:orient="landscape"/>
          <w:pgMar w:top="567" w:right="1134" w:bottom="1701" w:left="1134" w:header="720" w:footer="720" w:gutter="0"/>
          <w:cols w:space="720"/>
          <w:noEndnote/>
          <w:titlePg/>
          <w:docGrid w:linePitch="299"/>
        </w:sectPr>
      </w:pPr>
    </w:p>
    <w:p w:rsidR="006A1F66" w:rsidRDefault="006A1F66">
      <w:bookmarkStart w:id="0" w:name="_GoBack"/>
      <w:bookmarkEnd w:id="0"/>
    </w:p>
    <w:sectPr w:rsidR="006A1F66" w:rsidSect="00574C77">
      <w:headerReference w:type="default" r:id="rId14"/>
      <w:pgSz w:w="11906" w:h="16838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826" w:rsidRDefault="00114826">
      <w:pPr>
        <w:spacing w:after="0" w:line="240" w:lineRule="auto"/>
      </w:pPr>
      <w:r>
        <w:separator/>
      </w:r>
    </w:p>
  </w:endnote>
  <w:endnote w:type="continuationSeparator" w:id="0">
    <w:p w:rsidR="00114826" w:rsidRDefault="0011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826" w:rsidRDefault="00114826">
      <w:pPr>
        <w:spacing w:after="0" w:line="240" w:lineRule="auto"/>
      </w:pPr>
      <w:r>
        <w:separator/>
      </w:r>
    </w:p>
  </w:footnote>
  <w:footnote w:type="continuationSeparator" w:id="0">
    <w:p w:rsidR="00114826" w:rsidRDefault="0011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77" w:rsidRDefault="00574C77" w:rsidP="007A7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74C77" w:rsidRDefault="00574C7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077579"/>
      <w:docPartObj>
        <w:docPartGallery w:val="Page Numbers (Top of Page)"/>
        <w:docPartUnique/>
      </w:docPartObj>
    </w:sdtPr>
    <w:sdtEndPr/>
    <w:sdtContent>
      <w:p w:rsidR="00574C77" w:rsidRDefault="00574C7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3B8B">
          <w:rPr>
            <w:noProof/>
          </w:rPr>
          <w:t>2</w:t>
        </w:r>
        <w:r>
          <w:fldChar w:fldCharType="end"/>
        </w:r>
      </w:p>
    </w:sdtContent>
  </w:sdt>
  <w:p w:rsidR="00574C77" w:rsidRDefault="00574C7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4C77" w:rsidRDefault="00574C77">
    <w:pPr>
      <w:pStyle w:val="a5"/>
      <w:jc w:val="center"/>
    </w:pPr>
  </w:p>
  <w:p w:rsidR="00574C77" w:rsidRDefault="00574C7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17876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74C77" w:rsidRPr="0034296E" w:rsidRDefault="00574C7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 w:rsidR="00A13B8B">
          <w:rPr>
            <w:rFonts w:ascii="Times New Roman" w:hAnsi="Times New Roman"/>
            <w:noProof/>
            <w:sz w:val="28"/>
            <w:szCs w:val="28"/>
          </w:rPr>
          <w:t>21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74C77" w:rsidRDefault="00574C77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49520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74C77" w:rsidRPr="0034296E" w:rsidRDefault="00574C77">
        <w:pPr>
          <w:pStyle w:val="a5"/>
          <w:jc w:val="center"/>
          <w:rPr>
            <w:rFonts w:ascii="Times New Roman" w:hAnsi="Times New Roman"/>
            <w:sz w:val="28"/>
            <w:szCs w:val="28"/>
          </w:rPr>
        </w:pPr>
        <w:r w:rsidRPr="0034296E">
          <w:rPr>
            <w:rFonts w:ascii="Times New Roman" w:hAnsi="Times New Roman"/>
            <w:sz w:val="28"/>
            <w:szCs w:val="28"/>
          </w:rPr>
          <w:fldChar w:fldCharType="begin"/>
        </w:r>
        <w:r w:rsidRPr="0034296E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4296E">
          <w:rPr>
            <w:rFonts w:ascii="Times New Roman" w:hAnsi="Times New Roman"/>
            <w:sz w:val="28"/>
            <w:szCs w:val="28"/>
          </w:rPr>
          <w:fldChar w:fldCharType="separate"/>
        </w:r>
        <w:r w:rsidR="004E6728">
          <w:rPr>
            <w:rFonts w:ascii="Times New Roman" w:hAnsi="Times New Roman"/>
            <w:noProof/>
            <w:sz w:val="28"/>
            <w:szCs w:val="28"/>
          </w:rPr>
          <w:t>23</w:t>
        </w:r>
        <w:r w:rsidRPr="0034296E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74C77" w:rsidRDefault="00574C7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144A3"/>
    <w:multiLevelType w:val="hybridMultilevel"/>
    <w:tmpl w:val="9D486498"/>
    <w:lvl w:ilvl="0" w:tplc="1FFA15B6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">
    <w:nsid w:val="63587173"/>
    <w:multiLevelType w:val="hybridMultilevel"/>
    <w:tmpl w:val="A328D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907BF"/>
    <w:multiLevelType w:val="hybridMultilevel"/>
    <w:tmpl w:val="631C8864"/>
    <w:lvl w:ilvl="0" w:tplc="9642F4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F91FFD"/>
    <w:multiLevelType w:val="hybridMultilevel"/>
    <w:tmpl w:val="BF302BC8"/>
    <w:lvl w:ilvl="0" w:tplc="1FFA15B6">
      <w:start w:val="1"/>
      <w:numFmt w:val="decimal"/>
      <w:lvlText w:val="%1."/>
      <w:lvlJc w:val="center"/>
      <w:pPr>
        <w:ind w:left="50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D6"/>
    <w:rsid w:val="00070B98"/>
    <w:rsid w:val="00114826"/>
    <w:rsid w:val="00155D86"/>
    <w:rsid w:val="00164C55"/>
    <w:rsid w:val="00197583"/>
    <w:rsid w:val="001F4390"/>
    <w:rsid w:val="0025046C"/>
    <w:rsid w:val="003923F5"/>
    <w:rsid w:val="004E6728"/>
    <w:rsid w:val="004E7D70"/>
    <w:rsid w:val="00574C77"/>
    <w:rsid w:val="005969B7"/>
    <w:rsid w:val="005F202E"/>
    <w:rsid w:val="0060018B"/>
    <w:rsid w:val="006A1F66"/>
    <w:rsid w:val="00742C88"/>
    <w:rsid w:val="00771AFE"/>
    <w:rsid w:val="007A75D6"/>
    <w:rsid w:val="007B0906"/>
    <w:rsid w:val="0084648D"/>
    <w:rsid w:val="008D2FD5"/>
    <w:rsid w:val="008F7FC2"/>
    <w:rsid w:val="00937695"/>
    <w:rsid w:val="009837CC"/>
    <w:rsid w:val="00996CDC"/>
    <w:rsid w:val="009B6EDD"/>
    <w:rsid w:val="009C11F9"/>
    <w:rsid w:val="009E7735"/>
    <w:rsid w:val="00A13B8B"/>
    <w:rsid w:val="00A64460"/>
    <w:rsid w:val="00A8607C"/>
    <w:rsid w:val="00AD1DDB"/>
    <w:rsid w:val="00CE1020"/>
    <w:rsid w:val="00CE1BA5"/>
    <w:rsid w:val="00D20447"/>
    <w:rsid w:val="00E31F91"/>
    <w:rsid w:val="00E67CD3"/>
    <w:rsid w:val="00EF4D16"/>
    <w:rsid w:val="00F8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A75D6"/>
  </w:style>
  <w:style w:type="paragraph" w:customStyle="1" w:styleId="21">
    <w:name w:val="Основной текст 21"/>
    <w:basedOn w:val="a"/>
    <w:rsid w:val="007A75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7A75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7A75D6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7A75D6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page number"/>
    <w:basedOn w:val="a0"/>
    <w:rsid w:val="007A75D6"/>
  </w:style>
  <w:style w:type="paragraph" w:styleId="a8">
    <w:name w:val="List Paragraph"/>
    <w:basedOn w:val="a"/>
    <w:uiPriority w:val="99"/>
    <w:qFormat/>
    <w:rsid w:val="007A75D6"/>
    <w:pPr>
      <w:spacing w:after="0" w:line="240" w:lineRule="auto"/>
      <w:ind w:left="720"/>
      <w:contextualSpacing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a"/>
    <w:uiPriority w:val="99"/>
    <w:semiHidden/>
    <w:rsid w:val="007A75D6"/>
    <w:rPr>
      <w:rFonts w:ascii="Calibri" w:eastAsia="Calibri" w:hAnsi="Calibri" w:cs="Times New Roman"/>
      <w:sz w:val="20"/>
      <w:szCs w:val="20"/>
    </w:rPr>
  </w:style>
  <w:style w:type="paragraph" w:styleId="aa">
    <w:name w:val="annotation text"/>
    <w:basedOn w:val="a"/>
    <w:link w:val="a9"/>
    <w:uiPriority w:val="99"/>
    <w:semiHidden/>
    <w:rsid w:val="007A75D6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10">
    <w:name w:val="Текст примечания Знак1"/>
    <w:basedOn w:val="a0"/>
    <w:uiPriority w:val="99"/>
    <w:semiHidden/>
    <w:rsid w:val="007A75D6"/>
    <w:rPr>
      <w:sz w:val="20"/>
      <w:szCs w:val="20"/>
    </w:rPr>
  </w:style>
  <w:style w:type="character" w:customStyle="1" w:styleId="ab">
    <w:name w:val="Текст выноски Знак"/>
    <w:basedOn w:val="a0"/>
    <w:link w:val="ac"/>
    <w:uiPriority w:val="99"/>
    <w:semiHidden/>
    <w:rsid w:val="007A75D6"/>
    <w:rPr>
      <w:rFonts w:ascii="Tahoma" w:eastAsia="Times New Roman" w:hAnsi="Tahoma" w:cs="Tahoma"/>
      <w:b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7A75D6"/>
    <w:pPr>
      <w:spacing w:after="0" w:line="240" w:lineRule="auto"/>
    </w:pPr>
    <w:rPr>
      <w:rFonts w:ascii="Tahoma" w:eastAsia="Times New Roman" w:hAnsi="Tahoma" w:cs="Tahoma"/>
      <w:b/>
      <w:sz w:val="16"/>
      <w:szCs w:val="16"/>
      <w:lang w:eastAsia="ru-RU"/>
    </w:rPr>
  </w:style>
  <w:style w:type="character" w:customStyle="1" w:styleId="11">
    <w:name w:val="Текст выноски Знак1"/>
    <w:basedOn w:val="a0"/>
    <w:uiPriority w:val="99"/>
    <w:semiHidden/>
    <w:rsid w:val="007A75D6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7A75D6"/>
    <w:pPr>
      <w:tabs>
        <w:tab w:val="center" w:pos="4677"/>
        <w:tab w:val="right" w:pos="9355"/>
      </w:tabs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7A75D6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msonormal0">
    <w:name w:val="msonormal"/>
    <w:basedOn w:val="a"/>
    <w:rsid w:val="007A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973901-D582-4C11-9ADF-27D5C45B5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22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Оксана Юрьевна</dc:creator>
  <cp:keywords/>
  <dc:description/>
  <cp:lastModifiedBy>Duma</cp:lastModifiedBy>
  <cp:revision>9</cp:revision>
  <cp:lastPrinted>2020-12-28T12:23:00Z</cp:lastPrinted>
  <dcterms:created xsi:type="dcterms:W3CDTF">2020-12-03T09:24:00Z</dcterms:created>
  <dcterms:modified xsi:type="dcterms:W3CDTF">2020-12-29T08:34:00Z</dcterms:modified>
</cp:coreProperties>
</file>