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94A" w:rsidRDefault="00EA42C8" w:rsidP="0010194A">
      <w:pPr>
        <w:jc w:val="center"/>
      </w:pPr>
      <w:r>
        <w:t xml:space="preserve"> </w:t>
      </w:r>
      <w:r w:rsidR="0010194A">
        <w:rPr>
          <w:noProof/>
        </w:rPr>
        <w:drawing>
          <wp:inline distT="0" distB="0" distL="0" distR="0">
            <wp:extent cx="822960" cy="1030605"/>
            <wp:effectExtent l="19050" t="0" r="0" b="0"/>
            <wp:docPr id="1" name="Рисунок 1"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Герб со штриховкой"/>
                    <pic:cNvPicPr>
                      <a:picLocks noChangeAspect="1" noChangeArrowheads="1"/>
                    </pic:cNvPicPr>
                  </pic:nvPicPr>
                  <pic:blipFill>
                    <a:blip r:embed="rId9"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rsidR="0010194A" w:rsidRDefault="0010194A" w:rsidP="0010194A">
      <w:pPr>
        <w:jc w:val="center"/>
      </w:pPr>
    </w:p>
    <w:p w:rsidR="0010194A" w:rsidRDefault="0010194A" w:rsidP="0010194A">
      <w:pPr>
        <w:jc w:val="center"/>
        <w:rPr>
          <w:b/>
          <w:sz w:val="32"/>
          <w:szCs w:val="32"/>
        </w:rPr>
      </w:pPr>
      <w:r>
        <w:rPr>
          <w:b/>
          <w:sz w:val="32"/>
          <w:szCs w:val="32"/>
        </w:rPr>
        <w:t>СЧ</w:t>
      </w:r>
      <w:r w:rsidR="00B534C2">
        <w:rPr>
          <w:b/>
          <w:sz w:val="32"/>
          <w:szCs w:val="32"/>
        </w:rPr>
        <w:t>Ё</w:t>
      </w:r>
      <w:r>
        <w:rPr>
          <w:b/>
          <w:sz w:val="32"/>
          <w:szCs w:val="32"/>
        </w:rPr>
        <w:t>ТНАЯ ПАЛАТА</w:t>
      </w:r>
    </w:p>
    <w:p w:rsidR="0010194A" w:rsidRDefault="0010194A" w:rsidP="0010194A">
      <w:pPr>
        <w:jc w:val="center"/>
        <w:rPr>
          <w:b/>
          <w:sz w:val="32"/>
          <w:szCs w:val="32"/>
        </w:rPr>
      </w:pPr>
      <w:r>
        <w:rPr>
          <w:b/>
          <w:sz w:val="32"/>
          <w:szCs w:val="32"/>
        </w:rPr>
        <w:t>ГОРОДА НЕФТЕЮГАНСКА</w:t>
      </w:r>
    </w:p>
    <w:p w:rsidR="0010194A" w:rsidRDefault="0010194A" w:rsidP="0010194A">
      <w:pPr>
        <w:jc w:val="center"/>
        <w:rPr>
          <w:b/>
          <w:sz w:val="32"/>
          <w:szCs w:val="32"/>
        </w:rPr>
      </w:pPr>
    </w:p>
    <w:p w:rsidR="0000794F" w:rsidRPr="00002A66" w:rsidRDefault="0000794F" w:rsidP="0000794F">
      <w:pPr>
        <w:jc w:val="center"/>
        <w:rPr>
          <w:b/>
          <w:sz w:val="18"/>
          <w:szCs w:val="20"/>
        </w:rPr>
      </w:pPr>
      <w:r w:rsidRPr="00002A66">
        <w:rPr>
          <w:b/>
          <w:sz w:val="18"/>
          <w:szCs w:val="20"/>
        </w:rPr>
        <w:t xml:space="preserve">16 микрорайон, 23 дом, помещение 97, г. Нефтеюганск, </w:t>
      </w:r>
      <w:r w:rsidRPr="00002A66">
        <w:rPr>
          <w:b/>
          <w:sz w:val="18"/>
          <w:szCs w:val="20"/>
        </w:rPr>
        <w:br/>
        <w:t xml:space="preserve">Ханты-Мансийский автономный округ - Югра (Тюменская область), 628310  </w:t>
      </w:r>
    </w:p>
    <w:p w:rsidR="0000794F" w:rsidRPr="00D36F28" w:rsidRDefault="0000794F" w:rsidP="0000794F">
      <w:pPr>
        <w:jc w:val="center"/>
        <w:rPr>
          <w:b/>
          <w:sz w:val="32"/>
          <w:szCs w:val="32"/>
        </w:rPr>
      </w:pPr>
      <w:r w:rsidRPr="00002A66">
        <w:rPr>
          <w:b/>
          <w:sz w:val="20"/>
          <w:szCs w:val="20"/>
        </w:rPr>
        <w:t>тел./факс (3463) 20</w:t>
      </w:r>
      <w:r w:rsidRPr="00002A66">
        <w:rPr>
          <w:b/>
          <w:sz w:val="20"/>
          <w:szCs w:val="20"/>
          <w:lang w:val="en-US"/>
        </w:rPr>
        <w:t>-</w:t>
      </w:r>
      <w:r w:rsidRPr="00002A66">
        <w:rPr>
          <w:b/>
          <w:sz w:val="20"/>
          <w:szCs w:val="20"/>
        </w:rPr>
        <w:t>30</w:t>
      </w:r>
      <w:r w:rsidRPr="00002A66">
        <w:rPr>
          <w:b/>
          <w:sz w:val="20"/>
          <w:szCs w:val="20"/>
          <w:lang w:val="en-US"/>
        </w:rPr>
        <w:t>-</w:t>
      </w:r>
      <w:r w:rsidRPr="00002A66">
        <w:rPr>
          <w:b/>
          <w:sz w:val="20"/>
          <w:szCs w:val="20"/>
        </w:rPr>
        <w:t xml:space="preserve">55, 20-30-63 </w:t>
      </w:r>
      <w:r w:rsidRPr="00002A66">
        <w:rPr>
          <w:b/>
          <w:sz w:val="20"/>
          <w:szCs w:val="20"/>
          <w:lang w:val="en-US"/>
        </w:rPr>
        <w:t>E</w:t>
      </w:r>
      <w:r w:rsidRPr="00002A66">
        <w:rPr>
          <w:b/>
          <w:sz w:val="20"/>
          <w:szCs w:val="20"/>
        </w:rPr>
        <w:t>-</w:t>
      </w:r>
      <w:r w:rsidRPr="00002A66">
        <w:rPr>
          <w:b/>
          <w:sz w:val="20"/>
          <w:szCs w:val="20"/>
          <w:lang w:val="en-US"/>
        </w:rPr>
        <w:t>mail</w:t>
      </w:r>
      <w:r w:rsidRPr="00002A66">
        <w:rPr>
          <w:b/>
          <w:sz w:val="20"/>
          <w:szCs w:val="20"/>
        </w:rPr>
        <w:t xml:space="preserve">: </w:t>
      </w:r>
      <w:hyperlink r:id="rId10" w:history="1">
        <w:r w:rsidRPr="00002A66">
          <w:rPr>
            <w:b/>
            <w:color w:val="0000FF"/>
            <w:sz w:val="20"/>
            <w:szCs w:val="20"/>
            <w:u w:val="single"/>
            <w:lang w:val="en-US"/>
          </w:rPr>
          <w:t>sp-ugansk@mail.ru</w:t>
        </w:r>
      </w:hyperlink>
      <w:r w:rsidR="006E242E">
        <w:t xml:space="preserve"> </w:t>
      </w:r>
      <w:hyperlink r:id="rId11" w:history="1">
        <w:r w:rsidR="00F93A48" w:rsidRPr="0071478E">
          <w:rPr>
            <w:rStyle w:val="ad"/>
            <w:b/>
            <w:sz w:val="20"/>
            <w:szCs w:val="20"/>
            <w:lang w:val="en-US"/>
          </w:rPr>
          <w:t>www.adm</w:t>
        </w:r>
        <w:r w:rsidR="00F93A48" w:rsidRPr="0071478E">
          <w:rPr>
            <w:rStyle w:val="ad"/>
            <w:b/>
            <w:sz w:val="18"/>
            <w:szCs w:val="18"/>
            <w:lang w:val="en-US"/>
          </w:rPr>
          <w:t>ugansk</w:t>
        </w:r>
        <w:r w:rsidR="00F93A48" w:rsidRPr="0071478E">
          <w:rPr>
            <w:rStyle w:val="ad"/>
            <w:b/>
            <w:sz w:val="18"/>
            <w:szCs w:val="18"/>
          </w:rPr>
          <w:t>.</w:t>
        </w:r>
        <w:proofErr w:type="spellStart"/>
        <w:r w:rsidR="00F93A48" w:rsidRPr="0071478E">
          <w:rPr>
            <w:rStyle w:val="ad"/>
            <w:b/>
            <w:sz w:val="18"/>
            <w:szCs w:val="18"/>
            <w:lang w:val="en-US"/>
          </w:rPr>
          <w:t>ru</w:t>
        </w:r>
        <w:proofErr w:type="spellEnd"/>
      </w:hyperlink>
    </w:p>
    <w:p w:rsidR="0010194A" w:rsidRDefault="007B103E" w:rsidP="0010194A">
      <w:pPr>
        <w:jc w:val="center"/>
        <w:rPr>
          <w:rFonts w:ascii="Arial" w:hAnsi="Arial"/>
          <w:b/>
          <w:i/>
        </w:rPr>
      </w:pPr>
      <w:r>
        <w:rPr>
          <w:noProof/>
        </w:rPr>
        <mc:AlternateContent>
          <mc:Choice Requires="wps">
            <w:drawing>
              <wp:anchor distT="0" distB="0" distL="114300" distR="114300" simplePos="0" relativeHeight="251657216" behindDoc="0" locked="0" layoutInCell="0" allowOverlap="1">
                <wp:simplePos x="0" y="0"/>
                <wp:positionH relativeFrom="column">
                  <wp:posOffset>17145</wp:posOffset>
                </wp:positionH>
                <wp:positionV relativeFrom="paragraph">
                  <wp:posOffset>3175</wp:posOffset>
                </wp:positionV>
                <wp:extent cx="5907405" cy="4445"/>
                <wp:effectExtent l="0" t="0" r="36195" b="336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44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4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oXFg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" o:allowincell="f" strokeweight="2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38735</wp:posOffset>
                </wp:positionV>
                <wp:extent cx="5925820" cy="635"/>
                <wp:effectExtent l="0" t="0" r="36830" b="374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4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5dEg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" o:allowincell="f" strokeweight=".5pt"/>
            </w:pict>
          </mc:Fallback>
        </mc:AlternateContent>
      </w:r>
    </w:p>
    <w:tbl>
      <w:tblPr>
        <w:tblW w:w="9889" w:type="dxa"/>
        <w:tblLook w:val="01E0" w:firstRow="1" w:lastRow="1" w:firstColumn="1" w:lastColumn="1" w:noHBand="0" w:noVBand="0"/>
      </w:tblPr>
      <w:tblGrid>
        <w:gridCol w:w="4928"/>
        <w:gridCol w:w="4961"/>
      </w:tblGrid>
      <w:tr w:rsidR="0010194A" w:rsidTr="00B52D12">
        <w:tc>
          <w:tcPr>
            <w:tcW w:w="4928" w:type="dxa"/>
          </w:tcPr>
          <w:p w:rsidR="0010194A" w:rsidRPr="00B52D12" w:rsidRDefault="000B13B0">
            <w:pPr>
              <w:spacing w:line="276" w:lineRule="auto"/>
              <w:rPr>
                <w:sz w:val="28"/>
                <w:szCs w:val="28"/>
              </w:rPr>
            </w:pPr>
            <w:r>
              <w:rPr>
                <w:sz w:val="28"/>
                <w:szCs w:val="28"/>
              </w:rPr>
              <w:t xml:space="preserve">Исх. от 30.10.2020 № </w:t>
            </w:r>
            <w:r w:rsidR="004C5A28">
              <w:rPr>
                <w:sz w:val="28"/>
                <w:szCs w:val="28"/>
              </w:rPr>
              <w:t xml:space="preserve"> 453</w:t>
            </w:r>
            <w:bookmarkStart w:id="0" w:name="_GoBack"/>
            <w:bookmarkEnd w:id="0"/>
          </w:p>
        </w:tc>
        <w:tc>
          <w:tcPr>
            <w:tcW w:w="4961" w:type="dxa"/>
          </w:tcPr>
          <w:p w:rsidR="00344E54" w:rsidRDefault="00870557" w:rsidP="009B4212">
            <w:pPr>
              <w:rPr>
                <w:sz w:val="28"/>
                <w:szCs w:val="28"/>
              </w:rPr>
            </w:pPr>
            <w:r>
              <w:rPr>
                <w:sz w:val="28"/>
                <w:szCs w:val="28"/>
              </w:rPr>
              <w:t>Директору департамента жилищно-коммунального хозяйства администрации города Нефтеюганска</w:t>
            </w:r>
          </w:p>
          <w:p w:rsidR="00870557" w:rsidRPr="00870557" w:rsidRDefault="00870557" w:rsidP="009B4212">
            <w:pPr>
              <w:rPr>
                <w:sz w:val="28"/>
                <w:szCs w:val="28"/>
              </w:rPr>
            </w:pPr>
            <w:r>
              <w:rPr>
                <w:sz w:val="28"/>
                <w:szCs w:val="28"/>
              </w:rPr>
              <w:t>И.С. Мурзину</w:t>
            </w:r>
          </w:p>
        </w:tc>
      </w:tr>
    </w:tbl>
    <w:p w:rsidR="003B7E71" w:rsidRDefault="003B7E71" w:rsidP="0010194A"/>
    <w:p w:rsidR="00243564" w:rsidRDefault="00243564" w:rsidP="00243564">
      <w:pPr>
        <w:jc w:val="center"/>
        <w:rPr>
          <w:sz w:val="28"/>
        </w:rPr>
      </w:pPr>
      <w:r>
        <w:rPr>
          <w:b/>
          <w:sz w:val="28"/>
        </w:rPr>
        <w:t>Заключение на проект изменений в муниципальную программу</w:t>
      </w:r>
    </w:p>
    <w:p w:rsidR="00243564" w:rsidRDefault="00243564" w:rsidP="00243564">
      <w:pPr>
        <w:jc w:val="center"/>
        <w:rPr>
          <w:sz w:val="28"/>
        </w:rPr>
      </w:pPr>
      <w:r>
        <w:rPr>
          <w:b/>
          <w:sz w:val="28"/>
        </w:rPr>
        <w:t xml:space="preserve"> «Развитие транспортной системы в городе Нефтеюганске»</w:t>
      </w:r>
    </w:p>
    <w:p w:rsidR="006D5334" w:rsidRPr="006D5334" w:rsidRDefault="006D5334" w:rsidP="00462866">
      <w:pPr>
        <w:ind w:firstLine="709"/>
        <w:jc w:val="center"/>
        <w:rPr>
          <w:b/>
        </w:rPr>
      </w:pPr>
    </w:p>
    <w:p w:rsidR="000B13B0" w:rsidRDefault="000B13B0" w:rsidP="000B13B0">
      <w:pPr>
        <w:spacing w:line="247" w:lineRule="auto"/>
        <w:ind w:firstLine="709"/>
        <w:jc w:val="both"/>
        <w:rPr>
          <w:sz w:val="28"/>
        </w:rPr>
      </w:pPr>
      <w:r>
        <w:rPr>
          <w:sz w:val="28"/>
        </w:rPr>
        <w:t>Счётная палата города Нефтеюганска на основании статьи 157 Бюджетного кодекса Российской Федерации, Положения о Счётной палате города Нефтеюганска, утверждённого решением Думы города Нефтеюганска от 27.09.2011 № 115-</w:t>
      </w:r>
      <w:r>
        <w:rPr>
          <w:sz w:val="28"/>
          <w:lang w:val="en-US"/>
        </w:rPr>
        <w:t>V</w:t>
      </w:r>
      <w:r>
        <w:rPr>
          <w:sz w:val="28"/>
        </w:rPr>
        <w:t>, рассмотрев проект изменений в муниципальную программу города Нефтеюганска «Развитие транспортной системы в городе Нефтеюганске» (далее по тексту – проект изменений), сообщает следующее:</w:t>
      </w:r>
    </w:p>
    <w:p w:rsidR="000B13B0" w:rsidRDefault="000B13B0" w:rsidP="000B13B0">
      <w:pPr>
        <w:spacing w:line="247" w:lineRule="auto"/>
        <w:ind w:firstLine="709"/>
        <w:jc w:val="both"/>
        <w:rPr>
          <w:sz w:val="28"/>
        </w:rPr>
      </w:pPr>
      <w:r>
        <w:rPr>
          <w:sz w:val="28"/>
        </w:rPr>
        <w:t>1. При проведении экспертно-аналитического мероприятия учитывалось наличие экспертизы проекта изменений в муниципальную программу:</w:t>
      </w:r>
    </w:p>
    <w:p w:rsidR="000B13B0" w:rsidRDefault="000B13B0" w:rsidP="000B13B0">
      <w:pPr>
        <w:spacing w:line="247" w:lineRule="auto"/>
        <w:ind w:firstLine="709"/>
        <w:jc w:val="both"/>
        <w:rPr>
          <w:sz w:val="28"/>
        </w:rPr>
      </w:pPr>
      <w:r>
        <w:rPr>
          <w:sz w:val="28"/>
        </w:rPr>
        <w:t>1.1.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w:t>
      </w:r>
    </w:p>
    <w:p w:rsidR="000B13B0" w:rsidRDefault="000B13B0" w:rsidP="000B13B0">
      <w:pPr>
        <w:spacing w:line="247" w:lineRule="auto"/>
        <w:ind w:firstLine="709"/>
        <w:jc w:val="both"/>
        <w:rPr>
          <w:sz w:val="28"/>
        </w:rPr>
      </w:pPr>
      <w:r>
        <w:rPr>
          <w:sz w:val="28"/>
        </w:rPr>
        <w:t>1.2. Департамента экономического развития администрации города Нефтеюганска на предмет соответствия:</w:t>
      </w:r>
    </w:p>
    <w:p w:rsidR="000B13B0" w:rsidRDefault="000B13B0" w:rsidP="000B13B0">
      <w:pPr>
        <w:spacing w:line="247" w:lineRule="auto"/>
        <w:ind w:firstLine="709"/>
        <w:jc w:val="both"/>
        <w:rPr>
          <w:sz w:val="28"/>
        </w:rPr>
      </w:pPr>
      <w:proofErr w:type="gramStart"/>
      <w:r>
        <w:rPr>
          <w:sz w:val="28"/>
        </w:rPr>
        <w:t>- проекта изменений Порядку принятия решения о разработке муниципальных программ города Нефтеюганска, их формирования, утверждения и реализации, утверждённому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по тексту – Порядок от 18.04.2019 № 77-нп):</w:t>
      </w:r>
      <w:proofErr w:type="gramEnd"/>
    </w:p>
    <w:p w:rsidR="000B13B0" w:rsidRDefault="000B13B0" w:rsidP="000B13B0">
      <w:pPr>
        <w:spacing w:line="247" w:lineRule="auto"/>
        <w:ind w:firstLine="709"/>
        <w:jc w:val="both"/>
        <w:rPr>
          <w:sz w:val="28"/>
        </w:rPr>
      </w:pPr>
      <w:r>
        <w:rPr>
          <w:sz w:val="28"/>
        </w:rPr>
        <w:t>- программных мероприятий целям муниципальной программы;</w:t>
      </w:r>
    </w:p>
    <w:p w:rsidR="000B13B0" w:rsidRDefault="000B13B0" w:rsidP="000B13B0">
      <w:pPr>
        <w:spacing w:line="247" w:lineRule="auto"/>
        <w:ind w:firstLine="709"/>
        <w:jc w:val="both"/>
        <w:rPr>
          <w:sz w:val="28"/>
        </w:rPr>
      </w:pPr>
      <w:r>
        <w:rPr>
          <w:sz w:val="28"/>
        </w:rPr>
        <w:t>- сроков реализации муниципальной программы задачам;</w:t>
      </w:r>
    </w:p>
    <w:p w:rsidR="000B13B0" w:rsidRDefault="000B13B0" w:rsidP="000B13B0">
      <w:pPr>
        <w:spacing w:line="247" w:lineRule="auto"/>
        <w:ind w:firstLine="709"/>
        <w:jc w:val="both"/>
        <w:rPr>
          <w:sz w:val="28"/>
        </w:rPr>
      </w:pPr>
      <w:r>
        <w:rPr>
          <w:sz w:val="28"/>
        </w:rPr>
        <w:lastRenderedPageBreak/>
        <w:t>- целевых показателей, характеризующих результаты реализации муниципальной программы, показателям экономической, бюджетной и социальной эффективности;</w:t>
      </w:r>
    </w:p>
    <w:p w:rsidR="000B13B0" w:rsidRDefault="000B13B0" w:rsidP="000B13B0">
      <w:pPr>
        <w:spacing w:line="247" w:lineRule="auto"/>
        <w:ind w:firstLine="709"/>
        <w:jc w:val="both"/>
        <w:rPr>
          <w:sz w:val="28"/>
        </w:rPr>
      </w:pPr>
      <w:r>
        <w:rPr>
          <w:sz w:val="28"/>
        </w:rPr>
        <w:t>- требованиям, установленным нормативными правовыми актами в сфере управления проектной деятельностью.</w:t>
      </w:r>
    </w:p>
    <w:p w:rsidR="00EF0D3E" w:rsidRDefault="00C90E8C" w:rsidP="00C90E8C">
      <w:pPr>
        <w:tabs>
          <w:tab w:val="left" w:pos="0"/>
        </w:tabs>
        <w:ind w:firstLine="709"/>
        <w:jc w:val="both"/>
        <w:rPr>
          <w:sz w:val="28"/>
        </w:rPr>
      </w:pPr>
      <w:r w:rsidRPr="00EF0D3E">
        <w:rPr>
          <w:rFonts w:eastAsiaTheme="minorHAnsi"/>
          <w:sz w:val="28"/>
          <w:szCs w:val="28"/>
          <w:lang w:eastAsia="en-US"/>
        </w:rPr>
        <w:t>2.</w:t>
      </w:r>
      <w:r w:rsidRPr="00EF0D3E">
        <w:rPr>
          <w:sz w:val="28"/>
          <w:szCs w:val="28"/>
        </w:rPr>
        <w:t xml:space="preserve"> </w:t>
      </w:r>
      <w:r w:rsidRPr="00EF0D3E">
        <w:rPr>
          <w:sz w:val="28"/>
        </w:rPr>
        <w:t>Представленный проект изменений соответствует Порядку от 18.04.2019 № 77-нп</w:t>
      </w:r>
      <w:r w:rsidR="00EF0D3E" w:rsidRPr="00EF0D3E">
        <w:rPr>
          <w:sz w:val="28"/>
        </w:rPr>
        <w:t>.</w:t>
      </w:r>
      <w:r w:rsidR="00A57E35" w:rsidRPr="00EF0D3E">
        <w:rPr>
          <w:sz w:val="28"/>
        </w:rPr>
        <w:t xml:space="preserve"> </w:t>
      </w:r>
    </w:p>
    <w:p w:rsidR="00A57E35" w:rsidRDefault="00AD1F45" w:rsidP="00C90E8C">
      <w:pPr>
        <w:tabs>
          <w:tab w:val="left" w:pos="0"/>
        </w:tabs>
        <w:ind w:firstLine="709"/>
        <w:jc w:val="both"/>
        <w:rPr>
          <w:sz w:val="28"/>
        </w:rPr>
      </w:pPr>
      <w:r>
        <w:rPr>
          <w:sz w:val="28"/>
        </w:rPr>
        <w:t>3. Проектом изменений планиру</w:t>
      </w:r>
      <w:r w:rsidR="00671444">
        <w:rPr>
          <w:sz w:val="28"/>
        </w:rPr>
        <w:t>е</w:t>
      </w:r>
      <w:r>
        <w:rPr>
          <w:sz w:val="28"/>
        </w:rPr>
        <w:t>тся</w:t>
      </w:r>
      <w:r w:rsidR="00A57E35">
        <w:rPr>
          <w:sz w:val="28"/>
        </w:rPr>
        <w:t>:</w:t>
      </w:r>
    </w:p>
    <w:p w:rsidR="00A57E35" w:rsidRPr="00BB165F" w:rsidRDefault="00A57E35" w:rsidP="00A57E35">
      <w:pPr>
        <w:ind w:firstLine="709"/>
        <w:jc w:val="both"/>
        <w:rPr>
          <w:sz w:val="28"/>
          <w:szCs w:val="28"/>
        </w:rPr>
      </w:pPr>
      <w:r w:rsidRPr="00BB165F">
        <w:rPr>
          <w:sz w:val="28"/>
          <w:szCs w:val="28"/>
        </w:rPr>
        <w:t xml:space="preserve">3.1. </w:t>
      </w:r>
      <w:r w:rsidR="00EF0D3E">
        <w:rPr>
          <w:sz w:val="28"/>
          <w:szCs w:val="28"/>
        </w:rPr>
        <w:t>Установить ц</w:t>
      </w:r>
      <w:r w:rsidRPr="00BB165F">
        <w:rPr>
          <w:sz w:val="28"/>
          <w:szCs w:val="28"/>
        </w:rPr>
        <w:t>елевые показатели на 202</w:t>
      </w:r>
      <w:r w:rsidR="00BB165F" w:rsidRPr="00BB165F">
        <w:rPr>
          <w:sz w:val="28"/>
          <w:szCs w:val="28"/>
        </w:rPr>
        <w:t>1</w:t>
      </w:r>
      <w:r w:rsidRPr="00BB165F">
        <w:rPr>
          <w:sz w:val="28"/>
          <w:szCs w:val="28"/>
        </w:rPr>
        <w:t xml:space="preserve"> год, а именно:</w:t>
      </w:r>
    </w:p>
    <w:p w:rsidR="00A57E35" w:rsidRPr="00BB165F" w:rsidRDefault="00A57E35" w:rsidP="00A57E35">
      <w:pPr>
        <w:ind w:firstLine="709"/>
        <w:jc w:val="both"/>
        <w:rPr>
          <w:sz w:val="28"/>
          <w:szCs w:val="28"/>
        </w:rPr>
      </w:pPr>
      <w:r w:rsidRPr="00BB165F">
        <w:rPr>
          <w:sz w:val="28"/>
          <w:szCs w:val="28"/>
        </w:rPr>
        <w:t xml:space="preserve">- «Протяжённость сети автомобильных дорог общего пользования местного значения, </w:t>
      </w:r>
      <w:proofErr w:type="gramStart"/>
      <w:r w:rsidRPr="00BB165F">
        <w:rPr>
          <w:sz w:val="28"/>
          <w:szCs w:val="28"/>
        </w:rPr>
        <w:t>км</w:t>
      </w:r>
      <w:proofErr w:type="gramEnd"/>
      <w:r w:rsidRPr="00BB165F">
        <w:rPr>
          <w:sz w:val="28"/>
          <w:szCs w:val="28"/>
        </w:rPr>
        <w:t xml:space="preserve">.» - </w:t>
      </w:r>
      <w:r w:rsidR="00BB165F" w:rsidRPr="00BB165F">
        <w:rPr>
          <w:sz w:val="28"/>
          <w:szCs w:val="28"/>
        </w:rPr>
        <w:t>57,180</w:t>
      </w:r>
      <w:r w:rsidRPr="00BB165F">
        <w:rPr>
          <w:sz w:val="28"/>
          <w:szCs w:val="28"/>
        </w:rPr>
        <w:t>;</w:t>
      </w:r>
    </w:p>
    <w:p w:rsidR="00A57E35" w:rsidRPr="00BB165F" w:rsidRDefault="00A57E35" w:rsidP="00A57E35">
      <w:pPr>
        <w:ind w:firstLine="709"/>
        <w:jc w:val="both"/>
        <w:rPr>
          <w:sz w:val="28"/>
          <w:szCs w:val="28"/>
        </w:rPr>
      </w:pPr>
      <w:r w:rsidRPr="00BB165F">
        <w:rPr>
          <w:sz w:val="28"/>
          <w:szCs w:val="28"/>
        </w:rPr>
        <w:t xml:space="preserve">- «Общая протяжённость автомобильных дорог общего пользования местного значения, не соответствующих нормативным требованиям к транспортно-эксплуатационным показателям на 31 декабря отчётного года, </w:t>
      </w:r>
      <w:proofErr w:type="gramStart"/>
      <w:r w:rsidRPr="00BB165F">
        <w:rPr>
          <w:sz w:val="28"/>
          <w:szCs w:val="28"/>
        </w:rPr>
        <w:t>км</w:t>
      </w:r>
      <w:proofErr w:type="gramEnd"/>
      <w:r w:rsidRPr="00BB165F">
        <w:rPr>
          <w:sz w:val="28"/>
          <w:szCs w:val="28"/>
        </w:rPr>
        <w:t xml:space="preserve">.» - </w:t>
      </w:r>
      <w:r w:rsidR="00BB165F" w:rsidRPr="00BB165F">
        <w:rPr>
          <w:sz w:val="28"/>
          <w:szCs w:val="28"/>
        </w:rPr>
        <w:t>10,431</w:t>
      </w:r>
      <w:r w:rsidRPr="00BB165F">
        <w:rPr>
          <w:sz w:val="28"/>
          <w:szCs w:val="28"/>
        </w:rPr>
        <w:t>;</w:t>
      </w:r>
    </w:p>
    <w:p w:rsidR="00A57E35" w:rsidRPr="00BB165F" w:rsidRDefault="00A57E35" w:rsidP="00A57E35">
      <w:pPr>
        <w:ind w:firstLine="709"/>
        <w:jc w:val="both"/>
        <w:rPr>
          <w:sz w:val="28"/>
          <w:szCs w:val="28"/>
        </w:rPr>
      </w:pPr>
      <w:r w:rsidRPr="00BB165F">
        <w:rPr>
          <w:sz w:val="28"/>
          <w:szCs w:val="28"/>
        </w:rPr>
        <w:t xml:space="preserve">- «Доля протяжённости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протяжённости автомобильных дорог общего пользования местного значения, %» - </w:t>
      </w:r>
      <w:r w:rsidR="00BB165F" w:rsidRPr="00BB165F">
        <w:rPr>
          <w:sz w:val="28"/>
          <w:szCs w:val="28"/>
        </w:rPr>
        <w:t>81,758</w:t>
      </w:r>
      <w:r w:rsidRPr="00BB165F">
        <w:rPr>
          <w:sz w:val="28"/>
          <w:szCs w:val="28"/>
        </w:rPr>
        <w:t>;</w:t>
      </w:r>
    </w:p>
    <w:p w:rsidR="00A57E35" w:rsidRPr="00BB165F" w:rsidRDefault="00A57E35" w:rsidP="00A57E35">
      <w:pPr>
        <w:ind w:firstLine="709"/>
        <w:jc w:val="both"/>
        <w:rPr>
          <w:sz w:val="28"/>
          <w:szCs w:val="28"/>
        </w:rPr>
      </w:pPr>
      <w:r w:rsidRPr="00BB165F">
        <w:rPr>
          <w:sz w:val="28"/>
          <w:szCs w:val="28"/>
        </w:rPr>
        <w:t>- «Снижение количества дорожно-транспортных происшествий с пострадавшими</w:t>
      </w:r>
      <w:proofErr w:type="gramStart"/>
      <w:r w:rsidRPr="00BB165F">
        <w:rPr>
          <w:sz w:val="28"/>
          <w:szCs w:val="28"/>
        </w:rPr>
        <w:t xml:space="preserve">.» - </w:t>
      </w:r>
      <w:proofErr w:type="gramEnd"/>
      <w:r w:rsidRPr="00BB165F">
        <w:rPr>
          <w:sz w:val="28"/>
          <w:szCs w:val="28"/>
        </w:rPr>
        <w:t>8</w:t>
      </w:r>
      <w:r w:rsidR="00BB165F" w:rsidRPr="00BB165F">
        <w:rPr>
          <w:sz w:val="28"/>
          <w:szCs w:val="28"/>
        </w:rPr>
        <w:t>2</w:t>
      </w:r>
      <w:r w:rsidRPr="00BB165F">
        <w:rPr>
          <w:sz w:val="28"/>
          <w:szCs w:val="28"/>
        </w:rPr>
        <w:t>;</w:t>
      </w:r>
    </w:p>
    <w:p w:rsidR="00A57E35" w:rsidRDefault="00A57E35" w:rsidP="00A57E35">
      <w:pPr>
        <w:ind w:firstLine="709"/>
        <w:jc w:val="both"/>
        <w:rPr>
          <w:sz w:val="28"/>
          <w:szCs w:val="28"/>
        </w:rPr>
      </w:pPr>
      <w:r w:rsidRPr="00BB165F">
        <w:rPr>
          <w:sz w:val="28"/>
          <w:szCs w:val="28"/>
        </w:rPr>
        <w:t xml:space="preserve">- </w:t>
      </w:r>
      <w:r w:rsidR="00B52D12" w:rsidRPr="00BB165F">
        <w:rPr>
          <w:sz w:val="28"/>
          <w:szCs w:val="28"/>
        </w:rPr>
        <w:t>«Снижение</w:t>
      </w:r>
      <w:r w:rsidRPr="00BB165F">
        <w:rPr>
          <w:sz w:val="28"/>
          <w:szCs w:val="28"/>
        </w:rPr>
        <w:t xml:space="preserve"> количества погибших в результате дорожно-транспортных происшествий</w:t>
      </w:r>
      <w:proofErr w:type="gramStart"/>
      <w:r w:rsidRPr="00BB165F">
        <w:rPr>
          <w:sz w:val="28"/>
          <w:szCs w:val="28"/>
        </w:rPr>
        <w:t xml:space="preserve">.» - </w:t>
      </w:r>
      <w:proofErr w:type="gramEnd"/>
      <w:r w:rsidRPr="00BB165F">
        <w:rPr>
          <w:sz w:val="28"/>
          <w:szCs w:val="28"/>
        </w:rPr>
        <w:t>6.</w:t>
      </w:r>
    </w:p>
    <w:p w:rsidR="00BB165F" w:rsidRDefault="00EF0D3E" w:rsidP="00A57E35">
      <w:pPr>
        <w:ind w:firstLine="709"/>
        <w:jc w:val="both"/>
        <w:rPr>
          <w:sz w:val="28"/>
          <w:szCs w:val="28"/>
        </w:rPr>
      </w:pPr>
      <w:r>
        <w:rPr>
          <w:sz w:val="28"/>
          <w:szCs w:val="28"/>
        </w:rPr>
        <w:t>3.2. В</w:t>
      </w:r>
      <w:r w:rsidR="00BB165F">
        <w:rPr>
          <w:sz w:val="28"/>
          <w:szCs w:val="28"/>
        </w:rPr>
        <w:t>несение изменений в целевые показатели на 2020 год, а именно:</w:t>
      </w:r>
    </w:p>
    <w:p w:rsidR="00807447" w:rsidRDefault="00E17E87" w:rsidP="00BB165F">
      <w:pPr>
        <w:ind w:firstLine="709"/>
        <w:jc w:val="both"/>
        <w:rPr>
          <w:sz w:val="28"/>
          <w:szCs w:val="28"/>
        </w:rPr>
      </w:pPr>
      <w:r>
        <w:rPr>
          <w:sz w:val="28"/>
          <w:szCs w:val="28"/>
        </w:rPr>
        <w:t>1.</w:t>
      </w:r>
      <w:r w:rsidR="00BB165F" w:rsidRPr="00BB165F">
        <w:rPr>
          <w:sz w:val="28"/>
          <w:szCs w:val="28"/>
        </w:rPr>
        <w:t xml:space="preserve"> «Протяжённость сети автомобильных дорог общего польз</w:t>
      </w:r>
      <w:r w:rsidR="00A63A99">
        <w:rPr>
          <w:sz w:val="28"/>
          <w:szCs w:val="28"/>
        </w:rPr>
        <w:t xml:space="preserve">ования местного значения, </w:t>
      </w:r>
      <w:proofErr w:type="gramStart"/>
      <w:r w:rsidR="00A63A99">
        <w:rPr>
          <w:sz w:val="28"/>
          <w:szCs w:val="28"/>
        </w:rPr>
        <w:t>км</w:t>
      </w:r>
      <w:proofErr w:type="gramEnd"/>
      <w:r w:rsidR="00A63A99">
        <w:rPr>
          <w:sz w:val="28"/>
          <w:szCs w:val="28"/>
        </w:rPr>
        <w:t>.» увеличить на 2,3</w:t>
      </w:r>
      <w:r w:rsidR="00807447">
        <w:rPr>
          <w:sz w:val="28"/>
          <w:szCs w:val="28"/>
        </w:rPr>
        <w:t>76</w:t>
      </w:r>
      <w:r w:rsidR="00A63A99">
        <w:rPr>
          <w:sz w:val="28"/>
          <w:szCs w:val="28"/>
        </w:rPr>
        <w:t xml:space="preserve"> км.</w:t>
      </w:r>
      <w:r w:rsidR="00807447">
        <w:rPr>
          <w:sz w:val="28"/>
          <w:szCs w:val="28"/>
        </w:rPr>
        <w:t>, в связи с принятием в муниципальную собственность объектов:</w:t>
      </w:r>
    </w:p>
    <w:p w:rsidR="00BB165F" w:rsidRPr="008B4C0A" w:rsidRDefault="00807447" w:rsidP="00BB165F">
      <w:pPr>
        <w:ind w:firstLine="709"/>
        <w:jc w:val="both"/>
        <w:rPr>
          <w:sz w:val="28"/>
          <w:szCs w:val="28"/>
        </w:rPr>
      </w:pPr>
      <w:r w:rsidRPr="008B4C0A">
        <w:rPr>
          <w:sz w:val="28"/>
          <w:szCs w:val="28"/>
        </w:rPr>
        <w:t>1) «</w:t>
      </w:r>
      <w:r w:rsidRPr="008B4C0A">
        <w:rPr>
          <w:color w:val="000000"/>
          <w:sz w:val="28"/>
          <w:szCs w:val="28"/>
        </w:rPr>
        <w:t>Автодорога по ул. Аржанова, подъездная дорога к детской поликлинике» протяжённостью 0,284 км</w:t>
      </w:r>
      <w:proofErr w:type="gramStart"/>
      <w:r w:rsidRPr="008B4C0A">
        <w:rPr>
          <w:color w:val="000000"/>
          <w:sz w:val="28"/>
          <w:szCs w:val="28"/>
        </w:rPr>
        <w:t>.</w:t>
      </w:r>
      <w:r w:rsidR="00BB165F" w:rsidRPr="008B4C0A">
        <w:rPr>
          <w:sz w:val="28"/>
          <w:szCs w:val="28"/>
        </w:rPr>
        <w:t>;</w:t>
      </w:r>
      <w:proofErr w:type="gramEnd"/>
    </w:p>
    <w:p w:rsidR="00807447" w:rsidRPr="008B4C0A" w:rsidRDefault="00807447" w:rsidP="00BB165F">
      <w:pPr>
        <w:ind w:firstLine="709"/>
        <w:jc w:val="both"/>
        <w:rPr>
          <w:color w:val="000000"/>
          <w:sz w:val="28"/>
          <w:szCs w:val="28"/>
        </w:rPr>
      </w:pPr>
      <w:r w:rsidRPr="008B4C0A">
        <w:rPr>
          <w:sz w:val="28"/>
          <w:szCs w:val="28"/>
        </w:rPr>
        <w:t>2) «</w:t>
      </w:r>
      <w:r w:rsidRPr="008B4C0A">
        <w:rPr>
          <w:color w:val="000000"/>
          <w:sz w:val="28"/>
          <w:szCs w:val="28"/>
        </w:rPr>
        <w:t>Проезд, ведущий от улицы Энергетиков к СНТ «Надежда» протяжённостью 0,330 км</w:t>
      </w:r>
      <w:proofErr w:type="gramStart"/>
      <w:r w:rsidRPr="008B4C0A">
        <w:rPr>
          <w:color w:val="000000"/>
          <w:sz w:val="28"/>
          <w:szCs w:val="28"/>
        </w:rPr>
        <w:t>.;</w:t>
      </w:r>
      <w:proofErr w:type="gramEnd"/>
    </w:p>
    <w:p w:rsidR="00807447" w:rsidRPr="008B4C0A" w:rsidRDefault="00807447" w:rsidP="00BB165F">
      <w:pPr>
        <w:ind w:firstLine="709"/>
        <w:jc w:val="both"/>
        <w:rPr>
          <w:color w:val="000000"/>
          <w:sz w:val="28"/>
          <w:szCs w:val="28"/>
        </w:rPr>
      </w:pPr>
      <w:r w:rsidRPr="008B4C0A">
        <w:rPr>
          <w:color w:val="000000"/>
          <w:sz w:val="28"/>
          <w:szCs w:val="28"/>
        </w:rPr>
        <w:t>3) «Автодорога с капитальным покрытием</w:t>
      </w:r>
      <w:r w:rsidR="008B4C0A" w:rsidRPr="008B4C0A">
        <w:rPr>
          <w:color w:val="000000"/>
          <w:sz w:val="28"/>
          <w:szCs w:val="28"/>
        </w:rPr>
        <w:t xml:space="preserve">. </w:t>
      </w:r>
      <w:r w:rsidRPr="008B4C0A">
        <w:rPr>
          <w:color w:val="000000"/>
          <w:sz w:val="28"/>
          <w:szCs w:val="28"/>
        </w:rPr>
        <w:t>Ханты-Мансийский автономный округ-Югра, г. Нефтеюганск, в точках 1-5 Северной части У</w:t>
      </w:r>
      <w:r w:rsidR="008B4C0A" w:rsidRPr="008B4C0A">
        <w:rPr>
          <w:color w:val="000000"/>
          <w:sz w:val="28"/>
          <w:szCs w:val="28"/>
        </w:rPr>
        <w:t>сть-Балыкского месторождения» протяжённостью 0,400 км</w:t>
      </w:r>
      <w:proofErr w:type="gramStart"/>
      <w:r w:rsidR="008B4C0A" w:rsidRPr="008B4C0A">
        <w:rPr>
          <w:color w:val="000000"/>
          <w:sz w:val="28"/>
          <w:szCs w:val="28"/>
        </w:rPr>
        <w:t>.;</w:t>
      </w:r>
      <w:proofErr w:type="gramEnd"/>
    </w:p>
    <w:p w:rsidR="008B4C0A" w:rsidRPr="008B4C0A" w:rsidRDefault="008B4C0A" w:rsidP="00BB165F">
      <w:pPr>
        <w:ind w:firstLine="709"/>
        <w:jc w:val="both"/>
        <w:rPr>
          <w:color w:val="000000"/>
          <w:sz w:val="28"/>
          <w:szCs w:val="28"/>
        </w:rPr>
      </w:pPr>
      <w:r w:rsidRPr="008B4C0A">
        <w:rPr>
          <w:color w:val="000000"/>
          <w:sz w:val="28"/>
          <w:szCs w:val="28"/>
        </w:rPr>
        <w:t>4) «Подъездная автодорога. Ханты-Мансийский автономный округ-Югра, г. Нефтеюганск, Пионерная зона от объездной автодороги по территории АЗС 22» протяжённостью 0,340 км</w:t>
      </w:r>
      <w:proofErr w:type="gramStart"/>
      <w:r w:rsidRPr="008B4C0A">
        <w:rPr>
          <w:color w:val="000000"/>
          <w:sz w:val="28"/>
          <w:szCs w:val="28"/>
        </w:rPr>
        <w:t>.;</w:t>
      </w:r>
      <w:proofErr w:type="gramEnd"/>
    </w:p>
    <w:p w:rsidR="005D3470" w:rsidRDefault="008B4C0A" w:rsidP="00BB165F">
      <w:pPr>
        <w:ind w:firstLine="709"/>
        <w:jc w:val="both"/>
        <w:rPr>
          <w:color w:val="000000"/>
          <w:sz w:val="28"/>
          <w:szCs w:val="28"/>
        </w:rPr>
      </w:pPr>
      <w:r w:rsidRPr="008B4C0A">
        <w:rPr>
          <w:color w:val="000000"/>
          <w:sz w:val="28"/>
          <w:szCs w:val="28"/>
        </w:rPr>
        <w:t>5) «Подъездная автодорога к скважине поддержания пластового давления 64. Ханты-Мансийский Автономный округ-Югра АО, г. Нефтеюганск, Усть-Балыкское нефтяное месторождение» протяжённостью 1,020 км.</w:t>
      </w:r>
    </w:p>
    <w:p w:rsidR="008B4C0A" w:rsidRDefault="008B4C0A" w:rsidP="00BB165F">
      <w:pPr>
        <w:ind w:firstLine="709"/>
        <w:jc w:val="both"/>
        <w:rPr>
          <w:color w:val="000000"/>
          <w:sz w:val="28"/>
          <w:szCs w:val="28"/>
        </w:rPr>
      </w:pPr>
      <w:r>
        <w:rPr>
          <w:color w:val="000000"/>
          <w:sz w:val="28"/>
          <w:szCs w:val="28"/>
        </w:rPr>
        <w:t xml:space="preserve"> Обращаем внимание, что протяжённость указанных выше объектов составляет в общей сумме 2,374 км.</w:t>
      </w:r>
    </w:p>
    <w:p w:rsidR="008B4C0A" w:rsidRDefault="005D3470" w:rsidP="00BB165F">
      <w:pPr>
        <w:ind w:firstLine="709"/>
        <w:jc w:val="both"/>
        <w:rPr>
          <w:color w:val="000000"/>
          <w:sz w:val="28"/>
          <w:szCs w:val="28"/>
        </w:rPr>
      </w:pPr>
      <w:r>
        <w:rPr>
          <w:color w:val="000000"/>
          <w:sz w:val="28"/>
          <w:szCs w:val="28"/>
        </w:rPr>
        <w:lastRenderedPageBreak/>
        <w:t>С учётом внесения изменений в целевой показатель</w:t>
      </w:r>
      <w:r w:rsidR="00EF0D3E">
        <w:rPr>
          <w:color w:val="000000"/>
          <w:sz w:val="28"/>
          <w:szCs w:val="28"/>
        </w:rPr>
        <w:t xml:space="preserve"> на 2020-2021 годы</w:t>
      </w:r>
      <w:r>
        <w:rPr>
          <w:color w:val="000000"/>
          <w:sz w:val="28"/>
          <w:szCs w:val="28"/>
        </w:rPr>
        <w:t>, протяжённость сети автомобильных дорог общего пользования местного значения составит 57,180 км.</w:t>
      </w:r>
    </w:p>
    <w:p w:rsidR="008B4C0A" w:rsidRDefault="005D3470" w:rsidP="00BB165F">
      <w:pPr>
        <w:ind w:firstLine="709"/>
        <w:jc w:val="both"/>
        <w:rPr>
          <w:rFonts w:eastAsia="Calibri"/>
          <w:sz w:val="28"/>
          <w:szCs w:val="28"/>
          <w:lang w:eastAsia="en-US"/>
        </w:rPr>
      </w:pPr>
      <w:r>
        <w:rPr>
          <w:rFonts w:eastAsia="Calibri"/>
          <w:sz w:val="28"/>
          <w:szCs w:val="28"/>
          <w:lang w:eastAsia="en-US"/>
        </w:rPr>
        <w:t xml:space="preserve">В соответствии с постановлением администрации города Нефтеюганска от 29.06.2020 № 1003 «Об утверждении </w:t>
      </w:r>
      <w:proofErr w:type="gramStart"/>
      <w:r>
        <w:rPr>
          <w:rFonts w:eastAsia="Calibri"/>
          <w:sz w:val="28"/>
          <w:szCs w:val="28"/>
          <w:lang w:eastAsia="en-US"/>
        </w:rPr>
        <w:t>перечня автомобильных дорог общего пользования местного значения города</w:t>
      </w:r>
      <w:proofErr w:type="gramEnd"/>
      <w:r>
        <w:rPr>
          <w:rFonts w:eastAsia="Calibri"/>
          <w:sz w:val="28"/>
          <w:szCs w:val="28"/>
          <w:lang w:eastAsia="en-US"/>
        </w:rPr>
        <w:t xml:space="preserve"> Нефтеюганска» (далее по тексту – Постановление от 29.06.2020 № 1003) протяжённость автомобильных дорог общего пользования составляет согласно:</w:t>
      </w:r>
    </w:p>
    <w:p w:rsidR="005D3470" w:rsidRPr="00660EF4" w:rsidRDefault="005D3470" w:rsidP="00BB165F">
      <w:pPr>
        <w:ind w:firstLine="709"/>
        <w:jc w:val="both"/>
        <w:rPr>
          <w:rFonts w:eastAsia="Calibri"/>
          <w:sz w:val="28"/>
          <w:szCs w:val="28"/>
          <w:lang w:eastAsia="en-US"/>
        </w:rPr>
      </w:pPr>
      <w:r>
        <w:rPr>
          <w:rFonts w:eastAsia="Calibri"/>
          <w:sz w:val="28"/>
          <w:szCs w:val="28"/>
          <w:lang w:eastAsia="en-US"/>
        </w:rPr>
        <w:t xml:space="preserve">- правоустанавливающим документам </w:t>
      </w:r>
      <w:r w:rsidR="00EF0D3E">
        <w:rPr>
          <w:rFonts w:eastAsia="Calibri"/>
          <w:sz w:val="28"/>
          <w:szCs w:val="28"/>
          <w:lang w:eastAsia="en-US"/>
        </w:rPr>
        <w:t>57, 1796</w:t>
      </w:r>
      <w:r>
        <w:rPr>
          <w:rFonts w:eastAsia="Calibri"/>
          <w:sz w:val="28"/>
          <w:szCs w:val="28"/>
          <w:lang w:eastAsia="en-US"/>
        </w:rPr>
        <w:t xml:space="preserve"> км</w:t>
      </w:r>
      <w:proofErr w:type="gramStart"/>
      <w:r>
        <w:rPr>
          <w:rFonts w:eastAsia="Calibri"/>
          <w:sz w:val="28"/>
          <w:szCs w:val="28"/>
          <w:lang w:eastAsia="en-US"/>
        </w:rPr>
        <w:t>.</w:t>
      </w:r>
      <w:proofErr w:type="gramEnd"/>
      <w:r w:rsidR="00EF0D3E">
        <w:rPr>
          <w:rFonts w:eastAsia="Calibri"/>
          <w:sz w:val="28"/>
          <w:szCs w:val="28"/>
          <w:lang w:eastAsia="en-US"/>
        </w:rPr>
        <w:t xml:space="preserve"> (</w:t>
      </w:r>
      <w:proofErr w:type="gramStart"/>
      <w:r w:rsidR="00EF0D3E">
        <w:rPr>
          <w:rFonts w:eastAsia="Calibri"/>
          <w:sz w:val="28"/>
          <w:szCs w:val="28"/>
          <w:lang w:eastAsia="en-US"/>
        </w:rPr>
        <w:t>с</w:t>
      </w:r>
      <w:proofErr w:type="gramEnd"/>
      <w:r w:rsidR="00EF0D3E">
        <w:rPr>
          <w:rFonts w:eastAsia="Calibri"/>
          <w:sz w:val="28"/>
          <w:szCs w:val="28"/>
          <w:lang w:eastAsia="en-US"/>
        </w:rPr>
        <w:t xml:space="preserve"> учётом объекта «Автодорога. </w:t>
      </w:r>
      <w:proofErr w:type="gramStart"/>
      <w:r w:rsidR="00EF0D3E">
        <w:rPr>
          <w:rFonts w:eastAsia="Calibri"/>
          <w:sz w:val="28"/>
          <w:szCs w:val="28"/>
          <w:lang w:eastAsia="en-US"/>
        </w:rPr>
        <w:t>Проезд Береговой»</w:t>
      </w:r>
      <w:r w:rsidR="00660EF4">
        <w:rPr>
          <w:rFonts w:eastAsia="Calibri"/>
          <w:sz w:val="28"/>
          <w:szCs w:val="28"/>
          <w:lang w:eastAsia="en-US"/>
        </w:rPr>
        <w:t xml:space="preserve"> 137 м.</w:t>
      </w:r>
      <w:r w:rsidR="00EF0D3E">
        <w:rPr>
          <w:rFonts w:eastAsia="Calibri"/>
          <w:sz w:val="28"/>
          <w:szCs w:val="28"/>
          <w:lang w:eastAsia="en-US"/>
        </w:rPr>
        <w:t xml:space="preserve">, без учёта </w:t>
      </w:r>
      <w:r w:rsidR="00660EF4">
        <w:rPr>
          <w:rFonts w:eastAsia="Calibri"/>
          <w:sz w:val="28"/>
          <w:szCs w:val="28"/>
          <w:lang w:eastAsia="en-US"/>
        </w:rPr>
        <w:t xml:space="preserve">пунктов 2 строк 4, 15 столбца 1 приложения к Постановлению от 29.06.2020 № 1003, а именно </w:t>
      </w:r>
      <w:r w:rsidR="00660EF4" w:rsidRPr="00660EF4">
        <w:rPr>
          <w:rFonts w:eastAsia="Calibri"/>
          <w:sz w:val="28"/>
          <w:szCs w:val="28"/>
          <w:lang w:eastAsia="en-US"/>
        </w:rPr>
        <w:t>«</w:t>
      </w:r>
      <w:r w:rsidR="00660EF4">
        <w:rPr>
          <w:color w:val="000000"/>
          <w:sz w:val="28"/>
          <w:szCs w:val="28"/>
        </w:rPr>
        <w:t>Улица Нефтяников/</w:t>
      </w:r>
      <w:r w:rsidR="00660EF4" w:rsidRPr="00660EF4">
        <w:rPr>
          <w:color w:val="000000"/>
          <w:sz w:val="28"/>
          <w:szCs w:val="28"/>
        </w:rPr>
        <w:t>Тюменская обл., ХМАО - Югра, г. Нефтеюганск, ул. Нефтяников</w:t>
      </w:r>
      <w:r w:rsidR="00660EF4">
        <w:rPr>
          <w:color w:val="000000"/>
          <w:sz w:val="28"/>
          <w:szCs w:val="28"/>
        </w:rPr>
        <w:t xml:space="preserve">» 757 м., </w:t>
      </w:r>
      <w:r w:rsidR="00660EF4" w:rsidRPr="00660EF4">
        <w:rPr>
          <w:color w:val="000000"/>
          <w:sz w:val="28"/>
          <w:szCs w:val="28"/>
        </w:rPr>
        <w:t>«Улица Набережная/ Тюменская обл., ХМАО - Югра, г. Нефтеюганск, ул. Набережная</w:t>
      </w:r>
      <w:r w:rsidR="00660EF4">
        <w:rPr>
          <w:color w:val="000000"/>
          <w:sz w:val="28"/>
          <w:szCs w:val="28"/>
        </w:rPr>
        <w:t>» 662</w:t>
      </w:r>
      <w:r w:rsidR="00DD130B">
        <w:rPr>
          <w:color w:val="000000"/>
          <w:sz w:val="28"/>
          <w:szCs w:val="28"/>
        </w:rPr>
        <w:t xml:space="preserve"> </w:t>
      </w:r>
      <w:r w:rsidR="00660EF4">
        <w:rPr>
          <w:color w:val="000000"/>
          <w:sz w:val="28"/>
          <w:szCs w:val="28"/>
        </w:rPr>
        <w:t>м.)</w:t>
      </w:r>
      <w:r w:rsidRPr="00660EF4">
        <w:rPr>
          <w:rFonts w:eastAsia="Calibri"/>
          <w:sz w:val="28"/>
          <w:szCs w:val="28"/>
          <w:lang w:eastAsia="en-US"/>
        </w:rPr>
        <w:t>;</w:t>
      </w:r>
      <w:proofErr w:type="gramEnd"/>
    </w:p>
    <w:p w:rsidR="005D3470" w:rsidRDefault="00DD130B" w:rsidP="00BB165F">
      <w:pPr>
        <w:ind w:firstLine="709"/>
        <w:jc w:val="both"/>
        <w:rPr>
          <w:rFonts w:eastAsia="Calibri"/>
          <w:sz w:val="28"/>
          <w:szCs w:val="28"/>
          <w:lang w:eastAsia="en-US"/>
        </w:rPr>
      </w:pPr>
      <w:r>
        <w:rPr>
          <w:rFonts w:eastAsia="Calibri"/>
          <w:sz w:val="28"/>
          <w:szCs w:val="28"/>
          <w:lang w:eastAsia="en-US"/>
        </w:rPr>
        <w:t>- техническим паспортам 54,149</w:t>
      </w:r>
      <w:r w:rsidR="005D3470">
        <w:rPr>
          <w:rFonts w:eastAsia="Calibri"/>
          <w:sz w:val="28"/>
          <w:szCs w:val="28"/>
          <w:lang w:eastAsia="en-US"/>
        </w:rPr>
        <w:t xml:space="preserve"> км</w:t>
      </w:r>
      <w:proofErr w:type="gramStart"/>
      <w:r w:rsidR="005D3470">
        <w:rPr>
          <w:rFonts w:eastAsia="Calibri"/>
          <w:sz w:val="28"/>
          <w:szCs w:val="28"/>
          <w:lang w:eastAsia="en-US"/>
        </w:rPr>
        <w:t>.</w:t>
      </w:r>
      <w:proofErr w:type="gramEnd"/>
      <w:r w:rsidR="005D3470">
        <w:rPr>
          <w:rFonts w:eastAsia="Calibri"/>
          <w:sz w:val="28"/>
          <w:szCs w:val="28"/>
          <w:lang w:eastAsia="en-US"/>
        </w:rPr>
        <w:t xml:space="preserve"> (</w:t>
      </w:r>
      <w:proofErr w:type="gramStart"/>
      <w:r>
        <w:rPr>
          <w:rFonts w:eastAsia="Calibri"/>
          <w:sz w:val="28"/>
          <w:szCs w:val="28"/>
          <w:lang w:eastAsia="en-US"/>
        </w:rPr>
        <w:t>с</w:t>
      </w:r>
      <w:proofErr w:type="gramEnd"/>
      <w:r>
        <w:rPr>
          <w:rFonts w:eastAsia="Calibri"/>
          <w:sz w:val="28"/>
          <w:szCs w:val="28"/>
          <w:lang w:eastAsia="en-US"/>
        </w:rPr>
        <w:t xml:space="preserve"> учётом объекта «Автодорога. </w:t>
      </w:r>
      <w:proofErr w:type="gramStart"/>
      <w:r>
        <w:rPr>
          <w:rFonts w:eastAsia="Calibri"/>
          <w:sz w:val="28"/>
          <w:szCs w:val="28"/>
          <w:lang w:eastAsia="en-US"/>
        </w:rPr>
        <w:t xml:space="preserve">Проезд Береговой» 137 м.; </w:t>
      </w:r>
      <w:r w:rsidR="005D3470">
        <w:rPr>
          <w:rFonts w:eastAsia="Calibri"/>
          <w:sz w:val="28"/>
          <w:szCs w:val="28"/>
          <w:lang w:eastAsia="en-US"/>
        </w:rPr>
        <w:t>сведения о</w:t>
      </w:r>
      <w:r>
        <w:rPr>
          <w:rFonts w:eastAsia="Calibri"/>
          <w:sz w:val="28"/>
          <w:szCs w:val="28"/>
          <w:lang w:eastAsia="en-US"/>
        </w:rPr>
        <w:t xml:space="preserve"> трёх объектах протяжённостью 1 760 </w:t>
      </w:r>
      <w:r w:rsidR="005D3470">
        <w:rPr>
          <w:rFonts w:eastAsia="Calibri"/>
          <w:sz w:val="28"/>
          <w:szCs w:val="28"/>
          <w:lang w:eastAsia="en-US"/>
        </w:rPr>
        <w:t>м. в Постановлении от 29.06.2020 № 1003 отсутствуют).</w:t>
      </w:r>
      <w:proofErr w:type="gramEnd"/>
    </w:p>
    <w:p w:rsidR="00153D1A" w:rsidRDefault="00153D1A" w:rsidP="00BB165F">
      <w:pPr>
        <w:ind w:firstLine="709"/>
        <w:jc w:val="both"/>
        <w:rPr>
          <w:color w:val="000000"/>
          <w:sz w:val="28"/>
          <w:szCs w:val="28"/>
        </w:rPr>
      </w:pPr>
      <w:r>
        <w:rPr>
          <w:rFonts w:eastAsia="Calibri"/>
          <w:sz w:val="28"/>
          <w:szCs w:val="28"/>
          <w:lang w:eastAsia="en-US"/>
        </w:rPr>
        <w:t xml:space="preserve">Таким образом, исходя из </w:t>
      </w:r>
      <w:r w:rsidR="000172B6">
        <w:rPr>
          <w:rFonts w:eastAsia="Calibri"/>
          <w:sz w:val="28"/>
          <w:szCs w:val="28"/>
          <w:lang w:eastAsia="en-US"/>
        </w:rPr>
        <w:t>перечня автомобильных дорог, утверждённого</w:t>
      </w:r>
      <w:r>
        <w:rPr>
          <w:rFonts w:eastAsia="Calibri"/>
          <w:sz w:val="28"/>
          <w:szCs w:val="28"/>
          <w:lang w:eastAsia="en-US"/>
        </w:rPr>
        <w:t xml:space="preserve"> Постановлени</w:t>
      </w:r>
      <w:r w:rsidR="000172B6">
        <w:rPr>
          <w:rFonts w:eastAsia="Calibri"/>
          <w:sz w:val="28"/>
          <w:szCs w:val="28"/>
          <w:lang w:eastAsia="en-US"/>
        </w:rPr>
        <w:t>ем</w:t>
      </w:r>
      <w:r>
        <w:rPr>
          <w:rFonts w:eastAsia="Calibri"/>
          <w:sz w:val="28"/>
          <w:szCs w:val="28"/>
          <w:lang w:eastAsia="en-US"/>
        </w:rPr>
        <w:t xml:space="preserve"> от 29.06.2020 № 1003</w:t>
      </w:r>
      <w:r w:rsidR="000172B6">
        <w:rPr>
          <w:rFonts w:eastAsia="Calibri"/>
          <w:sz w:val="28"/>
          <w:szCs w:val="28"/>
          <w:lang w:eastAsia="en-US"/>
        </w:rPr>
        <w:t>,</w:t>
      </w:r>
      <w:r>
        <w:rPr>
          <w:rFonts w:eastAsia="Calibri"/>
          <w:sz w:val="28"/>
          <w:szCs w:val="28"/>
          <w:lang w:eastAsia="en-US"/>
        </w:rPr>
        <w:t xml:space="preserve"> не представляется возможным установить </w:t>
      </w:r>
      <w:r w:rsidR="00DD130B">
        <w:rPr>
          <w:rFonts w:eastAsia="Calibri"/>
          <w:sz w:val="28"/>
          <w:szCs w:val="28"/>
          <w:lang w:eastAsia="en-US"/>
        </w:rPr>
        <w:t xml:space="preserve">достоверную </w:t>
      </w:r>
      <w:r>
        <w:rPr>
          <w:rFonts w:eastAsia="Calibri"/>
          <w:sz w:val="28"/>
          <w:szCs w:val="28"/>
          <w:lang w:eastAsia="en-US"/>
        </w:rPr>
        <w:t>фактическую протяжённость сети автомобильных дорог общего пользования местного значения</w:t>
      </w:r>
      <w:r w:rsidR="000172B6">
        <w:rPr>
          <w:rFonts w:eastAsia="Calibri"/>
          <w:sz w:val="28"/>
          <w:szCs w:val="28"/>
          <w:lang w:eastAsia="en-US"/>
        </w:rPr>
        <w:t xml:space="preserve"> </w:t>
      </w:r>
      <w:r w:rsidR="000B6223">
        <w:rPr>
          <w:rFonts w:eastAsia="Calibri"/>
          <w:sz w:val="28"/>
          <w:szCs w:val="28"/>
          <w:lang w:eastAsia="en-US"/>
        </w:rPr>
        <w:t>применяемую для</w:t>
      </w:r>
      <w:r w:rsidR="000172B6">
        <w:rPr>
          <w:rFonts w:eastAsia="Calibri"/>
          <w:sz w:val="28"/>
          <w:szCs w:val="28"/>
          <w:lang w:eastAsia="en-US"/>
        </w:rPr>
        <w:t xml:space="preserve"> установления</w:t>
      </w:r>
      <w:r w:rsidR="00E17E87">
        <w:rPr>
          <w:rFonts w:eastAsia="Calibri"/>
          <w:sz w:val="28"/>
          <w:szCs w:val="28"/>
          <w:lang w:eastAsia="en-US"/>
        </w:rPr>
        <w:t xml:space="preserve"> </w:t>
      </w:r>
      <w:r>
        <w:rPr>
          <w:rFonts w:eastAsia="Calibri"/>
          <w:sz w:val="28"/>
          <w:szCs w:val="28"/>
          <w:lang w:eastAsia="en-US"/>
        </w:rPr>
        <w:t>целево</w:t>
      </w:r>
      <w:r w:rsidR="000172B6">
        <w:rPr>
          <w:rFonts w:eastAsia="Calibri"/>
          <w:sz w:val="28"/>
          <w:szCs w:val="28"/>
          <w:lang w:eastAsia="en-US"/>
        </w:rPr>
        <w:t>го</w:t>
      </w:r>
      <w:r>
        <w:rPr>
          <w:rFonts w:eastAsia="Calibri"/>
          <w:sz w:val="28"/>
          <w:szCs w:val="28"/>
          <w:lang w:eastAsia="en-US"/>
        </w:rPr>
        <w:t xml:space="preserve"> показател</w:t>
      </w:r>
      <w:r w:rsidR="000172B6">
        <w:rPr>
          <w:rFonts w:eastAsia="Calibri"/>
          <w:sz w:val="28"/>
          <w:szCs w:val="28"/>
          <w:lang w:eastAsia="en-US"/>
        </w:rPr>
        <w:t>я проекта изменений.</w:t>
      </w:r>
    </w:p>
    <w:p w:rsidR="00A63A99" w:rsidRPr="00BB165F" w:rsidRDefault="0001511E" w:rsidP="00BB165F">
      <w:pPr>
        <w:ind w:firstLine="709"/>
        <w:jc w:val="both"/>
        <w:rPr>
          <w:sz w:val="28"/>
          <w:szCs w:val="28"/>
        </w:rPr>
      </w:pPr>
      <w:r>
        <w:rPr>
          <w:sz w:val="28"/>
          <w:szCs w:val="28"/>
        </w:rPr>
        <w:t>2.</w:t>
      </w:r>
      <w:r w:rsidR="00A63A99">
        <w:rPr>
          <w:sz w:val="28"/>
          <w:szCs w:val="28"/>
        </w:rPr>
        <w:t xml:space="preserve"> </w:t>
      </w:r>
      <w:r w:rsidR="00A63A99" w:rsidRPr="00BB165F">
        <w:rPr>
          <w:sz w:val="28"/>
          <w:szCs w:val="28"/>
        </w:rPr>
        <w:t xml:space="preserve">«Общая протяжённость автомобильных дорог общего пользования местного значения, не соответствующих нормативным требованиям к транспортно-эксплуатационным показателям на 31 декабря отчётного года, </w:t>
      </w:r>
      <w:proofErr w:type="gramStart"/>
      <w:r w:rsidR="00A63A99" w:rsidRPr="00BB165F">
        <w:rPr>
          <w:sz w:val="28"/>
          <w:szCs w:val="28"/>
        </w:rPr>
        <w:t>км</w:t>
      </w:r>
      <w:proofErr w:type="gramEnd"/>
      <w:r w:rsidR="00A63A99" w:rsidRPr="00BB165F">
        <w:rPr>
          <w:sz w:val="28"/>
          <w:szCs w:val="28"/>
        </w:rPr>
        <w:t xml:space="preserve">.» - </w:t>
      </w:r>
      <w:r w:rsidR="00A63A99">
        <w:rPr>
          <w:sz w:val="28"/>
          <w:szCs w:val="28"/>
        </w:rPr>
        <w:t>увеличить на 1,8</w:t>
      </w:r>
      <w:r w:rsidR="00807447">
        <w:rPr>
          <w:sz w:val="28"/>
          <w:szCs w:val="28"/>
        </w:rPr>
        <w:t>76</w:t>
      </w:r>
      <w:r w:rsidR="00A63A99">
        <w:rPr>
          <w:sz w:val="28"/>
          <w:szCs w:val="28"/>
        </w:rPr>
        <w:t xml:space="preserve"> км.</w:t>
      </w:r>
      <w:r w:rsidR="00A63A99" w:rsidRPr="00BB165F">
        <w:rPr>
          <w:sz w:val="28"/>
          <w:szCs w:val="28"/>
        </w:rPr>
        <w:t>;</w:t>
      </w:r>
    </w:p>
    <w:p w:rsidR="00A63A99" w:rsidRPr="00BB165F" w:rsidRDefault="0001511E" w:rsidP="00A63A99">
      <w:pPr>
        <w:ind w:firstLine="709"/>
        <w:jc w:val="both"/>
        <w:rPr>
          <w:sz w:val="28"/>
          <w:szCs w:val="28"/>
        </w:rPr>
      </w:pPr>
      <w:r>
        <w:rPr>
          <w:sz w:val="28"/>
          <w:szCs w:val="28"/>
        </w:rPr>
        <w:t>3.</w:t>
      </w:r>
      <w:r w:rsidR="00A63A99">
        <w:rPr>
          <w:sz w:val="28"/>
          <w:szCs w:val="28"/>
        </w:rPr>
        <w:t xml:space="preserve"> </w:t>
      </w:r>
      <w:r w:rsidR="00A63A99" w:rsidRPr="00BB165F">
        <w:rPr>
          <w:sz w:val="28"/>
          <w:szCs w:val="28"/>
        </w:rPr>
        <w:t xml:space="preserve">«Доля протяжённости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протяжённости автомобильных дорог общего пользования местного значения, %» - </w:t>
      </w:r>
      <w:r w:rsidR="00A63A99">
        <w:rPr>
          <w:sz w:val="28"/>
          <w:szCs w:val="28"/>
        </w:rPr>
        <w:t>уменьшить на 2,6</w:t>
      </w:r>
      <w:r w:rsidR="00807447">
        <w:rPr>
          <w:sz w:val="28"/>
          <w:szCs w:val="28"/>
        </w:rPr>
        <w:t>32</w:t>
      </w:r>
      <w:r w:rsidR="00A63A99">
        <w:rPr>
          <w:sz w:val="28"/>
          <w:szCs w:val="28"/>
        </w:rPr>
        <w:t>%.</w:t>
      </w:r>
    </w:p>
    <w:p w:rsidR="00AD1F45" w:rsidRDefault="00A57E35" w:rsidP="00C90E8C">
      <w:pPr>
        <w:tabs>
          <w:tab w:val="left" w:pos="0"/>
        </w:tabs>
        <w:ind w:firstLine="709"/>
        <w:jc w:val="both"/>
        <w:rPr>
          <w:sz w:val="28"/>
        </w:rPr>
      </w:pPr>
      <w:r>
        <w:rPr>
          <w:sz w:val="28"/>
        </w:rPr>
        <w:t>3.</w:t>
      </w:r>
      <w:r w:rsidR="00DD130B">
        <w:rPr>
          <w:sz w:val="28"/>
        </w:rPr>
        <w:t>3</w:t>
      </w:r>
      <w:r>
        <w:rPr>
          <w:sz w:val="28"/>
        </w:rPr>
        <w:t>. Ф</w:t>
      </w:r>
      <w:r w:rsidR="00AD1F45">
        <w:rPr>
          <w:sz w:val="28"/>
        </w:rPr>
        <w:t>инансовое обеспечение</w:t>
      </w:r>
      <w:r w:rsidR="0099295A">
        <w:rPr>
          <w:sz w:val="28"/>
        </w:rPr>
        <w:t xml:space="preserve"> за счёт средств местного бюджета</w:t>
      </w:r>
      <w:r w:rsidR="00AD1F45">
        <w:rPr>
          <w:sz w:val="28"/>
        </w:rPr>
        <w:t xml:space="preserve"> по ответственному исполнителю департаменту жилищно-коммунального хозяйства администрации города Нефтеюганска (далее по тексту – ДЖКХ)</w:t>
      </w:r>
      <w:r w:rsidR="0099295A">
        <w:rPr>
          <w:sz w:val="28"/>
        </w:rPr>
        <w:t xml:space="preserve"> на 202</w:t>
      </w:r>
      <w:r w:rsidR="003031CF">
        <w:rPr>
          <w:sz w:val="28"/>
        </w:rPr>
        <w:t>1</w:t>
      </w:r>
      <w:r w:rsidR="0099295A">
        <w:rPr>
          <w:sz w:val="28"/>
        </w:rPr>
        <w:t xml:space="preserve">-2030 годы в общей сумме </w:t>
      </w:r>
      <w:r w:rsidR="003031CF">
        <w:rPr>
          <w:sz w:val="28"/>
        </w:rPr>
        <w:t>4 953 854,224</w:t>
      </w:r>
      <w:r w:rsidR="0099295A">
        <w:rPr>
          <w:sz w:val="28"/>
        </w:rPr>
        <w:t xml:space="preserve"> тыс. рублей, в том числе:</w:t>
      </w:r>
    </w:p>
    <w:p w:rsidR="00AD1F45" w:rsidRPr="004F05A4" w:rsidRDefault="00AD1F45" w:rsidP="0099295A">
      <w:pPr>
        <w:pStyle w:val="ab"/>
        <w:tabs>
          <w:tab w:val="left" w:pos="0"/>
        </w:tabs>
        <w:ind w:left="0" w:firstLine="709"/>
        <w:jc w:val="both"/>
        <w:rPr>
          <w:sz w:val="28"/>
          <w:szCs w:val="28"/>
        </w:rPr>
      </w:pPr>
      <w:r>
        <w:rPr>
          <w:sz w:val="28"/>
          <w:szCs w:val="28"/>
        </w:rPr>
        <w:t>3.</w:t>
      </w:r>
      <w:r w:rsidR="00DD130B">
        <w:rPr>
          <w:sz w:val="28"/>
          <w:szCs w:val="28"/>
        </w:rPr>
        <w:t>3</w:t>
      </w:r>
      <w:r w:rsidR="00A57E35">
        <w:rPr>
          <w:sz w:val="28"/>
          <w:szCs w:val="28"/>
        </w:rPr>
        <w:t>.</w:t>
      </w:r>
      <w:r>
        <w:rPr>
          <w:sz w:val="28"/>
          <w:szCs w:val="28"/>
        </w:rPr>
        <w:t>1</w:t>
      </w:r>
      <w:r w:rsidRPr="004F05A4">
        <w:rPr>
          <w:sz w:val="28"/>
          <w:szCs w:val="28"/>
        </w:rPr>
        <w:t xml:space="preserve">. </w:t>
      </w:r>
      <w:r w:rsidR="0099295A">
        <w:rPr>
          <w:sz w:val="28"/>
          <w:szCs w:val="28"/>
        </w:rPr>
        <w:t xml:space="preserve">По подпрограмме </w:t>
      </w:r>
      <w:r w:rsidR="0099295A">
        <w:rPr>
          <w:sz w:val="28"/>
          <w:szCs w:val="28"/>
          <w:lang w:val="en-US"/>
        </w:rPr>
        <w:t>I</w:t>
      </w:r>
      <w:r w:rsidR="0099295A">
        <w:rPr>
          <w:sz w:val="28"/>
          <w:szCs w:val="28"/>
        </w:rPr>
        <w:t xml:space="preserve"> </w:t>
      </w:r>
      <w:r w:rsidRPr="004F05A4">
        <w:rPr>
          <w:sz w:val="28"/>
          <w:szCs w:val="28"/>
        </w:rPr>
        <w:t>«Транспорт» основно</w:t>
      </w:r>
      <w:r w:rsidR="0099295A">
        <w:rPr>
          <w:sz w:val="28"/>
          <w:szCs w:val="28"/>
        </w:rPr>
        <w:t>му</w:t>
      </w:r>
      <w:r w:rsidRPr="004F05A4">
        <w:rPr>
          <w:sz w:val="28"/>
          <w:szCs w:val="28"/>
        </w:rPr>
        <w:t xml:space="preserve"> мероприяти</w:t>
      </w:r>
      <w:r w:rsidR="0099295A">
        <w:rPr>
          <w:sz w:val="28"/>
          <w:szCs w:val="28"/>
        </w:rPr>
        <w:t>ю</w:t>
      </w:r>
      <w:r w:rsidRPr="004F05A4">
        <w:rPr>
          <w:sz w:val="28"/>
          <w:szCs w:val="28"/>
        </w:rPr>
        <w:t xml:space="preserve"> «Обеспечение доступности и повышения качества транспортных услуг автомобильным транспортом» предусмотрены бюджетные ассигнования на общую сумму 2</w:t>
      </w:r>
      <w:r w:rsidR="003031CF">
        <w:rPr>
          <w:sz w:val="28"/>
          <w:szCs w:val="28"/>
        </w:rPr>
        <w:t> 688 017,524</w:t>
      </w:r>
      <w:r w:rsidRPr="004F05A4">
        <w:rPr>
          <w:sz w:val="28"/>
          <w:szCs w:val="28"/>
        </w:rPr>
        <w:t xml:space="preserve"> тыс. рублей, в том числе:</w:t>
      </w:r>
    </w:p>
    <w:p w:rsidR="00AD1F45" w:rsidRDefault="00AD1F45" w:rsidP="00AD1F45">
      <w:pPr>
        <w:pStyle w:val="ab"/>
        <w:tabs>
          <w:tab w:val="left" w:pos="0"/>
        </w:tabs>
        <w:ind w:left="0" w:firstLine="709"/>
        <w:jc w:val="both"/>
        <w:rPr>
          <w:sz w:val="28"/>
          <w:szCs w:val="28"/>
        </w:rPr>
      </w:pPr>
      <w:r w:rsidRPr="004F05A4">
        <w:rPr>
          <w:sz w:val="28"/>
          <w:szCs w:val="28"/>
        </w:rPr>
        <w:t>- 202</w:t>
      </w:r>
      <w:r w:rsidR="003031CF">
        <w:rPr>
          <w:sz w:val="28"/>
          <w:szCs w:val="28"/>
        </w:rPr>
        <w:t>1</w:t>
      </w:r>
      <w:r w:rsidRPr="004F05A4">
        <w:rPr>
          <w:sz w:val="28"/>
          <w:szCs w:val="28"/>
        </w:rPr>
        <w:t>-202</w:t>
      </w:r>
      <w:r w:rsidR="003031CF">
        <w:rPr>
          <w:sz w:val="28"/>
          <w:szCs w:val="28"/>
        </w:rPr>
        <w:t>2</w:t>
      </w:r>
      <w:r w:rsidRPr="004F05A4">
        <w:rPr>
          <w:sz w:val="28"/>
          <w:szCs w:val="28"/>
        </w:rPr>
        <w:t xml:space="preserve"> годы в сумме </w:t>
      </w:r>
      <w:r w:rsidR="00551ECF">
        <w:rPr>
          <w:sz w:val="28"/>
          <w:szCs w:val="28"/>
        </w:rPr>
        <w:t>560 598,400</w:t>
      </w:r>
      <w:r w:rsidRPr="004F05A4">
        <w:rPr>
          <w:sz w:val="28"/>
          <w:szCs w:val="28"/>
        </w:rPr>
        <w:t xml:space="preserve"> тыс. рублей</w:t>
      </w:r>
      <w:r>
        <w:rPr>
          <w:sz w:val="28"/>
          <w:szCs w:val="28"/>
        </w:rPr>
        <w:t xml:space="preserve"> (</w:t>
      </w:r>
      <w:r w:rsidR="00551ECF">
        <w:rPr>
          <w:sz w:val="28"/>
          <w:szCs w:val="28"/>
        </w:rPr>
        <w:t>280 299,200</w:t>
      </w:r>
      <w:r>
        <w:rPr>
          <w:sz w:val="28"/>
          <w:szCs w:val="28"/>
        </w:rPr>
        <w:t xml:space="preserve"> тыс. рублей на каждый год соответственно)</w:t>
      </w:r>
      <w:r w:rsidRPr="004F05A4">
        <w:rPr>
          <w:sz w:val="28"/>
          <w:szCs w:val="28"/>
        </w:rPr>
        <w:t>;</w:t>
      </w:r>
    </w:p>
    <w:p w:rsidR="00551ECF" w:rsidRDefault="00551ECF" w:rsidP="00AD1F45">
      <w:pPr>
        <w:pStyle w:val="ab"/>
        <w:tabs>
          <w:tab w:val="left" w:pos="0"/>
        </w:tabs>
        <w:ind w:left="0" w:firstLine="709"/>
        <w:jc w:val="both"/>
        <w:rPr>
          <w:sz w:val="28"/>
          <w:szCs w:val="28"/>
        </w:rPr>
      </w:pPr>
      <w:r>
        <w:rPr>
          <w:sz w:val="28"/>
          <w:szCs w:val="28"/>
        </w:rPr>
        <w:t>- 2023 год в сумме 281 617,600 тыс. рублей;</w:t>
      </w:r>
    </w:p>
    <w:p w:rsidR="00551ECF" w:rsidRPr="004F05A4" w:rsidRDefault="00551ECF" w:rsidP="00AD1F45">
      <w:pPr>
        <w:pStyle w:val="ab"/>
        <w:tabs>
          <w:tab w:val="left" w:pos="0"/>
        </w:tabs>
        <w:ind w:left="0" w:firstLine="709"/>
        <w:jc w:val="both"/>
        <w:rPr>
          <w:sz w:val="28"/>
          <w:szCs w:val="28"/>
        </w:rPr>
      </w:pPr>
      <w:r>
        <w:rPr>
          <w:sz w:val="28"/>
          <w:szCs w:val="28"/>
        </w:rPr>
        <w:t>- 2024 год в сумме 263 685,932 тыс. рублей;</w:t>
      </w:r>
    </w:p>
    <w:p w:rsidR="00AD1F45" w:rsidRDefault="00AD1F45" w:rsidP="00AD1F45">
      <w:pPr>
        <w:pStyle w:val="ab"/>
        <w:tabs>
          <w:tab w:val="left" w:pos="0"/>
        </w:tabs>
        <w:ind w:left="0" w:firstLine="709"/>
        <w:jc w:val="both"/>
        <w:rPr>
          <w:sz w:val="28"/>
          <w:szCs w:val="28"/>
        </w:rPr>
      </w:pPr>
      <w:r w:rsidRPr="004F05A4">
        <w:rPr>
          <w:sz w:val="28"/>
          <w:szCs w:val="28"/>
        </w:rPr>
        <w:t>- 2025-2030 годы в сумме 1 582 115,592 тыс. рублей.</w:t>
      </w:r>
    </w:p>
    <w:p w:rsidR="00170223" w:rsidRDefault="00AD1F45" w:rsidP="00AD1F45">
      <w:pPr>
        <w:pStyle w:val="ab"/>
        <w:tabs>
          <w:tab w:val="left" w:pos="0"/>
        </w:tabs>
        <w:ind w:left="0" w:firstLine="709"/>
        <w:jc w:val="both"/>
        <w:rPr>
          <w:sz w:val="28"/>
          <w:szCs w:val="28"/>
        </w:rPr>
      </w:pPr>
      <w:r w:rsidRPr="00170223">
        <w:rPr>
          <w:sz w:val="28"/>
          <w:szCs w:val="28"/>
        </w:rPr>
        <w:lastRenderedPageBreak/>
        <w:t>В рамках данного мероприятия на 202</w:t>
      </w:r>
      <w:r w:rsidR="00434E64" w:rsidRPr="00170223">
        <w:rPr>
          <w:sz w:val="28"/>
          <w:szCs w:val="28"/>
        </w:rPr>
        <w:t>1</w:t>
      </w:r>
      <w:r w:rsidRPr="00170223">
        <w:rPr>
          <w:sz w:val="28"/>
          <w:szCs w:val="28"/>
        </w:rPr>
        <w:t xml:space="preserve"> год запланированы бюджетные ассигнования в общей сумме </w:t>
      </w:r>
      <w:r w:rsidR="00434E64" w:rsidRPr="00170223">
        <w:rPr>
          <w:sz w:val="28"/>
          <w:szCs w:val="28"/>
        </w:rPr>
        <w:t>280 299,200</w:t>
      </w:r>
      <w:r w:rsidRPr="00170223">
        <w:rPr>
          <w:sz w:val="28"/>
          <w:szCs w:val="28"/>
        </w:rPr>
        <w:t xml:space="preserve"> тыс. рублей </w:t>
      </w:r>
      <w:proofErr w:type="gramStart"/>
      <w:r w:rsidRPr="00170223">
        <w:rPr>
          <w:sz w:val="28"/>
          <w:szCs w:val="28"/>
        </w:rPr>
        <w:t>на</w:t>
      </w:r>
      <w:proofErr w:type="gramEnd"/>
      <w:r w:rsidR="00170223">
        <w:rPr>
          <w:sz w:val="28"/>
          <w:szCs w:val="28"/>
        </w:rPr>
        <w:t>:</w:t>
      </w:r>
    </w:p>
    <w:p w:rsidR="00170223" w:rsidRDefault="00170223" w:rsidP="00170223">
      <w:pPr>
        <w:pStyle w:val="ab"/>
        <w:tabs>
          <w:tab w:val="left" w:pos="0"/>
        </w:tabs>
        <w:ind w:left="0" w:firstLine="709"/>
        <w:jc w:val="both"/>
        <w:rPr>
          <w:sz w:val="28"/>
          <w:szCs w:val="28"/>
        </w:rPr>
      </w:pPr>
      <w:r w:rsidRPr="00170223">
        <w:rPr>
          <w:sz w:val="28"/>
          <w:szCs w:val="28"/>
        </w:rPr>
        <w:t>1)</w:t>
      </w:r>
      <w:r w:rsidR="00AD1F45" w:rsidRPr="00170223">
        <w:rPr>
          <w:sz w:val="28"/>
          <w:szCs w:val="28"/>
        </w:rPr>
        <w:t xml:space="preserve"> </w:t>
      </w:r>
      <w:r w:rsidRPr="00170223">
        <w:rPr>
          <w:sz w:val="28"/>
          <w:szCs w:val="28"/>
        </w:rPr>
        <w:t>организацию транспортного обслуживания населения автомобильным транспортом общего пользования по городским маршрутам</w:t>
      </w:r>
      <w:r>
        <w:rPr>
          <w:sz w:val="28"/>
          <w:szCs w:val="28"/>
        </w:rPr>
        <w:t xml:space="preserve"> в рамках реализации</w:t>
      </w:r>
      <w:r w:rsidRPr="00170223">
        <w:rPr>
          <w:rFonts w:eastAsiaTheme="minorHAnsi"/>
          <w:sz w:val="28"/>
          <w:szCs w:val="28"/>
          <w:lang w:eastAsia="en-US"/>
        </w:rPr>
        <w:t xml:space="preserve"> </w:t>
      </w:r>
      <w:r>
        <w:rPr>
          <w:rFonts w:eastAsia="Calibri"/>
          <w:sz w:val="28"/>
          <w:szCs w:val="28"/>
        </w:rPr>
        <w:t xml:space="preserve">муниципального контракта от 30.12.2019 </w:t>
      </w:r>
      <w:r>
        <w:rPr>
          <w:rFonts w:eastAsia="Calibri"/>
          <w:sz w:val="28"/>
          <w:szCs w:val="28"/>
        </w:rPr>
        <w:br/>
      </w:r>
      <w:r w:rsidRPr="00273294">
        <w:rPr>
          <w:sz w:val="28"/>
          <w:szCs w:val="28"/>
        </w:rPr>
        <w:t xml:space="preserve">№ </w:t>
      </w:r>
      <w:r w:rsidRPr="00D41F3E">
        <w:rPr>
          <w:sz w:val="28"/>
          <w:szCs w:val="28"/>
        </w:rPr>
        <w:t>0187300012819000893</w:t>
      </w:r>
      <w:r>
        <w:rPr>
          <w:sz w:val="28"/>
          <w:szCs w:val="28"/>
        </w:rPr>
        <w:t xml:space="preserve">, </w:t>
      </w:r>
      <w:r>
        <w:rPr>
          <w:rFonts w:eastAsia="Calibri"/>
          <w:sz w:val="28"/>
          <w:szCs w:val="28"/>
        </w:rPr>
        <w:t>заключенного</w:t>
      </w:r>
      <w:r w:rsidRPr="00273294">
        <w:rPr>
          <w:rFonts w:eastAsiaTheme="minorHAnsi"/>
          <w:sz w:val="28"/>
          <w:szCs w:val="28"/>
          <w:lang w:eastAsia="en-US"/>
        </w:rPr>
        <w:t xml:space="preserve"> </w:t>
      </w:r>
      <w:r>
        <w:rPr>
          <w:rFonts w:eastAsiaTheme="minorHAnsi"/>
          <w:sz w:val="28"/>
          <w:szCs w:val="28"/>
          <w:lang w:eastAsia="en-US"/>
        </w:rPr>
        <w:t>м</w:t>
      </w:r>
      <w:r w:rsidRPr="00273294">
        <w:rPr>
          <w:rFonts w:eastAsiaTheme="minorHAnsi"/>
          <w:sz w:val="28"/>
          <w:szCs w:val="28"/>
          <w:lang w:eastAsia="en-US"/>
        </w:rPr>
        <w:t xml:space="preserve">ежду ДЖКХ и </w:t>
      </w:r>
      <w:r w:rsidRPr="00273294">
        <w:rPr>
          <w:rFonts w:eastAsia="Calibri"/>
          <w:sz w:val="28"/>
          <w:szCs w:val="28"/>
        </w:rPr>
        <w:t>Обществом с ограниченной ответственность</w:t>
      </w:r>
      <w:r>
        <w:rPr>
          <w:rFonts w:eastAsia="Calibri"/>
          <w:sz w:val="28"/>
          <w:szCs w:val="28"/>
        </w:rPr>
        <w:t xml:space="preserve">ю Группа транспортных компаний «ПАСАВТО» </w:t>
      </w:r>
      <w:r>
        <w:rPr>
          <w:sz w:val="28"/>
          <w:szCs w:val="28"/>
        </w:rPr>
        <w:t>сроком на три года (до 31.12.2022 года) на общую сумму 787 102 507 рублей 02 копейки;</w:t>
      </w:r>
    </w:p>
    <w:p w:rsidR="00170223" w:rsidRPr="00D41F3E" w:rsidRDefault="00170223" w:rsidP="00170223">
      <w:pPr>
        <w:pStyle w:val="ab"/>
        <w:tabs>
          <w:tab w:val="left" w:pos="0"/>
        </w:tabs>
        <w:ind w:left="0" w:firstLine="709"/>
        <w:jc w:val="both"/>
        <w:rPr>
          <w:rFonts w:eastAsiaTheme="minorHAnsi"/>
          <w:sz w:val="28"/>
          <w:szCs w:val="28"/>
          <w:highlight w:val="yellow"/>
          <w:lang w:eastAsia="en-US"/>
        </w:rPr>
      </w:pPr>
      <w:r>
        <w:rPr>
          <w:sz w:val="28"/>
          <w:szCs w:val="28"/>
        </w:rPr>
        <w:t xml:space="preserve">2) </w:t>
      </w:r>
      <w:r w:rsidRPr="00170223">
        <w:rPr>
          <w:sz w:val="28"/>
          <w:szCs w:val="28"/>
        </w:rPr>
        <w:t>осуществление закупок в сфере регулярных перевозок пассажиров и багажа автомобильным транспортом в городском сообщении</w:t>
      </w:r>
      <w:r>
        <w:rPr>
          <w:sz w:val="28"/>
          <w:szCs w:val="28"/>
        </w:rPr>
        <w:t xml:space="preserve"> по новому маршруту движения общественного транспорта № 8 в сумме 17 931, 621 тыс. рублей.</w:t>
      </w:r>
    </w:p>
    <w:p w:rsidR="00170223" w:rsidRPr="00A928F5" w:rsidRDefault="00170223" w:rsidP="00170223">
      <w:pPr>
        <w:autoSpaceDE w:val="0"/>
        <w:autoSpaceDN w:val="0"/>
        <w:adjustRightInd w:val="0"/>
        <w:ind w:firstLine="709"/>
        <w:jc w:val="both"/>
        <w:rPr>
          <w:rFonts w:eastAsiaTheme="minorHAnsi"/>
          <w:sz w:val="28"/>
          <w:szCs w:val="28"/>
          <w:lang w:eastAsia="en-US"/>
        </w:rPr>
      </w:pPr>
      <w:proofErr w:type="gramStart"/>
      <w:r w:rsidRPr="00A928F5">
        <w:rPr>
          <w:rFonts w:eastAsiaTheme="minorHAnsi"/>
          <w:sz w:val="28"/>
          <w:szCs w:val="28"/>
          <w:lang w:eastAsia="en-US"/>
        </w:rPr>
        <w:t>Приказом Минтранса Российской Федерации от 30.05.2019 № 158 утверждён Порядок определения начальной (максимальной) цены контракта</w:t>
      </w:r>
      <w:r>
        <w:rPr>
          <w:rFonts w:eastAsiaTheme="minorHAnsi"/>
          <w:sz w:val="28"/>
          <w:szCs w:val="28"/>
          <w:lang w:eastAsia="en-US"/>
        </w:rPr>
        <w:t xml:space="preserve"> (далее по тексту – НМЦК)</w:t>
      </w:r>
      <w:r w:rsidRPr="00A928F5">
        <w:rPr>
          <w:rFonts w:eastAsiaTheme="minorHAnsi"/>
          <w:sz w:val="28"/>
          <w:szCs w:val="28"/>
          <w:lang w:eastAsia="en-US"/>
        </w:rPr>
        <w:t>,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(далее по тексту – Порядок от 30.05.2019 № 158).</w:t>
      </w:r>
      <w:proofErr w:type="gramEnd"/>
    </w:p>
    <w:p w:rsidR="00AD1F45" w:rsidRDefault="00170223" w:rsidP="00A46F0A">
      <w:pPr>
        <w:pStyle w:val="ab"/>
        <w:tabs>
          <w:tab w:val="left" w:pos="0"/>
        </w:tabs>
        <w:ind w:left="0" w:firstLine="709"/>
        <w:jc w:val="both"/>
        <w:rPr>
          <w:rFonts w:eastAsiaTheme="minorHAnsi"/>
          <w:sz w:val="28"/>
          <w:szCs w:val="28"/>
          <w:lang w:eastAsia="en-US"/>
        </w:rPr>
      </w:pPr>
      <w:r w:rsidRPr="00170223">
        <w:rPr>
          <w:sz w:val="28"/>
          <w:szCs w:val="28"/>
        </w:rPr>
        <w:t>В</w:t>
      </w:r>
      <w:r w:rsidR="00AD1F45" w:rsidRPr="00170223">
        <w:rPr>
          <w:sz w:val="28"/>
          <w:szCs w:val="28"/>
        </w:rPr>
        <w:t xml:space="preserve"> результате проведения экспертно-аналитического мероприятия установлено, что расчёт </w:t>
      </w:r>
      <w:r w:rsidR="00EB18BB" w:rsidRPr="00170223">
        <w:rPr>
          <w:sz w:val="28"/>
          <w:szCs w:val="28"/>
        </w:rPr>
        <w:t>НМЦК</w:t>
      </w:r>
      <w:r w:rsidR="00AD1F45" w:rsidRPr="00170223">
        <w:rPr>
          <w:sz w:val="28"/>
          <w:szCs w:val="28"/>
        </w:rPr>
        <w:t xml:space="preserve"> </w:t>
      </w:r>
      <w:r w:rsidR="00AD1F45" w:rsidRPr="00170223">
        <w:rPr>
          <w:rFonts w:eastAsiaTheme="minorHAnsi"/>
          <w:sz w:val="28"/>
          <w:szCs w:val="28"/>
          <w:lang w:eastAsia="en-US"/>
        </w:rPr>
        <w:t>при осуществлении закупок в сфере регулярных перевозок пассажиров и багажа автомобильным транспортом произведён</w:t>
      </w:r>
      <w:r w:rsidR="00E128A2" w:rsidRPr="00170223">
        <w:rPr>
          <w:rFonts w:eastAsiaTheme="minorHAnsi"/>
          <w:sz w:val="28"/>
          <w:szCs w:val="28"/>
          <w:lang w:eastAsia="en-US"/>
        </w:rPr>
        <w:t xml:space="preserve"> ДЖКХ </w:t>
      </w:r>
      <w:r w:rsidR="00A46F0A" w:rsidRPr="00170223">
        <w:rPr>
          <w:rFonts w:eastAsiaTheme="minorHAnsi"/>
          <w:sz w:val="28"/>
          <w:szCs w:val="28"/>
          <w:lang w:eastAsia="en-US"/>
        </w:rPr>
        <w:t>с нарушением</w:t>
      </w:r>
      <w:r w:rsidR="00AD1F45" w:rsidRPr="00170223">
        <w:rPr>
          <w:rFonts w:eastAsiaTheme="minorHAnsi"/>
          <w:sz w:val="28"/>
          <w:szCs w:val="28"/>
          <w:lang w:eastAsia="en-US"/>
        </w:rPr>
        <w:t xml:space="preserve"> положени</w:t>
      </w:r>
      <w:r w:rsidR="00A46F0A" w:rsidRPr="00170223">
        <w:rPr>
          <w:rFonts w:eastAsiaTheme="minorHAnsi"/>
          <w:sz w:val="28"/>
          <w:szCs w:val="28"/>
          <w:lang w:eastAsia="en-US"/>
        </w:rPr>
        <w:t>й</w:t>
      </w:r>
      <w:r w:rsidR="00AD1F45" w:rsidRPr="00170223">
        <w:rPr>
          <w:rFonts w:eastAsiaTheme="minorHAnsi"/>
          <w:sz w:val="28"/>
          <w:szCs w:val="28"/>
          <w:lang w:eastAsia="en-US"/>
        </w:rPr>
        <w:t xml:space="preserve"> Порядка от 30.05.2019</w:t>
      </w:r>
      <w:r w:rsidR="00E128A2" w:rsidRPr="00170223">
        <w:rPr>
          <w:rFonts w:eastAsiaTheme="minorHAnsi"/>
          <w:sz w:val="28"/>
          <w:szCs w:val="28"/>
          <w:lang w:eastAsia="en-US"/>
        </w:rPr>
        <w:br/>
      </w:r>
      <w:r w:rsidR="00AD1F45" w:rsidRPr="00170223">
        <w:rPr>
          <w:rFonts w:eastAsiaTheme="minorHAnsi"/>
          <w:sz w:val="28"/>
          <w:szCs w:val="28"/>
          <w:lang w:eastAsia="en-US"/>
        </w:rPr>
        <w:t>№ 158</w:t>
      </w:r>
      <w:r w:rsidR="00A46F0A" w:rsidRPr="00170223">
        <w:rPr>
          <w:rFonts w:eastAsiaTheme="minorHAnsi"/>
          <w:sz w:val="28"/>
          <w:szCs w:val="28"/>
          <w:lang w:eastAsia="en-US"/>
        </w:rPr>
        <w:t xml:space="preserve">, в </w:t>
      </w:r>
      <w:proofErr w:type="gramStart"/>
      <w:r w:rsidR="00A46F0A" w:rsidRPr="00170223">
        <w:rPr>
          <w:rFonts w:eastAsiaTheme="minorHAnsi"/>
          <w:sz w:val="28"/>
          <w:szCs w:val="28"/>
          <w:lang w:eastAsia="en-US"/>
        </w:rPr>
        <w:t>связи</w:t>
      </w:r>
      <w:proofErr w:type="gramEnd"/>
      <w:r w:rsidR="00A46F0A" w:rsidRPr="00170223">
        <w:rPr>
          <w:rFonts w:eastAsiaTheme="minorHAnsi"/>
          <w:sz w:val="28"/>
          <w:szCs w:val="28"/>
          <w:lang w:eastAsia="en-US"/>
        </w:rPr>
        <w:t xml:space="preserve"> с чем р</w:t>
      </w:r>
      <w:r w:rsidR="00AD1F45" w:rsidRPr="00170223">
        <w:rPr>
          <w:rFonts w:eastAsiaTheme="minorHAnsi"/>
          <w:sz w:val="28"/>
          <w:szCs w:val="28"/>
          <w:lang w:eastAsia="en-US"/>
        </w:rPr>
        <w:t>екомендуем оценить реалистичность</w:t>
      </w:r>
      <w:r w:rsidR="00E55FB8" w:rsidRPr="00170223">
        <w:rPr>
          <w:rFonts w:eastAsiaTheme="minorHAnsi"/>
          <w:sz w:val="28"/>
          <w:szCs w:val="28"/>
          <w:lang w:eastAsia="en-US"/>
        </w:rPr>
        <w:t xml:space="preserve"> реализации данного мероприятия.</w:t>
      </w:r>
      <w:r w:rsidR="00AD1F45" w:rsidRPr="00170223">
        <w:rPr>
          <w:rFonts w:eastAsiaTheme="minorHAnsi"/>
          <w:sz w:val="28"/>
          <w:szCs w:val="28"/>
          <w:lang w:eastAsia="en-US"/>
        </w:rPr>
        <w:t xml:space="preserve"> </w:t>
      </w:r>
    </w:p>
    <w:p w:rsidR="00170223" w:rsidRPr="00170223" w:rsidRDefault="00170223" w:rsidP="00A46F0A">
      <w:pPr>
        <w:pStyle w:val="ab"/>
        <w:tabs>
          <w:tab w:val="left" w:pos="0"/>
        </w:tabs>
        <w:ind w:left="0" w:firstLine="709"/>
        <w:jc w:val="both"/>
        <w:rPr>
          <w:rFonts w:eastAsiaTheme="minorHAnsi"/>
          <w:sz w:val="28"/>
          <w:szCs w:val="28"/>
          <w:lang w:eastAsia="en-US"/>
        </w:rPr>
      </w:pPr>
      <w:r>
        <w:rPr>
          <w:rFonts w:eastAsiaTheme="minorHAnsi"/>
          <w:sz w:val="28"/>
          <w:szCs w:val="28"/>
          <w:lang w:eastAsia="en-US"/>
        </w:rPr>
        <w:t>Кроме того, в качестве обоснования расчёта средней рыночной стоимости новых транспортных средств (определение значения данного показателя необходимо для расчёта максимальной стоимости работы транспортных средств за весь срок действия контракта) на экспертизу представлены коммерческие предложения</w:t>
      </w:r>
      <w:r w:rsidR="007E3541">
        <w:rPr>
          <w:rFonts w:eastAsiaTheme="minorHAnsi"/>
          <w:sz w:val="28"/>
          <w:szCs w:val="28"/>
          <w:lang w:eastAsia="en-US"/>
        </w:rPr>
        <w:t xml:space="preserve"> 2018-2019 годов, не являющиеся актуальными на дату начала проведения расчёта НМЦК.</w:t>
      </w:r>
      <w:r>
        <w:rPr>
          <w:rFonts w:eastAsiaTheme="minorHAnsi"/>
          <w:sz w:val="28"/>
          <w:szCs w:val="28"/>
          <w:lang w:eastAsia="en-US"/>
        </w:rPr>
        <w:t xml:space="preserve"> </w:t>
      </w:r>
    </w:p>
    <w:p w:rsidR="00AD1F45" w:rsidRPr="00434E64" w:rsidRDefault="00AD1F45" w:rsidP="00AD1F45">
      <w:pPr>
        <w:pStyle w:val="ab"/>
        <w:tabs>
          <w:tab w:val="left" w:pos="0"/>
        </w:tabs>
        <w:ind w:left="0" w:firstLine="709"/>
        <w:jc w:val="both"/>
        <w:rPr>
          <w:sz w:val="28"/>
          <w:szCs w:val="28"/>
        </w:rPr>
      </w:pPr>
      <w:r w:rsidRPr="00434E64">
        <w:rPr>
          <w:sz w:val="28"/>
          <w:szCs w:val="28"/>
        </w:rPr>
        <w:t>3.</w:t>
      </w:r>
      <w:r w:rsidR="007E3541">
        <w:rPr>
          <w:sz w:val="28"/>
          <w:szCs w:val="28"/>
        </w:rPr>
        <w:t>3</w:t>
      </w:r>
      <w:r w:rsidR="00A57E35" w:rsidRPr="00434E64">
        <w:rPr>
          <w:sz w:val="28"/>
          <w:szCs w:val="28"/>
        </w:rPr>
        <w:t>.</w:t>
      </w:r>
      <w:r w:rsidRPr="00434E64">
        <w:rPr>
          <w:sz w:val="28"/>
          <w:szCs w:val="28"/>
        </w:rPr>
        <w:t>2.</w:t>
      </w:r>
      <w:r w:rsidR="00BD1DA7" w:rsidRPr="00434E64">
        <w:rPr>
          <w:sz w:val="28"/>
          <w:szCs w:val="28"/>
        </w:rPr>
        <w:t xml:space="preserve"> По</w:t>
      </w:r>
      <w:r w:rsidRPr="00434E64">
        <w:rPr>
          <w:sz w:val="28"/>
          <w:szCs w:val="28"/>
        </w:rPr>
        <w:t xml:space="preserve"> </w:t>
      </w:r>
      <w:r w:rsidR="00BD1DA7" w:rsidRPr="00434E64">
        <w:rPr>
          <w:sz w:val="28"/>
          <w:szCs w:val="28"/>
        </w:rPr>
        <w:t>п</w:t>
      </w:r>
      <w:r w:rsidRPr="00434E64">
        <w:rPr>
          <w:sz w:val="28"/>
          <w:szCs w:val="28"/>
        </w:rPr>
        <w:t>одпрограмм</w:t>
      </w:r>
      <w:r w:rsidR="00BD1DA7" w:rsidRPr="00434E64">
        <w:rPr>
          <w:sz w:val="28"/>
          <w:szCs w:val="28"/>
        </w:rPr>
        <w:t>е</w:t>
      </w:r>
      <w:r w:rsidRPr="00434E64">
        <w:rPr>
          <w:sz w:val="28"/>
          <w:szCs w:val="28"/>
        </w:rPr>
        <w:t xml:space="preserve"> </w:t>
      </w:r>
      <w:r w:rsidRPr="00434E64">
        <w:rPr>
          <w:sz w:val="28"/>
          <w:szCs w:val="28"/>
          <w:lang w:val="en-US"/>
        </w:rPr>
        <w:t>II</w:t>
      </w:r>
      <w:r w:rsidRPr="00434E64">
        <w:rPr>
          <w:sz w:val="28"/>
          <w:szCs w:val="28"/>
        </w:rPr>
        <w:t xml:space="preserve"> «Автомобильные дороги» основно</w:t>
      </w:r>
      <w:r w:rsidR="00BD1DA7" w:rsidRPr="00434E64">
        <w:rPr>
          <w:sz w:val="28"/>
          <w:szCs w:val="28"/>
        </w:rPr>
        <w:t>му</w:t>
      </w:r>
      <w:r w:rsidRPr="00434E64">
        <w:rPr>
          <w:sz w:val="28"/>
          <w:szCs w:val="28"/>
        </w:rPr>
        <w:t xml:space="preserve"> мероприяти</w:t>
      </w:r>
      <w:r w:rsidR="00BD1DA7" w:rsidRPr="00434E64">
        <w:rPr>
          <w:sz w:val="28"/>
          <w:szCs w:val="28"/>
        </w:rPr>
        <w:t>ю</w:t>
      </w:r>
      <w:r w:rsidRPr="00434E64">
        <w:rPr>
          <w:sz w:val="28"/>
          <w:szCs w:val="28"/>
        </w:rPr>
        <w:t xml:space="preserve"> «Обеспечение функционирования сети автомобильных дорог общего пользования местного значения» предусмотрены </w:t>
      </w:r>
      <w:r w:rsidR="00E55FB8" w:rsidRPr="00434E64">
        <w:rPr>
          <w:sz w:val="28"/>
          <w:szCs w:val="28"/>
        </w:rPr>
        <w:t xml:space="preserve">бюджетные </w:t>
      </w:r>
      <w:r w:rsidRPr="00434E64">
        <w:rPr>
          <w:sz w:val="28"/>
          <w:szCs w:val="28"/>
        </w:rPr>
        <w:t xml:space="preserve">ассигнования в общей сумме </w:t>
      </w:r>
      <w:r w:rsidR="00434E64">
        <w:rPr>
          <w:sz w:val="28"/>
          <w:szCs w:val="28"/>
        </w:rPr>
        <w:t>2 263 836,100</w:t>
      </w:r>
      <w:r w:rsidRPr="00434E64">
        <w:rPr>
          <w:sz w:val="28"/>
          <w:szCs w:val="28"/>
        </w:rPr>
        <w:t xml:space="preserve"> тыс. рублей, в том числе:</w:t>
      </w:r>
    </w:p>
    <w:p w:rsidR="00AD1F45" w:rsidRDefault="00AD1F45" w:rsidP="00AD1F45">
      <w:pPr>
        <w:tabs>
          <w:tab w:val="left" w:pos="0"/>
        </w:tabs>
        <w:ind w:firstLine="709"/>
        <w:jc w:val="both"/>
        <w:rPr>
          <w:sz w:val="28"/>
          <w:szCs w:val="28"/>
        </w:rPr>
      </w:pPr>
      <w:r w:rsidRPr="00434E64">
        <w:rPr>
          <w:sz w:val="28"/>
          <w:szCs w:val="28"/>
        </w:rPr>
        <w:t>- 202</w:t>
      </w:r>
      <w:r w:rsidR="00434E64">
        <w:rPr>
          <w:sz w:val="28"/>
          <w:szCs w:val="28"/>
        </w:rPr>
        <w:t>1-2023</w:t>
      </w:r>
      <w:r w:rsidRPr="00434E64">
        <w:rPr>
          <w:sz w:val="28"/>
          <w:szCs w:val="28"/>
        </w:rPr>
        <w:t xml:space="preserve"> годы в сумме </w:t>
      </w:r>
      <w:r w:rsidR="00434E64">
        <w:rPr>
          <w:sz w:val="28"/>
          <w:szCs w:val="28"/>
        </w:rPr>
        <w:t>703 146,900</w:t>
      </w:r>
      <w:r w:rsidRPr="00434E64">
        <w:rPr>
          <w:sz w:val="28"/>
          <w:szCs w:val="28"/>
        </w:rPr>
        <w:t xml:space="preserve"> тыс. рублей (</w:t>
      </w:r>
      <w:r w:rsidR="00434E64">
        <w:rPr>
          <w:sz w:val="28"/>
          <w:szCs w:val="28"/>
        </w:rPr>
        <w:t>234 382,300</w:t>
      </w:r>
      <w:r w:rsidRPr="00434E64">
        <w:rPr>
          <w:sz w:val="28"/>
          <w:szCs w:val="28"/>
        </w:rPr>
        <w:t xml:space="preserve"> тыс. рублей на каждый год соответственно);</w:t>
      </w:r>
    </w:p>
    <w:p w:rsidR="00434E64" w:rsidRPr="00434E64" w:rsidRDefault="00434E64" w:rsidP="00AD1F45">
      <w:pPr>
        <w:tabs>
          <w:tab w:val="left" w:pos="0"/>
        </w:tabs>
        <w:ind w:firstLine="709"/>
        <w:jc w:val="both"/>
        <w:rPr>
          <w:sz w:val="28"/>
          <w:szCs w:val="28"/>
        </w:rPr>
      </w:pPr>
      <w:r>
        <w:rPr>
          <w:sz w:val="28"/>
          <w:szCs w:val="28"/>
        </w:rPr>
        <w:t>- 2024 год в сумме 222 955,600 тыс. рублей;</w:t>
      </w:r>
    </w:p>
    <w:p w:rsidR="00AD1F45" w:rsidRPr="00434E64" w:rsidRDefault="00AD1F45" w:rsidP="00AD1F45">
      <w:pPr>
        <w:tabs>
          <w:tab w:val="left" w:pos="0"/>
        </w:tabs>
        <w:ind w:firstLine="709"/>
        <w:jc w:val="both"/>
        <w:rPr>
          <w:sz w:val="28"/>
          <w:szCs w:val="28"/>
        </w:rPr>
      </w:pPr>
      <w:r w:rsidRPr="00434E64">
        <w:rPr>
          <w:sz w:val="28"/>
          <w:szCs w:val="28"/>
        </w:rPr>
        <w:t>- 2025-2030 годы в сумме 1 337 733,600 тыс. рублей.</w:t>
      </w:r>
    </w:p>
    <w:p w:rsidR="00AD1F45" w:rsidRPr="00C917C7" w:rsidRDefault="00AD1F45" w:rsidP="00AD1F45">
      <w:pPr>
        <w:tabs>
          <w:tab w:val="left" w:pos="0"/>
        </w:tabs>
        <w:ind w:firstLine="709"/>
        <w:jc w:val="both"/>
        <w:rPr>
          <w:sz w:val="28"/>
          <w:szCs w:val="28"/>
        </w:rPr>
      </w:pPr>
      <w:r w:rsidRPr="00C917C7">
        <w:rPr>
          <w:sz w:val="28"/>
          <w:szCs w:val="28"/>
        </w:rPr>
        <w:t>Данное мероприятие на 202</w:t>
      </w:r>
      <w:r w:rsidR="00C917C7" w:rsidRPr="00C917C7">
        <w:rPr>
          <w:sz w:val="28"/>
          <w:szCs w:val="28"/>
        </w:rPr>
        <w:t>1</w:t>
      </w:r>
      <w:r w:rsidRPr="00C917C7">
        <w:rPr>
          <w:sz w:val="28"/>
          <w:szCs w:val="28"/>
        </w:rPr>
        <w:t xml:space="preserve"> год включает в себя:</w:t>
      </w:r>
    </w:p>
    <w:p w:rsidR="00AD1F45" w:rsidRPr="00C917C7" w:rsidRDefault="005F0DC1" w:rsidP="00C917C7">
      <w:pPr>
        <w:tabs>
          <w:tab w:val="left" w:pos="0"/>
        </w:tabs>
        <w:ind w:firstLine="709"/>
        <w:jc w:val="both"/>
        <w:rPr>
          <w:sz w:val="28"/>
          <w:szCs w:val="28"/>
        </w:rPr>
      </w:pPr>
      <w:r>
        <w:rPr>
          <w:sz w:val="28"/>
          <w:szCs w:val="28"/>
        </w:rPr>
        <w:t>1)</w:t>
      </w:r>
      <w:r w:rsidR="00AD1F45" w:rsidRPr="00C917C7">
        <w:rPr>
          <w:sz w:val="28"/>
          <w:szCs w:val="28"/>
        </w:rPr>
        <w:t xml:space="preserve"> содержание автомобильных дорог общего пользования местного значения в сумме </w:t>
      </w:r>
      <w:r w:rsidR="00A928F5" w:rsidRPr="00C917C7">
        <w:rPr>
          <w:sz w:val="28"/>
          <w:szCs w:val="28"/>
        </w:rPr>
        <w:t>223 421,200</w:t>
      </w:r>
      <w:r w:rsidR="00C917C7" w:rsidRPr="00C917C7">
        <w:rPr>
          <w:sz w:val="28"/>
          <w:szCs w:val="28"/>
        </w:rPr>
        <w:t xml:space="preserve"> тыс. рублей.</w:t>
      </w:r>
    </w:p>
    <w:p w:rsidR="00C7050B" w:rsidRDefault="00C917C7" w:rsidP="00C917C7">
      <w:pPr>
        <w:tabs>
          <w:tab w:val="left" w:pos="0"/>
        </w:tabs>
        <w:ind w:firstLine="709"/>
        <w:jc w:val="both"/>
        <w:rPr>
          <w:sz w:val="28"/>
          <w:szCs w:val="28"/>
        </w:rPr>
      </w:pPr>
      <w:r w:rsidRPr="00C917C7">
        <w:rPr>
          <w:sz w:val="28"/>
          <w:szCs w:val="28"/>
        </w:rPr>
        <w:t>Согласно пояснительной записке ДЖКХ</w:t>
      </w:r>
      <w:r w:rsidR="00C7050B">
        <w:rPr>
          <w:sz w:val="28"/>
          <w:szCs w:val="28"/>
        </w:rPr>
        <w:t>:</w:t>
      </w:r>
    </w:p>
    <w:p w:rsidR="00C917C7" w:rsidRPr="00C917C7" w:rsidRDefault="00C7050B" w:rsidP="00C7050B">
      <w:pPr>
        <w:ind w:firstLine="709"/>
        <w:jc w:val="both"/>
        <w:rPr>
          <w:sz w:val="28"/>
          <w:szCs w:val="28"/>
        </w:rPr>
      </w:pPr>
      <w:proofErr w:type="gramStart"/>
      <w:r>
        <w:rPr>
          <w:sz w:val="28"/>
          <w:szCs w:val="28"/>
        </w:rPr>
        <w:lastRenderedPageBreak/>
        <w:t xml:space="preserve">- </w:t>
      </w:r>
      <w:r w:rsidR="00C917C7" w:rsidRPr="00C917C7">
        <w:rPr>
          <w:sz w:val="28"/>
          <w:szCs w:val="28"/>
        </w:rPr>
        <w:t xml:space="preserve">плановый расчёт выполнен в соответствии с постановлением администрации города Нефтеюганска от 10.02.2020 № 22-нп «Об утверждении нормативов финансовых затрат на капитальный ремонт, ремонт и содержание автомобильных дорог общего пользования местного значения города Нефтеюганска и Правил </w:t>
      </w:r>
      <w:r w:rsidR="00C917C7" w:rsidRPr="00C917C7">
        <w:rPr>
          <w:rFonts w:eastAsia="Calibri"/>
          <w:sz w:val="28"/>
          <w:szCs w:val="28"/>
          <w:lang w:eastAsia="en-US"/>
        </w:rPr>
        <w:t>расч</w:t>
      </w:r>
      <w:r w:rsidR="00C917C7">
        <w:rPr>
          <w:rFonts w:eastAsia="Calibri"/>
          <w:sz w:val="28"/>
          <w:szCs w:val="28"/>
          <w:lang w:eastAsia="en-US"/>
        </w:rPr>
        <w:t>ё</w:t>
      </w:r>
      <w:r w:rsidR="00C917C7" w:rsidRPr="00C917C7">
        <w:rPr>
          <w:rFonts w:eastAsia="Calibri"/>
          <w:sz w:val="28"/>
          <w:szCs w:val="28"/>
          <w:lang w:eastAsia="en-US"/>
        </w:rPr>
        <w:t>та размера ассигнований бюджета города Нефтеюганска на капитальный ремонт, ремонт и содержание автомоб</w:t>
      </w:r>
      <w:r w:rsidR="00C917C7">
        <w:rPr>
          <w:rFonts w:eastAsia="Calibri"/>
          <w:sz w:val="28"/>
          <w:szCs w:val="28"/>
          <w:lang w:eastAsia="en-US"/>
        </w:rPr>
        <w:t>ильных дорог общего пользования</w:t>
      </w:r>
      <w:r w:rsidR="00C917C7" w:rsidRPr="00C917C7">
        <w:rPr>
          <w:rFonts w:eastAsia="Calibri"/>
          <w:sz w:val="28"/>
          <w:szCs w:val="28"/>
          <w:lang w:eastAsia="en-US"/>
        </w:rPr>
        <w:t xml:space="preserve"> местного значения города Нефтеюганска</w:t>
      </w:r>
      <w:r w:rsidR="00C917C7">
        <w:rPr>
          <w:rFonts w:eastAsia="Calibri"/>
          <w:sz w:val="28"/>
          <w:szCs w:val="28"/>
          <w:lang w:eastAsia="en-US"/>
        </w:rPr>
        <w:t>»</w:t>
      </w:r>
      <w:r>
        <w:rPr>
          <w:rFonts w:eastAsia="Calibri"/>
          <w:sz w:val="28"/>
          <w:szCs w:val="28"/>
          <w:lang w:eastAsia="en-US"/>
        </w:rPr>
        <w:t xml:space="preserve">, согласно которому </w:t>
      </w:r>
      <w:r>
        <w:rPr>
          <w:sz w:val="28"/>
          <w:szCs w:val="28"/>
        </w:rPr>
        <w:t>норматив финансовых затрат на</w:t>
      </w:r>
      <w:proofErr w:type="gramEnd"/>
      <w:r>
        <w:rPr>
          <w:sz w:val="28"/>
          <w:szCs w:val="28"/>
        </w:rPr>
        <w:t xml:space="preserve"> содержание автомобильных </w:t>
      </w:r>
      <w:proofErr w:type="gramStart"/>
      <w:r>
        <w:rPr>
          <w:sz w:val="28"/>
          <w:szCs w:val="28"/>
        </w:rPr>
        <w:t>дорог общего пользования местного значения города Нефтеюганска</w:t>
      </w:r>
      <w:proofErr w:type="gramEnd"/>
      <w:r>
        <w:rPr>
          <w:sz w:val="28"/>
          <w:szCs w:val="28"/>
        </w:rPr>
        <w:t xml:space="preserve"> составляет (на 1 км в ценах 2019 года) 3 910,34 тыс. рублей;</w:t>
      </w:r>
    </w:p>
    <w:p w:rsidR="00C917C7" w:rsidRDefault="00C7050B" w:rsidP="00C917C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п</w:t>
      </w:r>
      <w:r w:rsidR="00C917C7">
        <w:rPr>
          <w:rFonts w:eastAsia="Calibri"/>
          <w:sz w:val="28"/>
          <w:szCs w:val="28"/>
          <w:lang w:eastAsia="en-US"/>
        </w:rPr>
        <w:t>ротяжённость автомобильных дорог, находящихся на содержании муниципального образования, составляет 57,136 км</w:t>
      </w:r>
      <w:proofErr w:type="gramStart"/>
      <w:r w:rsidR="00C917C7">
        <w:rPr>
          <w:rFonts w:eastAsia="Calibri"/>
          <w:sz w:val="28"/>
          <w:szCs w:val="28"/>
          <w:lang w:eastAsia="en-US"/>
        </w:rPr>
        <w:t xml:space="preserve">., </w:t>
      </w:r>
      <w:proofErr w:type="gramEnd"/>
      <w:r w:rsidR="00C917C7">
        <w:rPr>
          <w:rFonts w:eastAsia="Calibri"/>
          <w:sz w:val="28"/>
          <w:szCs w:val="28"/>
          <w:lang w:eastAsia="en-US"/>
        </w:rPr>
        <w:t xml:space="preserve">в соответствии с </w:t>
      </w:r>
      <w:r w:rsidR="005D3470">
        <w:rPr>
          <w:rFonts w:eastAsia="Calibri"/>
          <w:sz w:val="28"/>
          <w:szCs w:val="28"/>
          <w:lang w:eastAsia="en-US"/>
        </w:rPr>
        <w:t>П</w:t>
      </w:r>
      <w:r w:rsidR="00C917C7">
        <w:rPr>
          <w:rFonts w:eastAsia="Calibri"/>
          <w:sz w:val="28"/>
          <w:szCs w:val="28"/>
          <w:lang w:eastAsia="en-US"/>
        </w:rPr>
        <w:t xml:space="preserve">остановлением </w:t>
      </w:r>
      <w:r w:rsidR="005D3470">
        <w:rPr>
          <w:rFonts w:eastAsia="Calibri"/>
          <w:sz w:val="28"/>
          <w:szCs w:val="28"/>
          <w:lang w:eastAsia="en-US"/>
        </w:rPr>
        <w:t>от 29.06.2020 № 1003,</w:t>
      </w:r>
      <w:r w:rsidR="00C917C7">
        <w:rPr>
          <w:rFonts w:eastAsia="Calibri"/>
          <w:sz w:val="28"/>
          <w:szCs w:val="28"/>
          <w:lang w:eastAsia="en-US"/>
        </w:rPr>
        <w:t xml:space="preserve"> без учёта проезда Берегового.</w:t>
      </w:r>
    </w:p>
    <w:p w:rsidR="00DC7027" w:rsidRDefault="00DC7027" w:rsidP="00C917C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Постановлением от 29.06.2020 № 1003, информация о протяжённости авто</w:t>
      </w:r>
      <w:r w:rsidR="00C7050B">
        <w:rPr>
          <w:rFonts w:eastAsia="Calibri"/>
          <w:sz w:val="28"/>
          <w:szCs w:val="28"/>
          <w:lang w:eastAsia="en-US"/>
        </w:rPr>
        <w:t xml:space="preserve">мобильных </w:t>
      </w:r>
      <w:r w:rsidR="007E3541">
        <w:rPr>
          <w:rFonts w:eastAsia="Calibri"/>
          <w:sz w:val="28"/>
          <w:szCs w:val="28"/>
          <w:lang w:eastAsia="en-US"/>
        </w:rPr>
        <w:t xml:space="preserve">дорог указана согласно </w:t>
      </w:r>
      <w:r>
        <w:rPr>
          <w:rFonts w:eastAsia="Calibri"/>
          <w:sz w:val="28"/>
          <w:szCs w:val="28"/>
          <w:lang w:eastAsia="en-US"/>
        </w:rPr>
        <w:t>правоустанавливающему документу и согласно техническому паспорту объекта.</w:t>
      </w:r>
    </w:p>
    <w:p w:rsidR="00DC7027" w:rsidRDefault="00DC7027" w:rsidP="00C917C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ряде случаев информация не идентична</w:t>
      </w:r>
      <w:r w:rsidR="007E3541">
        <w:rPr>
          <w:rFonts w:eastAsia="Calibri"/>
          <w:sz w:val="28"/>
          <w:szCs w:val="28"/>
          <w:lang w:eastAsia="en-US"/>
        </w:rPr>
        <w:t xml:space="preserve">. При этом, ДЖКХ произведён расчёт </w:t>
      </w:r>
      <w:r>
        <w:rPr>
          <w:rFonts w:eastAsia="Calibri"/>
          <w:sz w:val="28"/>
          <w:szCs w:val="28"/>
          <w:lang w:eastAsia="en-US"/>
        </w:rPr>
        <w:t xml:space="preserve"> </w:t>
      </w:r>
      <w:r w:rsidR="007E3541">
        <w:rPr>
          <w:rFonts w:eastAsia="Calibri"/>
          <w:sz w:val="28"/>
          <w:szCs w:val="28"/>
          <w:lang w:eastAsia="en-US"/>
        </w:rPr>
        <w:t xml:space="preserve">протяжённости автомобильных дорог частично исходя из данных, установленных правоустанавливающими документами, частично согласно данным технических паспортов </w:t>
      </w:r>
      <w:r>
        <w:rPr>
          <w:rFonts w:eastAsia="Calibri"/>
          <w:sz w:val="28"/>
          <w:szCs w:val="28"/>
          <w:lang w:eastAsia="en-US"/>
        </w:rPr>
        <w:t>(приложение к заключению Счётной палаты).</w:t>
      </w:r>
    </w:p>
    <w:p w:rsidR="00C7050B" w:rsidRDefault="00C7050B" w:rsidP="00C917C7">
      <w:pPr>
        <w:widowControl w:val="0"/>
        <w:autoSpaceDE w:val="0"/>
        <w:autoSpaceDN w:val="0"/>
        <w:adjustRightInd w:val="0"/>
        <w:ind w:firstLine="709"/>
        <w:jc w:val="both"/>
        <w:rPr>
          <w:rFonts w:eastAsia="Calibri"/>
          <w:sz w:val="28"/>
          <w:szCs w:val="28"/>
          <w:lang w:eastAsia="en-US"/>
        </w:rPr>
      </w:pPr>
      <w:r w:rsidRPr="007E3541">
        <w:rPr>
          <w:rFonts w:eastAsia="Calibri"/>
          <w:sz w:val="28"/>
          <w:szCs w:val="28"/>
          <w:lang w:eastAsia="en-US"/>
        </w:rPr>
        <w:t>Таким образом, оценить обоснованность представленного ДЖКХ расчёта не представляется возможным</w:t>
      </w:r>
      <w:r w:rsidR="007E3541">
        <w:rPr>
          <w:rFonts w:eastAsia="Calibri"/>
          <w:sz w:val="28"/>
          <w:szCs w:val="28"/>
          <w:lang w:eastAsia="en-US"/>
        </w:rPr>
        <w:t xml:space="preserve">, в связи с расхождением сведений о протяжённости автомобильных дорог, находящихся на содержании муниципального образования, указанных в Постановлении от 29.06.2020 </w:t>
      </w:r>
      <w:r w:rsidR="005F0DC1">
        <w:rPr>
          <w:rFonts w:eastAsia="Calibri"/>
          <w:sz w:val="28"/>
          <w:szCs w:val="28"/>
          <w:lang w:eastAsia="en-US"/>
        </w:rPr>
        <w:br/>
      </w:r>
      <w:r w:rsidR="007E3541">
        <w:rPr>
          <w:rFonts w:eastAsia="Calibri"/>
          <w:sz w:val="28"/>
          <w:szCs w:val="28"/>
          <w:lang w:eastAsia="en-US"/>
        </w:rPr>
        <w:t>№ 1003</w:t>
      </w:r>
      <w:r w:rsidR="005F0DC1">
        <w:rPr>
          <w:rFonts w:eastAsia="Calibri"/>
          <w:sz w:val="28"/>
          <w:szCs w:val="28"/>
          <w:lang w:eastAsia="en-US"/>
        </w:rPr>
        <w:t>, а также принятых в расчёт ДЖКХ</w:t>
      </w:r>
      <w:r w:rsidRPr="007E3541">
        <w:rPr>
          <w:rFonts w:eastAsia="Calibri"/>
          <w:sz w:val="28"/>
          <w:szCs w:val="28"/>
          <w:lang w:eastAsia="en-US"/>
        </w:rPr>
        <w:t>;</w:t>
      </w:r>
    </w:p>
    <w:p w:rsidR="00AD1F45" w:rsidRDefault="005F0DC1" w:rsidP="00AD1F45">
      <w:pPr>
        <w:tabs>
          <w:tab w:val="left" w:pos="0"/>
        </w:tabs>
        <w:ind w:firstLine="709"/>
        <w:jc w:val="both"/>
        <w:rPr>
          <w:sz w:val="28"/>
          <w:szCs w:val="28"/>
        </w:rPr>
      </w:pPr>
      <w:r>
        <w:rPr>
          <w:sz w:val="28"/>
          <w:szCs w:val="28"/>
        </w:rPr>
        <w:t>2)</w:t>
      </w:r>
      <w:r w:rsidR="00AD1F45" w:rsidRPr="00C917C7">
        <w:rPr>
          <w:sz w:val="28"/>
          <w:szCs w:val="28"/>
        </w:rPr>
        <w:t xml:space="preserve"> техническое обслуживание и содержание светофорного хозяйства</w:t>
      </w:r>
      <w:r w:rsidR="00064D87">
        <w:rPr>
          <w:sz w:val="28"/>
          <w:szCs w:val="28"/>
        </w:rPr>
        <w:t xml:space="preserve"> в сумме 10 436,000 тыс. рублей;</w:t>
      </w:r>
    </w:p>
    <w:p w:rsidR="005F0DC1" w:rsidRDefault="005F0DC1" w:rsidP="005F0DC1">
      <w:pPr>
        <w:tabs>
          <w:tab w:val="left" w:pos="0"/>
        </w:tabs>
        <w:ind w:firstLine="709"/>
        <w:jc w:val="both"/>
        <w:rPr>
          <w:sz w:val="28"/>
          <w:szCs w:val="28"/>
        </w:rPr>
      </w:pPr>
      <w:r>
        <w:rPr>
          <w:sz w:val="28"/>
          <w:szCs w:val="28"/>
        </w:rPr>
        <w:t>Исходя из представленных на экспертизу финансово-экономических обоснований (коммерческие предложения) минимальная стоимость услуг по обслуживанию и содержанию светофорного хозяйства в городе Нефтеюганске на 2021 год составляет 10 819,200 тыс. рублей;</w:t>
      </w:r>
    </w:p>
    <w:p w:rsidR="005F0DC1" w:rsidRPr="005F0DC1" w:rsidRDefault="005F0DC1" w:rsidP="005F0DC1">
      <w:pPr>
        <w:tabs>
          <w:tab w:val="left" w:pos="0"/>
        </w:tabs>
        <w:ind w:firstLine="709"/>
        <w:jc w:val="both"/>
        <w:rPr>
          <w:sz w:val="28"/>
          <w:szCs w:val="28"/>
        </w:rPr>
      </w:pPr>
      <w:r w:rsidRPr="005F0DC1">
        <w:rPr>
          <w:sz w:val="28"/>
        </w:rPr>
        <w:t>Таким образом, финансовые показатели, содержащиеся в проекте изменений, не соответствуют коммерческим предложения</w:t>
      </w:r>
      <w:r w:rsidR="008A2881">
        <w:rPr>
          <w:sz w:val="28"/>
        </w:rPr>
        <w:t>м, представленным на экспертизу;</w:t>
      </w:r>
    </w:p>
    <w:p w:rsidR="00AD1F45" w:rsidRDefault="005F0DC1" w:rsidP="00AD1F45">
      <w:pPr>
        <w:tabs>
          <w:tab w:val="left" w:pos="0"/>
        </w:tabs>
        <w:ind w:firstLine="709"/>
        <w:jc w:val="both"/>
        <w:rPr>
          <w:sz w:val="28"/>
          <w:szCs w:val="28"/>
        </w:rPr>
      </w:pPr>
      <w:r>
        <w:rPr>
          <w:sz w:val="28"/>
          <w:szCs w:val="28"/>
        </w:rPr>
        <w:t xml:space="preserve">3) </w:t>
      </w:r>
      <w:r w:rsidR="00AD1F45" w:rsidRPr="00C917C7">
        <w:rPr>
          <w:sz w:val="28"/>
          <w:szCs w:val="28"/>
        </w:rPr>
        <w:t>поставк</w:t>
      </w:r>
      <w:r w:rsidR="00BD1DA7" w:rsidRPr="00C917C7">
        <w:rPr>
          <w:sz w:val="28"/>
          <w:szCs w:val="28"/>
        </w:rPr>
        <w:t>у</w:t>
      </w:r>
      <w:r w:rsidR="00AD1F45" w:rsidRPr="00C917C7">
        <w:rPr>
          <w:sz w:val="28"/>
          <w:szCs w:val="28"/>
        </w:rPr>
        <w:t xml:space="preserve"> электроэнергии на светофорное хозяйство в сумме </w:t>
      </w:r>
      <w:r w:rsidR="00C917C7" w:rsidRPr="00C917C7">
        <w:rPr>
          <w:sz w:val="28"/>
          <w:szCs w:val="28"/>
        </w:rPr>
        <w:t>525,100</w:t>
      </w:r>
      <w:r w:rsidR="00AD1F45" w:rsidRPr="00C917C7">
        <w:rPr>
          <w:sz w:val="28"/>
          <w:szCs w:val="28"/>
        </w:rPr>
        <w:t xml:space="preserve"> тыс. рублей.</w:t>
      </w:r>
    </w:p>
    <w:p w:rsidR="00A928F5" w:rsidRDefault="00AD1F45" w:rsidP="00AD1F45">
      <w:pPr>
        <w:pStyle w:val="ab"/>
        <w:tabs>
          <w:tab w:val="left" w:pos="0"/>
        </w:tabs>
        <w:ind w:left="0" w:firstLine="709"/>
        <w:jc w:val="both"/>
        <w:rPr>
          <w:sz w:val="28"/>
          <w:szCs w:val="28"/>
        </w:rPr>
      </w:pPr>
      <w:r w:rsidRPr="00434E64">
        <w:rPr>
          <w:sz w:val="28"/>
          <w:szCs w:val="28"/>
        </w:rPr>
        <w:t>3.</w:t>
      </w:r>
      <w:r w:rsidR="005F0DC1">
        <w:rPr>
          <w:sz w:val="28"/>
          <w:szCs w:val="28"/>
        </w:rPr>
        <w:t>3</w:t>
      </w:r>
      <w:r w:rsidR="00A57E35" w:rsidRPr="00434E64">
        <w:rPr>
          <w:sz w:val="28"/>
          <w:szCs w:val="28"/>
        </w:rPr>
        <w:t>.</w:t>
      </w:r>
      <w:r w:rsidRPr="00434E64">
        <w:rPr>
          <w:sz w:val="28"/>
          <w:szCs w:val="28"/>
        </w:rPr>
        <w:t>3</w:t>
      </w:r>
      <w:r w:rsidR="006E34EF" w:rsidRPr="00434E64">
        <w:rPr>
          <w:sz w:val="28"/>
          <w:szCs w:val="28"/>
        </w:rPr>
        <w:t>.</w:t>
      </w:r>
      <w:r w:rsidRPr="00434E64">
        <w:rPr>
          <w:sz w:val="28"/>
          <w:szCs w:val="28"/>
        </w:rPr>
        <w:t xml:space="preserve"> </w:t>
      </w:r>
      <w:r w:rsidR="00BD1DA7" w:rsidRPr="00434E64">
        <w:rPr>
          <w:sz w:val="28"/>
          <w:szCs w:val="28"/>
        </w:rPr>
        <w:t>По п</w:t>
      </w:r>
      <w:r w:rsidRPr="00434E64">
        <w:rPr>
          <w:sz w:val="28"/>
          <w:szCs w:val="28"/>
        </w:rPr>
        <w:t>одпрограмм</w:t>
      </w:r>
      <w:r w:rsidR="00BD1DA7" w:rsidRPr="00434E64">
        <w:rPr>
          <w:sz w:val="28"/>
          <w:szCs w:val="28"/>
        </w:rPr>
        <w:t>е</w:t>
      </w:r>
      <w:r w:rsidRPr="00434E64">
        <w:rPr>
          <w:sz w:val="28"/>
          <w:szCs w:val="28"/>
        </w:rPr>
        <w:t xml:space="preserve"> </w:t>
      </w:r>
      <w:r w:rsidRPr="00434E64">
        <w:rPr>
          <w:sz w:val="28"/>
          <w:szCs w:val="28"/>
          <w:lang w:val="en-US"/>
        </w:rPr>
        <w:t>III</w:t>
      </w:r>
      <w:r w:rsidRPr="00434E64">
        <w:rPr>
          <w:sz w:val="28"/>
          <w:szCs w:val="28"/>
        </w:rPr>
        <w:t xml:space="preserve"> «Безопасность дорожного движения» основно</w:t>
      </w:r>
      <w:r w:rsidR="00BD1DA7" w:rsidRPr="00434E64">
        <w:rPr>
          <w:sz w:val="28"/>
          <w:szCs w:val="28"/>
        </w:rPr>
        <w:t>му</w:t>
      </w:r>
      <w:r w:rsidRPr="00434E64">
        <w:rPr>
          <w:sz w:val="28"/>
          <w:szCs w:val="28"/>
        </w:rPr>
        <w:t xml:space="preserve"> мероприяти</w:t>
      </w:r>
      <w:r w:rsidR="00BD1DA7" w:rsidRPr="00434E64">
        <w:rPr>
          <w:sz w:val="28"/>
          <w:szCs w:val="28"/>
        </w:rPr>
        <w:t>ю</w:t>
      </w:r>
      <w:r w:rsidRPr="00434E64">
        <w:rPr>
          <w:sz w:val="28"/>
          <w:szCs w:val="28"/>
        </w:rPr>
        <w:t xml:space="preserve"> «Улучшение условий дорожного движения и устранение опасных участков на улично-дорожной сети» предусмотрены бюджетные ассигнования на </w:t>
      </w:r>
      <w:r w:rsidR="00A928F5">
        <w:rPr>
          <w:sz w:val="28"/>
          <w:szCs w:val="28"/>
        </w:rPr>
        <w:t>2021 год</w:t>
      </w:r>
      <w:r w:rsidRPr="00434E64">
        <w:rPr>
          <w:sz w:val="28"/>
          <w:szCs w:val="28"/>
        </w:rPr>
        <w:t xml:space="preserve"> </w:t>
      </w:r>
      <w:r w:rsidR="00A928F5">
        <w:rPr>
          <w:sz w:val="28"/>
          <w:szCs w:val="28"/>
        </w:rPr>
        <w:t>в сумме</w:t>
      </w:r>
      <w:r w:rsidRPr="00434E64">
        <w:rPr>
          <w:sz w:val="28"/>
          <w:szCs w:val="28"/>
        </w:rPr>
        <w:t xml:space="preserve"> </w:t>
      </w:r>
      <w:r w:rsidR="00A928F5">
        <w:rPr>
          <w:sz w:val="28"/>
          <w:szCs w:val="28"/>
        </w:rPr>
        <w:t>2 000,600 тыс. рублей.</w:t>
      </w:r>
    </w:p>
    <w:p w:rsidR="00AD1F45" w:rsidRPr="005F0DC1" w:rsidRDefault="00AD1F45" w:rsidP="00AD1F45">
      <w:pPr>
        <w:pStyle w:val="ab"/>
        <w:tabs>
          <w:tab w:val="left" w:pos="0"/>
        </w:tabs>
        <w:ind w:left="0" w:firstLine="709"/>
        <w:jc w:val="both"/>
        <w:rPr>
          <w:sz w:val="28"/>
          <w:szCs w:val="28"/>
        </w:rPr>
      </w:pPr>
      <w:r w:rsidRPr="005F0DC1">
        <w:rPr>
          <w:sz w:val="28"/>
          <w:szCs w:val="28"/>
        </w:rPr>
        <w:t xml:space="preserve">Согласно пояснительной записке ДЖКХ планируется </w:t>
      </w:r>
      <w:r w:rsidR="005F0DC1" w:rsidRPr="005F0DC1">
        <w:rPr>
          <w:sz w:val="28"/>
          <w:szCs w:val="28"/>
        </w:rPr>
        <w:t>обустроить подходы к регулируемым пешеходным переходам дорожными ограждениями.</w:t>
      </w:r>
    </w:p>
    <w:p w:rsidR="00671444" w:rsidRPr="005F0DC1" w:rsidRDefault="00671444" w:rsidP="00671444">
      <w:pPr>
        <w:tabs>
          <w:tab w:val="left" w:pos="0"/>
        </w:tabs>
        <w:ind w:firstLine="709"/>
        <w:jc w:val="both"/>
        <w:rPr>
          <w:sz w:val="28"/>
        </w:rPr>
      </w:pPr>
      <w:r w:rsidRPr="005F0DC1">
        <w:rPr>
          <w:sz w:val="28"/>
        </w:rPr>
        <w:lastRenderedPageBreak/>
        <w:t xml:space="preserve">4. Финансовые показатели, содержащиеся в проекте изменений, </w:t>
      </w:r>
      <w:r w:rsidR="005F0DC1">
        <w:rPr>
          <w:sz w:val="28"/>
        </w:rPr>
        <w:t xml:space="preserve">в целом </w:t>
      </w:r>
      <w:r w:rsidRPr="005F0DC1">
        <w:rPr>
          <w:sz w:val="28"/>
        </w:rPr>
        <w:t>соответствуют расчёта</w:t>
      </w:r>
      <w:r w:rsidR="005F0DC1">
        <w:rPr>
          <w:sz w:val="28"/>
        </w:rPr>
        <w:t xml:space="preserve">м, представленным на экспертизу, за исключением коммерческих предложений о </w:t>
      </w:r>
      <w:r w:rsidR="005F0DC1">
        <w:rPr>
          <w:sz w:val="28"/>
          <w:szCs w:val="28"/>
        </w:rPr>
        <w:t>стоимости услуг по обслуживанию и содержанию светофорного хозяйства в городе Нефтеюганске.</w:t>
      </w:r>
    </w:p>
    <w:p w:rsidR="00362C85" w:rsidRPr="005F0DC1" w:rsidRDefault="00671444" w:rsidP="00362C85">
      <w:pPr>
        <w:widowControl w:val="0"/>
        <w:tabs>
          <w:tab w:val="left" w:pos="709"/>
        </w:tabs>
        <w:ind w:firstLine="709"/>
        <w:jc w:val="both"/>
        <w:rPr>
          <w:sz w:val="28"/>
          <w:szCs w:val="28"/>
        </w:rPr>
      </w:pPr>
      <w:r w:rsidRPr="005F0DC1">
        <w:rPr>
          <w:sz w:val="28"/>
          <w:szCs w:val="28"/>
        </w:rPr>
        <w:t>П</w:t>
      </w:r>
      <w:r w:rsidR="00362C85" w:rsidRPr="005F0DC1">
        <w:rPr>
          <w:sz w:val="28"/>
          <w:szCs w:val="28"/>
        </w:rPr>
        <w:t>о итогам проведения финансово-экономической э</w:t>
      </w:r>
      <w:r w:rsidR="00A117BA" w:rsidRPr="005F0DC1">
        <w:rPr>
          <w:sz w:val="28"/>
          <w:szCs w:val="28"/>
        </w:rPr>
        <w:t>кспертизы установлено:</w:t>
      </w:r>
    </w:p>
    <w:p w:rsidR="005F0DC1" w:rsidRDefault="005F0DC1" w:rsidP="005F0DC1">
      <w:pPr>
        <w:ind w:firstLine="709"/>
        <w:jc w:val="both"/>
        <w:rPr>
          <w:rFonts w:eastAsia="Calibri"/>
          <w:sz w:val="28"/>
          <w:szCs w:val="28"/>
          <w:lang w:eastAsia="en-US"/>
        </w:rPr>
      </w:pPr>
      <w:r w:rsidRPr="005F0DC1">
        <w:rPr>
          <w:sz w:val="28"/>
        </w:rPr>
        <w:t>1</w:t>
      </w:r>
      <w:r w:rsidR="00A117BA" w:rsidRPr="005F0DC1">
        <w:rPr>
          <w:sz w:val="28"/>
        </w:rPr>
        <w:t xml:space="preserve">. </w:t>
      </w:r>
      <w:r>
        <w:rPr>
          <w:rFonts w:eastAsia="Calibri"/>
          <w:sz w:val="28"/>
          <w:szCs w:val="28"/>
          <w:lang w:eastAsia="en-US"/>
        </w:rPr>
        <w:t xml:space="preserve">Исходя из перечня автомобильных дорог, утверждённого Постановлением от 29.06.2020 № 1003, не представляется возможным установить достоверную фактическую протяжённость сети автомобильных дорог общего пользования местного значения применяемую для установления целевого показателя «Протяжённость сети автомобильных дорог общего пользования местного значения, </w:t>
      </w:r>
      <w:proofErr w:type="gramStart"/>
      <w:r>
        <w:rPr>
          <w:rFonts w:eastAsia="Calibri"/>
          <w:sz w:val="28"/>
          <w:szCs w:val="28"/>
          <w:lang w:eastAsia="en-US"/>
        </w:rPr>
        <w:t>км</w:t>
      </w:r>
      <w:proofErr w:type="gramEnd"/>
      <w:r>
        <w:rPr>
          <w:rFonts w:eastAsia="Calibri"/>
          <w:sz w:val="28"/>
          <w:szCs w:val="28"/>
          <w:lang w:eastAsia="en-US"/>
        </w:rPr>
        <w:t>.» проекта изменений.</w:t>
      </w:r>
    </w:p>
    <w:p w:rsidR="00902288" w:rsidRDefault="00902288" w:rsidP="00902288">
      <w:pPr>
        <w:ind w:firstLine="709"/>
        <w:jc w:val="both"/>
        <w:rPr>
          <w:rFonts w:eastAsiaTheme="minorHAnsi"/>
          <w:sz w:val="28"/>
          <w:szCs w:val="28"/>
          <w:lang w:eastAsia="en-US"/>
        </w:rPr>
      </w:pPr>
      <w:r>
        <w:rPr>
          <w:rFonts w:eastAsia="Calibri"/>
          <w:sz w:val="28"/>
          <w:szCs w:val="28"/>
          <w:lang w:eastAsia="en-US"/>
        </w:rPr>
        <w:t xml:space="preserve">2. </w:t>
      </w:r>
      <w:r>
        <w:rPr>
          <w:sz w:val="28"/>
          <w:szCs w:val="28"/>
        </w:rPr>
        <w:t>Р</w:t>
      </w:r>
      <w:r w:rsidRPr="00170223">
        <w:rPr>
          <w:sz w:val="28"/>
          <w:szCs w:val="28"/>
        </w:rPr>
        <w:t xml:space="preserve">асчёт НМЦК </w:t>
      </w:r>
      <w:r w:rsidRPr="00170223">
        <w:rPr>
          <w:rFonts w:eastAsiaTheme="minorHAnsi"/>
          <w:sz w:val="28"/>
          <w:szCs w:val="28"/>
          <w:lang w:eastAsia="en-US"/>
        </w:rPr>
        <w:t>при осуществлении закупок в сфере регулярных перевозок пассажиров и багажа автомобильным транспортом произведён ДЖКХ с нарушением положений Порядка от 30.05.2019</w:t>
      </w:r>
      <w:r w:rsidRPr="00170223">
        <w:rPr>
          <w:rFonts w:eastAsiaTheme="minorHAnsi"/>
          <w:sz w:val="28"/>
          <w:szCs w:val="28"/>
          <w:lang w:eastAsia="en-US"/>
        </w:rPr>
        <w:br/>
        <w:t>№ 158</w:t>
      </w:r>
      <w:r>
        <w:rPr>
          <w:rFonts w:eastAsiaTheme="minorHAnsi"/>
          <w:sz w:val="28"/>
          <w:szCs w:val="28"/>
          <w:lang w:eastAsia="en-US"/>
        </w:rPr>
        <w:t>.</w:t>
      </w:r>
    </w:p>
    <w:p w:rsidR="00902288" w:rsidRDefault="00902288" w:rsidP="00902288">
      <w:pPr>
        <w:pStyle w:val="ab"/>
        <w:tabs>
          <w:tab w:val="left" w:pos="0"/>
        </w:tabs>
        <w:ind w:left="0" w:firstLine="709"/>
        <w:jc w:val="both"/>
        <w:rPr>
          <w:rFonts w:eastAsiaTheme="minorHAnsi"/>
          <w:sz w:val="28"/>
          <w:szCs w:val="28"/>
          <w:lang w:eastAsia="en-US"/>
        </w:rPr>
      </w:pPr>
      <w:r>
        <w:rPr>
          <w:rFonts w:eastAsiaTheme="minorHAnsi"/>
          <w:sz w:val="28"/>
          <w:szCs w:val="28"/>
          <w:lang w:eastAsia="en-US"/>
        </w:rPr>
        <w:t xml:space="preserve">3. </w:t>
      </w:r>
      <w:r w:rsidRPr="00170223">
        <w:rPr>
          <w:rFonts w:eastAsiaTheme="minorHAnsi"/>
          <w:sz w:val="28"/>
          <w:szCs w:val="28"/>
          <w:lang w:eastAsia="en-US"/>
        </w:rPr>
        <w:t xml:space="preserve"> </w:t>
      </w:r>
      <w:r>
        <w:rPr>
          <w:rFonts w:eastAsiaTheme="minorHAnsi"/>
          <w:sz w:val="28"/>
          <w:szCs w:val="28"/>
          <w:lang w:eastAsia="en-US"/>
        </w:rPr>
        <w:t xml:space="preserve">В качестве обоснования расчёта средней рыночной стоимости новых транспортных средств (определение значения данного показателя необходимо для расчёта максимальной стоимости работы транспортных средств за весь срок действия контракта) на экспертизу представлены коммерческие предложения 2018-2019 годов, не являющиеся актуальными на дату начала проведения расчёта НМЦК. </w:t>
      </w:r>
    </w:p>
    <w:p w:rsidR="00902288" w:rsidRDefault="00902288" w:rsidP="00902288">
      <w:pPr>
        <w:widowControl w:val="0"/>
        <w:autoSpaceDE w:val="0"/>
        <w:autoSpaceDN w:val="0"/>
        <w:adjustRightInd w:val="0"/>
        <w:ind w:firstLine="709"/>
        <w:jc w:val="both"/>
        <w:rPr>
          <w:rFonts w:eastAsia="Calibri"/>
          <w:sz w:val="28"/>
          <w:szCs w:val="28"/>
          <w:lang w:eastAsia="en-US"/>
        </w:rPr>
      </w:pPr>
      <w:r>
        <w:rPr>
          <w:rFonts w:eastAsiaTheme="minorHAnsi"/>
          <w:sz w:val="28"/>
          <w:szCs w:val="28"/>
          <w:lang w:eastAsia="en-US"/>
        </w:rPr>
        <w:t xml:space="preserve">4. </w:t>
      </w:r>
      <w:r>
        <w:rPr>
          <w:rFonts w:eastAsia="Calibri"/>
          <w:sz w:val="28"/>
          <w:szCs w:val="28"/>
          <w:lang w:eastAsia="en-US"/>
        </w:rPr>
        <w:t xml:space="preserve">В соответствии с Постановлением от 29.06.2020 № 1003, информация о протяжённости автомобильных дорог указана согласно правоустанавливающему документу и согласно техническому паспорту объекта. В ряде случаев информация не идентична. </w:t>
      </w:r>
    </w:p>
    <w:p w:rsidR="00902288" w:rsidRDefault="00902288" w:rsidP="00902288">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При этом</w:t>
      </w:r>
      <w:proofErr w:type="gramStart"/>
      <w:r>
        <w:rPr>
          <w:rFonts w:eastAsia="Calibri"/>
          <w:sz w:val="28"/>
          <w:szCs w:val="28"/>
          <w:lang w:eastAsia="en-US"/>
        </w:rPr>
        <w:t>,</w:t>
      </w:r>
      <w:proofErr w:type="gramEnd"/>
      <w:r>
        <w:rPr>
          <w:rFonts w:eastAsia="Calibri"/>
          <w:sz w:val="28"/>
          <w:szCs w:val="28"/>
          <w:lang w:eastAsia="en-US"/>
        </w:rPr>
        <w:t xml:space="preserve"> ДЖКХ произведён расчёт  протяжённости автомобильных дорог частично исходя из данных, установленных правоустанавливающими документами, частично согласно данным технических паспортов, что не позволяет </w:t>
      </w:r>
      <w:r w:rsidRPr="007E3541">
        <w:rPr>
          <w:rFonts w:eastAsia="Calibri"/>
          <w:sz w:val="28"/>
          <w:szCs w:val="28"/>
          <w:lang w:eastAsia="en-US"/>
        </w:rPr>
        <w:t>оценить обоснованность представленного ДЖКХ расч</w:t>
      </w:r>
      <w:r>
        <w:rPr>
          <w:rFonts w:eastAsia="Calibri"/>
          <w:sz w:val="28"/>
          <w:szCs w:val="28"/>
          <w:lang w:eastAsia="en-US"/>
        </w:rPr>
        <w:t>ёта.</w:t>
      </w:r>
    </w:p>
    <w:p w:rsidR="00902288" w:rsidRDefault="00902288" w:rsidP="00902288">
      <w:pPr>
        <w:tabs>
          <w:tab w:val="left" w:pos="0"/>
        </w:tabs>
        <w:ind w:firstLine="709"/>
        <w:jc w:val="both"/>
        <w:rPr>
          <w:sz w:val="28"/>
          <w:szCs w:val="28"/>
        </w:rPr>
      </w:pPr>
      <w:r>
        <w:rPr>
          <w:rFonts w:eastAsiaTheme="minorHAnsi"/>
          <w:sz w:val="28"/>
          <w:szCs w:val="28"/>
          <w:lang w:eastAsia="en-US"/>
        </w:rPr>
        <w:t xml:space="preserve">5. </w:t>
      </w:r>
      <w:r>
        <w:rPr>
          <w:sz w:val="28"/>
          <w:szCs w:val="28"/>
        </w:rPr>
        <w:t>Исходя из представленных на экспертизу финансово-экономических обоснований (коммерческие предложения) минимальная стоимость услуг по обслуживанию и содержанию светофорного хозяйства в городе Нефтеюганске на 2021 год составляет 10 819,200 тыс. рублей;</w:t>
      </w:r>
    </w:p>
    <w:p w:rsidR="00902288" w:rsidRDefault="00902288" w:rsidP="00902288">
      <w:pPr>
        <w:tabs>
          <w:tab w:val="left" w:pos="0"/>
        </w:tabs>
        <w:ind w:firstLine="709"/>
        <w:jc w:val="both"/>
        <w:rPr>
          <w:sz w:val="28"/>
        </w:rPr>
      </w:pPr>
      <w:r w:rsidRPr="005F0DC1">
        <w:rPr>
          <w:sz w:val="28"/>
        </w:rPr>
        <w:t>Таким образом, финансовые показатели, содержащиеся в проекте изменений, не соответствуют коммерческим предложениям, представленным на экспертизу.</w:t>
      </w:r>
    </w:p>
    <w:p w:rsidR="00902288" w:rsidRPr="00902288" w:rsidRDefault="00902288" w:rsidP="00902288">
      <w:pPr>
        <w:widowControl w:val="0"/>
        <w:tabs>
          <w:tab w:val="left" w:pos="709"/>
        </w:tabs>
        <w:ind w:firstLine="709"/>
        <w:jc w:val="both"/>
        <w:rPr>
          <w:sz w:val="28"/>
          <w:szCs w:val="28"/>
        </w:rPr>
      </w:pPr>
      <w:r w:rsidRPr="00902288">
        <w:rPr>
          <w:sz w:val="28"/>
          <w:szCs w:val="28"/>
        </w:rPr>
        <w:t xml:space="preserve">На основании </w:t>
      </w:r>
      <w:proofErr w:type="gramStart"/>
      <w:r w:rsidRPr="00902288">
        <w:rPr>
          <w:sz w:val="28"/>
          <w:szCs w:val="28"/>
        </w:rPr>
        <w:t>вышеизложенного</w:t>
      </w:r>
      <w:proofErr w:type="gramEnd"/>
      <w:r w:rsidRPr="00902288">
        <w:rPr>
          <w:sz w:val="28"/>
          <w:szCs w:val="28"/>
        </w:rPr>
        <w:t>, рекомендуем</w:t>
      </w:r>
      <w:r w:rsidR="008A2881" w:rsidRPr="008A2881">
        <w:rPr>
          <w:color w:val="000000"/>
          <w:sz w:val="28"/>
          <w:szCs w:val="28"/>
        </w:rPr>
        <w:t xml:space="preserve"> </w:t>
      </w:r>
      <w:r w:rsidR="008A2881">
        <w:rPr>
          <w:color w:val="000000"/>
          <w:sz w:val="28"/>
          <w:szCs w:val="28"/>
        </w:rPr>
        <w:t>оценить</w:t>
      </w:r>
      <w:r w:rsidRPr="00902288">
        <w:rPr>
          <w:sz w:val="28"/>
          <w:szCs w:val="28"/>
        </w:rPr>
        <w:t>:</w:t>
      </w:r>
    </w:p>
    <w:p w:rsidR="00902288" w:rsidRDefault="00902288" w:rsidP="00902288">
      <w:pPr>
        <w:ind w:firstLine="709"/>
        <w:jc w:val="both"/>
        <w:rPr>
          <w:color w:val="000000"/>
          <w:sz w:val="28"/>
          <w:szCs w:val="28"/>
        </w:rPr>
      </w:pPr>
      <w:r>
        <w:rPr>
          <w:color w:val="000000"/>
          <w:sz w:val="28"/>
          <w:szCs w:val="28"/>
        </w:rPr>
        <w:t xml:space="preserve">1. </w:t>
      </w:r>
      <w:r w:rsidR="008A2881">
        <w:rPr>
          <w:color w:val="000000"/>
          <w:sz w:val="28"/>
          <w:szCs w:val="28"/>
        </w:rPr>
        <w:t>П</w:t>
      </w:r>
      <w:r>
        <w:rPr>
          <w:color w:val="000000"/>
          <w:sz w:val="28"/>
          <w:szCs w:val="28"/>
        </w:rPr>
        <w:t xml:space="preserve">равильность значения целевого показателя </w:t>
      </w:r>
      <w:r>
        <w:rPr>
          <w:rFonts w:eastAsia="Calibri"/>
          <w:sz w:val="28"/>
          <w:szCs w:val="28"/>
          <w:lang w:eastAsia="en-US"/>
        </w:rPr>
        <w:t xml:space="preserve">«Протяжённость сети автомобильных дорог общего пользования местного значения, </w:t>
      </w:r>
      <w:proofErr w:type="gramStart"/>
      <w:r>
        <w:rPr>
          <w:rFonts w:eastAsia="Calibri"/>
          <w:sz w:val="28"/>
          <w:szCs w:val="28"/>
          <w:lang w:eastAsia="en-US"/>
        </w:rPr>
        <w:t>км</w:t>
      </w:r>
      <w:proofErr w:type="gramEnd"/>
      <w:r>
        <w:rPr>
          <w:rFonts w:eastAsia="Calibri"/>
          <w:sz w:val="28"/>
          <w:szCs w:val="28"/>
          <w:lang w:eastAsia="en-US"/>
        </w:rPr>
        <w:t>.»</w:t>
      </w:r>
      <w:r>
        <w:rPr>
          <w:color w:val="000000"/>
          <w:sz w:val="28"/>
          <w:szCs w:val="28"/>
        </w:rPr>
        <w:t xml:space="preserve">, установленного в проекте изменений. </w:t>
      </w:r>
    </w:p>
    <w:p w:rsidR="00902288" w:rsidRDefault="00902288" w:rsidP="00902288">
      <w:pPr>
        <w:pStyle w:val="ab"/>
        <w:tabs>
          <w:tab w:val="left" w:pos="0"/>
        </w:tabs>
        <w:ind w:left="0" w:firstLine="709"/>
        <w:jc w:val="both"/>
        <w:rPr>
          <w:rFonts w:eastAsiaTheme="minorHAnsi"/>
          <w:sz w:val="28"/>
          <w:szCs w:val="28"/>
          <w:lang w:eastAsia="en-US"/>
        </w:rPr>
      </w:pPr>
      <w:r w:rsidRPr="00902288">
        <w:rPr>
          <w:sz w:val="28"/>
        </w:rPr>
        <w:t xml:space="preserve">2. </w:t>
      </w:r>
      <w:r w:rsidR="008A2881">
        <w:rPr>
          <w:sz w:val="28"/>
        </w:rPr>
        <w:t>Р</w:t>
      </w:r>
      <w:r w:rsidRPr="00902288">
        <w:rPr>
          <w:rFonts w:eastAsiaTheme="minorHAnsi"/>
          <w:sz w:val="28"/>
          <w:szCs w:val="28"/>
          <w:lang w:eastAsia="en-US"/>
        </w:rPr>
        <w:t>еалистичность реализации мероприятий</w:t>
      </w:r>
      <w:r>
        <w:rPr>
          <w:rFonts w:eastAsiaTheme="minorHAnsi"/>
          <w:sz w:val="28"/>
          <w:szCs w:val="28"/>
          <w:lang w:eastAsia="en-US"/>
        </w:rPr>
        <w:t xml:space="preserve"> </w:t>
      </w:r>
      <w:proofErr w:type="gramStart"/>
      <w:r>
        <w:rPr>
          <w:rFonts w:eastAsiaTheme="minorHAnsi"/>
          <w:sz w:val="28"/>
          <w:szCs w:val="28"/>
          <w:lang w:eastAsia="en-US"/>
        </w:rPr>
        <w:t>по</w:t>
      </w:r>
      <w:proofErr w:type="gramEnd"/>
      <w:r>
        <w:rPr>
          <w:rFonts w:eastAsiaTheme="minorHAnsi"/>
          <w:sz w:val="28"/>
          <w:szCs w:val="28"/>
          <w:lang w:eastAsia="en-US"/>
        </w:rPr>
        <w:t>:</w:t>
      </w:r>
    </w:p>
    <w:p w:rsidR="00902288" w:rsidRDefault="00902288" w:rsidP="00902288">
      <w:pPr>
        <w:pStyle w:val="ab"/>
        <w:tabs>
          <w:tab w:val="left" w:pos="0"/>
        </w:tabs>
        <w:ind w:left="0" w:firstLine="709"/>
        <w:jc w:val="both"/>
        <w:rPr>
          <w:sz w:val="28"/>
          <w:szCs w:val="28"/>
        </w:rPr>
      </w:pPr>
      <w:r>
        <w:rPr>
          <w:rFonts w:eastAsiaTheme="minorHAnsi"/>
          <w:sz w:val="28"/>
          <w:szCs w:val="28"/>
          <w:lang w:eastAsia="en-US"/>
        </w:rPr>
        <w:t>-</w:t>
      </w:r>
      <w:r w:rsidRPr="00902288">
        <w:rPr>
          <w:rFonts w:eastAsiaTheme="minorHAnsi"/>
          <w:sz w:val="28"/>
          <w:szCs w:val="28"/>
          <w:lang w:eastAsia="en-US"/>
        </w:rPr>
        <w:t xml:space="preserve"> </w:t>
      </w:r>
      <w:r>
        <w:rPr>
          <w:sz w:val="28"/>
          <w:szCs w:val="28"/>
        </w:rPr>
        <w:t>о</w:t>
      </w:r>
      <w:r w:rsidRPr="00902288">
        <w:rPr>
          <w:sz w:val="28"/>
          <w:szCs w:val="28"/>
        </w:rPr>
        <w:t>беспечени</w:t>
      </w:r>
      <w:r>
        <w:rPr>
          <w:sz w:val="28"/>
          <w:szCs w:val="28"/>
        </w:rPr>
        <w:t>ю</w:t>
      </w:r>
      <w:r w:rsidRPr="00902288">
        <w:rPr>
          <w:sz w:val="28"/>
          <w:szCs w:val="28"/>
        </w:rPr>
        <w:t xml:space="preserve"> доступности и повышени</w:t>
      </w:r>
      <w:r>
        <w:rPr>
          <w:sz w:val="28"/>
          <w:szCs w:val="28"/>
        </w:rPr>
        <w:t>ю</w:t>
      </w:r>
      <w:r w:rsidRPr="00902288">
        <w:rPr>
          <w:sz w:val="28"/>
          <w:szCs w:val="28"/>
        </w:rPr>
        <w:t xml:space="preserve"> качества транспортных у</w:t>
      </w:r>
      <w:r>
        <w:rPr>
          <w:sz w:val="28"/>
          <w:szCs w:val="28"/>
        </w:rPr>
        <w:t>слуг автомобильным транспортом;</w:t>
      </w:r>
    </w:p>
    <w:p w:rsidR="00902288" w:rsidRDefault="00902288" w:rsidP="00902288">
      <w:pPr>
        <w:pStyle w:val="ab"/>
        <w:tabs>
          <w:tab w:val="left" w:pos="0"/>
        </w:tabs>
        <w:ind w:left="0" w:firstLine="709"/>
        <w:jc w:val="both"/>
        <w:rPr>
          <w:sz w:val="28"/>
          <w:szCs w:val="28"/>
        </w:rPr>
      </w:pPr>
      <w:r>
        <w:rPr>
          <w:sz w:val="28"/>
          <w:szCs w:val="28"/>
        </w:rPr>
        <w:lastRenderedPageBreak/>
        <w:t xml:space="preserve">- </w:t>
      </w:r>
      <w:r w:rsidRPr="00C917C7">
        <w:rPr>
          <w:sz w:val="28"/>
          <w:szCs w:val="28"/>
        </w:rPr>
        <w:t>техническо</w:t>
      </w:r>
      <w:r>
        <w:rPr>
          <w:sz w:val="28"/>
          <w:szCs w:val="28"/>
        </w:rPr>
        <w:t>му</w:t>
      </w:r>
      <w:r w:rsidRPr="00C917C7">
        <w:rPr>
          <w:sz w:val="28"/>
          <w:szCs w:val="28"/>
        </w:rPr>
        <w:t xml:space="preserve"> обслуживани</w:t>
      </w:r>
      <w:r>
        <w:rPr>
          <w:sz w:val="28"/>
          <w:szCs w:val="28"/>
        </w:rPr>
        <w:t>ю</w:t>
      </w:r>
      <w:r w:rsidRPr="00C917C7">
        <w:rPr>
          <w:sz w:val="28"/>
          <w:szCs w:val="28"/>
        </w:rPr>
        <w:t xml:space="preserve"> и содержани</w:t>
      </w:r>
      <w:r>
        <w:rPr>
          <w:sz w:val="28"/>
          <w:szCs w:val="28"/>
        </w:rPr>
        <w:t>ю</w:t>
      </w:r>
      <w:r w:rsidRPr="00C917C7">
        <w:rPr>
          <w:sz w:val="28"/>
          <w:szCs w:val="28"/>
        </w:rPr>
        <w:t xml:space="preserve"> светофорного хозяйства</w:t>
      </w:r>
      <w:r>
        <w:rPr>
          <w:sz w:val="28"/>
          <w:szCs w:val="28"/>
        </w:rPr>
        <w:t>.</w:t>
      </w:r>
    </w:p>
    <w:p w:rsidR="00902288" w:rsidRPr="00902288" w:rsidRDefault="00902288" w:rsidP="00902288">
      <w:pPr>
        <w:pStyle w:val="ab"/>
        <w:tabs>
          <w:tab w:val="left" w:pos="0"/>
        </w:tabs>
        <w:ind w:left="0" w:firstLine="709"/>
        <w:jc w:val="both"/>
        <w:rPr>
          <w:sz w:val="28"/>
          <w:szCs w:val="28"/>
        </w:rPr>
      </w:pPr>
      <w:r>
        <w:rPr>
          <w:sz w:val="28"/>
          <w:szCs w:val="28"/>
        </w:rPr>
        <w:t>3.</w:t>
      </w:r>
      <w:r w:rsidR="008A2881">
        <w:rPr>
          <w:sz w:val="28"/>
          <w:szCs w:val="28"/>
        </w:rPr>
        <w:t xml:space="preserve"> </w:t>
      </w:r>
      <w:r w:rsidR="008A2881">
        <w:rPr>
          <w:rFonts w:eastAsia="Calibri"/>
          <w:sz w:val="28"/>
          <w:szCs w:val="28"/>
          <w:lang w:eastAsia="en-US"/>
        </w:rPr>
        <w:t>Правильность применяемого показателя протяжённости автомобильных дорог при</w:t>
      </w:r>
      <w:r w:rsidR="008A2881" w:rsidRPr="007E3541">
        <w:rPr>
          <w:rFonts w:eastAsia="Calibri"/>
          <w:sz w:val="28"/>
          <w:szCs w:val="28"/>
          <w:lang w:eastAsia="en-US"/>
        </w:rPr>
        <w:t xml:space="preserve"> расчёт</w:t>
      </w:r>
      <w:r w:rsidR="008A2881">
        <w:rPr>
          <w:rFonts w:eastAsia="Calibri"/>
          <w:sz w:val="28"/>
          <w:szCs w:val="28"/>
          <w:lang w:eastAsia="en-US"/>
        </w:rPr>
        <w:t>е затрат на</w:t>
      </w:r>
      <w:r w:rsidR="008A2881" w:rsidRPr="00C917C7">
        <w:rPr>
          <w:sz w:val="28"/>
          <w:szCs w:val="28"/>
        </w:rPr>
        <w:t xml:space="preserve"> содержание автомобильных дорог общего пользования местного значения</w:t>
      </w:r>
      <w:r w:rsidR="008A2881">
        <w:rPr>
          <w:sz w:val="28"/>
          <w:szCs w:val="28"/>
        </w:rPr>
        <w:t>.</w:t>
      </w:r>
    </w:p>
    <w:p w:rsidR="000607F1" w:rsidRPr="008A2881" w:rsidRDefault="00671444" w:rsidP="00E41E96">
      <w:pPr>
        <w:widowControl w:val="0"/>
        <w:tabs>
          <w:tab w:val="left" w:pos="709"/>
        </w:tabs>
        <w:ind w:firstLine="709"/>
        <w:jc w:val="both"/>
        <w:rPr>
          <w:sz w:val="28"/>
          <w:szCs w:val="28"/>
        </w:rPr>
      </w:pPr>
      <w:r w:rsidRPr="008A2881">
        <w:rPr>
          <w:sz w:val="28"/>
          <w:szCs w:val="28"/>
        </w:rPr>
        <w:t>П</w:t>
      </w:r>
      <w:r w:rsidR="000607F1" w:rsidRPr="008A2881">
        <w:rPr>
          <w:sz w:val="28"/>
          <w:szCs w:val="28"/>
        </w:rPr>
        <w:t>о итогам проведения экспертизы, предлагаем направить проект изменений на утвержден</w:t>
      </w:r>
      <w:r w:rsidR="0001797A" w:rsidRPr="008A2881">
        <w:rPr>
          <w:sz w:val="28"/>
          <w:szCs w:val="28"/>
        </w:rPr>
        <w:t>ие с учётом рекомендаций, отражё</w:t>
      </w:r>
      <w:r w:rsidR="000607F1" w:rsidRPr="008A2881">
        <w:rPr>
          <w:sz w:val="28"/>
          <w:szCs w:val="28"/>
        </w:rPr>
        <w:t xml:space="preserve">нных в настоящем заключении. </w:t>
      </w:r>
    </w:p>
    <w:p w:rsidR="000607F1" w:rsidRPr="008A2881" w:rsidRDefault="000607F1" w:rsidP="00E41E96">
      <w:pPr>
        <w:widowControl w:val="0"/>
        <w:tabs>
          <w:tab w:val="left" w:pos="709"/>
        </w:tabs>
        <w:jc w:val="both"/>
        <w:rPr>
          <w:sz w:val="28"/>
          <w:szCs w:val="28"/>
        </w:rPr>
      </w:pPr>
      <w:r w:rsidRPr="008A2881">
        <w:rPr>
          <w:sz w:val="28"/>
          <w:szCs w:val="28"/>
        </w:rPr>
        <w:tab/>
        <w:t xml:space="preserve">Просим в срок до </w:t>
      </w:r>
      <w:r w:rsidR="0001797A" w:rsidRPr="008A2881">
        <w:rPr>
          <w:sz w:val="28"/>
          <w:szCs w:val="28"/>
        </w:rPr>
        <w:t>0</w:t>
      </w:r>
      <w:r w:rsidR="008A2881" w:rsidRPr="008A2881">
        <w:rPr>
          <w:sz w:val="28"/>
          <w:szCs w:val="28"/>
        </w:rPr>
        <w:t>9</w:t>
      </w:r>
      <w:r w:rsidRPr="008A2881">
        <w:rPr>
          <w:sz w:val="28"/>
          <w:szCs w:val="28"/>
        </w:rPr>
        <w:t>.1</w:t>
      </w:r>
      <w:r w:rsidR="0001797A" w:rsidRPr="008A2881">
        <w:rPr>
          <w:sz w:val="28"/>
          <w:szCs w:val="28"/>
        </w:rPr>
        <w:t>1</w:t>
      </w:r>
      <w:r w:rsidR="008A2881" w:rsidRPr="008A2881">
        <w:rPr>
          <w:sz w:val="28"/>
          <w:szCs w:val="28"/>
        </w:rPr>
        <w:t>.2020</w:t>
      </w:r>
      <w:r w:rsidRPr="008A2881">
        <w:rPr>
          <w:sz w:val="28"/>
          <w:szCs w:val="28"/>
        </w:rPr>
        <w:t xml:space="preserve"> года </w:t>
      </w:r>
      <w:r w:rsidR="004E42D6" w:rsidRPr="008A2881">
        <w:rPr>
          <w:sz w:val="28"/>
          <w:szCs w:val="28"/>
        </w:rPr>
        <w:t>направить в наш адрес информацию</w:t>
      </w:r>
      <w:r w:rsidRPr="008A2881">
        <w:rPr>
          <w:sz w:val="28"/>
          <w:szCs w:val="28"/>
        </w:rPr>
        <w:t xml:space="preserve"> о принятом решении в части исполнения рекомендаций, отраж</w:t>
      </w:r>
      <w:r w:rsidR="0001797A" w:rsidRPr="008A2881">
        <w:rPr>
          <w:sz w:val="28"/>
          <w:szCs w:val="28"/>
        </w:rPr>
        <w:t>ё</w:t>
      </w:r>
      <w:r w:rsidRPr="008A2881">
        <w:rPr>
          <w:sz w:val="28"/>
          <w:szCs w:val="28"/>
        </w:rPr>
        <w:t>нных в настоящем заключении.</w:t>
      </w:r>
    </w:p>
    <w:p w:rsidR="000607F1" w:rsidRPr="00551ECF" w:rsidRDefault="000607F1" w:rsidP="00E41E96">
      <w:pPr>
        <w:tabs>
          <w:tab w:val="left" w:pos="0"/>
        </w:tabs>
        <w:jc w:val="both"/>
        <w:rPr>
          <w:sz w:val="28"/>
          <w:szCs w:val="28"/>
          <w:highlight w:val="yellow"/>
        </w:rPr>
      </w:pPr>
    </w:p>
    <w:p w:rsidR="00593A85" w:rsidRPr="00551ECF" w:rsidRDefault="00593A85" w:rsidP="000740A1">
      <w:pPr>
        <w:tabs>
          <w:tab w:val="left" w:pos="0"/>
        </w:tabs>
        <w:ind w:firstLine="851"/>
        <w:jc w:val="both"/>
        <w:rPr>
          <w:sz w:val="28"/>
          <w:szCs w:val="28"/>
          <w:highlight w:val="yellow"/>
        </w:rPr>
      </w:pPr>
    </w:p>
    <w:p w:rsidR="00671444" w:rsidRPr="00551ECF" w:rsidRDefault="00671444" w:rsidP="000740A1">
      <w:pPr>
        <w:tabs>
          <w:tab w:val="left" w:pos="0"/>
        </w:tabs>
        <w:ind w:firstLine="851"/>
        <w:jc w:val="both"/>
        <w:rPr>
          <w:sz w:val="28"/>
          <w:szCs w:val="28"/>
          <w:highlight w:val="yellow"/>
        </w:rPr>
      </w:pPr>
    </w:p>
    <w:p w:rsidR="00AA1747" w:rsidRPr="00ED7011" w:rsidRDefault="00460758" w:rsidP="000740A1">
      <w:pPr>
        <w:jc w:val="both"/>
        <w:rPr>
          <w:sz w:val="28"/>
          <w:szCs w:val="28"/>
        </w:rPr>
      </w:pPr>
      <w:r w:rsidRPr="008A2881">
        <w:rPr>
          <w:sz w:val="28"/>
          <w:szCs w:val="28"/>
        </w:rPr>
        <w:t xml:space="preserve">Председатель     </w:t>
      </w:r>
      <w:r w:rsidR="00AA1747" w:rsidRPr="008A2881">
        <w:rPr>
          <w:sz w:val="28"/>
          <w:szCs w:val="28"/>
        </w:rPr>
        <w:tab/>
      </w:r>
      <w:r w:rsidR="00E63827" w:rsidRPr="008A2881">
        <w:rPr>
          <w:sz w:val="28"/>
          <w:szCs w:val="28"/>
        </w:rPr>
        <w:t xml:space="preserve">                       </w:t>
      </w:r>
      <w:r w:rsidR="00AA1747" w:rsidRPr="008A2881">
        <w:rPr>
          <w:sz w:val="28"/>
          <w:szCs w:val="28"/>
        </w:rPr>
        <w:tab/>
      </w:r>
      <w:r w:rsidR="009C6EDD" w:rsidRPr="008A2881">
        <w:rPr>
          <w:sz w:val="28"/>
          <w:szCs w:val="28"/>
        </w:rPr>
        <w:t xml:space="preserve">                          </w:t>
      </w:r>
      <w:r w:rsidR="00AA1747" w:rsidRPr="008A2881">
        <w:rPr>
          <w:sz w:val="28"/>
          <w:szCs w:val="28"/>
        </w:rPr>
        <w:tab/>
      </w:r>
      <w:r w:rsidR="00E63827" w:rsidRPr="008A2881">
        <w:rPr>
          <w:sz w:val="28"/>
          <w:szCs w:val="28"/>
        </w:rPr>
        <w:t xml:space="preserve">      </w:t>
      </w:r>
      <w:r w:rsidR="008A2881">
        <w:rPr>
          <w:sz w:val="28"/>
          <w:szCs w:val="28"/>
        </w:rPr>
        <w:tab/>
      </w:r>
      <w:r w:rsidR="000439CE">
        <w:rPr>
          <w:sz w:val="28"/>
          <w:szCs w:val="28"/>
        </w:rPr>
        <w:t xml:space="preserve">       </w:t>
      </w:r>
      <w:r w:rsidR="00F73CB9" w:rsidRPr="008A2881">
        <w:rPr>
          <w:sz w:val="28"/>
          <w:szCs w:val="28"/>
        </w:rPr>
        <w:t xml:space="preserve"> </w:t>
      </w:r>
      <w:r w:rsidR="008A2881" w:rsidRPr="008A2881">
        <w:rPr>
          <w:sz w:val="28"/>
          <w:szCs w:val="28"/>
        </w:rPr>
        <w:t>С.А.</w:t>
      </w:r>
      <w:r w:rsidR="008A2881" w:rsidRPr="00ED7011">
        <w:rPr>
          <w:sz w:val="28"/>
          <w:szCs w:val="28"/>
        </w:rPr>
        <w:t xml:space="preserve">  </w:t>
      </w:r>
      <w:r w:rsidRPr="008A2881">
        <w:rPr>
          <w:sz w:val="28"/>
          <w:szCs w:val="28"/>
        </w:rPr>
        <w:t xml:space="preserve">Гичкина </w:t>
      </w:r>
    </w:p>
    <w:p w:rsidR="00671444" w:rsidRDefault="00671444" w:rsidP="00462866">
      <w:pPr>
        <w:tabs>
          <w:tab w:val="left" w:pos="0"/>
        </w:tabs>
        <w:ind w:firstLine="709"/>
        <w:jc w:val="both"/>
        <w:rPr>
          <w:sz w:val="20"/>
          <w:szCs w:val="20"/>
          <w:highlight w:val="yellow"/>
        </w:rPr>
      </w:pPr>
    </w:p>
    <w:p w:rsidR="006E34EF" w:rsidRDefault="006E34EF" w:rsidP="00462866">
      <w:pPr>
        <w:tabs>
          <w:tab w:val="left" w:pos="0"/>
        </w:tabs>
        <w:ind w:firstLine="709"/>
        <w:jc w:val="both"/>
        <w:rPr>
          <w:sz w:val="20"/>
          <w:szCs w:val="20"/>
          <w:highlight w:val="yellow"/>
        </w:rPr>
      </w:pPr>
    </w:p>
    <w:p w:rsidR="006E34EF" w:rsidRDefault="006E34EF" w:rsidP="00462866">
      <w:pPr>
        <w:tabs>
          <w:tab w:val="left" w:pos="0"/>
        </w:tabs>
        <w:ind w:firstLine="709"/>
        <w:jc w:val="both"/>
        <w:rPr>
          <w:sz w:val="20"/>
          <w:szCs w:val="20"/>
          <w:highlight w:val="yellow"/>
        </w:rPr>
      </w:pPr>
    </w:p>
    <w:p w:rsidR="006E34EF" w:rsidRDefault="006E34EF" w:rsidP="00462866">
      <w:pPr>
        <w:tabs>
          <w:tab w:val="left" w:pos="0"/>
        </w:tabs>
        <w:ind w:firstLine="709"/>
        <w:jc w:val="both"/>
        <w:rPr>
          <w:sz w:val="20"/>
          <w:szCs w:val="20"/>
          <w:highlight w:val="yellow"/>
        </w:rPr>
      </w:pPr>
    </w:p>
    <w:p w:rsidR="006E34EF" w:rsidRDefault="006E34EF"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0439CE" w:rsidRDefault="000439CE" w:rsidP="00462866">
      <w:pPr>
        <w:tabs>
          <w:tab w:val="left" w:pos="0"/>
        </w:tabs>
        <w:ind w:firstLine="709"/>
        <w:jc w:val="both"/>
        <w:rPr>
          <w:sz w:val="20"/>
          <w:szCs w:val="20"/>
          <w:highlight w:val="yellow"/>
        </w:rPr>
      </w:pPr>
    </w:p>
    <w:p w:rsidR="006E34EF" w:rsidRDefault="006E34EF" w:rsidP="00462866">
      <w:pPr>
        <w:tabs>
          <w:tab w:val="left" w:pos="0"/>
        </w:tabs>
        <w:ind w:firstLine="709"/>
        <w:jc w:val="both"/>
        <w:rPr>
          <w:sz w:val="20"/>
          <w:szCs w:val="20"/>
          <w:highlight w:val="yellow"/>
        </w:rPr>
      </w:pPr>
    </w:p>
    <w:p w:rsidR="006E34EF" w:rsidRDefault="006E34EF" w:rsidP="00462866">
      <w:pPr>
        <w:tabs>
          <w:tab w:val="left" w:pos="0"/>
        </w:tabs>
        <w:ind w:firstLine="709"/>
        <w:jc w:val="both"/>
        <w:rPr>
          <w:sz w:val="20"/>
          <w:szCs w:val="20"/>
          <w:highlight w:val="yellow"/>
        </w:rPr>
      </w:pPr>
    </w:p>
    <w:p w:rsidR="00E675E9" w:rsidRPr="00ED7011" w:rsidRDefault="00EB18BB" w:rsidP="000740A1">
      <w:pPr>
        <w:tabs>
          <w:tab w:val="left" w:pos="0"/>
        </w:tabs>
        <w:jc w:val="both"/>
        <w:rPr>
          <w:sz w:val="20"/>
          <w:szCs w:val="20"/>
        </w:rPr>
      </w:pPr>
      <w:r>
        <w:rPr>
          <w:sz w:val="20"/>
          <w:szCs w:val="20"/>
        </w:rPr>
        <w:t>И</w:t>
      </w:r>
      <w:r w:rsidR="00E675E9" w:rsidRPr="00ED7011">
        <w:rPr>
          <w:sz w:val="20"/>
          <w:szCs w:val="20"/>
        </w:rPr>
        <w:t>сполнитель:</w:t>
      </w:r>
    </w:p>
    <w:p w:rsidR="00E675E9" w:rsidRPr="00ED7011" w:rsidRDefault="006942EF" w:rsidP="000740A1">
      <w:pPr>
        <w:tabs>
          <w:tab w:val="left" w:pos="0"/>
        </w:tabs>
        <w:jc w:val="both"/>
        <w:rPr>
          <w:sz w:val="20"/>
          <w:szCs w:val="20"/>
        </w:rPr>
      </w:pPr>
      <w:r w:rsidRPr="00ED7011">
        <w:rPr>
          <w:sz w:val="20"/>
          <w:szCs w:val="20"/>
        </w:rPr>
        <w:t>инспектор</w:t>
      </w:r>
      <w:r w:rsidR="00E675E9" w:rsidRPr="00ED7011">
        <w:rPr>
          <w:sz w:val="20"/>
          <w:szCs w:val="20"/>
        </w:rPr>
        <w:t xml:space="preserve"> инспекторского отдела № </w:t>
      </w:r>
      <w:r w:rsidR="000740A1" w:rsidRPr="00ED7011">
        <w:rPr>
          <w:sz w:val="20"/>
          <w:szCs w:val="20"/>
        </w:rPr>
        <w:t>2</w:t>
      </w:r>
    </w:p>
    <w:p w:rsidR="00E675E9" w:rsidRPr="00ED7011" w:rsidRDefault="00E675E9" w:rsidP="000740A1">
      <w:pPr>
        <w:tabs>
          <w:tab w:val="left" w:pos="0"/>
        </w:tabs>
        <w:jc w:val="both"/>
        <w:rPr>
          <w:sz w:val="20"/>
          <w:szCs w:val="20"/>
        </w:rPr>
      </w:pPr>
      <w:r w:rsidRPr="00ED7011">
        <w:rPr>
          <w:sz w:val="20"/>
          <w:szCs w:val="20"/>
        </w:rPr>
        <w:t>Сч</w:t>
      </w:r>
      <w:r w:rsidR="007B4E2B" w:rsidRPr="00ED7011">
        <w:rPr>
          <w:sz w:val="20"/>
          <w:szCs w:val="20"/>
        </w:rPr>
        <w:t>ё</w:t>
      </w:r>
      <w:r w:rsidRPr="00ED7011">
        <w:rPr>
          <w:sz w:val="20"/>
          <w:szCs w:val="20"/>
        </w:rPr>
        <w:t>тной палаты города Нефтеюганска</w:t>
      </w:r>
    </w:p>
    <w:p w:rsidR="00E675E9" w:rsidRPr="00ED7011" w:rsidRDefault="00ED7011" w:rsidP="000740A1">
      <w:pPr>
        <w:tabs>
          <w:tab w:val="left" w:pos="0"/>
        </w:tabs>
        <w:jc w:val="both"/>
        <w:rPr>
          <w:sz w:val="20"/>
          <w:szCs w:val="20"/>
        </w:rPr>
      </w:pPr>
      <w:r>
        <w:rPr>
          <w:sz w:val="20"/>
          <w:szCs w:val="20"/>
        </w:rPr>
        <w:t>Пустовалова Наталья Юрьевна</w:t>
      </w:r>
    </w:p>
    <w:p w:rsidR="00116A1C" w:rsidRDefault="00E675E9" w:rsidP="000740A1">
      <w:pPr>
        <w:tabs>
          <w:tab w:val="left" w:pos="0"/>
        </w:tabs>
        <w:jc w:val="both"/>
        <w:rPr>
          <w:sz w:val="20"/>
          <w:szCs w:val="20"/>
        </w:rPr>
      </w:pPr>
      <w:r w:rsidRPr="00ED7011">
        <w:rPr>
          <w:sz w:val="20"/>
          <w:szCs w:val="20"/>
        </w:rPr>
        <w:t xml:space="preserve">Тел. 8 (3463) </w:t>
      </w:r>
      <w:r w:rsidR="000607F1" w:rsidRPr="00ED7011">
        <w:rPr>
          <w:sz w:val="20"/>
          <w:szCs w:val="20"/>
        </w:rPr>
        <w:t>203</w:t>
      </w:r>
      <w:r w:rsidR="00ED7011">
        <w:rPr>
          <w:sz w:val="20"/>
          <w:szCs w:val="20"/>
        </w:rPr>
        <w:t>948</w:t>
      </w:r>
    </w:p>
    <w:p w:rsidR="00F23EF7" w:rsidRDefault="00F23EF7" w:rsidP="00F23EF7">
      <w:pPr>
        <w:tabs>
          <w:tab w:val="left" w:pos="0"/>
        </w:tabs>
        <w:jc w:val="right"/>
        <w:rPr>
          <w:sz w:val="28"/>
          <w:szCs w:val="28"/>
        </w:rPr>
      </w:pPr>
      <w:r>
        <w:rPr>
          <w:sz w:val="28"/>
          <w:szCs w:val="28"/>
        </w:rPr>
        <w:t>Приложение к заключению Счётной палаты</w:t>
      </w:r>
    </w:p>
    <w:p w:rsidR="00F23EF7" w:rsidRDefault="00F23EF7" w:rsidP="00F23EF7">
      <w:pPr>
        <w:tabs>
          <w:tab w:val="left" w:pos="0"/>
        </w:tabs>
        <w:jc w:val="right"/>
        <w:rPr>
          <w:sz w:val="28"/>
          <w:szCs w:val="28"/>
        </w:rPr>
      </w:pPr>
      <w:r>
        <w:rPr>
          <w:sz w:val="28"/>
          <w:szCs w:val="28"/>
        </w:rPr>
        <w:t>от ____________________ № ____________</w:t>
      </w:r>
    </w:p>
    <w:p w:rsidR="00F23EF7" w:rsidRPr="00F23EF7" w:rsidRDefault="00F23EF7" w:rsidP="000740A1">
      <w:pPr>
        <w:tabs>
          <w:tab w:val="left" w:pos="0"/>
        </w:tabs>
        <w:jc w:val="both"/>
        <w:rPr>
          <w:sz w:val="28"/>
          <w:szCs w:val="28"/>
        </w:rPr>
      </w:pPr>
    </w:p>
    <w:tbl>
      <w:tblPr>
        <w:tblW w:w="9573" w:type="dxa"/>
        <w:tblInd w:w="93" w:type="dxa"/>
        <w:tblLayout w:type="fixed"/>
        <w:tblLook w:val="04A0" w:firstRow="1" w:lastRow="0" w:firstColumn="1" w:lastColumn="0" w:noHBand="0" w:noVBand="1"/>
      </w:tblPr>
      <w:tblGrid>
        <w:gridCol w:w="1865"/>
        <w:gridCol w:w="2686"/>
        <w:gridCol w:w="1757"/>
        <w:gridCol w:w="1528"/>
        <w:gridCol w:w="1737"/>
      </w:tblGrid>
      <w:tr w:rsidR="00F23EF7" w:rsidRPr="00F23EF7" w:rsidTr="00F23EF7">
        <w:trPr>
          <w:trHeight w:val="300"/>
        </w:trPr>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 xml:space="preserve">Наименование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 xml:space="preserve">Наименование объекта/ </w:t>
            </w:r>
            <w:r w:rsidRPr="00F23EF7">
              <w:rPr>
                <w:color w:val="000000"/>
                <w:sz w:val="22"/>
                <w:szCs w:val="22"/>
              </w:rPr>
              <w:lastRenderedPageBreak/>
              <w:t>адрес объекта</w:t>
            </w:r>
          </w:p>
        </w:tc>
        <w:tc>
          <w:tcPr>
            <w:tcW w:w="3285" w:type="dxa"/>
            <w:gridSpan w:val="2"/>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lastRenderedPageBreak/>
              <w:t>Протяженность (в метрах)</w:t>
            </w:r>
          </w:p>
        </w:tc>
        <w:tc>
          <w:tcPr>
            <w:tcW w:w="17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 xml:space="preserve">Протяжённость, </w:t>
            </w:r>
            <w:r w:rsidRPr="00F23EF7">
              <w:rPr>
                <w:color w:val="000000"/>
                <w:sz w:val="22"/>
                <w:szCs w:val="22"/>
              </w:rPr>
              <w:lastRenderedPageBreak/>
              <w:t>используемая при расчётах к проекту изменений (в метрах)</w:t>
            </w:r>
          </w:p>
        </w:tc>
      </w:tr>
      <w:tr w:rsidR="00F23EF7" w:rsidRPr="00F23EF7" w:rsidTr="00F23EF7">
        <w:trPr>
          <w:trHeight w:val="1200"/>
        </w:trPr>
        <w:tc>
          <w:tcPr>
            <w:tcW w:w="1865" w:type="dxa"/>
            <w:vMerge/>
            <w:tcBorders>
              <w:top w:val="single" w:sz="4" w:space="0" w:color="auto"/>
              <w:left w:val="single" w:sz="4" w:space="0" w:color="auto"/>
              <w:bottom w:val="single" w:sz="4" w:space="0" w:color="auto"/>
              <w:right w:val="single" w:sz="4" w:space="0" w:color="auto"/>
            </w:tcBorders>
            <w:vAlign w:val="center"/>
            <w:hideMark/>
          </w:tcPr>
          <w:p w:rsidR="00F23EF7" w:rsidRPr="00F23EF7" w:rsidRDefault="00F23EF7" w:rsidP="00F23EF7">
            <w:pPr>
              <w:rPr>
                <w:color w:val="000000"/>
                <w:sz w:val="22"/>
                <w:szCs w:val="22"/>
              </w:rPr>
            </w:pPr>
          </w:p>
        </w:tc>
        <w:tc>
          <w:tcPr>
            <w:tcW w:w="2686" w:type="dxa"/>
            <w:vMerge/>
            <w:tcBorders>
              <w:top w:val="single" w:sz="4" w:space="0" w:color="auto"/>
              <w:left w:val="single" w:sz="4" w:space="0" w:color="auto"/>
              <w:bottom w:val="single" w:sz="4" w:space="0" w:color="auto"/>
              <w:right w:val="single" w:sz="4" w:space="0" w:color="auto"/>
            </w:tcBorders>
            <w:vAlign w:val="center"/>
            <w:hideMark/>
          </w:tcPr>
          <w:p w:rsidR="00F23EF7" w:rsidRPr="00F23EF7" w:rsidRDefault="00F23EF7" w:rsidP="00F23EF7">
            <w:pPr>
              <w:rPr>
                <w:color w:val="000000"/>
                <w:sz w:val="22"/>
                <w:szCs w:val="22"/>
              </w:rPr>
            </w:pPr>
          </w:p>
        </w:tc>
        <w:tc>
          <w:tcPr>
            <w:tcW w:w="175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согласно правоустанавливающему документу</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 xml:space="preserve">согласно техническому паспорту </w:t>
            </w:r>
          </w:p>
        </w:tc>
        <w:tc>
          <w:tcPr>
            <w:tcW w:w="1737" w:type="dxa"/>
            <w:vMerge/>
            <w:tcBorders>
              <w:top w:val="single" w:sz="4" w:space="0" w:color="auto"/>
              <w:left w:val="single" w:sz="4" w:space="0" w:color="auto"/>
              <w:bottom w:val="single" w:sz="4" w:space="0" w:color="000000"/>
              <w:right w:val="single" w:sz="4" w:space="0" w:color="auto"/>
            </w:tcBorders>
            <w:vAlign w:val="center"/>
            <w:hideMark/>
          </w:tcPr>
          <w:p w:rsidR="00F23EF7" w:rsidRPr="00F23EF7" w:rsidRDefault="00F23EF7" w:rsidP="00F23EF7">
            <w:pPr>
              <w:rPr>
                <w:color w:val="000000"/>
                <w:sz w:val="22"/>
                <w:szCs w:val="22"/>
              </w:rPr>
            </w:pPr>
          </w:p>
        </w:tc>
      </w:tr>
      <w:tr w:rsidR="00F23EF7" w:rsidRPr="00F23EF7" w:rsidTr="00F23EF7">
        <w:trPr>
          <w:trHeight w:val="120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lastRenderedPageBreak/>
              <w:t>Автодорога по ул. Владимира Петухова</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Автодорога/Тюменская обл.,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Владимира Петухова</w:t>
            </w:r>
          </w:p>
        </w:tc>
        <w:tc>
          <w:tcPr>
            <w:tcW w:w="175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1 081,0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1 081,0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1 081,0</w:t>
            </w:r>
          </w:p>
        </w:tc>
      </w:tr>
      <w:tr w:rsidR="00F23EF7" w:rsidRPr="00F23EF7" w:rsidTr="00F23EF7">
        <w:trPr>
          <w:trHeight w:val="150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Объездная дорога</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Автодорога/ХМАО - Югра, г.</w:t>
            </w:r>
            <w:r>
              <w:rPr>
                <w:color w:val="000000"/>
                <w:sz w:val="22"/>
                <w:szCs w:val="22"/>
              </w:rPr>
              <w:t xml:space="preserve"> </w:t>
            </w:r>
            <w:r w:rsidRPr="00F23EF7">
              <w:rPr>
                <w:color w:val="000000"/>
                <w:sz w:val="22"/>
                <w:szCs w:val="22"/>
              </w:rPr>
              <w:t>Нефтеюганск, Объездная дорога, от ул.</w:t>
            </w:r>
            <w:r>
              <w:rPr>
                <w:color w:val="000000"/>
                <w:sz w:val="22"/>
                <w:szCs w:val="22"/>
              </w:rPr>
              <w:t xml:space="preserve"> </w:t>
            </w:r>
            <w:r w:rsidRPr="00F23EF7">
              <w:rPr>
                <w:color w:val="000000"/>
                <w:sz w:val="22"/>
                <w:szCs w:val="22"/>
              </w:rPr>
              <w:t>Сургутская до ул.</w:t>
            </w:r>
            <w:r>
              <w:rPr>
                <w:color w:val="000000"/>
                <w:sz w:val="22"/>
                <w:szCs w:val="22"/>
              </w:rPr>
              <w:t xml:space="preserve"> </w:t>
            </w:r>
            <w:r w:rsidRPr="00F23EF7">
              <w:rPr>
                <w:color w:val="000000"/>
                <w:sz w:val="22"/>
                <w:szCs w:val="22"/>
              </w:rPr>
              <w:t>Мамонтовская</w:t>
            </w:r>
          </w:p>
        </w:tc>
        <w:tc>
          <w:tcPr>
            <w:tcW w:w="1757" w:type="dxa"/>
            <w:tcBorders>
              <w:top w:val="nil"/>
              <w:left w:val="nil"/>
              <w:bottom w:val="nil"/>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3 729,0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3 729,0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3 729,0</w:t>
            </w:r>
          </w:p>
        </w:tc>
      </w:tr>
      <w:tr w:rsidR="00F23EF7" w:rsidRPr="00F23EF7" w:rsidTr="00F23EF7">
        <w:trPr>
          <w:trHeight w:val="150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 Александра Филимонова</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proofErr w:type="gramStart"/>
            <w:r w:rsidRPr="00F23EF7">
              <w:rPr>
                <w:color w:val="000000"/>
                <w:sz w:val="22"/>
                <w:szCs w:val="22"/>
              </w:rPr>
              <w:t>Автодорога/ХМАО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Молодёжная, от ул.</w:t>
            </w:r>
            <w:r>
              <w:rPr>
                <w:color w:val="000000"/>
                <w:sz w:val="22"/>
                <w:szCs w:val="22"/>
              </w:rPr>
              <w:t xml:space="preserve"> </w:t>
            </w:r>
            <w:r w:rsidRPr="00F23EF7">
              <w:rPr>
                <w:color w:val="000000"/>
                <w:sz w:val="22"/>
                <w:szCs w:val="22"/>
              </w:rPr>
              <w:t>Мамонтовская до ул.</w:t>
            </w:r>
            <w:r>
              <w:rPr>
                <w:color w:val="000000"/>
                <w:sz w:val="22"/>
                <w:szCs w:val="22"/>
              </w:rPr>
              <w:t xml:space="preserve"> </w:t>
            </w:r>
            <w:r w:rsidRPr="00F23EF7">
              <w:rPr>
                <w:color w:val="000000"/>
                <w:sz w:val="22"/>
                <w:szCs w:val="22"/>
              </w:rPr>
              <w:t>Набережная</w:t>
            </w:r>
            <w:proofErr w:type="gramEnd"/>
          </w:p>
        </w:tc>
        <w:tc>
          <w:tcPr>
            <w:tcW w:w="1757" w:type="dxa"/>
            <w:tcBorders>
              <w:top w:val="single" w:sz="4" w:space="0" w:color="auto"/>
              <w:left w:val="nil"/>
              <w:bottom w:val="nil"/>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1 506,0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1 400,0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1 400,0</w:t>
            </w:r>
          </w:p>
        </w:tc>
      </w:tr>
      <w:tr w:rsidR="00F23EF7" w:rsidRPr="00F23EF7" w:rsidTr="00F23EF7">
        <w:trPr>
          <w:trHeight w:val="2100"/>
        </w:trPr>
        <w:tc>
          <w:tcPr>
            <w:tcW w:w="1865" w:type="dxa"/>
            <w:vMerge w:val="restart"/>
            <w:tcBorders>
              <w:top w:val="nil"/>
              <w:left w:val="single" w:sz="4" w:space="0" w:color="auto"/>
              <w:bottom w:val="single" w:sz="4" w:space="0" w:color="000000"/>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Нефтяников</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proofErr w:type="gramStart"/>
            <w:r w:rsidRPr="00F23EF7">
              <w:rPr>
                <w:color w:val="000000"/>
                <w:sz w:val="22"/>
                <w:szCs w:val="22"/>
              </w:rPr>
              <w:t>1.Автодорога по ул.</w:t>
            </w:r>
            <w:r>
              <w:rPr>
                <w:color w:val="000000"/>
                <w:sz w:val="22"/>
                <w:szCs w:val="22"/>
              </w:rPr>
              <w:t xml:space="preserve"> </w:t>
            </w:r>
            <w:r w:rsidRPr="00F23EF7">
              <w:rPr>
                <w:color w:val="000000"/>
                <w:sz w:val="22"/>
                <w:szCs w:val="22"/>
              </w:rPr>
              <w:t>Нефтяников (от ул.</w:t>
            </w:r>
            <w:r>
              <w:rPr>
                <w:color w:val="000000"/>
                <w:sz w:val="22"/>
                <w:szCs w:val="22"/>
              </w:rPr>
              <w:t xml:space="preserve"> </w:t>
            </w:r>
            <w:r w:rsidRPr="00F23EF7">
              <w:rPr>
                <w:color w:val="000000"/>
                <w:sz w:val="22"/>
                <w:szCs w:val="22"/>
              </w:rPr>
              <w:t>Пойменная до ул.</w:t>
            </w:r>
            <w:r>
              <w:rPr>
                <w:color w:val="000000"/>
                <w:sz w:val="22"/>
                <w:szCs w:val="22"/>
              </w:rPr>
              <w:t xml:space="preserve"> </w:t>
            </w:r>
            <w:r w:rsidRPr="00F23EF7">
              <w:rPr>
                <w:color w:val="000000"/>
                <w:sz w:val="22"/>
                <w:szCs w:val="22"/>
              </w:rPr>
              <w:t>Сургу</w:t>
            </w:r>
            <w:r>
              <w:rPr>
                <w:color w:val="000000"/>
                <w:sz w:val="22"/>
                <w:szCs w:val="22"/>
              </w:rPr>
              <w:t>т</w:t>
            </w:r>
            <w:r w:rsidRPr="00F23EF7">
              <w:rPr>
                <w:color w:val="000000"/>
                <w:sz w:val="22"/>
                <w:szCs w:val="22"/>
              </w:rPr>
              <w:t>ская)/Тюменская обл.,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Нефтяников</w:t>
            </w:r>
            <w:proofErr w:type="gramEnd"/>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4 280,0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4 280,0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4 280,0</w:t>
            </w:r>
          </w:p>
        </w:tc>
      </w:tr>
      <w:tr w:rsidR="00F23EF7" w:rsidRPr="00F23EF7" w:rsidTr="00F23EF7">
        <w:trPr>
          <w:trHeight w:val="1200"/>
        </w:trPr>
        <w:tc>
          <w:tcPr>
            <w:tcW w:w="1865" w:type="dxa"/>
            <w:vMerge/>
            <w:tcBorders>
              <w:top w:val="nil"/>
              <w:left w:val="single" w:sz="4" w:space="0" w:color="auto"/>
              <w:bottom w:val="single" w:sz="4" w:space="0" w:color="000000"/>
              <w:right w:val="single" w:sz="4" w:space="0" w:color="auto"/>
            </w:tcBorders>
            <w:vAlign w:val="center"/>
            <w:hideMark/>
          </w:tcPr>
          <w:p w:rsidR="00F23EF7" w:rsidRPr="00F23EF7" w:rsidRDefault="00F23EF7" w:rsidP="00F23EF7">
            <w:pPr>
              <w:rPr>
                <w:color w:val="000000"/>
                <w:sz w:val="22"/>
                <w:szCs w:val="22"/>
              </w:rPr>
            </w:pP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2.Улица Нефтяников/ Тюменская обл.,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Нефтяников</w:t>
            </w:r>
          </w:p>
        </w:tc>
        <w:tc>
          <w:tcPr>
            <w:tcW w:w="175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757,0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0,0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0,0</w:t>
            </w:r>
          </w:p>
        </w:tc>
      </w:tr>
      <w:tr w:rsidR="00F23EF7" w:rsidRPr="00F23EF7" w:rsidTr="00F23EF7">
        <w:trPr>
          <w:trHeight w:val="63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Подъе</w:t>
            </w:r>
            <w:proofErr w:type="gramStart"/>
            <w:r w:rsidRPr="00F23EF7">
              <w:rPr>
                <w:color w:val="000000"/>
                <w:sz w:val="22"/>
                <w:szCs w:val="22"/>
              </w:rPr>
              <w:t>зд к шк</w:t>
            </w:r>
            <w:proofErr w:type="gramEnd"/>
            <w:r w:rsidRPr="00F23EF7">
              <w:rPr>
                <w:color w:val="000000"/>
                <w:sz w:val="22"/>
                <w:szCs w:val="22"/>
              </w:rPr>
              <w:t>оле № 7</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Автодорога/Тюменская обл., ХМАО - Югра, г.</w:t>
            </w:r>
            <w:r>
              <w:rPr>
                <w:color w:val="000000"/>
                <w:sz w:val="22"/>
                <w:szCs w:val="22"/>
              </w:rPr>
              <w:t xml:space="preserve"> </w:t>
            </w:r>
            <w:r w:rsidRPr="00F23EF7">
              <w:rPr>
                <w:color w:val="000000"/>
                <w:sz w:val="22"/>
                <w:szCs w:val="22"/>
              </w:rPr>
              <w:t>Нефтеюганск, 11 микрорайон, от ул.</w:t>
            </w:r>
            <w:r>
              <w:rPr>
                <w:color w:val="000000"/>
                <w:sz w:val="22"/>
                <w:szCs w:val="22"/>
              </w:rPr>
              <w:t xml:space="preserve"> </w:t>
            </w:r>
            <w:r w:rsidRPr="00F23EF7">
              <w:rPr>
                <w:color w:val="000000"/>
                <w:sz w:val="22"/>
                <w:szCs w:val="22"/>
              </w:rPr>
              <w:t>Сургутской до строения 61, подъе</w:t>
            </w:r>
            <w:proofErr w:type="gramStart"/>
            <w:r w:rsidRPr="00F23EF7">
              <w:rPr>
                <w:color w:val="000000"/>
                <w:sz w:val="22"/>
                <w:szCs w:val="22"/>
              </w:rPr>
              <w:t>зд к шк</w:t>
            </w:r>
            <w:proofErr w:type="gramEnd"/>
            <w:r w:rsidRPr="00F23EF7">
              <w:rPr>
                <w:color w:val="000000"/>
                <w:sz w:val="22"/>
                <w:szCs w:val="22"/>
              </w:rPr>
              <w:t>оле № 7</w:t>
            </w:r>
          </w:p>
        </w:tc>
        <w:tc>
          <w:tcPr>
            <w:tcW w:w="1757" w:type="dxa"/>
            <w:tcBorders>
              <w:top w:val="nil"/>
              <w:left w:val="nil"/>
              <w:bottom w:val="nil"/>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606,0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606,0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606,0</w:t>
            </w:r>
          </w:p>
        </w:tc>
      </w:tr>
      <w:tr w:rsidR="00F23EF7" w:rsidRPr="00F23EF7" w:rsidTr="000439CE">
        <w:trPr>
          <w:trHeight w:val="150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 xml:space="preserve">Ленина </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Ленина от ул.</w:t>
            </w:r>
            <w:r>
              <w:rPr>
                <w:color w:val="000000"/>
                <w:sz w:val="22"/>
                <w:szCs w:val="22"/>
              </w:rPr>
              <w:t xml:space="preserve"> </w:t>
            </w:r>
            <w:r w:rsidRPr="00F23EF7">
              <w:rPr>
                <w:color w:val="000000"/>
                <w:sz w:val="22"/>
                <w:szCs w:val="22"/>
              </w:rPr>
              <w:t>Набережная до Объездной дороги</w:t>
            </w:r>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2 020,0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2 020,0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2 020,0</w:t>
            </w:r>
          </w:p>
        </w:tc>
      </w:tr>
      <w:tr w:rsidR="00F23EF7" w:rsidRPr="00F23EF7" w:rsidTr="000439CE">
        <w:trPr>
          <w:trHeight w:val="12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Новый аэропорт</w:t>
            </w:r>
          </w:p>
        </w:tc>
        <w:tc>
          <w:tcPr>
            <w:tcW w:w="2686"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Автодорога/ул.</w:t>
            </w:r>
            <w:r>
              <w:rPr>
                <w:color w:val="000000"/>
                <w:sz w:val="22"/>
                <w:szCs w:val="22"/>
              </w:rPr>
              <w:t xml:space="preserve"> </w:t>
            </w:r>
            <w:r w:rsidRPr="00F23EF7">
              <w:rPr>
                <w:color w:val="000000"/>
                <w:sz w:val="22"/>
                <w:szCs w:val="22"/>
              </w:rPr>
              <w:t>Ленина,</w:t>
            </w:r>
            <w:r>
              <w:rPr>
                <w:color w:val="000000"/>
                <w:sz w:val="22"/>
                <w:szCs w:val="22"/>
              </w:rPr>
              <w:t xml:space="preserve"> </w:t>
            </w:r>
            <w:r w:rsidRPr="00F23EF7">
              <w:rPr>
                <w:color w:val="000000"/>
                <w:sz w:val="22"/>
                <w:szCs w:val="22"/>
              </w:rPr>
              <w:t>от Объездной дороги до строений нового аэропорта</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1 741,0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1 864,0</w:t>
            </w: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1 864,0</w:t>
            </w:r>
          </w:p>
        </w:tc>
      </w:tr>
      <w:tr w:rsidR="00F23EF7" w:rsidRPr="00F23EF7" w:rsidTr="000439CE">
        <w:trPr>
          <w:trHeight w:val="9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Гагарина</w:t>
            </w:r>
          </w:p>
        </w:tc>
        <w:tc>
          <w:tcPr>
            <w:tcW w:w="2686"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Автодорога/ул.</w:t>
            </w:r>
            <w:r>
              <w:rPr>
                <w:color w:val="000000"/>
                <w:sz w:val="22"/>
                <w:szCs w:val="22"/>
              </w:rPr>
              <w:t xml:space="preserve"> </w:t>
            </w:r>
            <w:r w:rsidRPr="00F23EF7">
              <w:rPr>
                <w:color w:val="000000"/>
                <w:sz w:val="22"/>
                <w:szCs w:val="22"/>
              </w:rPr>
              <w:t>Гагарина, от ул.</w:t>
            </w:r>
            <w:r>
              <w:rPr>
                <w:color w:val="000000"/>
                <w:sz w:val="22"/>
                <w:szCs w:val="22"/>
              </w:rPr>
              <w:t xml:space="preserve"> </w:t>
            </w:r>
            <w:r w:rsidRPr="00F23EF7">
              <w:rPr>
                <w:color w:val="000000"/>
                <w:sz w:val="22"/>
                <w:szCs w:val="22"/>
              </w:rPr>
              <w:t>Нефтяников до ул.</w:t>
            </w:r>
            <w:r>
              <w:rPr>
                <w:color w:val="000000"/>
                <w:sz w:val="22"/>
                <w:szCs w:val="22"/>
              </w:rPr>
              <w:t xml:space="preserve"> </w:t>
            </w:r>
            <w:r w:rsidRPr="00F23EF7">
              <w:rPr>
                <w:color w:val="000000"/>
                <w:sz w:val="22"/>
                <w:szCs w:val="22"/>
              </w:rPr>
              <w:t>Набережная</w:t>
            </w:r>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1 176,0</w:t>
            </w:r>
          </w:p>
        </w:tc>
        <w:tc>
          <w:tcPr>
            <w:tcW w:w="1528"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1 176,0</w:t>
            </w:r>
          </w:p>
        </w:tc>
        <w:tc>
          <w:tcPr>
            <w:tcW w:w="173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1 176,0</w:t>
            </w:r>
          </w:p>
        </w:tc>
      </w:tr>
      <w:tr w:rsidR="00F23EF7" w:rsidRPr="00F23EF7" w:rsidTr="00F23EF7">
        <w:trPr>
          <w:trHeight w:val="24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lastRenderedPageBreak/>
              <w:t>Автодорога по ул.</w:t>
            </w:r>
            <w:r>
              <w:rPr>
                <w:color w:val="000000"/>
                <w:sz w:val="22"/>
                <w:szCs w:val="22"/>
              </w:rPr>
              <w:t xml:space="preserve"> </w:t>
            </w:r>
            <w:r w:rsidRPr="00F23EF7">
              <w:rPr>
                <w:color w:val="000000"/>
                <w:sz w:val="22"/>
                <w:szCs w:val="22"/>
              </w:rPr>
              <w:t>Мира</w:t>
            </w:r>
          </w:p>
        </w:tc>
        <w:tc>
          <w:tcPr>
            <w:tcW w:w="2686"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proofErr w:type="gramStart"/>
            <w:r w:rsidRPr="00F23EF7">
              <w:rPr>
                <w:color w:val="000000"/>
                <w:sz w:val="22"/>
                <w:szCs w:val="22"/>
              </w:rPr>
              <w:t>Автодорога/ХМАО - Югра, ул.</w:t>
            </w:r>
            <w:r>
              <w:rPr>
                <w:color w:val="000000"/>
                <w:sz w:val="22"/>
                <w:szCs w:val="22"/>
              </w:rPr>
              <w:t xml:space="preserve"> </w:t>
            </w:r>
            <w:r w:rsidRPr="00F23EF7">
              <w:rPr>
                <w:color w:val="000000"/>
                <w:sz w:val="22"/>
                <w:szCs w:val="22"/>
              </w:rPr>
              <w:t>Мира, от ул.</w:t>
            </w:r>
            <w:r>
              <w:rPr>
                <w:color w:val="000000"/>
                <w:sz w:val="22"/>
                <w:szCs w:val="22"/>
              </w:rPr>
              <w:t xml:space="preserve"> </w:t>
            </w:r>
            <w:r w:rsidRPr="00F23EF7">
              <w:rPr>
                <w:color w:val="000000"/>
                <w:sz w:val="22"/>
                <w:szCs w:val="22"/>
              </w:rPr>
              <w:t>Набережная до ул.</w:t>
            </w:r>
            <w:r>
              <w:rPr>
                <w:color w:val="000000"/>
                <w:sz w:val="22"/>
                <w:szCs w:val="22"/>
              </w:rPr>
              <w:t xml:space="preserve"> </w:t>
            </w:r>
            <w:r w:rsidRPr="00F23EF7">
              <w:rPr>
                <w:color w:val="000000"/>
                <w:sz w:val="22"/>
                <w:szCs w:val="22"/>
              </w:rPr>
              <w:t>Жилая (прямое направление), от ул.</w:t>
            </w:r>
            <w:r>
              <w:rPr>
                <w:color w:val="000000"/>
                <w:sz w:val="22"/>
                <w:szCs w:val="22"/>
              </w:rPr>
              <w:t xml:space="preserve"> </w:t>
            </w:r>
            <w:r w:rsidRPr="00F23EF7">
              <w:rPr>
                <w:color w:val="000000"/>
                <w:sz w:val="22"/>
                <w:szCs w:val="22"/>
              </w:rPr>
              <w:t>Жилая до ул.</w:t>
            </w:r>
            <w:r>
              <w:rPr>
                <w:color w:val="000000"/>
                <w:sz w:val="22"/>
                <w:szCs w:val="22"/>
              </w:rPr>
              <w:t xml:space="preserve"> </w:t>
            </w:r>
            <w:r w:rsidRPr="00F23EF7">
              <w:rPr>
                <w:color w:val="000000"/>
                <w:sz w:val="22"/>
                <w:szCs w:val="22"/>
              </w:rPr>
              <w:t>Строителей, (обратное направление)</w:t>
            </w:r>
            <w:proofErr w:type="gramEnd"/>
          </w:p>
        </w:tc>
        <w:tc>
          <w:tcPr>
            <w:tcW w:w="1757" w:type="dxa"/>
            <w:tcBorders>
              <w:top w:val="single" w:sz="4" w:space="0" w:color="auto"/>
              <w:left w:val="nil"/>
              <w:bottom w:val="nil"/>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2 961,0</w:t>
            </w:r>
          </w:p>
        </w:tc>
        <w:tc>
          <w:tcPr>
            <w:tcW w:w="1528"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1 774,0</w:t>
            </w:r>
          </w:p>
        </w:tc>
        <w:tc>
          <w:tcPr>
            <w:tcW w:w="173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2 961,0</w:t>
            </w:r>
          </w:p>
        </w:tc>
      </w:tr>
      <w:tr w:rsidR="00F23EF7" w:rsidRPr="00F23EF7" w:rsidTr="00F23EF7">
        <w:trPr>
          <w:trHeight w:val="180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 xml:space="preserve">Жилая </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proofErr w:type="gramStart"/>
            <w:r w:rsidRPr="00F23EF7">
              <w:rPr>
                <w:color w:val="000000"/>
                <w:sz w:val="22"/>
                <w:szCs w:val="22"/>
              </w:rPr>
              <w:t>Автодорога по ул.</w:t>
            </w:r>
            <w:r>
              <w:rPr>
                <w:color w:val="000000"/>
                <w:sz w:val="22"/>
                <w:szCs w:val="22"/>
              </w:rPr>
              <w:t xml:space="preserve"> </w:t>
            </w:r>
            <w:r w:rsidRPr="00F23EF7">
              <w:rPr>
                <w:color w:val="000000"/>
                <w:sz w:val="22"/>
                <w:szCs w:val="22"/>
              </w:rPr>
              <w:t>Жилая (от ул.</w:t>
            </w:r>
            <w:r>
              <w:rPr>
                <w:color w:val="000000"/>
                <w:sz w:val="22"/>
                <w:szCs w:val="22"/>
              </w:rPr>
              <w:t xml:space="preserve"> </w:t>
            </w:r>
            <w:r w:rsidRPr="00F23EF7">
              <w:rPr>
                <w:color w:val="000000"/>
                <w:sz w:val="22"/>
                <w:szCs w:val="22"/>
              </w:rPr>
              <w:t>Сургутская до ул.</w:t>
            </w:r>
            <w:r>
              <w:rPr>
                <w:color w:val="000000"/>
                <w:sz w:val="22"/>
                <w:szCs w:val="22"/>
              </w:rPr>
              <w:t xml:space="preserve"> </w:t>
            </w:r>
            <w:r w:rsidRPr="00F23EF7">
              <w:rPr>
                <w:color w:val="000000"/>
                <w:sz w:val="22"/>
                <w:szCs w:val="22"/>
              </w:rPr>
              <w:t>Парковая)/Тюменская обл.,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Жилая</w:t>
            </w:r>
            <w:proofErr w:type="gramEnd"/>
          </w:p>
        </w:tc>
        <w:tc>
          <w:tcPr>
            <w:tcW w:w="1757" w:type="dxa"/>
            <w:tcBorders>
              <w:top w:val="single" w:sz="4" w:space="0" w:color="auto"/>
              <w:left w:val="nil"/>
              <w:bottom w:val="nil"/>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3 388,0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3 388,0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3 388,0</w:t>
            </w:r>
          </w:p>
        </w:tc>
      </w:tr>
      <w:tr w:rsidR="00F23EF7" w:rsidRPr="00F23EF7" w:rsidTr="00F23EF7">
        <w:trPr>
          <w:trHeight w:val="150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Киевская, от ул.</w:t>
            </w:r>
            <w:r>
              <w:rPr>
                <w:color w:val="000000"/>
                <w:sz w:val="22"/>
                <w:szCs w:val="22"/>
              </w:rPr>
              <w:t xml:space="preserve"> </w:t>
            </w:r>
            <w:r w:rsidRPr="00F23EF7">
              <w:rPr>
                <w:color w:val="000000"/>
                <w:sz w:val="22"/>
                <w:szCs w:val="22"/>
              </w:rPr>
              <w:t>Нефтяников до ул.</w:t>
            </w:r>
            <w:r>
              <w:rPr>
                <w:color w:val="000000"/>
                <w:sz w:val="22"/>
                <w:szCs w:val="22"/>
              </w:rPr>
              <w:t xml:space="preserve"> </w:t>
            </w:r>
            <w:r w:rsidRPr="00F23EF7">
              <w:rPr>
                <w:color w:val="000000"/>
                <w:sz w:val="22"/>
                <w:szCs w:val="22"/>
              </w:rPr>
              <w:t>Парковая</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Киевская от ул.</w:t>
            </w:r>
            <w:r>
              <w:rPr>
                <w:color w:val="000000"/>
                <w:sz w:val="22"/>
                <w:szCs w:val="22"/>
              </w:rPr>
              <w:t xml:space="preserve"> </w:t>
            </w:r>
            <w:r w:rsidRPr="00F23EF7">
              <w:rPr>
                <w:color w:val="000000"/>
                <w:sz w:val="22"/>
                <w:szCs w:val="22"/>
              </w:rPr>
              <w:t>Нефтяников до ул.</w:t>
            </w:r>
            <w:r>
              <w:rPr>
                <w:color w:val="000000"/>
                <w:sz w:val="22"/>
                <w:szCs w:val="22"/>
              </w:rPr>
              <w:t xml:space="preserve"> </w:t>
            </w:r>
            <w:r w:rsidRPr="00F23EF7">
              <w:rPr>
                <w:color w:val="000000"/>
                <w:sz w:val="22"/>
                <w:szCs w:val="22"/>
              </w:rPr>
              <w:t>Парковая</w:t>
            </w:r>
          </w:p>
        </w:tc>
        <w:tc>
          <w:tcPr>
            <w:tcW w:w="1757" w:type="dxa"/>
            <w:tcBorders>
              <w:top w:val="single" w:sz="4" w:space="0" w:color="auto"/>
              <w:left w:val="nil"/>
              <w:bottom w:val="nil"/>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432,0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432,0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432,0</w:t>
            </w:r>
          </w:p>
        </w:tc>
      </w:tr>
      <w:tr w:rsidR="00F23EF7" w:rsidRPr="00F23EF7" w:rsidTr="000439CE">
        <w:trPr>
          <w:trHeight w:val="330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Киевская, от ул.</w:t>
            </w:r>
            <w:r>
              <w:rPr>
                <w:color w:val="000000"/>
                <w:sz w:val="22"/>
                <w:szCs w:val="22"/>
              </w:rPr>
              <w:t xml:space="preserve"> </w:t>
            </w:r>
            <w:r w:rsidRPr="00F23EF7">
              <w:rPr>
                <w:color w:val="000000"/>
                <w:sz w:val="22"/>
                <w:szCs w:val="22"/>
              </w:rPr>
              <w:t>Парковая до ул.</w:t>
            </w:r>
            <w:r>
              <w:rPr>
                <w:color w:val="000000"/>
                <w:sz w:val="22"/>
                <w:szCs w:val="22"/>
              </w:rPr>
              <w:t xml:space="preserve"> </w:t>
            </w:r>
            <w:r w:rsidRPr="00F23EF7">
              <w:rPr>
                <w:color w:val="000000"/>
                <w:sz w:val="22"/>
                <w:szCs w:val="22"/>
              </w:rPr>
              <w:t>Жилая</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proofErr w:type="gramStart"/>
            <w:r w:rsidRPr="00F23EF7">
              <w:rPr>
                <w:color w:val="000000"/>
                <w:sz w:val="22"/>
                <w:szCs w:val="22"/>
              </w:rPr>
              <w:t>Дорога № 5 (ул.</w:t>
            </w:r>
            <w:r>
              <w:rPr>
                <w:color w:val="000000"/>
                <w:sz w:val="22"/>
                <w:szCs w:val="22"/>
              </w:rPr>
              <w:t xml:space="preserve"> </w:t>
            </w:r>
            <w:r w:rsidRPr="00F23EF7">
              <w:rPr>
                <w:color w:val="000000"/>
                <w:sz w:val="22"/>
                <w:szCs w:val="22"/>
              </w:rPr>
              <w:t>Киевская (от ул.</w:t>
            </w:r>
            <w:r>
              <w:rPr>
                <w:color w:val="000000"/>
                <w:sz w:val="22"/>
                <w:szCs w:val="22"/>
              </w:rPr>
              <w:t xml:space="preserve"> </w:t>
            </w:r>
            <w:r w:rsidRPr="00F23EF7">
              <w:rPr>
                <w:color w:val="000000"/>
                <w:sz w:val="22"/>
                <w:szCs w:val="22"/>
              </w:rPr>
              <w:t>Парковая до ул.</w:t>
            </w:r>
            <w:r>
              <w:rPr>
                <w:color w:val="000000"/>
                <w:sz w:val="22"/>
                <w:szCs w:val="22"/>
              </w:rPr>
              <w:t xml:space="preserve"> </w:t>
            </w:r>
            <w:r w:rsidRPr="00F23EF7">
              <w:rPr>
                <w:color w:val="000000"/>
                <w:sz w:val="22"/>
                <w:szCs w:val="22"/>
              </w:rPr>
              <w:t>Объездная-1) (участок от ул.</w:t>
            </w:r>
            <w:r>
              <w:rPr>
                <w:color w:val="000000"/>
                <w:sz w:val="22"/>
                <w:szCs w:val="22"/>
              </w:rPr>
              <w:t xml:space="preserve"> </w:t>
            </w:r>
            <w:r w:rsidRPr="00F23EF7">
              <w:rPr>
                <w:color w:val="000000"/>
                <w:sz w:val="22"/>
                <w:szCs w:val="22"/>
              </w:rPr>
              <w:t>Парковая до ул.</w:t>
            </w:r>
            <w:r>
              <w:rPr>
                <w:color w:val="000000"/>
                <w:sz w:val="22"/>
                <w:szCs w:val="22"/>
              </w:rPr>
              <w:t xml:space="preserve"> </w:t>
            </w:r>
            <w:r w:rsidRPr="00F23EF7">
              <w:rPr>
                <w:color w:val="000000"/>
                <w:sz w:val="22"/>
                <w:szCs w:val="22"/>
              </w:rPr>
              <w:t>Жилая) (корректировка)/628301, Ханты-Мансийский автономный округ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Киевская</w:t>
            </w:r>
            <w:proofErr w:type="gramEnd"/>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424,0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424,0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424,0</w:t>
            </w:r>
          </w:p>
        </w:tc>
      </w:tr>
      <w:tr w:rsidR="00660EF4" w:rsidRPr="00F23EF7" w:rsidTr="000439CE">
        <w:trPr>
          <w:trHeight w:val="1500"/>
        </w:trPr>
        <w:tc>
          <w:tcPr>
            <w:tcW w:w="1865" w:type="dxa"/>
            <w:tcBorders>
              <w:top w:val="nil"/>
              <w:left w:val="single" w:sz="4" w:space="0" w:color="auto"/>
              <w:bottom w:val="single" w:sz="4" w:space="0" w:color="auto"/>
              <w:right w:val="single" w:sz="4" w:space="0" w:color="auto"/>
            </w:tcBorders>
            <w:shd w:val="clear" w:color="auto" w:fill="auto"/>
          </w:tcPr>
          <w:p w:rsidR="00660EF4" w:rsidRPr="00F23EF7" w:rsidRDefault="00660EF4" w:rsidP="00F23EF7">
            <w:pPr>
              <w:jc w:val="center"/>
              <w:rPr>
                <w:color w:val="000000"/>
                <w:sz w:val="22"/>
                <w:szCs w:val="22"/>
              </w:rPr>
            </w:pPr>
            <w:r>
              <w:rPr>
                <w:color w:val="000000"/>
                <w:sz w:val="22"/>
                <w:szCs w:val="22"/>
              </w:rPr>
              <w:t>Автодорога. Проезд Береговой</w:t>
            </w:r>
          </w:p>
        </w:tc>
        <w:tc>
          <w:tcPr>
            <w:tcW w:w="2686" w:type="dxa"/>
            <w:tcBorders>
              <w:top w:val="nil"/>
              <w:left w:val="nil"/>
              <w:bottom w:val="single" w:sz="4" w:space="0" w:color="auto"/>
              <w:right w:val="single" w:sz="4" w:space="0" w:color="auto"/>
            </w:tcBorders>
            <w:shd w:val="clear" w:color="auto" w:fill="auto"/>
          </w:tcPr>
          <w:p w:rsidR="00660EF4" w:rsidRPr="00F23EF7" w:rsidRDefault="00660EF4" w:rsidP="00F23EF7">
            <w:pPr>
              <w:jc w:val="center"/>
              <w:rPr>
                <w:color w:val="000000"/>
                <w:sz w:val="22"/>
                <w:szCs w:val="22"/>
              </w:rPr>
            </w:pPr>
            <w:r>
              <w:rPr>
                <w:color w:val="000000"/>
                <w:sz w:val="22"/>
                <w:szCs w:val="22"/>
              </w:rPr>
              <w:t>Автодорога/ Тюменская обл., ХМАО-Югра, г. Нефтеюганск, проезд Береговой</w:t>
            </w:r>
          </w:p>
        </w:tc>
        <w:tc>
          <w:tcPr>
            <w:tcW w:w="1757" w:type="dxa"/>
            <w:tcBorders>
              <w:top w:val="single" w:sz="4" w:space="0" w:color="auto"/>
              <w:left w:val="nil"/>
              <w:bottom w:val="single" w:sz="4" w:space="0" w:color="auto"/>
              <w:right w:val="single" w:sz="4" w:space="0" w:color="auto"/>
            </w:tcBorders>
            <w:shd w:val="clear" w:color="auto" w:fill="auto"/>
          </w:tcPr>
          <w:p w:rsidR="00660EF4" w:rsidRPr="00F23EF7" w:rsidRDefault="00660EF4" w:rsidP="00F23EF7">
            <w:pPr>
              <w:jc w:val="center"/>
              <w:rPr>
                <w:color w:val="000000"/>
                <w:sz w:val="22"/>
                <w:szCs w:val="22"/>
              </w:rPr>
            </w:pPr>
            <w:r>
              <w:rPr>
                <w:color w:val="000000"/>
                <w:sz w:val="22"/>
                <w:szCs w:val="22"/>
              </w:rPr>
              <w:t>137,0</w:t>
            </w:r>
          </w:p>
        </w:tc>
        <w:tc>
          <w:tcPr>
            <w:tcW w:w="1528" w:type="dxa"/>
            <w:tcBorders>
              <w:top w:val="nil"/>
              <w:left w:val="nil"/>
              <w:bottom w:val="single" w:sz="4" w:space="0" w:color="auto"/>
              <w:right w:val="single" w:sz="4" w:space="0" w:color="auto"/>
            </w:tcBorders>
            <w:shd w:val="clear" w:color="auto" w:fill="auto"/>
          </w:tcPr>
          <w:p w:rsidR="00660EF4" w:rsidRPr="00F23EF7" w:rsidRDefault="00660EF4" w:rsidP="00F23EF7">
            <w:pPr>
              <w:jc w:val="center"/>
              <w:rPr>
                <w:color w:val="000000"/>
                <w:sz w:val="22"/>
                <w:szCs w:val="22"/>
              </w:rPr>
            </w:pPr>
            <w:r>
              <w:rPr>
                <w:color w:val="000000"/>
                <w:sz w:val="22"/>
                <w:szCs w:val="22"/>
              </w:rPr>
              <w:t>137,0</w:t>
            </w:r>
          </w:p>
        </w:tc>
        <w:tc>
          <w:tcPr>
            <w:tcW w:w="1737" w:type="dxa"/>
            <w:tcBorders>
              <w:top w:val="nil"/>
              <w:left w:val="nil"/>
              <w:bottom w:val="single" w:sz="4" w:space="0" w:color="auto"/>
              <w:right w:val="single" w:sz="4" w:space="0" w:color="auto"/>
            </w:tcBorders>
            <w:shd w:val="clear" w:color="auto" w:fill="auto"/>
          </w:tcPr>
          <w:p w:rsidR="00660EF4" w:rsidRPr="00F23EF7" w:rsidRDefault="00660EF4" w:rsidP="00F23EF7">
            <w:pPr>
              <w:jc w:val="center"/>
              <w:rPr>
                <w:color w:val="000000"/>
                <w:sz w:val="22"/>
                <w:szCs w:val="22"/>
              </w:rPr>
            </w:pPr>
            <w:r>
              <w:rPr>
                <w:color w:val="000000"/>
                <w:sz w:val="22"/>
                <w:szCs w:val="22"/>
              </w:rPr>
              <w:t>0,0</w:t>
            </w:r>
          </w:p>
        </w:tc>
      </w:tr>
      <w:tr w:rsidR="00F23EF7" w:rsidRPr="00F23EF7" w:rsidTr="000439CE">
        <w:trPr>
          <w:trHeight w:val="15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Строителей</w:t>
            </w:r>
          </w:p>
        </w:tc>
        <w:tc>
          <w:tcPr>
            <w:tcW w:w="2686"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Строителей от ул.</w:t>
            </w:r>
            <w:r>
              <w:rPr>
                <w:color w:val="000000"/>
                <w:sz w:val="22"/>
                <w:szCs w:val="22"/>
              </w:rPr>
              <w:t xml:space="preserve"> </w:t>
            </w:r>
            <w:r w:rsidRPr="00F23EF7">
              <w:rPr>
                <w:color w:val="000000"/>
                <w:sz w:val="22"/>
                <w:szCs w:val="22"/>
              </w:rPr>
              <w:t>Сургутская  до ул.</w:t>
            </w:r>
            <w:r>
              <w:rPr>
                <w:color w:val="000000"/>
                <w:sz w:val="22"/>
                <w:szCs w:val="22"/>
              </w:rPr>
              <w:t xml:space="preserve"> </w:t>
            </w:r>
            <w:r w:rsidRPr="00F23EF7">
              <w:rPr>
                <w:color w:val="000000"/>
                <w:sz w:val="22"/>
                <w:szCs w:val="22"/>
              </w:rPr>
              <w:t>Ленина</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1 172,0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1 172,0</w:t>
            </w: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1 172,0</w:t>
            </w:r>
          </w:p>
        </w:tc>
      </w:tr>
      <w:tr w:rsidR="00F23EF7" w:rsidRPr="00F23EF7" w:rsidTr="000439CE">
        <w:trPr>
          <w:trHeight w:val="630"/>
        </w:trPr>
        <w:tc>
          <w:tcPr>
            <w:tcW w:w="18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Набережная, от ул.</w:t>
            </w:r>
            <w:r>
              <w:rPr>
                <w:color w:val="000000"/>
                <w:sz w:val="22"/>
                <w:szCs w:val="22"/>
              </w:rPr>
              <w:t xml:space="preserve"> </w:t>
            </w:r>
            <w:r w:rsidRPr="00F23EF7">
              <w:rPr>
                <w:color w:val="000000"/>
                <w:sz w:val="22"/>
                <w:szCs w:val="22"/>
              </w:rPr>
              <w:t>Сургутская до ул.</w:t>
            </w:r>
            <w:r>
              <w:rPr>
                <w:color w:val="000000"/>
                <w:sz w:val="22"/>
                <w:szCs w:val="22"/>
              </w:rPr>
              <w:t xml:space="preserve"> </w:t>
            </w:r>
            <w:r w:rsidRPr="00F23EF7">
              <w:rPr>
                <w:color w:val="000000"/>
                <w:sz w:val="22"/>
                <w:szCs w:val="22"/>
              </w:rPr>
              <w:t xml:space="preserve">Владимира </w:t>
            </w:r>
            <w:r w:rsidRPr="00F23EF7">
              <w:rPr>
                <w:color w:val="000000"/>
                <w:sz w:val="22"/>
                <w:szCs w:val="22"/>
              </w:rPr>
              <w:lastRenderedPageBreak/>
              <w:t>Петухова</w:t>
            </w:r>
          </w:p>
        </w:tc>
        <w:tc>
          <w:tcPr>
            <w:tcW w:w="2686"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lastRenderedPageBreak/>
              <w:t>1.Автодорога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Набережная от ул.</w:t>
            </w:r>
            <w:r>
              <w:rPr>
                <w:color w:val="000000"/>
                <w:sz w:val="22"/>
                <w:szCs w:val="22"/>
              </w:rPr>
              <w:t xml:space="preserve"> </w:t>
            </w:r>
            <w:r w:rsidRPr="00F23EF7">
              <w:rPr>
                <w:color w:val="000000"/>
                <w:sz w:val="22"/>
                <w:szCs w:val="22"/>
              </w:rPr>
              <w:t>Сургутская до ул.</w:t>
            </w:r>
            <w:r>
              <w:rPr>
                <w:color w:val="000000"/>
                <w:sz w:val="22"/>
                <w:szCs w:val="22"/>
              </w:rPr>
              <w:t xml:space="preserve"> </w:t>
            </w:r>
            <w:r w:rsidRPr="00F23EF7">
              <w:rPr>
                <w:color w:val="000000"/>
                <w:sz w:val="22"/>
                <w:szCs w:val="22"/>
              </w:rPr>
              <w:t>Владимира Петухова</w:t>
            </w:r>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2 126,0</w:t>
            </w:r>
          </w:p>
        </w:tc>
        <w:tc>
          <w:tcPr>
            <w:tcW w:w="1528"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2 098,0</w:t>
            </w:r>
          </w:p>
        </w:tc>
        <w:tc>
          <w:tcPr>
            <w:tcW w:w="173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2 098,0</w:t>
            </w:r>
          </w:p>
        </w:tc>
      </w:tr>
      <w:tr w:rsidR="00F23EF7" w:rsidRPr="00F23EF7" w:rsidTr="00F23EF7">
        <w:trPr>
          <w:trHeight w:val="1200"/>
        </w:trPr>
        <w:tc>
          <w:tcPr>
            <w:tcW w:w="1865" w:type="dxa"/>
            <w:vMerge/>
            <w:tcBorders>
              <w:top w:val="nil"/>
              <w:left w:val="single" w:sz="4" w:space="0" w:color="auto"/>
              <w:bottom w:val="single" w:sz="4" w:space="0" w:color="auto"/>
              <w:right w:val="single" w:sz="4" w:space="0" w:color="auto"/>
            </w:tcBorders>
            <w:vAlign w:val="center"/>
            <w:hideMark/>
          </w:tcPr>
          <w:p w:rsidR="00F23EF7" w:rsidRPr="00F23EF7" w:rsidRDefault="00F23EF7" w:rsidP="00F23EF7">
            <w:pPr>
              <w:rPr>
                <w:color w:val="000000"/>
                <w:sz w:val="22"/>
                <w:szCs w:val="22"/>
              </w:rPr>
            </w:pP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2.Улица Набережная/ Тюменская обл.,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Набережная</w:t>
            </w:r>
          </w:p>
        </w:tc>
        <w:tc>
          <w:tcPr>
            <w:tcW w:w="175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662,0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0,0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0,0</w:t>
            </w:r>
          </w:p>
        </w:tc>
      </w:tr>
      <w:tr w:rsidR="00F23EF7" w:rsidRPr="00F23EF7" w:rsidTr="00F23EF7">
        <w:trPr>
          <w:trHeight w:val="21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lastRenderedPageBreak/>
              <w:t xml:space="preserve">Улица Набережная  от т.10 до т.9       </w:t>
            </w:r>
          </w:p>
        </w:tc>
        <w:tc>
          <w:tcPr>
            <w:tcW w:w="2686"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ул.</w:t>
            </w:r>
            <w:r>
              <w:rPr>
                <w:color w:val="000000"/>
                <w:sz w:val="22"/>
                <w:szCs w:val="22"/>
              </w:rPr>
              <w:t xml:space="preserve"> </w:t>
            </w:r>
            <w:r w:rsidRPr="00F23EF7">
              <w:rPr>
                <w:color w:val="000000"/>
                <w:sz w:val="22"/>
                <w:szCs w:val="22"/>
              </w:rPr>
              <w:t xml:space="preserve">Набережная от т.10 до т.9 (проезжая часть, тротуары, озеленение)/Тюменская </w:t>
            </w:r>
            <w:proofErr w:type="spellStart"/>
            <w:r w:rsidRPr="00F23EF7">
              <w:rPr>
                <w:color w:val="000000"/>
                <w:sz w:val="22"/>
                <w:szCs w:val="22"/>
              </w:rPr>
              <w:t>обл</w:t>
            </w:r>
            <w:proofErr w:type="spellEnd"/>
            <w:r w:rsidRPr="00F23EF7">
              <w:rPr>
                <w:color w:val="000000"/>
                <w:sz w:val="22"/>
                <w:szCs w:val="22"/>
              </w:rPr>
              <w:t>.</w:t>
            </w:r>
            <w:proofErr w:type="gramStart"/>
            <w:r w:rsidRPr="00F23EF7">
              <w:rPr>
                <w:color w:val="000000"/>
                <w:sz w:val="22"/>
                <w:szCs w:val="22"/>
              </w:rPr>
              <w:t>,Х</w:t>
            </w:r>
            <w:proofErr w:type="gramEnd"/>
            <w:r w:rsidRPr="00F23EF7">
              <w:rPr>
                <w:color w:val="000000"/>
                <w:sz w:val="22"/>
                <w:szCs w:val="22"/>
              </w:rPr>
              <w:t>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Набережная</w:t>
            </w:r>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419,5</w:t>
            </w:r>
          </w:p>
        </w:tc>
        <w:tc>
          <w:tcPr>
            <w:tcW w:w="1528"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427,0</w:t>
            </w:r>
          </w:p>
        </w:tc>
        <w:tc>
          <w:tcPr>
            <w:tcW w:w="173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427,0</w:t>
            </w:r>
          </w:p>
        </w:tc>
      </w:tr>
      <w:tr w:rsidR="00F23EF7" w:rsidRPr="00F23EF7" w:rsidTr="00F23EF7">
        <w:trPr>
          <w:trHeight w:val="18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Транспортная</w:t>
            </w:r>
          </w:p>
        </w:tc>
        <w:tc>
          <w:tcPr>
            <w:tcW w:w="2686"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proofErr w:type="gramStart"/>
            <w:r w:rsidRPr="00F23EF7">
              <w:rPr>
                <w:color w:val="000000"/>
                <w:sz w:val="22"/>
                <w:szCs w:val="22"/>
              </w:rPr>
              <w:t>Автодорога/Тюменская обл.,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Транспортная, от проезда 5П до ул.</w:t>
            </w:r>
            <w:r>
              <w:rPr>
                <w:color w:val="000000"/>
                <w:sz w:val="22"/>
                <w:szCs w:val="22"/>
              </w:rPr>
              <w:t xml:space="preserve"> </w:t>
            </w:r>
            <w:r w:rsidRPr="00F23EF7">
              <w:rPr>
                <w:color w:val="000000"/>
                <w:sz w:val="22"/>
                <w:szCs w:val="22"/>
              </w:rPr>
              <w:t>Парковая</w:t>
            </w:r>
            <w:proofErr w:type="gramEnd"/>
          </w:p>
        </w:tc>
        <w:tc>
          <w:tcPr>
            <w:tcW w:w="1757" w:type="dxa"/>
            <w:tcBorders>
              <w:top w:val="single" w:sz="4" w:space="0" w:color="auto"/>
              <w:left w:val="nil"/>
              <w:bottom w:val="nil"/>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2 376,0</w:t>
            </w:r>
          </w:p>
        </w:tc>
        <w:tc>
          <w:tcPr>
            <w:tcW w:w="1528"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2 376,0</w:t>
            </w:r>
          </w:p>
        </w:tc>
        <w:tc>
          <w:tcPr>
            <w:tcW w:w="173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2 376,0</w:t>
            </w:r>
          </w:p>
        </w:tc>
      </w:tr>
      <w:tr w:rsidR="00F23EF7" w:rsidRPr="00F23EF7" w:rsidTr="00F23EF7">
        <w:trPr>
          <w:trHeight w:val="210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 xml:space="preserve">Парковая </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proofErr w:type="gramStart"/>
            <w:r w:rsidRPr="00F23EF7">
              <w:rPr>
                <w:color w:val="000000"/>
                <w:sz w:val="22"/>
                <w:szCs w:val="22"/>
              </w:rPr>
              <w:t>Автодорога по ул.</w:t>
            </w:r>
            <w:r>
              <w:rPr>
                <w:color w:val="000000"/>
                <w:sz w:val="22"/>
                <w:szCs w:val="22"/>
              </w:rPr>
              <w:t xml:space="preserve"> </w:t>
            </w:r>
            <w:r w:rsidRPr="00F23EF7">
              <w:rPr>
                <w:color w:val="000000"/>
                <w:sz w:val="22"/>
                <w:szCs w:val="22"/>
              </w:rPr>
              <w:t>Парковая (от ул.</w:t>
            </w:r>
            <w:r>
              <w:rPr>
                <w:color w:val="000000"/>
                <w:sz w:val="22"/>
                <w:szCs w:val="22"/>
              </w:rPr>
              <w:t xml:space="preserve"> </w:t>
            </w:r>
            <w:r w:rsidRPr="00F23EF7">
              <w:rPr>
                <w:color w:val="000000"/>
                <w:sz w:val="22"/>
                <w:szCs w:val="22"/>
              </w:rPr>
              <w:t>Транспортная  до ул.</w:t>
            </w:r>
            <w:r>
              <w:rPr>
                <w:color w:val="000000"/>
                <w:sz w:val="22"/>
                <w:szCs w:val="22"/>
              </w:rPr>
              <w:t xml:space="preserve"> </w:t>
            </w:r>
            <w:r w:rsidRPr="00F23EF7">
              <w:rPr>
                <w:color w:val="000000"/>
                <w:sz w:val="22"/>
                <w:szCs w:val="22"/>
              </w:rPr>
              <w:t>Мамонтовская)/Тюменская обл.,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Парковая</w:t>
            </w:r>
            <w:proofErr w:type="gramEnd"/>
          </w:p>
        </w:tc>
        <w:tc>
          <w:tcPr>
            <w:tcW w:w="1757" w:type="dxa"/>
            <w:tcBorders>
              <w:top w:val="single" w:sz="4" w:space="0" w:color="auto"/>
              <w:left w:val="nil"/>
              <w:bottom w:val="nil"/>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4 329,0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4 329,0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4 329,0</w:t>
            </w:r>
          </w:p>
        </w:tc>
      </w:tr>
      <w:tr w:rsidR="00F23EF7" w:rsidRPr="00F23EF7" w:rsidTr="000439CE">
        <w:trPr>
          <w:trHeight w:val="1500"/>
        </w:trPr>
        <w:tc>
          <w:tcPr>
            <w:tcW w:w="1865" w:type="dxa"/>
            <w:tcBorders>
              <w:top w:val="nil"/>
              <w:left w:val="single" w:sz="4" w:space="0" w:color="auto"/>
              <w:bottom w:val="nil"/>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Проезд 6П</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Автодорога/ХМАО - Югра, г.</w:t>
            </w:r>
            <w:r>
              <w:rPr>
                <w:color w:val="000000"/>
                <w:sz w:val="22"/>
                <w:szCs w:val="22"/>
              </w:rPr>
              <w:t xml:space="preserve"> </w:t>
            </w:r>
            <w:r w:rsidRPr="00F23EF7">
              <w:rPr>
                <w:color w:val="000000"/>
                <w:sz w:val="22"/>
                <w:szCs w:val="22"/>
              </w:rPr>
              <w:t>Нефтеюганск, Проезд 6П  от проезда 8П до жилого городка УПТК</w:t>
            </w:r>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2 652,0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2 646,0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2 646,0</w:t>
            </w:r>
          </w:p>
        </w:tc>
      </w:tr>
      <w:tr w:rsidR="00F23EF7" w:rsidRPr="00F23EF7" w:rsidTr="000439CE">
        <w:trPr>
          <w:trHeight w:val="12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Проезд 8П</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Автодорога/Тюменская обл., ХМАО -</w:t>
            </w:r>
            <w:r>
              <w:rPr>
                <w:color w:val="000000"/>
                <w:sz w:val="22"/>
                <w:szCs w:val="22"/>
              </w:rPr>
              <w:t xml:space="preserve"> </w:t>
            </w:r>
            <w:r w:rsidRPr="00F23EF7">
              <w:rPr>
                <w:color w:val="000000"/>
                <w:sz w:val="22"/>
                <w:szCs w:val="22"/>
              </w:rPr>
              <w:t>Югра, г.</w:t>
            </w:r>
            <w:r>
              <w:rPr>
                <w:color w:val="000000"/>
                <w:sz w:val="22"/>
                <w:szCs w:val="22"/>
              </w:rPr>
              <w:t xml:space="preserve"> </w:t>
            </w:r>
            <w:r w:rsidRPr="00F23EF7">
              <w:rPr>
                <w:color w:val="000000"/>
                <w:sz w:val="22"/>
                <w:szCs w:val="22"/>
              </w:rPr>
              <w:t>Нефтеюганск, Проезд 8П</w:t>
            </w:r>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962,0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1 060,0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1 060,0</w:t>
            </w:r>
          </w:p>
        </w:tc>
      </w:tr>
      <w:tr w:rsidR="00F23EF7" w:rsidRPr="00F23EF7" w:rsidTr="000439CE">
        <w:trPr>
          <w:trHeight w:val="15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Проезд 5П</w:t>
            </w:r>
          </w:p>
        </w:tc>
        <w:tc>
          <w:tcPr>
            <w:tcW w:w="2686"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Автодорога/ХМАО - Югра, г.</w:t>
            </w:r>
            <w:r>
              <w:rPr>
                <w:color w:val="000000"/>
                <w:sz w:val="22"/>
                <w:szCs w:val="22"/>
              </w:rPr>
              <w:t xml:space="preserve"> </w:t>
            </w:r>
            <w:r w:rsidRPr="00F23EF7">
              <w:rPr>
                <w:color w:val="000000"/>
                <w:sz w:val="22"/>
                <w:szCs w:val="22"/>
              </w:rPr>
              <w:t>Нефтеюганск, Проезд 5П от ул.</w:t>
            </w:r>
            <w:r>
              <w:rPr>
                <w:color w:val="000000"/>
                <w:sz w:val="22"/>
                <w:szCs w:val="22"/>
              </w:rPr>
              <w:t xml:space="preserve"> </w:t>
            </w:r>
            <w:r w:rsidRPr="00F23EF7">
              <w:rPr>
                <w:color w:val="000000"/>
                <w:sz w:val="22"/>
                <w:szCs w:val="22"/>
              </w:rPr>
              <w:t>Набережная до проезда 8П</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3 188,0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3 164,0</w:t>
            </w: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3 164,0</w:t>
            </w:r>
          </w:p>
        </w:tc>
      </w:tr>
      <w:tr w:rsidR="00F23EF7" w:rsidRPr="00F23EF7" w:rsidTr="000439CE">
        <w:trPr>
          <w:trHeight w:val="18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Сургутская</w:t>
            </w:r>
          </w:p>
        </w:tc>
        <w:tc>
          <w:tcPr>
            <w:tcW w:w="2686"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Автодорога/Тюменская обл.,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Сургутская, от черты города до ул.</w:t>
            </w:r>
            <w:r>
              <w:rPr>
                <w:color w:val="000000"/>
                <w:sz w:val="22"/>
                <w:szCs w:val="22"/>
              </w:rPr>
              <w:t xml:space="preserve"> </w:t>
            </w:r>
            <w:r w:rsidRPr="00F23EF7">
              <w:rPr>
                <w:color w:val="000000"/>
                <w:sz w:val="22"/>
                <w:szCs w:val="22"/>
              </w:rPr>
              <w:t>Набережная</w:t>
            </w:r>
          </w:p>
        </w:tc>
        <w:tc>
          <w:tcPr>
            <w:tcW w:w="1757" w:type="dxa"/>
            <w:tcBorders>
              <w:top w:val="single" w:sz="4" w:space="0" w:color="auto"/>
              <w:left w:val="nil"/>
              <w:bottom w:val="nil"/>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4 358,0</w:t>
            </w:r>
          </w:p>
        </w:tc>
        <w:tc>
          <w:tcPr>
            <w:tcW w:w="1528"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4 367,0</w:t>
            </w:r>
          </w:p>
        </w:tc>
        <w:tc>
          <w:tcPr>
            <w:tcW w:w="173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4 367,0</w:t>
            </w:r>
          </w:p>
        </w:tc>
      </w:tr>
      <w:tr w:rsidR="00F23EF7" w:rsidRPr="00F23EF7" w:rsidTr="00F23EF7">
        <w:trPr>
          <w:trHeight w:val="180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lastRenderedPageBreak/>
              <w:t>Автодорога по ул.</w:t>
            </w:r>
            <w:r>
              <w:rPr>
                <w:color w:val="000000"/>
                <w:sz w:val="22"/>
                <w:szCs w:val="22"/>
              </w:rPr>
              <w:t xml:space="preserve"> </w:t>
            </w:r>
            <w:r w:rsidRPr="00F23EF7">
              <w:rPr>
                <w:color w:val="000000"/>
                <w:sz w:val="22"/>
                <w:szCs w:val="22"/>
              </w:rPr>
              <w:t xml:space="preserve">Романа </w:t>
            </w:r>
            <w:proofErr w:type="spellStart"/>
            <w:r w:rsidRPr="00F23EF7">
              <w:rPr>
                <w:color w:val="000000"/>
                <w:sz w:val="22"/>
                <w:szCs w:val="22"/>
              </w:rPr>
              <w:t>Кузоваткина</w:t>
            </w:r>
            <w:proofErr w:type="spellEnd"/>
            <w:r w:rsidRPr="00F23EF7">
              <w:rPr>
                <w:color w:val="000000"/>
                <w:sz w:val="22"/>
                <w:szCs w:val="22"/>
              </w:rPr>
              <w:t>, от ул.</w:t>
            </w:r>
            <w:r>
              <w:rPr>
                <w:color w:val="000000"/>
                <w:sz w:val="22"/>
                <w:szCs w:val="22"/>
              </w:rPr>
              <w:t xml:space="preserve"> </w:t>
            </w:r>
            <w:r w:rsidRPr="00F23EF7">
              <w:rPr>
                <w:color w:val="000000"/>
                <w:sz w:val="22"/>
                <w:szCs w:val="22"/>
              </w:rPr>
              <w:t>Мамонтовская до ул.</w:t>
            </w:r>
            <w:r>
              <w:rPr>
                <w:color w:val="000000"/>
                <w:sz w:val="22"/>
                <w:szCs w:val="22"/>
              </w:rPr>
              <w:t xml:space="preserve"> </w:t>
            </w:r>
            <w:r w:rsidRPr="00F23EF7">
              <w:rPr>
                <w:color w:val="000000"/>
                <w:sz w:val="22"/>
                <w:szCs w:val="22"/>
              </w:rPr>
              <w:t>Нефтяников</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proofErr w:type="gramStart"/>
            <w:r w:rsidRPr="00F23EF7">
              <w:rPr>
                <w:color w:val="000000"/>
                <w:sz w:val="22"/>
                <w:szCs w:val="22"/>
              </w:rPr>
              <w:t>Автодорога/Тюменская обл.,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Пойменная, от ул.</w:t>
            </w:r>
            <w:r>
              <w:rPr>
                <w:color w:val="000000"/>
                <w:sz w:val="22"/>
                <w:szCs w:val="22"/>
              </w:rPr>
              <w:t xml:space="preserve"> </w:t>
            </w:r>
            <w:r w:rsidRPr="00F23EF7">
              <w:rPr>
                <w:color w:val="000000"/>
                <w:sz w:val="22"/>
                <w:szCs w:val="22"/>
              </w:rPr>
              <w:t>Мамонтовская до ул.</w:t>
            </w:r>
            <w:r>
              <w:rPr>
                <w:color w:val="000000"/>
                <w:sz w:val="22"/>
                <w:szCs w:val="22"/>
              </w:rPr>
              <w:t xml:space="preserve"> </w:t>
            </w:r>
            <w:r w:rsidRPr="00F23EF7">
              <w:rPr>
                <w:color w:val="000000"/>
                <w:sz w:val="22"/>
                <w:szCs w:val="22"/>
              </w:rPr>
              <w:t>Нефтяников</w:t>
            </w:r>
            <w:proofErr w:type="gramEnd"/>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196,0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196,0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196,0</w:t>
            </w:r>
          </w:p>
        </w:tc>
      </w:tr>
      <w:tr w:rsidR="00F23EF7" w:rsidRPr="00F23EF7" w:rsidTr="00F23EF7">
        <w:trPr>
          <w:trHeight w:val="21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 xml:space="preserve">Улица Романа </w:t>
            </w:r>
            <w:proofErr w:type="spellStart"/>
            <w:r w:rsidRPr="00F23EF7">
              <w:rPr>
                <w:color w:val="000000"/>
                <w:sz w:val="22"/>
                <w:szCs w:val="22"/>
              </w:rPr>
              <w:t>Кузоваткина</w:t>
            </w:r>
            <w:proofErr w:type="spellEnd"/>
            <w:r w:rsidRPr="00F23EF7">
              <w:rPr>
                <w:color w:val="000000"/>
                <w:sz w:val="22"/>
                <w:szCs w:val="22"/>
              </w:rPr>
              <w:t xml:space="preserve"> от т.12 до т.10</w:t>
            </w:r>
          </w:p>
        </w:tc>
        <w:tc>
          <w:tcPr>
            <w:tcW w:w="2686"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proofErr w:type="gramStart"/>
            <w:r w:rsidRPr="00F23EF7">
              <w:rPr>
                <w:color w:val="000000"/>
                <w:sz w:val="22"/>
                <w:szCs w:val="22"/>
              </w:rPr>
              <w:t>ул.</w:t>
            </w:r>
            <w:r>
              <w:rPr>
                <w:color w:val="000000"/>
                <w:sz w:val="22"/>
                <w:szCs w:val="22"/>
              </w:rPr>
              <w:t xml:space="preserve"> </w:t>
            </w:r>
            <w:r w:rsidRPr="00F23EF7">
              <w:rPr>
                <w:color w:val="000000"/>
                <w:sz w:val="22"/>
                <w:szCs w:val="22"/>
              </w:rPr>
              <w:t>Пойменная от т.12 до т.10 (проезжая часть, тротуары, озеленение)/Тюменская обл.,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 xml:space="preserve">Пойменная </w:t>
            </w:r>
            <w:proofErr w:type="gramEnd"/>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661,1</w:t>
            </w:r>
          </w:p>
        </w:tc>
        <w:tc>
          <w:tcPr>
            <w:tcW w:w="1528"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673,0</w:t>
            </w:r>
          </w:p>
        </w:tc>
        <w:tc>
          <w:tcPr>
            <w:tcW w:w="173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673,0</w:t>
            </w:r>
          </w:p>
        </w:tc>
      </w:tr>
      <w:tr w:rsidR="00F23EF7" w:rsidRPr="00F23EF7" w:rsidTr="00F23EF7">
        <w:trPr>
          <w:trHeight w:val="12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Мамонтовская</w:t>
            </w:r>
          </w:p>
        </w:tc>
        <w:tc>
          <w:tcPr>
            <w:tcW w:w="2686"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Автодорога/Тюменская обл.,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Мамонтовская</w:t>
            </w:r>
          </w:p>
        </w:tc>
        <w:tc>
          <w:tcPr>
            <w:tcW w:w="1757" w:type="dxa"/>
            <w:tcBorders>
              <w:top w:val="single" w:sz="4" w:space="0" w:color="auto"/>
              <w:left w:val="nil"/>
              <w:bottom w:val="nil"/>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3 921,0</w:t>
            </w:r>
          </w:p>
        </w:tc>
        <w:tc>
          <w:tcPr>
            <w:tcW w:w="1528"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3 542,0</w:t>
            </w:r>
          </w:p>
        </w:tc>
        <w:tc>
          <w:tcPr>
            <w:tcW w:w="173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3 921,0</w:t>
            </w:r>
          </w:p>
        </w:tc>
      </w:tr>
      <w:tr w:rsidR="00F23EF7" w:rsidRPr="00F23EF7" w:rsidTr="00F23EF7">
        <w:trPr>
          <w:trHeight w:val="90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 xml:space="preserve">Усть-Балыкская   </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Усть-Балыкская</w:t>
            </w:r>
          </w:p>
        </w:tc>
        <w:tc>
          <w:tcPr>
            <w:tcW w:w="1757" w:type="dxa"/>
            <w:tcBorders>
              <w:top w:val="single" w:sz="4" w:space="0" w:color="auto"/>
              <w:left w:val="nil"/>
              <w:bottom w:val="nil"/>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1 787,0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1 787,0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1 787,0</w:t>
            </w:r>
          </w:p>
        </w:tc>
      </w:tr>
      <w:tr w:rsidR="00F23EF7" w:rsidRPr="00F23EF7" w:rsidTr="000439CE">
        <w:trPr>
          <w:trHeight w:val="150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Аржанова, от ул.</w:t>
            </w:r>
            <w:r>
              <w:rPr>
                <w:color w:val="000000"/>
                <w:sz w:val="22"/>
                <w:szCs w:val="22"/>
              </w:rPr>
              <w:t xml:space="preserve"> </w:t>
            </w:r>
            <w:r w:rsidRPr="00F23EF7">
              <w:rPr>
                <w:color w:val="000000"/>
                <w:sz w:val="22"/>
                <w:szCs w:val="22"/>
              </w:rPr>
              <w:t>Мамонтовская до ул.</w:t>
            </w:r>
            <w:r>
              <w:rPr>
                <w:color w:val="000000"/>
                <w:sz w:val="22"/>
                <w:szCs w:val="22"/>
              </w:rPr>
              <w:t xml:space="preserve"> </w:t>
            </w:r>
            <w:r w:rsidRPr="00F23EF7">
              <w:rPr>
                <w:color w:val="000000"/>
                <w:sz w:val="22"/>
                <w:szCs w:val="22"/>
              </w:rPr>
              <w:t xml:space="preserve">Нефтяников </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proofErr w:type="gramStart"/>
            <w:r w:rsidRPr="00F23EF7">
              <w:rPr>
                <w:color w:val="000000"/>
                <w:sz w:val="22"/>
                <w:szCs w:val="22"/>
              </w:rPr>
              <w:t>Автодорога/ХМАО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Аржанова, от ул.</w:t>
            </w:r>
            <w:r>
              <w:rPr>
                <w:color w:val="000000"/>
                <w:sz w:val="22"/>
                <w:szCs w:val="22"/>
              </w:rPr>
              <w:t xml:space="preserve"> </w:t>
            </w:r>
            <w:r w:rsidRPr="00F23EF7">
              <w:rPr>
                <w:color w:val="000000"/>
                <w:sz w:val="22"/>
                <w:szCs w:val="22"/>
              </w:rPr>
              <w:t>Мамонтовская до ул.</w:t>
            </w:r>
            <w:r>
              <w:rPr>
                <w:color w:val="000000"/>
                <w:sz w:val="22"/>
                <w:szCs w:val="22"/>
              </w:rPr>
              <w:t xml:space="preserve"> </w:t>
            </w:r>
            <w:r w:rsidRPr="00F23EF7">
              <w:rPr>
                <w:color w:val="000000"/>
                <w:sz w:val="22"/>
                <w:szCs w:val="22"/>
              </w:rPr>
              <w:t>Нефтяников</w:t>
            </w:r>
            <w:proofErr w:type="gramEnd"/>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633,0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633,0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633,0</w:t>
            </w:r>
          </w:p>
        </w:tc>
      </w:tr>
      <w:tr w:rsidR="00F23EF7" w:rsidRPr="00F23EF7" w:rsidTr="000439CE">
        <w:trPr>
          <w:trHeight w:val="180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Аржанова, подъездная дорога к детской поликлинике</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Автодорога/Тюменская обл.,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Аржанова, подъездная дорога к детской поликлинике</w:t>
            </w:r>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284,0</w:t>
            </w:r>
          </w:p>
        </w:tc>
        <w:tc>
          <w:tcPr>
            <w:tcW w:w="1528"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403,0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284,0</w:t>
            </w:r>
          </w:p>
        </w:tc>
      </w:tr>
      <w:tr w:rsidR="00F23EF7" w:rsidRPr="00F23EF7" w:rsidTr="000439CE">
        <w:trPr>
          <w:trHeight w:val="15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по ул.</w:t>
            </w:r>
            <w:r>
              <w:rPr>
                <w:color w:val="000000"/>
                <w:sz w:val="22"/>
                <w:szCs w:val="22"/>
              </w:rPr>
              <w:t xml:space="preserve"> </w:t>
            </w:r>
            <w:r w:rsidRPr="00F23EF7">
              <w:rPr>
                <w:color w:val="000000"/>
                <w:sz w:val="22"/>
                <w:szCs w:val="22"/>
              </w:rPr>
              <w:t>Энергетиков</w:t>
            </w:r>
          </w:p>
        </w:tc>
        <w:tc>
          <w:tcPr>
            <w:tcW w:w="2686"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Энергетиков, от ул.</w:t>
            </w:r>
            <w:r>
              <w:rPr>
                <w:color w:val="000000"/>
                <w:sz w:val="22"/>
                <w:szCs w:val="22"/>
              </w:rPr>
              <w:t xml:space="preserve"> </w:t>
            </w:r>
            <w:r w:rsidRPr="00F23EF7">
              <w:rPr>
                <w:color w:val="000000"/>
                <w:sz w:val="22"/>
                <w:szCs w:val="22"/>
              </w:rPr>
              <w:t>Сургутская до пр.</w:t>
            </w:r>
            <w:r>
              <w:rPr>
                <w:color w:val="000000"/>
                <w:sz w:val="22"/>
                <w:szCs w:val="22"/>
              </w:rPr>
              <w:t xml:space="preserve"> </w:t>
            </w:r>
            <w:r w:rsidRPr="00F23EF7">
              <w:rPr>
                <w:color w:val="000000"/>
                <w:sz w:val="22"/>
                <w:szCs w:val="22"/>
              </w:rPr>
              <w:t>Энергетиков</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1 226,0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1 226,0</w:t>
            </w: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1 226,0</w:t>
            </w:r>
          </w:p>
        </w:tc>
      </w:tr>
      <w:tr w:rsidR="00F23EF7" w:rsidRPr="00F23EF7" w:rsidTr="000439CE">
        <w:trPr>
          <w:trHeight w:val="27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 xml:space="preserve"> Автодорога по ул.</w:t>
            </w:r>
            <w:r>
              <w:rPr>
                <w:color w:val="000000"/>
                <w:sz w:val="22"/>
                <w:szCs w:val="22"/>
              </w:rPr>
              <w:t xml:space="preserve"> </w:t>
            </w:r>
            <w:r w:rsidRPr="00F23EF7">
              <w:rPr>
                <w:color w:val="000000"/>
                <w:sz w:val="22"/>
                <w:szCs w:val="22"/>
              </w:rPr>
              <w:t>имени Алексея Варакина</w:t>
            </w:r>
          </w:p>
        </w:tc>
        <w:tc>
          <w:tcPr>
            <w:tcW w:w="2686"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proofErr w:type="gramStart"/>
            <w:r w:rsidRPr="00F23EF7">
              <w:rPr>
                <w:color w:val="000000"/>
                <w:sz w:val="22"/>
                <w:szCs w:val="22"/>
              </w:rPr>
              <w:t>Улицы и внутриквартальные проезды 11 микрорайона г.</w:t>
            </w:r>
            <w:r>
              <w:rPr>
                <w:color w:val="000000"/>
                <w:sz w:val="22"/>
                <w:szCs w:val="22"/>
              </w:rPr>
              <w:t xml:space="preserve"> </w:t>
            </w:r>
            <w:r w:rsidRPr="00F23EF7">
              <w:rPr>
                <w:color w:val="000000"/>
                <w:sz w:val="22"/>
                <w:szCs w:val="22"/>
              </w:rPr>
              <w:t>Нефтеюганска /Тюменская обл., ХМАО - 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Нефтяников, ул.</w:t>
            </w:r>
            <w:r>
              <w:rPr>
                <w:color w:val="000000"/>
                <w:sz w:val="22"/>
                <w:szCs w:val="22"/>
              </w:rPr>
              <w:t xml:space="preserve"> </w:t>
            </w:r>
            <w:r w:rsidRPr="00F23EF7">
              <w:rPr>
                <w:color w:val="000000"/>
                <w:sz w:val="22"/>
                <w:szCs w:val="22"/>
              </w:rPr>
              <w:t>Коммунальная</w:t>
            </w:r>
            <w:proofErr w:type="gramEnd"/>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1 318,0</w:t>
            </w:r>
          </w:p>
        </w:tc>
        <w:tc>
          <w:tcPr>
            <w:tcW w:w="1528"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1 326,0</w:t>
            </w:r>
          </w:p>
        </w:tc>
        <w:tc>
          <w:tcPr>
            <w:tcW w:w="173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1 326,0</w:t>
            </w:r>
          </w:p>
        </w:tc>
      </w:tr>
      <w:tr w:rsidR="00F23EF7" w:rsidRPr="00F23EF7" w:rsidTr="00F23EF7">
        <w:trPr>
          <w:trHeight w:val="2100"/>
        </w:trPr>
        <w:tc>
          <w:tcPr>
            <w:tcW w:w="1865"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lastRenderedPageBreak/>
              <w:t>Проезд, ведущий от улицы Энергетиков к СНТ «Надежда»</w:t>
            </w:r>
          </w:p>
        </w:tc>
        <w:tc>
          <w:tcPr>
            <w:tcW w:w="2686"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Проезд, ведущий от улицы Энергетиков к СНТ «Надежда»/Ханты-Мансийский автономный округ-Югра, г.</w:t>
            </w:r>
            <w:r>
              <w:rPr>
                <w:color w:val="000000"/>
                <w:sz w:val="22"/>
                <w:szCs w:val="22"/>
              </w:rPr>
              <w:t xml:space="preserve"> </w:t>
            </w:r>
            <w:r w:rsidRPr="00F23EF7">
              <w:rPr>
                <w:color w:val="000000"/>
                <w:sz w:val="22"/>
                <w:szCs w:val="22"/>
              </w:rPr>
              <w:t>Нефтеюганск, ул.</w:t>
            </w:r>
            <w:r>
              <w:rPr>
                <w:color w:val="000000"/>
                <w:sz w:val="22"/>
                <w:szCs w:val="22"/>
              </w:rPr>
              <w:t xml:space="preserve"> </w:t>
            </w:r>
            <w:r w:rsidRPr="00F23EF7">
              <w:rPr>
                <w:color w:val="000000"/>
                <w:sz w:val="22"/>
                <w:szCs w:val="22"/>
              </w:rPr>
              <w:t>Энергетиков</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330,0</w:t>
            </w:r>
          </w:p>
        </w:tc>
        <w:tc>
          <w:tcPr>
            <w:tcW w:w="1528" w:type="dxa"/>
            <w:tcBorders>
              <w:top w:val="nil"/>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413,0</w:t>
            </w:r>
          </w:p>
        </w:tc>
        <w:tc>
          <w:tcPr>
            <w:tcW w:w="1737" w:type="dxa"/>
            <w:tcBorders>
              <w:top w:val="nil"/>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330,0</w:t>
            </w:r>
          </w:p>
        </w:tc>
      </w:tr>
      <w:tr w:rsidR="00F23EF7" w:rsidRPr="00F23EF7" w:rsidTr="000439CE">
        <w:trPr>
          <w:trHeight w:val="33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с капитальным покрытием</w:t>
            </w:r>
          </w:p>
        </w:tc>
        <w:tc>
          <w:tcPr>
            <w:tcW w:w="2686"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Автодорога с капитальным покрытием/Ханты-Мансийский автономный округ-Югра, г.</w:t>
            </w:r>
            <w:r>
              <w:rPr>
                <w:color w:val="000000"/>
                <w:sz w:val="22"/>
                <w:szCs w:val="22"/>
              </w:rPr>
              <w:t xml:space="preserve"> </w:t>
            </w:r>
            <w:r w:rsidRPr="00F23EF7">
              <w:rPr>
                <w:color w:val="000000"/>
                <w:sz w:val="22"/>
                <w:szCs w:val="22"/>
              </w:rPr>
              <w:t>Нефтеюганск, в точках 1-5 Северной части Усть-Балыкского месторождения. Автодорога с капитальным покрытием</w:t>
            </w:r>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400,0</w:t>
            </w:r>
          </w:p>
        </w:tc>
        <w:tc>
          <w:tcPr>
            <w:tcW w:w="1528"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0,0</w:t>
            </w:r>
          </w:p>
        </w:tc>
        <w:tc>
          <w:tcPr>
            <w:tcW w:w="173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400,0</w:t>
            </w:r>
          </w:p>
        </w:tc>
      </w:tr>
      <w:tr w:rsidR="00F23EF7" w:rsidRPr="00F23EF7" w:rsidTr="000439CE">
        <w:trPr>
          <w:trHeight w:val="27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Подъездная автодорога</w:t>
            </w:r>
          </w:p>
        </w:tc>
        <w:tc>
          <w:tcPr>
            <w:tcW w:w="2686"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Подъездная автодорога/Ханты-Мансийский автономный округ-Югра, г.</w:t>
            </w:r>
            <w:r>
              <w:rPr>
                <w:color w:val="000000"/>
                <w:sz w:val="22"/>
                <w:szCs w:val="22"/>
              </w:rPr>
              <w:t xml:space="preserve"> </w:t>
            </w:r>
            <w:r w:rsidRPr="00F23EF7">
              <w:rPr>
                <w:color w:val="000000"/>
                <w:sz w:val="22"/>
                <w:szCs w:val="22"/>
              </w:rPr>
              <w:t>Нефтеюганск, Пионерная зона от объездной автодороги по территории АЗС 22. Подъездная автодорога</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340,0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0,0</w:t>
            </w: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340,0</w:t>
            </w:r>
          </w:p>
        </w:tc>
      </w:tr>
      <w:tr w:rsidR="00F23EF7" w:rsidRPr="00F23EF7" w:rsidTr="000439CE">
        <w:trPr>
          <w:trHeight w:val="3600"/>
        </w:trPr>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Подъездная автодорога к скважине поддержания пластового давления 64</w:t>
            </w:r>
          </w:p>
        </w:tc>
        <w:tc>
          <w:tcPr>
            <w:tcW w:w="2686"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Подъездная автодорога к скважине поддержания пластового давления 64/Ханты-Мансийский Автономный округ-Югра АО, г.</w:t>
            </w:r>
            <w:r>
              <w:rPr>
                <w:color w:val="000000"/>
                <w:sz w:val="22"/>
                <w:szCs w:val="22"/>
              </w:rPr>
              <w:t xml:space="preserve"> </w:t>
            </w:r>
            <w:r w:rsidRPr="00F23EF7">
              <w:rPr>
                <w:color w:val="000000"/>
                <w:sz w:val="22"/>
                <w:szCs w:val="22"/>
              </w:rPr>
              <w:t>Нефтеюганск, Усть-Балыкское нефтяное месторождение. Подъездная автодорога к скважине поддержания пластового давления 64</w:t>
            </w:r>
          </w:p>
        </w:tc>
        <w:tc>
          <w:tcPr>
            <w:tcW w:w="175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1 020,0</w:t>
            </w:r>
          </w:p>
        </w:tc>
        <w:tc>
          <w:tcPr>
            <w:tcW w:w="1528"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0,0</w:t>
            </w:r>
          </w:p>
        </w:tc>
        <w:tc>
          <w:tcPr>
            <w:tcW w:w="1737" w:type="dxa"/>
            <w:tcBorders>
              <w:top w:val="single" w:sz="4" w:space="0" w:color="auto"/>
              <w:left w:val="nil"/>
              <w:bottom w:val="single" w:sz="4" w:space="0" w:color="auto"/>
              <w:right w:val="single" w:sz="4" w:space="0" w:color="auto"/>
            </w:tcBorders>
            <w:shd w:val="clear" w:color="auto" w:fill="auto"/>
            <w:hideMark/>
          </w:tcPr>
          <w:p w:rsidR="00F23EF7" w:rsidRPr="00F23EF7" w:rsidRDefault="00F23EF7" w:rsidP="00F23EF7">
            <w:pPr>
              <w:jc w:val="center"/>
              <w:rPr>
                <w:color w:val="000000"/>
                <w:sz w:val="22"/>
                <w:szCs w:val="22"/>
              </w:rPr>
            </w:pPr>
            <w:r w:rsidRPr="00F23EF7">
              <w:rPr>
                <w:color w:val="000000"/>
                <w:sz w:val="22"/>
                <w:szCs w:val="22"/>
              </w:rPr>
              <w:t>1 020,0</w:t>
            </w:r>
          </w:p>
        </w:tc>
      </w:tr>
      <w:tr w:rsidR="00F23EF7" w:rsidRPr="00F23EF7" w:rsidTr="00F23EF7">
        <w:trPr>
          <w:trHeight w:val="300"/>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3EF7" w:rsidRPr="00F23EF7" w:rsidRDefault="00F23EF7" w:rsidP="00F23EF7">
            <w:pPr>
              <w:jc w:val="right"/>
              <w:rPr>
                <w:b/>
                <w:bCs/>
                <w:color w:val="000000"/>
                <w:sz w:val="22"/>
                <w:szCs w:val="22"/>
              </w:rPr>
            </w:pPr>
            <w:r w:rsidRPr="00F23EF7">
              <w:rPr>
                <w:b/>
                <w:bCs/>
                <w:color w:val="000000"/>
                <w:sz w:val="22"/>
                <w:szCs w:val="22"/>
              </w:rPr>
              <w:t>Итого</w:t>
            </w:r>
          </w:p>
        </w:tc>
        <w:tc>
          <w:tcPr>
            <w:tcW w:w="1757" w:type="dxa"/>
            <w:tcBorders>
              <w:top w:val="nil"/>
              <w:left w:val="nil"/>
              <w:bottom w:val="single" w:sz="4" w:space="0" w:color="auto"/>
              <w:right w:val="single" w:sz="4" w:space="0" w:color="auto"/>
            </w:tcBorders>
            <w:shd w:val="clear" w:color="auto" w:fill="auto"/>
            <w:noWrap/>
            <w:vAlign w:val="bottom"/>
            <w:hideMark/>
          </w:tcPr>
          <w:p w:rsidR="00F23EF7" w:rsidRPr="00F23EF7" w:rsidRDefault="00660EF4" w:rsidP="00F23EF7">
            <w:pPr>
              <w:jc w:val="center"/>
              <w:rPr>
                <w:b/>
                <w:bCs/>
                <w:color w:val="000000"/>
                <w:sz w:val="22"/>
                <w:szCs w:val="22"/>
              </w:rPr>
            </w:pPr>
            <w:r>
              <w:rPr>
                <w:b/>
                <w:bCs/>
                <w:color w:val="000000"/>
                <w:sz w:val="22"/>
                <w:szCs w:val="22"/>
              </w:rPr>
              <w:t>58 598,6</w:t>
            </w:r>
          </w:p>
        </w:tc>
        <w:tc>
          <w:tcPr>
            <w:tcW w:w="1528" w:type="dxa"/>
            <w:tcBorders>
              <w:top w:val="nil"/>
              <w:left w:val="nil"/>
              <w:bottom w:val="single" w:sz="4" w:space="0" w:color="auto"/>
              <w:right w:val="single" w:sz="4" w:space="0" w:color="auto"/>
            </w:tcBorders>
            <w:shd w:val="clear" w:color="auto" w:fill="auto"/>
            <w:noWrap/>
            <w:vAlign w:val="bottom"/>
            <w:hideMark/>
          </w:tcPr>
          <w:p w:rsidR="00F23EF7" w:rsidRPr="00F23EF7" w:rsidRDefault="00660EF4" w:rsidP="00F23EF7">
            <w:pPr>
              <w:jc w:val="center"/>
              <w:rPr>
                <w:b/>
                <w:bCs/>
                <w:color w:val="000000"/>
                <w:sz w:val="22"/>
                <w:szCs w:val="22"/>
              </w:rPr>
            </w:pPr>
            <w:r>
              <w:rPr>
                <w:b/>
                <w:bCs/>
                <w:color w:val="000000"/>
                <w:sz w:val="22"/>
                <w:szCs w:val="22"/>
              </w:rPr>
              <w:t>54 149,0</w:t>
            </w:r>
          </w:p>
        </w:tc>
        <w:tc>
          <w:tcPr>
            <w:tcW w:w="1737" w:type="dxa"/>
            <w:tcBorders>
              <w:top w:val="nil"/>
              <w:left w:val="nil"/>
              <w:bottom w:val="single" w:sz="4" w:space="0" w:color="auto"/>
              <w:right w:val="single" w:sz="4" w:space="0" w:color="auto"/>
            </w:tcBorders>
            <w:shd w:val="clear" w:color="auto" w:fill="auto"/>
            <w:noWrap/>
            <w:vAlign w:val="bottom"/>
            <w:hideMark/>
          </w:tcPr>
          <w:p w:rsidR="00F23EF7" w:rsidRPr="00F23EF7" w:rsidRDefault="00F23EF7" w:rsidP="00F23EF7">
            <w:pPr>
              <w:jc w:val="center"/>
              <w:rPr>
                <w:b/>
                <w:bCs/>
                <w:color w:val="000000"/>
                <w:sz w:val="22"/>
                <w:szCs w:val="22"/>
              </w:rPr>
            </w:pPr>
            <w:r w:rsidRPr="00F23EF7">
              <w:rPr>
                <w:b/>
                <w:bCs/>
                <w:color w:val="000000"/>
                <w:sz w:val="22"/>
                <w:szCs w:val="22"/>
              </w:rPr>
              <w:t>57 136,0</w:t>
            </w:r>
          </w:p>
        </w:tc>
      </w:tr>
    </w:tbl>
    <w:p w:rsidR="00F23EF7" w:rsidRDefault="00F23EF7" w:rsidP="000740A1">
      <w:pPr>
        <w:tabs>
          <w:tab w:val="left" w:pos="0"/>
        </w:tabs>
        <w:jc w:val="both"/>
        <w:rPr>
          <w:sz w:val="20"/>
          <w:szCs w:val="20"/>
        </w:rPr>
      </w:pPr>
    </w:p>
    <w:sectPr w:rsidR="00F23EF7" w:rsidSect="00870557">
      <w:headerReference w:type="even" r:id="rId12"/>
      <w:headerReference w:type="default" r:id="rId13"/>
      <w:footerReference w:type="even" r:id="rId14"/>
      <w:footerReference w:type="default" r:id="rId15"/>
      <w:headerReference w:type="first" r:id="rId16"/>
      <w:footerReference w:type="first" r:id="rId17"/>
      <w:pgSz w:w="11906" w:h="16838"/>
      <w:pgMar w:top="1134" w:right="707"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C33" w:rsidRDefault="00663C33" w:rsidP="00E675E9">
      <w:r>
        <w:separator/>
      </w:r>
    </w:p>
  </w:endnote>
  <w:endnote w:type="continuationSeparator" w:id="0">
    <w:p w:rsidR="00663C33" w:rsidRDefault="00663C33" w:rsidP="00E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88" w:rsidRDefault="009022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88" w:rsidRDefault="0090228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88" w:rsidRDefault="009022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C33" w:rsidRDefault="00663C33" w:rsidP="00E675E9">
      <w:r>
        <w:separator/>
      </w:r>
    </w:p>
  </w:footnote>
  <w:footnote w:type="continuationSeparator" w:id="0">
    <w:p w:rsidR="00663C33" w:rsidRDefault="00663C33" w:rsidP="00E6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88" w:rsidRDefault="0090228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638"/>
      <w:docPartObj>
        <w:docPartGallery w:val="Page Numbers (Top of Page)"/>
        <w:docPartUnique/>
      </w:docPartObj>
    </w:sdtPr>
    <w:sdtEndPr/>
    <w:sdtContent>
      <w:p w:rsidR="00902288" w:rsidRDefault="00902288">
        <w:pPr>
          <w:pStyle w:val="a7"/>
          <w:jc w:val="center"/>
        </w:pPr>
        <w:r>
          <w:rPr>
            <w:noProof/>
          </w:rPr>
          <w:fldChar w:fldCharType="begin"/>
        </w:r>
        <w:r>
          <w:rPr>
            <w:noProof/>
          </w:rPr>
          <w:instrText xml:space="preserve"> PAGE   \* MERGEFORMAT </w:instrText>
        </w:r>
        <w:r>
          <w:rPr>
            <w:noProof/>
          </w:rPr>
          <w:fldChar w:fldCharType="separate"/>
        </w:r>
        <w:r w:rsidR="004C5A28">
          <w:rPr>
            <w:noProof/>
          </w:rPr>
          <w:t>12</w:t>
        </w:r>
        <w:r>
          <w:rPr>
            <w:noProof/>
          </w:rPr>
          <w:fldChar w:fldCharType="end"/>
        </w:r>
      </w:p>
    </w:sdtContent>
  </w:sdt>
  <w:p w:rsidR="00902288" w:rsidRDefault="0090228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88" w:rsidRDefault="0090228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nsid w:val="01540F9C"/>
    <w:multiLevelType w:val="hybridMultilevel"/>
    <w:tmpl w:val="FFB69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332E00"/>
    <w:multiLevelType w:val="hybridMultilevel"/>
    <w:tmpl w:val="090EC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BD39E8"/>
    <w:multiLevelType w:val="hybridMultilevel"/>
    <w:tmpl w:val="72BE77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9978DC"/>
    <w:multiLevelType w:val="hybridMultilevel"/>
    <w:tmpl w:val="01927F8A"/>
    <w:lvl w:ilvl="0" w:tplc="09566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A64254"/>
    <w:multiLevelType w:val="hybridMultilevel"/>
    <w:tmpl w:val="766ED2C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3A74713"/>
    <w:multiLevelType w:val="multilevel"/>
    <w:tmpl w:val="64F8D7C8"/>
    <w:lvl w:ilvl="0">
      <w:start w:val="1"/>
      <w:numFmt w:val="decimal"/>
      <w:lvlText w:val="%1."/>
      <w:lvlJc w:val="left"/>
      <w:pPr>
        <w:ind w:left="1699" w:hanging="99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3A5B069E"/>
    <w:multiLevelType w:val="hybridMultilevel"/>
    <w:tmpl w:val="FC921DA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
    <w:nsid w:val="3BA852E6"/>
    <w:multiLevelType w:val="hybridMultilevel"/>
    <w:tmpl w:val="73A039C0"/>
    <w:lvl w:ilvl="0" w:tplc="AAA4CCBA">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740A9D"/>
    <w:multiLevelType w:val="hybridMultilevel"/>
    <w:tmpl w:val="CF56C496"/>
    <w:lvl w:ilvl="0" w:tplc="D5C2059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B3506EE"/>
    <w:multiLevelType w:val="hybridMultilevel"/>
    <w:tmpl w:val="80D4D662"/>
    <w:lvl w:ilvl="0" w:tplc="DEB67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72F390A"/>
    <w:multiLevelType w:val="hybridMultilevel"/>
    <w:tmpl w:val="C9F2C6B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686B22CF"/>
    <w:multiLevelType w:val="hybridMultilevel"/>
    <w:tmpl w:val="8CBA41A4"/>
    <w:lvl w:ilvl="0" w:tplc="1EF4D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997EA2"/>
    <w:multiLevelType w:val="hybridMultilevel"/>
    <w:tmpl w:val="CCDA7B4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11"/>
  </w:num>
  <w:num w:numId="6">
    <w:abstractNumId w:val="1"/>
  </w:num>
  <w:num w:numId="7">
    <w:abstractNumId w:val="7"/>
  </w:num>
  <w:num w:numId="8">
    <w:abstractNumId w:val="8"/>
  </w:num>
  <w:num w:numId="9">
    <w:abstractNumId w:val="4"/>
  </w:num>
  <w:num w:numId="10">
    <w:abstractNumId w:val="13"/>
  </w:num>
  <w:num w:numId="11">
    <w:abstractNumId w:val="2"/>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94A"/>
    <w:rsid w:val="00002A84"/>
    <w:rsid w:val="00002D05"/>
    <w:rsid w:val="00004C83"/>
    <w:rsid w:val="0000794F"/>
    <w:rsid w:val="00011D22"/>
    <w:rsid w:val="0001511E"/>
    <w:rsid w:val="000152CA"/>
    <w:rsid w:val="00017091"/>
    <w:rsid w:val="000172B6"/>
    <w:rsid w:val="0001797A"/>
    <w:rsid w:val="0002198E"/>
    <w:rsid w:val="000220D3"/>
    <w:rsid w:val="0002722E"/>
    <w:rsid w:val="000272F1"/>
    <w:rsid w:val="00031D0F"/>
    <w:rsid w:val="00033EB4"/>
    <w:rsid w:val="00034CC2"/>
    <w:rsid w:val="00035122"/>
    <w:rsid w:val="0004298C"/>
    <w:rsid w:val="000439CE"/>
    <w:rsid w:val="00045B49"/>
    <w:rsid w:val="00045F0A"/>
    <w:rsid w:val="0004683F"/>
    <w:rsid w:val="00047417"/>
    <w:rsid w:val="00051834"/>
    <w:rsid w:val="00051DD5"/>
    <w:rsid w:val="00052A11"/>
    <w:rsid w:val="00055A31"/>
    <w:rsid w:val="00060438"/>
    <w:rsid w:val="000607F1"/>
    <w:rsid w:val="00063ABC"/>
    <w:rsid w:val="00063CE1"/>
    <w:rsid w:val="0006413A"/>
    <w:rsid w:val="00064498"/>
    <w:rsid w:val="00064D87"/>
    <w:rsid w:val="00067D63"/>
    <w:rsid w:val="000720AA"/>
    <w:rsid w:val="000740A1"/>
    <w:rsid w:val="00074E19"/>
    <w:rsid w:val="0008032E"/>
    <w:rsid w:val="00080F4F"/>
    <w:rsid w:val="0008260E"/>
    <w:rsid w:val="00086692"/>
    <w:rsid w:val="00092CA2"/>
    <w:rsid w:val="00097660"/>
    <w:rsid w:val="000A4634"/>
    <w:rsid w:val="000A605B"/>
    <w:rsid w:val="000A6680"/>
    <w:rsid w:val="000A7D0D"/>
    <w:rsid w:val="000B0316"/>
    <w:rsid w:val="000B0D59"/>
    <w:rsid w:val="000B13B0"/>
    <w:rsid w:val="000B1D28"/>
    <w:rsid w:val="000B4290"/>
    <w:rsid w:val="000B6223"/>
    <w:rsid w:val="000B6CF5"/>
    <w:rsid w:val="000C02A8"/>
    <w:rsid w:val="000C03F1"/>
    <w:rsid w:val="000C2459"/>
    <w:rsid w:val="000C2A8C"/>
    <w:rsid w:val="000C396F"/>
    <w:rsid w:val="000C51F4"/>
    <w:rsid w:val="000C624D"/>
    <w:rsid w:val="000C64E6"/>
    <w:rsid w:val="000D4153"/>
    <w:rsid w:val="000D6094"/>
    <w:rsid w:val="000D6C13"/>
    <w:rsid w:val="000D79D3"/>
    <w:rsid w:val="000E06E1"/>
    <w:rsid w:val="000E442F"/>
    <w:rsid w:val="000E5225"/>
    <w:rsid w:val="000E54F0"/>
    <w:rsid w:val="000E5509"/>
    <w:rsid w:val="000F17C3"/>
    <w:rsid w:val="000F45D8"/>
    <w:rsid w:val="000F4FC6"/>
    <w:rsid w:val="000F528D"/>
    <w:rsid w:val="000F577D"/>
    <w:rsid w:val="000F5EBC"/>
    <w:rsid w:val="000F61BE"/>
    <w:rsid w:val="000F740A"/>
    <w:rsid w:val="000F7B2B"/>
    <w:rsid w:val="0010194A"/>
    <w:rsid w:val="00102570"/>
    <w:rsid w:val="001039E0"/>
    <w:rsid w:val="001102C9"/>
    <w:rsid w:val="00113A98"/>
    <w:rsid w:val="00113D1C"/>
    <w:rsid w:val="00114FDF"/>
    <w:rsid w:val="00115722"/>
    <w:rsid w:val="0011591C"/>
    <w:rsid w:val="00116A1C"/>
    <w:rsid w:val="00117767"/>
    <w:rsid w:val="00117FB5"/>
    <w:rsid w:val="001231C2"/>
    <w:rsid w:val="00125398"/>
    <w:rsid w:val="0013099C"/>
    <w:rsid w:val="00131EB6"/>
    <w:rsid w:val="001333F0"/>
    <w:rsid w:val="00133582"/>
    <w:rsid w:val="00135955"/>
    <w:rsid w:val="00136833"/>
    <w:rsid w:val="00136D50"/>
    <w:rsid w:val="00137267"/>
    <w:rsid w:val="00137DBC"/>
    <w:rsid w:val="0014074A"/>
    <w:rsid w:val="00143C26"/>
    <w:rsid w:val="00146F77"/>
    <w:rsid w:val="0015128F"/>
    <w:rsid w:val="001522E1"/>
    <w:rsid w:val="001529AB"/>
    <w:rsid w:val="00153D1A"/>
    <w:rsid w:val="00160742"/>
    <w:rsid w:val="001607FE"/>
    <w:rsid w:val="00161D40"/>
    <w:rsid w:val="001624DE"/>
    <w:rsid w:val="00166CA9"/>
    <w:rsid w:val="00170223"/>
    <w:rsid w:val="00172431"/>
    <w:rsid w:val="0018093B"/>
    <w:rsid w:val="0018226D"/>
    <w:rsid w:val="0018431F"/>
    <w:rsid w:val="001866EC"/>
    <w:rsid w:val="00192257"/>
    <w:rsid w:val="0019271D"/>
    <w:rsid w:val="0019315C"/>
    <w:rsid w:val="00194A43"/>
    <w:rsid w:val="00197109"/>
    <w:rsid w:val="001A3631"/>
    <w:rsid w:val="001A5195"/>
    <w:rsid w:val="001A52EE"/>
    <w:rsid w:val="001A785F"/>
    <w:rsid w:val="001A793F"/>
    <w:rsid w:val="001A7983"/>
    <w:rsid w:val="001B21C4"/>
    <w:rsid w:val="001B34BA"/>
    <w:rsid w:val="001B40B6"/>
    <w:rsid w:val="001B488D"/>
    <w:rsid w:val="001C1DFA"/>
    <w:rsid w:val="001C34FD"/>
    <w:rsid w:val="001C61D9"/>
    <w:rsid w:val="001C6C4E"/>
    <w:rsid w:val="001C7179"/>
    <w:rsid w:val="001C7541"/>
    <w:rsid w:val="001D31D8"/>
    <w:rsid w:val="001E0531"/>
    <w:rsid w:val="001E0C99"/>
    <w:rsid w:val="001E14BC"/>
    <w:rsid w:val="001E36D3"/>
    <w:rsid w:val="001E717D"/>
    <w:rsid w:val="001E78FB"/>
    <w:rsid w:val="001E7935"/>
    <w:rsid w:val="001E7A87"/>
    <w:rsid w:val="001F174F"/>
    <w:rsid w:val="001F290D"/>
    <w:rsid w:val="001F42AF"/>
    <w:rsid w:val="00205969"/>
    <w:rsid w:val="00211427"/>
    <w:rsid w:val="00211721"/>
    <w:rsid w:val="00216E7C"/>
    <w:rsid w:val="002212CF"/>
    <w:rsid w:val="00224825"/>
    <w:rsid w:val="002334A3"/>
    <w:rsid w:val="00233F91"/>
    <w:rsid w:val="0023554C"/>
    <w:rsid w:val="00236F07"/>
    <w:rsid w:val="0024040E"/>
    <w:rsid w:val="00242638"/>
    <w:rsid w:val="00242C1B"/>
    <w:rsid w:val="00243159"/>
    <w:rsid w:val="00243564"/>
    <w:rsid w:val="00250CCD"/>
    <w:rsid w:val="00251B01"/>
    <w:rsid w:val="002549D2"/>
    <w:rsid w:val="00254BCA"/>
    <w:rsid w:val="002615FD"/>
    <w:rsid w:val="00262080"/>
    <w:rsid w:val="00263ABD"/>
    <w:rsid w:val="002677F1"/>
    <w:rsid w:val="00270C9B"/>
    <w:rsid w:val="0027265E"/>
    <w:rsid w:val="00273294"/>
    <w:rsid w:val="00276003"/>
    <w:rsid w:val="002760D5"/>
    <w:rsid w:val="002763DF"/>
    <w:rsid w:val="00276824"/>
    <w:rsid w:val="00281DB1"/>
    <w:rsid w:val="00283894"/>
    <w:rsid w:val="00285E6C"/>
    <w:rsid w:val="002861FA"/>
    <w:rsid w:val="00286FC0"/>
    <w:rsid w:val="002905DE"/>
    <w:rsid w:val="00294612"/>
    <w:rsid w:val="00296728"/>
    <w:rsid w:val="002A062E"/>
    <w:rsid w:val="002A19C3"/>
    <w:rsid w:val="002A20A8"/>
    <w:rsid w:val="002A2507"/>
    <w:rsid w:val="002B0615"/>
    <w:rsid w:val="002B31C8"/>
    <w:rsid w:val="002B3557"/>
    <w:rsid w:val="002B56BC"/>
    <w:rsid w:val="002C283B"/>
    <w:rsid w:val="002C2D2E"/>
    <w:rsid w:val="002C3897"/>
    <w:rsid w:val="002C3922"/>
    <w:rsid w:val="002C64E2"/>
    <w:rsid w:val="002C682B"/>
    <w:rsid w:val="002D17C5"/>
    <w:rsid w:val="002D7290"/>
    <w:rsid w:val="002D7FF7"/>
    <w:rsid w:val="002E17A6"/>
    <w:rsid w:val="002E38CB"/>
    <w:rsid w:val="002E4122"/>
    <w:rsid w:val="002E5D96"/>
    <w:rsid w:val="002F18F8"/>
    <w:rsid w:val="002F1C01"/>
    <w:rsid w:val="002F445E"/>
    <w:rsid w:val="002F51E3"/>
    <w:rsid w:val="002F58A2"/>
    <w:rsid w:val="003002F5"/>
    <w:rsid w:val="00301B80"/>
    <w:rsid w:val="00302522"/>
    <w:rsid w:val="003031CF"/>
    <w:rsid w:val="003043B2"/>
    <w:rsid w:val="00311087"/>
    <w:rsid w:val="003111CE"/>
    <w:rsid w:val="0031314D"/>
    <w:rsid w:val="003138F4"/>
    <w:rsid w:val="00315A19"/>
    <w:rsid w:val="0031690B"/>
    <w:rsid w:val="00324AAA"/>
    <w:rsid w:val="00326111"/>
    <w:rsid w:val="0032611F"/>
    <w:rsid w:val="003306C6"/>
    <w:rsid w:val="00332E8B"/>
    <w:rsid w:val="00333EC0"/>
    <w:rsid w:val="00334935"/>
    <w:rsid w:val="003358D9"/>
    <w:rsid w:val="00336C62"/>
    <w:rsid w:val="00336C87"/>
    <w:rsid w:val="003373AF"/>
    <w:rsid w:val="0034249C"/>
    <w:rsid w:val="00344E54"/>
    <w:rsid w:val="003461E9"/>
    <w:rsid w:val="0035230D"/>
    <w:rsid w:val="003576B6"/>
    <w:rsid w:val="00360205"/>
    <w:rsid w:val="00362C85"/>
    <w:rsid w:val="003635CF"/>
    <w:rsid w:val="00364730"/>
    <w:rsid w:val="003673E1"/>
    <w:rsid w:val="00370DE5"/>
    <w:rsid w:val="00371952"/>
    <w:rsid w:val="00372440"/>
    <w:rsid w:val="00373978"/>
    <w:rsid w:val="00380F36"/>
    <w:rsid w:val="0038716C"/>
    <w:rsid w:val="0038742F"/>
    <w:rsid w:val="003902D1"/>
    <w:rsid w:val="00393CC5"/>
    <w:rsid w:val="0039628A"/>
    <w:rsid w:val="003A2EB9"/>
    <w:rsid w:val="003A3192"/>
    <w:rsid w:val="003A3DF7"/>
    <w:rsid w:val="003A5C63"/>
    <w:rsid w:val="003B04CE"/>
    <w:rsid w:val="003B178F"/>
    <w:rsid w:val="003B401C"/>
    <w:rsid w:val="003B5F45"/>
    <w:rsid w:val="003B65D3"/>
    <w:rsid w:val="003B7CB1"/>
    <w:rsid w:val="003B7E71"/>
    <w:rsid w:val="003C0DB2"/>
    <w:rsid w:val="003C0E5B"/>
    <w:rsid w:val="003C1D56"/>
    <w:rsid w:val="003C2D46"/>
    <w:rsid w:val="003C46CE"/>
    <w:rsid w:val="003C705B"/>
    <w:rsid w:val="003C7159"/>
    <w:rsid w:val="003D0BB8"/>
    <w:rsid w:val="003D1777"/>
    <w:rsid w:val="003D2013"/>
    <w:rsid w:val="003D5272"/>
    <w:rsid w:val="003D5433"/>
    <w:rsid w:val="003D65BC"/>
    <w:rsid w:val="003D6B7E"/>
    <w:rsid w:val="003D6C1B"/>
    <w:rsid w:val="003D6C67"/>
    <w:rsid w:val="003E56F2"/>
    <w:rsid w:val="003E60F8"/>
    <w:rsid w:val="003E7A55"/>
    <w:rsid w:val="003F1D6B"/>
    <w:rsid w:val="003F3DA8"/>
    <w:rsid w:val="003F3DD3"/>
    <w:rsid w:val="003F764B"/>
    <w:rsid w:val="00401658"/>
    <w:rsid w:val="00404F98"/>
    <w:rsid w:val="0040568E"/>
    <w:rsid w:val="00406295"/>
    <w:rsid w:val="00410729"/>
    <w:rsid w:val="00412BCC"/>
    <w:rsid w:val="004131D1"/>
    <w:rsid w:val="00413C85"/>
    <w:rsid w:val="00415EDA"/>
    <w:rsid w:val="00422666"/>
    <w:rsid w:val="004228DF"/>
    <w:rsid w:val="00424448"/>
    <w:rsid w:val="00425A63"/>
    <w:rsid w:val="004266D6"/>
    <w:rsid w:val="00426F25"/>
    <w:rsid w:val="00427E89"/>
    <w:rsid w:val="00430667"/>
    <w:rsid w:val="00431B11"/>
    <w:rsid w:val="004322AC"/>
    <w:rsid w:val="004327C3"/>
    <w:rsid w:val="00432D5F"/>
    <w:rsid w:val="0043413E"/>
    <w:rsid w:val="00434E64"/>
    <w:rsid w:val="0043629B"/>
    <w:rsid w:val="004401C5"/>
    <w:rsid w:val="004422B9"/>
    <w:rsid w:val="00445C55"/>
    <w:rsid w:val="00446204"/>
    <w:rsid w:val="004466E3"/>
    <w:rsid w:val="0045170B"/>
    <w:rsid w:val="0045425A"/>
    <w:rsid w:val="00460758"/>
    <w:rsid w:val="004627C2"/>
    <w:rsid w:val="00462866"/>
    <w:rsid w:val="004629B6"/>
    <w:rsid w:val="004647BC"/>
    <w:rsid w:val="00465935"/>
    <w:rsid w:val="0046655E"/>
    <w:rsid w:val="004676AB"/>
    <w:rsid w:val="0047055A"/>
    <w:rsid w:val="004737E9"/>
    <w:rsid w:val="004742C7"/>
    <w:rsid w:val="00477466"/>
    <w:rsid w:val="00480899"/>
    <w:rsid w:val="00483E74"/>
    <w:rsid w:val="00490268"/>
    <w:rsid w:val="00491C13"/>
    <w:rsid w:val="0049213D"/>
    <w:rsid w:val="0049215E"/>
    <w:rsid w:val="00492CEA"/>
    <w:rsid w:val="0049424B"/>
    <w:rsid w:val="00494FD6"/>
    <w:rsid w:val="00495981"/>
    <w:rsid w:val="00495D9F"/>
    <w:rsid w:val="00496B8A"/>
    <w:rsid w:val="0049733C"/>
    <w:rsid w:val="004A16CB"/>
    <w:rsid w:val="004A3A22"/>
    <w:rsid w:val="004A6085"/>
    <w:rsid w:val="004A7613"/>
    <w:rsid w:val="004B04B0"/>
    <w:rsid w:val="004B0C57"/>
    <w:rsid w:val="004B12B2"/>
    <w:rsid w:val="004B3251"/>
    <w:rsid w:val="004B3B87"/>
    <w:rsid w:val="004B4D1E"/>
    <w:rsid w:val="004B4E31"/>
    <w:rsid w:val="004B5F9B"/>
    <w:rsid w:val="004C1078"/>
    <w:rsid w:val="004C10E0"/>
    <w:rsid w:val="004C33AF"/>
    <w:rsid w:val="004C4014"/>
    <w:rsid w:val="004C425D"/>
    <w:rsid w:val="004C4FEF"/>
    <w:rsid w:val="004C5A28"/>
    <w:rsid w:val="004C69D3"/>
    <w:rsid w:val="004C7AD1"/>
    <w:rsid w:val="004D026A"/>
    <w:rsid w:val="004D1405"/>
    <w:rsid w:val="004D40A4"/>
    <w:rsid w:val="004D5891"/>
    <w:rsid w:val="004E0C0E"/>
    <w:rsid w:val="004E162F"/>
    <w:rsid w:val="004E3674"/>
    <w:rsid w:val="004E3CE2"/>
    <w:rsid w:val="004E42D6"/>
    <w:rsid w:val="004E4F8C"/>
    <w:rsid w:val="004E6960"/>
    <w:rsid w:val="004F04B1"/>
    <w:rsid w:val="004F05A4"/>
    <w:rsid w:val="004F1EE5"/>
    <w:rsid w:val="004F25E2"/>
    <w:rsid w:val="004F404B"/>
    <w:rsid w:val="004F7B8C"/>
    <w:rsid w:val="00503597"/>
    <w:rsid w:val="00504925"/>
    <w:rsid w:val="005056AB"/>
    <w:rsid w:val="00510A18"/>
    <w:rsid w:val="00510A44"/>
    <w:rsid w:val="00512EA8"/>
    <w:rsid w:val="00515163"/>
    <w:rsid w:val="00515FE7"/>
    <w:rsid w:val="005166E9"/>
    <w:rsid w:val="00517354"/>
    <w:rsid w:val="005175AE"/>
    <w:rsid w:val="00517782"/>
    <w:rsid w:val="0052165B"/>
    <w:rsid w:val="00521B6D"/>
    <w:rsid w:val="005263F3"/>
    <w:rsid w:val="00531BFB"/>
    <w:rsid w:val="00532035"/>
    <w:rsid w:val="00532CA4"/>
    <w:rsid w:val="00534D66"/>
    <w:rsid w:val="005369AF"/>
    <w:rsid w:val="00540687"/>
    <w:rsid w:val="005410E7"/>
    <w:rsid w:val="005445E8"/>
    <w:rsid w:val="00550C39"/>
    <w:rsid w:val="0055102E"/>
    <w:rsid w:val="00551270"/>
    <w:rsid w:val="00551510"/>
    <w:rsid w:val="0055155F"/>
    <w:rsid w:val="00551ECF"/>
    <w:rsid w:val="00552D8D"/>
    <w:rsid w:val="005542A0"/>
    <w:rsid w:val="00563EA9"/>
    <w:rsid w:val="005665D5"/>
    <w:rsid w:val="005801D4"/>
    <w:rsid w:val="0058095E"/>
    <w:rsid w:val="005813E6"/>
    <w:rsid w:val="00584602"/>
    <w:rsid w:val="00586006"/>
    <w:rsid w:val="005877CE"/>
    <w:rsid w:val="00587C8C"/>
    <w:rsid w:val="00591496"/>
    <w:rsid w:val="00591C96"/>
    <w:rsid w:val="00593A85"/>
    <w:rsid w:val="00594EB3"/>
    <w:rsid w:val="005951F9"/>
    <w:rsid w:val="00596786"/>
    <w:rsid w:val="00597CDC"/>
    <w:rsid w:val="005A3B64"/>
    <w:rsid w:val="005B3915"/>
    <w:rsid w:val="005C1CCD"/>
    <w:rsid w:val="005C275A"/>
    <w:rsid w:val="005C2A84"/>
    <w:rsid w:val="005C3415"/>
    <w:rsid w:val="005C51FC"/>
    <w:rsid w:val="005C5778"/>
    <w:rsid w:val="005C736A"/>
    <w:rsid w:val="005D032F"/>
    <w:rsid w:val="005D253B"/>
    <w:rsid w:val="005D3470"/>
    <w:rsid w:val="005E21D7"/>
    <w:rsid w:val="005E327B"/>
    <w:rsid w:val="005E3FC7"/>
    <w:rsid w:val="005E5026"/>
    <w:rsid w:val="005F0DC1"/>
    <w:rsid w:val="005F1791"/>
    <w:rsid w:val="005F2E87"/>
    <w:rsid w:val="005F3DFA"/>
    <w:rsid w:val="005F775B"/>
    <w:rsid w:val="00600CB4"/>
    <w:rsid w:val="00601402"/>
    <w:rsid w:val="00602440"/>
    <w:rsid w:val="00603B57"/>
    <w:rsid w:val="0060550D"/>
    <w:rsid w:val="00605E71"/>
    <w:rsid w:val="0060771F"/>
    <w:rsid w:val="00607B5C"/>
    <w:rsid w:val="006138D9"/>
    <w:rsid w:val="00615BD6"/>
    <w:rsid w:val="0061672B"/>
    <w:rsid w:val="00616EBD"/>
    <w:rsid w:val="00624021"/>
    <w:rsid w:val="00624111"/>
    <w:rsid w:val="006249B1"/>
    <w:rsid w:val="00624EFD"/>
    <w:rsid w:val="00625E24"/>
    <w:rsid w:val="0063299D"/>
    <w:rsid w:val="006356DC"/>
    <w:rsid w:val="00641262"/>
    <w:rsid w:val="00641A82"/>
    <w:rsid w:val="00643983"/>
    <w:rsid w:val="00643993"/>
    <w:rsid w:val="00645AA4"/>
    <w:rsid w:val="0065005E"/>
    <w:rsid w:val="00651324"/>
    <w:rsid w:val="00651DE6"/>
    <w:rsid w:val="00653542"/>
    <w:rsid w:val="00660372"/>
    <w:rsid w:val="00660EF4"/>
    <w:rsid w:val="006629C9"/>
    <w:rsid w:val="00662C38"/>
    <w:rsid w:val="00663C33"/>
    <w:rsid w:val="006644AB"/>
    <w:rsid w:val="00664E47"/>
    <w:rsid w:val="00671444"/>
    <w:rsid w:val="00673E86"/>
    <w:rsid w:val="006749CF"/>
    <w:rsid w:val="00674FDA"/>
    <w:rsid w:val="006751CE"/>
    <w:rsid w:val="00675A86"/>
    <w:rsid w:val="00676999"/>
    <w:rsid w:val="00681036"/>
    <w:rsid w:val="0068319B"/>
    <w:rsid w:val="006857EC"/>
    <w:rsid w:val="00685D4B"/>
    <w:rsid w:val="00690CFF"/>
    <w:rsid w:val="00691D9A"/>
    <w:rsid w:val="00692831"/>
    <w:rsid w:val="00692DE8"/>
    <w:rsid w:val="006942EF"/>
    <w:rsid w:val="006978CE"/>
    <w:rsid w:val="006A4031"/>
    <w:rsid w:val="006A5767"/>
    <w:rsid w:val="006B0C13"/>
    <w:rsid w:val="006B2B0D"/>
    <w:rsid w:val="006B385B"/>
    <w:rsid w:val="006B5517"/>
    <w:rsid w:val="006B5BA7"/>
    <w:rsid w:val="006B6FA9"/>
    <w:rsid w:val="006C02F9"/>
    <w:rsid w:val="006C0F28"/>
    <w:rsid w:val="006C174B"/>
    <w:rsid w:val="006C3ED6"/>
    <w:rsid w:val="006C6EB4"/>
    <w:rsid w:val="006D5334"/>
    <w:rsid w:val="006D6A01"/>
    <w:rsid w:val="006E1426"/>
    <w:rsid w:val="006E242E"/>
    <w:rsid w:val="006E34EF"/>
    <w:rsid w:val="006E4617"/>
    <w:rsid w:val="006E4C1B"/>
    <w:rsid w:val="006E5BE8"/>
    <w:rsid w:val="006E7920"/>
    <w:rsid w:val="006F0141"/>
    <w:rsid w:val="006F1FC0"/>
    <w:rsid w:val="006F3E3B"/>
    <w:rsid w:val="006F5541"/>
    <w:rsid w:val="006F57E5"/>
    <w:rsid w:val="006F79ED"/>
    <w:rsid w:val="00701B20"/>
    <w:rsid w:val="00703995"/>
    <w:rsid w:val="007046F7"/>
    <w:rsid w:val="00704A45"/>
    <w:rsid w:val="00710348"/>
    <w:rsid w:val="00710F30"/>
    <w:rsid w:val="00711351"/>
    <w:rsid w:val="00713D61"/>
    <w:rsid w:val="00717E82"/>
    <w:rsid w:val="00723FC5"/>
    <w:rsid w:val="00726A95"/>
    <w:rsid w:val="00726DB6"/>
    <w:rsid w:val="00727DE9"/>
    <w:rsid w:val="00733292"/>
    <w:rsid w:val="00737098"/>
    <w:rsid w:val="00744FB7"/>
    <w:rsid w:val="0074586F"/>
    <w:rsid w:val="007479BB"/>
    <w:rsid w:val="007502CB"/>
    <w:rsid w:val="00750973"/>
    <w:rsid w:val="007534F6"/>
    <w:rsid w:val="00756FF7"/>
    <w:rsid w:val="00760B89"/>
    <w:rsid w:val="00762766"/>
    <w:rsid w:val="00762FBD"/>
    <w:rsid w:val="007643DC"/>
    <w:rsid w:val="00766B85"/>
    <w:rsid w:val="00770394"/>
    <w:rsid w:val="0077056C"/>
    <w:rsid w:val="0077318E"/>
    <w:rsid w:val="0077490C"/>
    <w:rsid w:val="00776AA9"/>
    <w:rsid w:val="007838B5"/>
    <w:rsid w:val="007856A7"/>
    <w:rsid w:val="00786E31"/>
    <w:rsid w:val="00791FB2"/>
    <w:rsid w:val="007940B3"/>
    <w:rsid w:val="0079689F"/>
    <w:rsid w:val="007A0DC5"/>
    <w:rsid w:val="007A10EF"/>
    <w:rsid w:val="007A30A9"/>
    <w:rsid w:val="007A39F0"/>
    <w:rsid w:val="007A5215"/>
    <w:rsid w:val="007A540B"/>
    <w:rsid w:val="007A6C67"/>
    <w:rsid w:val="007A75F7"/>
    <w:rsid w:val="007B0DF6"/>
    <w:rsid w:val="007B103E"/>
    <w:rsid w:val="007B4E2B"/>
    <w:rsid w:val="007B7057"/>
    <w:rsid w:val="007C1765"/>
    <w:rsid w:val="007C1FEE"/>
    <w:rsid w:val="007C2607"/>
    <w:rsid w:val="007C32CD"/>
    <w:rsid w:val="007C35D0"/>
    <w:rsid w:val="007C3805"/>
    <w:rsid w:val="007C391B"/>
    <w:rsid w:val="007C3CEC"/>
    <w:rsid w:val="007C3FAE"/>
    <w:rsid w:val="007C75AE"/>
    <w:rsid w:val="007D704A"/>
    <w:rsid w:val="007D77B5"/>
    <w:rsid w:val="007E22F2"/>
    <w:rsid w:val="007E2949"/>
    <w:rsid w:val="007E3541"/>
    <w:rsid w:val="007E43F0"/>
    <w:rsid w:val="007E47A8"/>
    <w:rsid w:val="007E538A"/>
    <w:rsid w:val="007E7338"/>
    <w:rsid w:val="007E7666"/>
    <w:rsid w:val="007F24DC"/>
    <w:rsid w:val="007F265B"/>
    <w:rsid w:val="007F50A7"/>
    <w:rsid w:val="007F64EE"/>
    <w:rsid w:val="00801CD3"/>
    <w:rsid w:val="00802791"/>
    <w:rsid w:val="008033F2"/>
    <w:rsid w:val="00805642"/>
    <w:rsid w:val="00805DD9"/>
    <w:rsid w:val="00806456"/>
    <w:rsid w:val="00807447"/>
    <w:rsid w:val="00807AAC"/>
    <w:rsid w:val="008103E4"/>
    <w:rsid w:val="00810C7D"/>
    <w:rsid w:val="00814109"/>
    <w:rsid w:val="00814CA7"/>
    <w:rsid w:val="008155DA"/>
    <w:rsid w:val="008164E4"/>
    <w:rsid w:val="00817394"/>
    <w:rsid w:val="00820793"/>
    <w:rsid w:val="00820A1B"/>
    <w:rsid w:val="00822E97"/>
    <w:rsid w:val="008261E6"/>
    <w:rsid w:val="008269D4"/>
    <w:rsid w:val="00832F2C"/>
    <w:rsid w:val="00835C78"/>
    <w:rsid w:val="008367F3"/>
    <w:rsid w:val="00837B9A"/>
    <w:rsid w:val="008404B0"/>
    <w:rsid w:val="008408B7"/>
    <w:rsid w:val="00840C31"/>
    <w:rsid w:val="00841924"/>
    <w:rsid w:val="00843D92"/>
    <w:rsid w:val="00847F37"/>
    <w:rsid w:val="00847FF7"/>
    <w:rsid w:val="008525D1"/>
    <w:rsid w:val="00852D02"/>
    <w:rsid w:val="00854804"/>
    <w:rsid w:val="00855E6B"/>
    <w:rsid w:val="00855E6E"/>
    <w:rsid w:val="00860834"/>
    <w:rsid w:val="00862110"/>
    <w:rsid w:val="00863867"/>
    <w:rsid w:val="00864F6E"/>
    <w:rsid w:val="008666C7"/>
    <w:rsid w:val="00870557"/>
    <w:rsid w:val="00883547"/>
    <w:rsid w:val="008844CD"/>
    <w:rsid w:val="00884BD2"/>
    <w:rsid w:val="008927BF"/>
    <w:rsid w:val="0089404E"/>
    <w:rsid w:val="00894498"/>
    <w:rsid w:val="00896415"/>
    <w:rsid w:val="00896FF6"/>
    <w:rsid w:val="008A02F0"/>
    <w:rsid w:val="008A04A2"/>
    <w:rsid w:val="008A1B69"/>
    <w:rsid w:val="008A2881"/>
    <w:rsid w:val="008A3BD9"/>
    <w:rsid w:val="008A48B2"/>
    <w:rsid w:val="008A6CDA"/>
    <w:rsid w:val="008B34E6"/>
    <w:rsid w:val="008B4C0A"/>
    <w:rsid w:val="008C18B2"/>
    <w:rsid w:val="008C277F"/>
    <w:rsid w:val="008C32E2"/>
    <w:rsid w:val="008C345D"/>
    <w:rsid w:val="008C75D9"/>
    <w:rsid w:val="008D0537"/>
    <w:rsid w:val="008D3BF2"/>
    <w:rsid w:val="008D5B73"/>
    <w:rsid w:val="008D5E33"/>
    <w:rsid w:val="008D6FBC"/>
    <w:rsid w:val="008E27E5"/>
    <w:rsid w:val="008E40CC"/>
    <w:rsid w:val="008E59CB"/>
    <w:rsid w:val="008F18AB"/>
    <w:rsid w:val="008F1F21"/>
    <w:rsid w:val="008F3E5C"/>
    <w:rsid w:val="008F526B"/>
    <w:rsid w:val="008F56B0"/>
    <w:rsid w:val="009010F9"/>
    <w:rsid w:val="00902288"/>
    <w:rsid w:val="009023A3"/>
    <w:rsid w:val="009077C1"/>
    <w:rsid w:val="0091207D"/>
    <w:rsid w:val="00912A87"/>
    <w:rsid w:val="00912E29"/>
    <w:rsid w:val="00913842"/>
    <w:rsid w:val="00920FFE"/>
    <w:rsid w:val="0092204E"/>
    <w:rsid w:val="00922778"/>
    <w:rsid w:val="00930BAD"/>
    <w:rsid w:val="00934DDD"/>
    <w:rsid w:val="0093656E"/>
    <w:rsid w:val="0093664E"/>
    <w:rsid w:val="00941643"/>
    <w:rsid w:val="00944682"/>
    <w:rsid w:val="00944E79"/>
    <w:rsid w:val="00945C2A"/>
    <w:rsid w:val="00945F6D"/>
    <w:rsid w:val="00946E2C"/>
    <w:rsid w:val="00952AB4"/>
    <w:rsid w:val="00953316"/>
    <w:rsid w:val="00954856"/>
    <w:rsid w:val="00956205"/>
    <w:rsid w:val="00956D75"/>
    <w:rsid w:val="009602C1"/>
    <w:rsid w:val="0096118C"/>
    <w:rsid w:val="0096123B"/>
    <w:rsid w:val="00961661"/>
    <w:rsid w:val="00961FF0"/>
    <w:rsid w:val="009623AB"/>
    <w:rsid w:val="00964216"/>
    <w:rsid w:val="0096473B"/>
    <w:rsid w:val="009654E6"/>
    <w:rsid w:val="00965BE2"/>
    <w:rsid w:val="0096608D"/>
    <w:rsid w:val="00967C74"/>
    <w:rsid w:val="009701AB"/>
    <w:rsid w:val="0097248E"/>
    <w:rsid w:val="00974CEC"/>
    <w:rsid w:val="009758C7"/>
    <w:rsid w:val="00981159"/>
    <w:rsid w:val="00984065"/>
    <w:rsid w:val="00984925"/>
    <w:rsid w:val="00985618"/>
    <w:rsid w:val="00986DB6"/>
    <w:rsid w:val="00987FBA"/>
    <w:rsid w:val="00990100"/>
    <w:rsid w:val="00990AA0"/>
    <w:rsid w:val="0099295A"/>
    <w:rsid w:val="00993A4E"/>
    <w:rsid w:val="009945CC"/>
    <w:rsid w:val="00996936"/>
    <w:rsid w:val="00996E17"/>
    <w:rsid w:val="009A1536"/>
    <w:rsid w:val="009A4429"/>
    <w:rsid w:val="009A4BAC"/>
    <w:rsid w:val="009A654F"/>
    <w:rsid w:val="009B3A51"/>
    <w:rsid w:val="009B4212"/>
    <w:rsid w:val="009B616F"/>
    <w:rsid w:val="009B69FB"/>
    <w:rsid w:val="009C18F6"/>
    <w:rsid w:val="009C295E"/>
    <w:rsid w:val="009C62A5"/>
    <w:rsid w:val="009C6EDD"/>
    <w:rsid w:val="009C7367"/>
    <w:rsid w:val="009C7749"/>
    <w:rsid w:val="009D0BF8"/>
    <w:rsid w:val="009D185A"/>
    <w:rsid w:val="009D58DC"/>
    <w:rsid w:val="009D65B5"/>
    <w:rsid w:val="009D7AFB"/>
    <w:rsid w:val="009D7EB0"/>
    <w:rsid w:val="009E030C"/>
    <w:rsid w:val="009E111D"/>
    <w:rsid w:val="009E14F9"/>
    <w:rsid w:val="009E23FC"/>
    <w:rsid w:val="009E2AFF"/>
    <w:rsid w:val="009E32F1"/>
    <w:rsid w:val="009E4A6A"/>
    <w:rsid w:val="009E6656"/>
    <w:rsid w:val="009E674F"/>
    <w:rsid w:val="009E7F3E"/>
    <w:rsid w:val="009F282F"/>
    <w:rsid w:val="009F2E0F"/>
    <w:rsid w:val="009F427F"/>
    <w:rsid w:val="009F4ED5"/>
    <w:rsid w:val="009F6959"/>
    <w:rsid w:val="00A020E0"/>
    <w:rsid w:val="00A05F2C"/>
    <w:rsid w:val="00A0622D"/>
    <w:rsid w:val="00A107F4"/>
    <w:rsid w:val="00A10C2F"/>
    <w:rsid w:val="00A117BA"/>
    <w:rsid w:val="00A14B66"/>
    <w:rsid w:val="00A1572C"/>
    <w:rsid w:val="00A1783B"/>
    <w:rsid w:val="00A2040F"/>
    <w:rsid w:val="00A207D3"/>
    <w:rsid w:val="00A2366E"/>
    <w:rsid w:val="00A3076B"/>
    <w:rsid w:val="00A34799"/>
    <w:rsid w:val="00A374B5"/>
    <w:rsid w:val="00A4298D"/>
    <w:rsid w:val="00A444CD"/>
    <w:rsid w:val="00A44BC5"/>
    <w:rsid w:val="00A45456"/>
    <w:rsid w:val="00A46F0A"/>
    <w:rsid w:val="00A5053B"/>
    <w:rsid w:val="00A51F49"/>
    <w:rsid w:val="00A5289C"/>
    <w:rsid w:val="00A53552"/>
    <w:rsid w:val="00A53553"/>
    <w:rsid w:val="00A54800"/>
    <w:rsid w:val="00A55177"/>
    <w:rsid w:val="00A5589D"/>
    <w:rsid w:val="00A55D70"/>
    <w:rsid w:val="00A560A6"/>
    <w:rsid w:val="00A56363"/>
    <w:rsid w:val="00A56594"/>
    <w:rsid w:val="00A56D26"/>
    <w:rsid w:val="00A57E35"/>
    <w:rsid w:val="00A62899"/>
    <w:rsid w:val="00A62F0F"/>
    <w:rsid w:val="00A63A99"/>
    <w:rsid w:val="00A65F7B"/>
    <w:rsid w:val="00A676DF"/>
    <w:rsid w:val="00A678A1"/>
    <w:rsid w:val="00A7081A"/>
    <w:rsid w:val="00A718D8"/>
    <w:rsid w:val="00A73F24"/>
    <w:rsid w:val="00A7561A"/>
    <w:rsid w:val="00A77E67"/>
    <w:rsid w:val="00A8064E"/>
    <w:rsid w:val="00A85D35"/>
    <w:rsid w:val="00A86588"/>
    <w:rsid w:val="00A928F5"/>
    <w:rsid w:val="00A929C1"/>
    <w:rsid w:val="00A930FC"/>
    <w:rsid w:val="00A93711"/>
    <w:rsid w:val="00A93ACA"/>
    <w:rsid w:val="00A9416F"/>
    <w:rsid w:val="00A96D73"/>
    <w:rsid w:val="00A97B77"/>
    <w:rsid w:val="00AA0A14"/>
    <w:rsid w:val="00AA1747"/>
    <w:rsid w:val="00AA3FA3"/>
    <w:rsid w:val="00AA597A"/>
    <w:rsid w:val="00AA68E4"/>
    <w:rsid w:val="00AA7CC0"/>
    <w:rsid w:val="00AB0CEE"/>
    <w:rsid w:val="00AB29E7"/>
    <w:rsid w:val="00AB3A2C"/>
    <w:rsid w:val="00AB3BC7"/>
    <w:rsid w:val="00AC08DD"/>
    <w:rsid w:val="00AC0B46"/>
    <w:rsid w:val="00AC1034"/>
    <w:rsid w:val="00AC6855"/>
    <w:rsid w:val="00AD068E"/>
    <w:rsid w:val="00AD1F30"/>
    <w:rsid w:val="00AD1F45"/>
    <w:rsid w:val="00AD483A"/>
    <w:rsid w:val="00AD4DC4"/>
    <w:rsid w:val="00AD67A0"/>
    <w:rsid w:val="00AD7829"/>
    <w:rsid w:val="00AE049F"/>
    <w:rsid w:val="00AE1137"/>
    <w:rsid w:val="00AE121E"/>
    <w:rsid w:val="00AE2F90"/>
    <w:rsid w:val="00AE577D"/>
    <w:rsid w:val="00AE66E9"/>
    <w:rsid w:val="00AF0663"/>
    <w:rsid w:val="00AF0F73"/>
    <w:rsid w:val="00AF64A7"/>
    <w:rsid w:val="00AF65EA"/>
    <w:rsid w:val="00B07054"/>
    <w:rsid w:val="00B074D0"/>
    <w:rsid w:val="00B1143B"/>
    <w:rsid w:val="00B1358C"/>
    <w:rsid w:val="00B13D53"/>
    <w:rsid w:val="00B14103"/>
    <w:rsid w:val="00B14197"/>
    <w:rsid w:val="00B145B8"/>
    <w:rsid w:val="00B16DEA"/>
    <w:rsid w:val="00B17AD9"/>
    <w:rsid w:val="00B22289"/>
    <w:rsid w:val="00B30194"/>
    <w:rsid w:val="00B3319C"/>
    <w:rsid w:val="00B332F8"/>
    <w:rsid w:val="00B41181"/>
    <w:rsid w:val="00B415B2"/>
    <w:rsid w:val="00B44BFE"/>
    <w:rsid w:val="00B45004"/>
    <w:rsid w:val="00B45C84"/>
    <w:rsid w:val="00B5052B"/>
    <w:rsid w:val="00B52D12"/>
    <w:rsid w:val="00B534C2"/>
    <w:rsid w:val="00B5709D"/>
    <w:rsid w:val="00B576DE"/>
    <w:rsid w:val="00B57B85"/>
    <w:rsid w:val="00B57C97"/>
    <w:rsid w:val="00B60CC6"/>
    <w:rsid w:val="00B61C51"/>
    <w:rsid w:val="00B62159"/>
    <w:rsid w:val="00B667FD"/>
    <w:rsid w:val="00B704AA"/>
    <w:rsid w:val="00B71A24"/>
    <w:rsid w:val="00B727DA"/>
    <w:rsid w:val="00B74952"/>
    <w:rsid w:val="00B75542"/>
    <w:rsid w:val="00B81418"/>
    <w:rsid w:val="00B81D24"/>
    <w:rsid w:val="00B859A2"/>
    <w:rsid w:val="00B87F3C"/>
    <w:rsid w:val="00B91537"/>
    <w:rsid w:val="00B93114"/>
    <w:rsid w:val="00B9315E"/>
    <w:rsid w:val="00B94B5A"/>
    <w:rsid w:val="00B95035"/>
    <w:rsid w:val="00B953DE"/>
    <w:rsid w:val="00B96774"/>
    <w:rsid w:val="00B9682D"/>
    <w:rsid w:val="00B968BE"/>
    <w:rsid w:val="00B96ECD"/>
    <w:rsid w:val="00B97363"/>
    <w:rsid w:val="00BA0F87"/>
    <w:rsid w:val="00BA2D34"/>
    <w:rsid w:val="00BA44EA"/>
    <w:rsid w:val="00BA4762"/>
    <w:rsid w:val="00BA6CFF"/>
    <w:rsid w:val="00BA6EF0"/>
    <w:rsid w:val="00BB0CF3"/>
    <w:rsid w:val="00BB165F"/>
    <w:rsid w:val="00BB5A9A"/>
    <w:rsid w:val="00BB63A1"/>
    <w:rsid w:val="00BB70CE"/>
    <w:rsid w:val="00BC01D3"/>
    <w:rsid w:val="00BC09EB"/>
    <w:rsid w:val="00BC16CC"/>
    <w:rsid w:val="00BC55F8"/>
    <w:rsid w:val="00BC621B"/>
    <w:rsid w:val="00BD0F6A"/>
    <w:rsid w:val="00BD1A09"/>
    <w:rsid w:val="00BD1A38"/>
    <w:rsid w:val="00BD1DA7"/>
    <w:rsid w:val="00BD48A3"/>
    <w:rsid w:val="00BD5FA4"/>
    <w:rsid w:val="00BE0DBC"/>
    <w:rsid w:val="00BE267F"/>
    <w:rsid w:val="00BE57F8"/>
    <w:rsid w:val="00BE712C"/>
    <w:rsid w:val="00BF01AC"/>
    <w:rsid w:val="00BF1483"/>
    <w:rsid w:val="00BF3527"/>
    <w:rsid w:val="00BF3DC2"/>
    <w:rsid w:val="00BF70A3"/>
    <w:rsid w:val="00BF7820"/>
    <w:rsid w:val="00C035AD"/>
    <w:rsid w:val="00C03687"/>
    <w:rsid w:val="00C05D95"/>
    <w:rsid w:val="00C0769E"/>
    <w:rsid w:val="00C10822"/>
    <w:rsid w:val="00C12020"/>
    <w:rsid w:val="00C174D0"/>
    <w:rsid w:val="00C2083C"/>
    <w:rsid w:val="00C2227A"/>
    <w:rsid w:val="00C23353"/>
    <w:rsid w:val="00C2414C"/>
    <w:rsid w:val="00C248CF"/>
    <w:rsid w:val="00C27739"/>
    <w:rsid w:val="00C31596"/>
    <w:rsid w:val="00C35693"/>
    <w:rsid w:val="00C364B8"/>
    <w:rsid w:val="00C37159"/>
    <w:rsid w:val="00C451F4"/>
    <w:rsid w:val="00C47CD8"/>
    <w:rsid w:val="00C5285F"/>
    <w:rsid w:val="00C548AC"/>
    <w:rsid w:val="00C5495A"/>
    <w:rsid w:val="00C57001"/>
    <w:rsid w:val="00C6402B"/>
    <w:rsid w:val="00C64AF3"/>
    <w:rsid w:val="00C67346"/>
    <w:rsid w:val="00C67986"/>
    <w:rsid w:val="00C7050B"/>
    <w:rsid w:val="00C72096"/>
    <w:rsid w:val="00C74A00"/>
    <w:rsid w:val="00C75209"/>
    <w:rsid w:val="00C7569B"/>
    <w:rsid w:val="00C80974"/>
    <w:rsid w:val="00C80B33"/>
    <w:rsid w:val="00C90E8C"/>
    <w:rsid w:val="00C917C7"/>
    <w:rsid w:val="00C93750"/>
    <w:rsid w:val="00C93815"/>
    <w:rsid w:val="00C94545"/>
    <w:rsid w:val="00C95726"/>
    <w:rsid w:val="00CA0CAB"/>
    <w:rsid w:val="00CA2CA7"/>
    <w:rsid w:val="00CA3584"/>
    <w:rsid w:val="00CA4113"/>
    <w:rsid w:val="00CA7693"/>
    <w:rsid w:val="00CB067F"/>
    <w:rsid w:val="00CB319D"/>
    <w:rsid w:val="00CB38D6"/>
    <w:rsid w:val="00CC1BDC"/>
    <w:rsid w:val="00CC3051"/>
    <w:rsid w:val="00CC4C58"/>
    <w:rsid w:val="00CC68B4"/>
    <w:rsid w:val="00CC7152"/>
    <w:rsid w:val="00CC7E0F"/>
    <w:rsid w:val="00CD1B5F"/>
    <w:rsid w:val="00CD359A"/>
    <w:rsid w:val="00CE20B0"/>
    <w:rsid w:val="00CE3064"/>
    <w:rsid w:val="00CE5BCD"/>
    <w:rsid w:val="00CE6B92"/>
    <w:rsid w:val="00CF0D16"/>
    <w:rsid w:val="00CF132B"/>
    <w:rsid w:val="00CF39CE"/>
    <w:rsid w:val="00CF6DBD"/>
    <w:rsid w:val="00CF7095"/>
    <w:rsid w:val="00CF7BD6"/>
    <w:rsid w:val="00D02AC8"/>
    <w:rsid w:val="00D04876"/>
    <w:rsid w:val="00D04EAB"/>
    <w:rsid w:val="00D07D09"/>
    <w:rsid w:val="00D102F7"/>
    <w:rsid w:val="00D10C1E"/>
    <w:rsid w:val="00D11A3D"/>
    <w:rsid w:val="00D11C8D"/>
    <w:rsid w:val="00D1259F"/>
    <w:rsid w:val="00D13B84"/>
    <w:rsid w:val="00D14802"/>
    <w:rsid w:val="00D15AC3"/>
    <w:rsid w:val="00D16225"/>
    <w:rsid w:val="00D1627E"/>
    <w:rsid w:val="00D20102"/>
    <w:rsid w:val="00D2118D"/>
    <w:rsid w:val="00D246B0"/>
    <w:rsid w:val="00D2497D"/>
    <w:rsid w:val="00D25D1B"/>
    <w:rsid w:val="00D26B84"/>
    <w:rsid w:val="00D27163"/>
    <w:rsid w:val="00D315D0"/>
    <w:rsid w:val="00D34BF1"/>
    <w:rsid w:val="00D41E34"/>
    <w:rsid w:val="00D41F3E"/>
    <w:rsid w:val="00D43054"/>
    <w:rsid w:val="00D431EC"/>
    <w:rsid w:val="00D5063F"/>
    <w:rsid w:val="00D5202F"/>
    <w:rsid w:val="00D523E6"/>
    <w:rsid w:val="00D541A3"/>
    <w:rsid w:val="00D54730"/>
    <w:rsid w:val="00D55F6C"/>
    <w:rsid w:val="00D56A69"/>
    <w:rsid w:val="00D63121"/>
    <w:rsid w:val="00D65012"/>
    <w:rsid w:val="00D70AA0"/>
    <w:rsid w:val="00D70CF5"/>
    <w:rsid w:val="00D71582"/>
    <w:rsid w:val="00D717FA"/>
    <w:rsid w:val="00D72CCF"/>
    <w:rsid w:val="00D73938"/>
    <w:rsid w:val="00D7465E"/>
    <w:rsid w:val="00D75503"/>
    <w:rsid w:val="00D75698"/>
    <w:rsid w:val="00D756F9"/>
    <w:rsid w:val="00D75922"/>
    <w:rsid w:val="00D76597"/>
    <w:rsid w:val="00D8040A"/>
    <w:rsid w:val="00D85BD4"/>
    <w:rsid w:val="00D87066"/>
    <w:rsid w:val="00D91B95"/>
    <w:rsid w:val="00D92CB5"/>
    <w:rsid w:val="00D932FD"/>
    <w:rsid w:val="00D93CF8"/>
    <w:rsid w:val="00D95601"/>
    <w:rsid w:val="00D97190"/>
    <w:rsid w:val="00DA29CE"/>
    <w:rsid w:val="00DA3C8B"/>
    <w:rsid w:val="00DA4252"/>
    <w:rsid w:val="00DA445D"/>
    <w:rsid w:val="00DA5435"/>
    <w:rsid w:val="00DA75D1"/>
    <w:rsid w:val="00DB1295"/>
    <w:rsid w:val="00DB164B"/>
    <w:rsid w:val="00DB1AC9"/>
    <w:rsid w:val="00DB4C10"/>
    <w:rsid w:val="00DB57BF"/>
    <w:rsid w:val="00DB6A40"/>
    <w:rsid w:val="00DB7CBB"/>
    <w:rsid w:val="00DC151D"/>
    <w:rsid w:val="00DC43A5"/>
    <w:rsid w:val="00DC7027"/>
    <w:rsid w:val="00DC7323"/>
    <w:rsid w:val="00DC7DB3"/>
    <w:rsid w:val="00DD130B"/>
    <w:rsid w:val="00DD1393"/>
    <w:rsid w:val="00DD27A7"/>
    <w:rsid w:val="00DD7E80"/>
    <w:rsid w:val="00DE143A"/>
    <w:rsid w:val="00DE688F"/>
    <w:rsid w:val="00DE775D"/>
    <w:rsid w:val="00DF1038"/>
    <w:rsid w:val="00DF1D7C"/>
    <w:rsid w:val="00DF2E5D"/>
    <w:rsid w:val="00DF2F64"/>
    <w:rsid w:val="00DF4718"/>
    <w:rsid w:val="00DF5D2E"/>
    <w:rsid w:val="00DF6BB2"/>
    <w:rsid w:val="00E002F6"/>
    <w:rsid w:val="00E00647"/>
    <w:rsid w:val="00E03BDE"/>
    <w:rsid w:val="00E04D4C"/>
    <w:rsid w:val="00E05E98"/>
    <w:rsid w:val="00E06238"/>
    <w:rsid w:val="00E12109"/>
    <w:rsid w:val="00E128A2"/>
    <w:rsid w:val="00E12F8B"/>
    <w:rsid w:val="00E14997"/>
    <w:rsid w:val="00E151AA"/>
    <w:rsid w:val="00E156A6"/>
    <w:rsid w:val="00E17E87"/>
    <w:rsid w:val="00E17F5C"/>
    <w:rsid w:val="00E209BE"/>
    <w:rsid w:val="00E25399"/>
    <w:rsid w:val="00E26B61"/>
    <w:rsid w:val="00E31687"/>
    <w:rsid w:val="00E323BA"/>
    <w:rsid w:val="00E355A9"/>
    <w:rsid w:val="00E35FDF"/>
    <w:rsid w:val="00E41E96"/>
    <w:rsid w:val="00E4273D"/>
    <w:rsid w:val="00E43178"/>
    <w:rsid w:val="00E4536E"/>
    <w:rsid w:val="00E45910"/>
    <w:rsid w:val="00E465FB"/>
    <w:rsid w:val="00E4663F"/>
    <w:rsid w:val="00E46AA4"/>
    <w:rsid w:val="00E51D33"/>
    <w:rsid w:val="00E527C2"/>
    <w:rsid w:val="00E52BE9"/>
    <w:rsid w:val="00E55789"/>
    <w:rsid w:val="00E559CF"/>
    <w:rsid w:val="00E55BA2"/>
    <w:rsid w:val="00E55FB8"/>
    <w:rsid w:val="00E55FD9"/>
    <w:rsid w:val="00E56E94"/>
    <w:rsid w:val="00E57869"/>
    <w:rsid w:val="00E63827"/>
    <w:rsid w:val="00E65B66"/>
    <w:rsid w:val="00E675E9"/>
    <w:rsid w:val="00E704F4"/>
    <w:rsid w:val="00E71C55"/>
    <w:rsid w:val="00E71F3A"/>
    <w:rsid w:val="00E720FB"/>
    <w:rsid w:val="00E734FE"/>
    <w:rsid w:val="00E747F0"/>
    <w:rsid w:val="00E759BA"/>
    <w:rsid w:val="00E82D4E"/>
    <w:rsid w:val="00E83627"/>
    <w:rsid w:val="00E8480F"/>
    <w:rsid w:val="00E8505E"/>
    <w:rsid w:val="00E853F5"/>
    <w:rsid w:val="00E85A68"/>
    <w:rsid w:val="00E869DD"/>
    <w:rsid w:val="00E87100"/>
    <w:rsid w:val="00E87C6C"/>
    <w:rsid w:val="00E90994"/>
    <w:rsid w:val="00E942AC"/>
    <w:rsid w:val="00E971C5"/>
    <w:rsid w:val="00EA02E7"/>
    <w:rsid w:val="00EA066E"/>
    <w:rsid w:val="00EA21EE"/>
    <w:rsid w:val="00EA38F2"/>
    <w:rsid w:val="00EA3E17"/>
    <w:rsid w:val="00EA42C8"/>
    <w:rsid w:val="00EA5A27"/>
    <w:rsid w:val="00EA711D"/>
    <w:rsid w:val="00EB18BB"/>
    <w:rsid w:val="00EB3B55"/>
    <w:rsid w:val="00EC172B"/>
    <w:rsid w:val="00EC360E"/>
    <w:rsid w:val="00EC70B3"/>
    <w:rsid w:val="00ED16F2"/>
    <w:rsid w:val="00ED1848"/>
    <w:rsid w:val="00ED61C9"/>
    <w:rsid w:val="00ED7011"/>
    <w:rsid w:val="00EE247C"/>
    <w:rsid w:val="00EE2F30"/>
    <w:rsid w:val="00EE4656"/>
    <w:rsid w:val="00EE5013"/>
    <w:rsid w:val="00EE6746"/>
    <w:rsid w:val="00EE7902"/>
    <w:rsid w:val="00EF0D3E"/>
    <w:rsid w:val="00EF5D55"/>
    <w:rsid w:val="00EF6A8E"/>
    <w:rsid w:val="00F008DD"/>
    <w:rsid w:val="00F00B9D"/>
    <w:rsid w:val="00F01A9A"/>
    <w:rsid w:val="00F06A21"/>
    <w:rsid w:val="00F11803"/>
    <w:rsid w:val="00F11A42"/>
    <w:rsid w:val="00F11F30"/>
    <w:rsid w:val="00F14FC0"/>
    <w:rsid w:val="00F1697E"/>
    <w:rsid w:val="00F16A1B"/>
    <w:rsid w:val="00F17070"/>
    <w:rsid w:val="00F2233F"/>
    <w:rsid w:val="00F228AD"/>
    <w:rsid w:val="00F23E25"/>
    <w:rsid w:val="00F23EF7"/>
    <w:rsid w:val="00F24207"/>
    <w:rsid w:val="00F25885"/>
    <w:rsid w:val="00F326C5"/>
    <w:rsid w:val="00F34971"/>
    <w:rsid w:val="00F35243"/>
    <w:rsid w:val="00F36C17"/>
    <w:rsid w:val="00F370B1"/>
    <w:rsid w:val="00F37764"/>
    <w:rsid w:val="00F40C87"/>
    <w:rsid w:val="00F41762"/>
    <w:rsid w:val="00F425A8"/>
    <w:rsid w:val="00F42E6B"/>
    <w:rsid w:val="00F44AD5"/>
    <w:rsid w:val="00F50D14"/>
    <w:rsid w:val="00F54089"/>
    <w:rsid w:val="00F545D6"/>
    <w:rsid w:val="00F548A8"/>
    <w:rsid w:val="00F54A93"/>
    <w:rsid w:val="00F56DF1"/>
    <w:rsid w:val="00F57B33"/>
    <w:rsid w:val="00F60FDF"/>
    <w:rsid w:val="00F66353"/>
    <w:rsid w:val="00F66916"/>
    <w:rsid w:val="00F70579"/>
    <w:rsid w:val="00F7378B"/>
    <w:rsid w:val="00F73CB9"/>
    <w:rsid w:val="00F7579C"/>
    <w:rsid w:val="00F77297"/>
    <w:rsid w:val="00F803F5"/>
    <w:rsid w:val="00F8189C"/>
    <w:rsid w:val="00F827BD"/>
    <w:rsid w:val="00F82FBC"/>
    <w:rsid w:val="00F83FA3"/>
    <w:rsid w:val="00F873AD"/>
    <w:rsid w:val="00F919EF"/>
    <w:rsid w:val="00F93519"/>
    <w:rsid w:val="00F93A48"/>
    <w:rsid w:val="00F971B2"/>
    <w:rsid w:val="00F97873"/>
    <w:rsid w:val="00F97A26"/>
    <w:rsid w:val="00F97E4E"/>
    <w:rsid w:val="00F97FD9"/>
    <w:rsid w:val="00FA2155"/>
    <w:rsid w:val="00FA3D90"/>
    <w:rsid w:val="00FA4B13"/>
    <w:rsid w:val="00FA4F87"/>
    <w:rsid w:val="00FA5856"/>
    <w:rsid w:val="00FA6713"/>
    <w:rsid w:val="00FB2194"/>
    <w:rsid w:val="00FB43E5"/>
    <w:rsid w:val="00FC0121"/>
    <w:rsid w:val="00FC4556"/>
    <w:rsid w:val="00FC5946"/>
    <w:rsid w:val="00FD2C2C"/>
    <w:rsid w:val="00FD6670"/>
    <w:rsid w:val="00FD6F79"/>
    <w:rsid w:val="00FE2655"/>
    <w:rsid w:val="00FE3E30"/>
    <w:rsid w:val="00FE6A3D"/>
    <w:rsid w:val="00FF0EB3"/>
    <w:rsid w:val="00FF25DA"/>
    <w:rsid w:val="00FF2991"/>
    <w:rsid w:val="00FF2E91"/>
    <w:rsid w:val="00FF3DE3"/>
    <w:rsid w:val="00FF59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0194A"/>
    <w:rPr>
      <w:i/>
      <w:sz w:val="20"/>
      <w:szCs w:val="20"/>
    </w:rPr>
  </w:style>
  <w:style w:type="character" w:customStyle="1" w:styleId="a4">
    <w:name w:val="Основной текст Знак"/>
    <w:basedOn w:val="a0"/>
    <w:link w:val="a3"/>
    <w:semiHidden/>
    <w:rsid w:val="0010194A"/>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10194A"/>
    <w:rPr>
      <w:rFonts w:ascii="Tahoma" w:hAnsi="Tahoma" w:cs="Tahoma"/>
      <w:sz w:val="16"/>
      <w:szCs w:val="16"/>
    </w:rPr>
  </w:style>
  <w:style w:type="character" w:customStyle="1" w:styleId="a6">
    <w:name w:val="Текст выноски Знак"/>
    <w:basedOn w:val="a0"/>
    <w:link w:val="a5"/>
    <w:uiPriority w:val="99"/>
    <w:semiHidden/>
    <w:rsid w:val="0010194A"/>
    <w:rPr>
      <w:rFonts w:ascii="Tahoma" w:eastAsia="Times New Roman" w:hAnsi="Tahoma" w:cs="Tahoma"/>
      <w:sz w:val="16"/>
      <w:szCs w:val="16"/>
      <w:lang w:eastAsia="ru-RU"/>
    </w:rPr>
  </w:style>
  <w:style w:type="paragraph" w:styleId="a7">
    <w:name w:val="header"/>
    <w:basedOn w:val="a"/>
    <w:link w:val="a8"/>
    <w:uiPriority w:val="99"/>
    <w:unhideWhenUsed/>
    <w:rsid w:val="00E675E9"/>
    <w:pPr>
      <w:tabs>
        <w:tab w:val="center" w:pos="4677"/>
        <w:tab w:val="right" w:pos="9355"/>
      </w:tabs>
    </w:pPr>
  </w:style>
  <w:style w:type="character" w:customStyle="1" w:styleId="a8">
    <w:name w:val="Верхний колонтитул Знак"/>
    <w:basedOn w:val="a0"/>
    <w:link w:val="a7"/>
    <w:uiPriority w:val="99"/>
    <w:rsid w:val="00E675E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675E9"/>
    <w:pPr>
      <w:tabs>
        <w:tab w:val="center" w:pos="4677"/>
        <w:tab w:val="right" w:pos="9355"/>
      </w:tabs>
    </w:pPr>
  </w:style>
  <w:style w:type="character" w:customStyle="1" w:styleId="aa">
    <w:name w:val="Нижний колонтитул Знак"/>
    <w:basedOn w:val="a0"/>
    <w:link w:val="a9"/>
    <w:uiPriority w:val="99"/>
    <w:semiHidden/>
    <w:rsid w:val="00E675E9"/>
    <w:rPr>
      <w:rFonts w:ascii="Times New Roman" w:eastAsia="Times New Roman" w:hAnsi="Times New Roman" w:cs="Times New Roman"/>
      <w:sz w:val="24"/>
      <w:szCs w:val="24"/>
      <w:lang w:eastAsia="ru-RU"/>
    </w:rPr>
  </w:style>
  <w:style w:type="paragraph" w:styleId="ab">
    <w:name w:val="List Paragraph"/>
    <w:basedOn w:val="a"/>
    <w:uiPriority w:val="99"/>
    <w:qFormat/>
    <w:rsid w:val="002C3897"/>
    <w:pPr>
      <w:ind w:left="720"/>
      <w:contextualSpacing/>
    </w:pPr>
  </w:style>
  <w:style w:type="paragraph" w:customStyle="1" w:styleId="ConsPlusNormal">
    <w:name w:val="ConsPlusNormal"/>
    <w:uiPriority w:val="99"/>
    <w:rsid w:val="00C57001"/>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semiHidden/>
    <w:unhideWhenUsed/>
    <w:rsid w:val="002B3557"/>
    <w:pPr>
      <w:spacing w:before="100" w:beforeAutospacing="1" w:after="100" w:afterAutospacing="1"/>
    </w:pPr>
  </w:style>
  <w:style w:type="character" w:styleId="ad">
    <w:name w:val="Hyperlink"/>
    <w:basedOn w:val="a0"/>
    <w:uiPriority w:val="99"/>
    <w:unhideWhenUsed/>
    <w:rsid w:val="002B3557"/>
    <w:rPr>
      <w:color w:val="0000FF"/>
      <w:u w:val="single"/>
    </w:rPr>
  </w:style>
  <w:style w:type="table" w:styleId="ae">
    <w:name w:val="Table Grid"/>
    <w:basedOn w:val="a1"/>
    <w:uiPriority w:val="59"/>
    <w:rsid w:val="00313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0194A"/>
    <w:rPr>
      <w:i/>
      <w:sz w:val="20"/>
      <w:szCs w:val="20"/>
    </w:rPr>
  </w:style>
  <w:style w:type="character" w:customStyle="1" w:styleId="a4">
    <w:name w:val="Основной текст Знак"/>
    <w:basedOn w:val="a0"/>
    <w:link w:val="a3"/>
    <w:semiHidden/>
    <w:rsid w:val="0010194A"/>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10194A"/>
    <w:rPr>
      <w:rFonts w:ascii="Tahoma" w:hAnsi="Tahoma" w:cs="Tahoma"/>
      <w:sz w:val="16"/>
      <w:szCs w:val="16"/>
    </w:rPr>
  </w:style>
  <w:style w:type="character" w:customStyle="1" w:styleId="a6">
    <w:name w:val="Текст выноски Знак"/>
    <w:basedOn w:val="a0"/>
    <w:link w:val="a5"/>
    <w:uiPriority w:val="99"/>
    <w:semiHidden/>
    <w:rsid w:val="0010194A"/>
    <w:rPr>
      <w:rFonts w:ascii="Tahoma" w:eastAsia="Times New Roman" w:hAnsi="Tahoma" w:cs="Tahoma"/>
      <w:sz w:val="16"/>
      <w:szCs w:val="16"/>
      <w:lang w:eastAsia="ru-RU"/>
    </w:rPr>
  </w:style>
  <w:style w:type="paragraph" w:styleId="a7">
    <w:name w:val="header"/>
    <w:basedOn w:val="a"/>
    <w:link w:val="a8"/>
    <w:uiPriority w:val="99"/>
    <w:unhideWhenUsed/>
    <w:rsid w:val="00E675E9"/>
    <w:pPr>
      <w:tabs>
        <w:tab w:val="center" w:pos="4677"/>
        <w:tab w:val="right" w:pos="9355"/>
      </w:tabs>
    </w:pPr>
  </w:style>
  <w:style w:type="character" w:customStyle="1" w:styleId="a8">
    <w:name w:val="Верхний колонтитул Знак"/>
    <w:basedOn w:val="a0"/>
    <w:link w:val="a7"/>
    <w:uiPriority w:val="99"/>
    <w:rsid w:val="00E675E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675E9"/>
    <w:pPr>
      <w:tabs>
        <w:tab w:val="center" w:pos="4677"/>
        <w:tab w:val="right" w:pos="9355"/>
      </w:tabs>
    </w:pPr>
  </w:style>
  <w:style w:type="character" w:customStyle="1" w:styleId="aa">
    <w:name w:val="Нижний колонтитул Знак"/>
    <w:basedOn w:val="a0"/>
    <w:link w:val="a9"/>
    <w:uiPriority w:val="99"/>
    <w:semiHidden/>
    <w:rsid w:val="00E675E9"/>
    <w:rPr>
      <w:rFonts w:ascii="Times New Roman" w:eastAsia="Times New Roman" w:hAnsi="Times New Roman" w:cs="Times New Roman"/>
      <w:sz w:val="24"/>
      <w:szCs w:val="24"/>
      <w:lang w:eastAsia="ru-RU"/>
    </w:rPr>
  </w:style>
  <w:style w:type="paragraph" w:styleId="ab">
    <w:name w:val="List Paragraph"/>
    <w:basedOn w:val="a"/>
    <w:uiPriority w:val="99"/>
    <w:qFormat/>
    <w:rsid w:val="002C3897"/>
    <w:pPr>
      <w:ind w:left="720"/>
      <w:contextualSpacing/>
    </w:pPr>
  </w:style>
  <w:style w:type="paragraph" w:customStyle="1" w:styleId="ConsPlusNormal">
    <w:name w:val="ConsPlusNormal"/>
    <w:uiPriority w:val="99"/>
    <w:rsid w:val="00C57001"/>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semiHidden/>
    <w:unhideWhenUsed/>
    <w:rsid w:val="002B3557"/>
    <w:pPr>
      <w:spacing w:before="100" w:beforeAutospacing="1" w:after="100" w:afterAutospacing="1"/>
    </w:pPr>
  </w:style>
  <w:style w:type="character" w:styleId="ad">
    <w:name w:val="Hyperlink"/>
    <w:basedOn w:val="a0"/>
    <w:uiPriority w:val="99"/>
    <w:unhideWhenUsed/>
    <w:rsid w:val="002B3557"/>
    <w:rPr>
      <w:color w:val="0000FF"/>
      <w:u w:val="single"/>
    </w:rPr>
  </w:style>
  <w:style w:type="table" w:styleId="ae">
    <w:name w:val="Table Grid"/>
    <w:basedOn w:val="a1"/>
    <w:uiPriority w:val="59"/>
    <w:rsid w:val="00313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8013">
      <w:bodyDiv w:val="1"/>
      <w:marLeft w:val="0"/>
      <w:marRight w:val="0"/>
      <w:marTop w:val="0"/>
      <w:marBottom w:val="0"/>
      <w:divBdr>
        <w:top w:val="none" w:sz="0" w:space="0" w:color="auto"/>
        <w:left w:val="none" w:sz="0" w:space="0" w:color="auto"/>
        <w:bottom w:val="none" w:sz="0" w:space="0" w:color="auto"/>
        <w:right w:val="none" w:sz="0" w:space="0" w:color="auto"/>
      </w:divBdr>
    </w:div>
    <w:div w:id="321323268">
      <w:bodyDiv w:val="1"/>
      <w:marLeft w:val="0"/>
      <w:marRight w:val="0"/>
      <w:marTop w:val="0"/>
      <w:marBottom w:val="0"/>
      <w:divBdr>
        <w:top w:val="none" w:sz="0" w:space="0" w:color="auto"/>
        <w:left w:val="none" w:sz="0" w:space="0" w:color="auto"/>
        <w:bottom w:val="none" w:sz="0" w:space="0" w:color="auto"/>
        <w:right w:val="none" w:sz="0" w:space="0" w:color="auto"/>
      </w:divBdr>
    </w:div>
    <w:div w:id="605306917">
      <w:bodyDiv w:val="1"/>
      <w:marLeft w:val="0"/>
      <w:marRight w:val="0"/>
      <w:marTop w:val="0"/>
      <w:marBottom w:val="0"/>
      <w:divBdr>
        <w:top w:val="none" w:sz="0" w:space="0" w:color="auto"/>
        <w:left w:val="none" w:sz="0" w:space="0" w:color="auto"/>
        <w:bottom w:val="none" w:sz="0" w:space="0" w:color="auto"/>
        <w:right w:val="none" w:sz="0" w:space="0" w:color="auto"/>
      </w:divBdr>
    </w:div>
    <w:div w:id="717707844">
      <w:bodyDiv w:val="1"/>
      <w:marLeft w:val="0"/>
      <w:marRight w:val="0"/>
      <w:marTop w:val="0"/>
      <w:marBottom w:val="0"/>
      <w:divBdr>
        <w:top w:val="none" w:sz="0" w:space="0" w:color="auto"/>
        <w:left w:val="none" w:sz="0" w:space="0" w:color="auto"/>
        <w:bottom w:val="none" w:sz="0" w:space="0" w:color="auto"/>
        <w:right w:val="none" w:sz="0" w:space="0" w:color="auto"/>
      </w:divBdr>
    </w:div>
    <w:div w:id="966157661">
      <w:bodyDiv w:val="1"/>
      <w:marLeft w:val="0"/>
      <w:marRight w:val="0"/>
      <w:marTop w:val="0"/>
      <w:marBottom w:val="0"/>
      <w:divBdr>
        <w:top w:val="none" w:sz="0" w:space="0" w:color="auto"/>
        <w:left w:val="none" w:sz="0" w:space="0" w:color="auto"/>
        <w:bottom w:val="none" w:sz="0" w:space="0" w:color="auto"/>
        <w:right w:val="none" w:sz="0" w:space="0" w:color="auto"/>
      </w:divBdr>
    </w:div>
    <w:div w:id="1279411797">
      <w:bodyDiv w:val="1"/>
      <w:marLeft w:val="0"/>
      <w:marRight w:val="0"/>
      <w:marTop w:val="0"/>
      <w:marBottom w:val="0"/>
      <w:divBdr>
        <w:top w:val="none" w:sz="0" w:space="0" w:color="auto"/>
        <w:left w:val="none" w:sz="0" w:space="0" w:color="auto"/>
        <w:bottom w:val="none" w:sz="0" w:space="0" w:color="auto"/>
        <w:right w:val="none" w:sz="0" w:space="0" w:color="auto"/>
      </w:divBdr>
    </w:div>
    <w:div w:id="1434548849">
      <w:bodyDiv w:val="1"/>
      <w:marLeft w:val="0"/>
      <w:marRight w:val="0"/>
      <w:marTop w:val="0"/>
      <w:marBottom w:val="0"/>
      <w:divBdr>
        <w:top w:val="none" w:sz="0" w:space="0" w:color="auto"/>
        <w:left w:val="none" w:sz="0" w:space="0" w:color="auto"/>
        <w:bottom w:val="none" w:sz="0" w:space="0" w:color="auto"/>
        <w:right w:val="none" w:sz="0" w:space="0" w:color="auto"/>
      </w:divBdr>
    </w:div>
    <w:div w:id="1866210226">
      <w:bodyDiv w:val="1"/>
      <w:marLeft w:val="0"/>
      <w:marRight w:val="0"/>
      <w:marTop w:val="0"/>
      <w:marBottom w:val="0"/>
      <w:divBdr>
        <w:top w:val="none" w:sz="0" w:space="0" w:color="auto"/>
        <w:left w:val="none" w:sz="0" w:space="0" w:color="auto"/>
        <w:bottom w:val="none" w:sz="0" w:space="0" w:color="auto"/>
        <w:right w:val="none" w:sz="0" w:space="0" w:color="auto"/>
      </w:divBdr>
    </w:div>
    <w:div w:id="2054226824">
      <w:bodyDiv w:val="1"/>
      <w:marLeft w:val="0"/>
      <w:marRight w:val="0"/>
      <w:marTop w:val="0"/>
      <w:marBottom w:val="0"/>
      <w:divBdr>
        <w:top w:val="none" w:sz="0" w:space="0" w:color="auto"/>
        <w:left w:val="none" w:sz="0" w:space="0" w:color="auto"/>
        <w:bottom w:val="none" w:sz="0" w:space="0" w:color="auto"/>
        <w:right w:val="none" w:sz="0" w:space="0" w:color="auto"/>
      </w:divBdr>
    </w:div>
    <w:div w:id="20723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p-ugansk@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6B095-E00A-4B3D-AD54-62108F70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3231</Words>
  <Characters>18418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2020-10-30T06:08:00Z</cp:lastPrinted>
  <dcterms:created xsi:type="dcterms:W3CDTF">2020-10-30T06:07:00Z</dcterms:created>
  <dcterms:modified xsi:type="dcterms:W3CDTF">2020-10-30T06:18:00Z</dcterms:modified>
</cp:coreProperties>
</file>