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84" w:rsidRDefault="00DE5084"/>
    <w:p w:rsidR="0097426D" w:rsidRDefault="00082C56">
      <w:r>
        <w:rPr>
          <w:noProof/>
        </w:rPr>
        <w:drawing>
          <wp:anchor distT="0" distB="0" distL="114300" distR="114300" simplePos="0" relativeHeight="251659264" behindDoc="1" locked="0" layoutInCell="1" allowOverlap="1" wp14:anchorId="3B900839" wp14:editId="1F9833F9">
            <wp:simplePos x="0" y="0"/>
            <wp:positionH relativeFrom="margin">
              <wp:posOffset>2748748</wp:posOffset>
            </wp:positionH>
            <wp:positionV relativeFrom="paragraph">
              <wp:posOffset>71788</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082C56" w:rsidRDefault="00082C56"/>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3" w:type="dxa"/>
              <w:tblCellMar>
                <w:left w:w="70" w:type="dxa"/>
                <w:right w:w="70" w:type="dxa"/>
              </w:tblCellMar>
              <w:tblLook w:val="0000" w:firstRow="0" w:lastRow="0" w:firstColumn="0" w:lastColumn="0" w:noHBand="0" w:noVBand="0"/>
            </w:tblPr>
            <w:tblGrid>
              <w:gridCol w:w="2410"/>
              <w:gridCol w:w="5403"/>
              <w:gridCol w:w="1800"/>
            </w:tblGrid>
            <w:tr w:rsidR="00435015" w:rsidRPr="008A0A21" w:rsidTr="00364D80">
              <w:trPr>
                <w:cantSplit/>
                <w:trHeight w:val="271"/>
              </w:trPr>
              <w:tc>
                <w:tcPr>
                  <w:tcW w:w="2410" w:type="dxa"/>
                  <w:shd w:val="clear" w:color="auto" w:fill="auto"/>
                </w:tcPr>
                <w:p w:rsidR="00435015" w:rsidRPr="008A0A21" w:rsidRDefault="00435015" w:rsidP="00435015">
                  <w:r w:rsidRPr="008A0A21">
                    <w:rPr>
                      <w:sz w:val="28"/>
                      <w:szCs w:val="28"/>
                    </w:rPr>
                    <w:t>20</w:t>
                  </w:r>
                  <w:r w:rsidRPr="008A0A21">
                    <w:rPr>
                      <w:sz w:val="28"/>
                      <w:szCs w:val="28"/>
                      <w:lang w:eastAsia="en-US"/>
                    </w:rPr>
                    <w:t>.11.2020</w:t>
                  </w:r>
                </w:p>
              </w:tc>
              <w:tc>
                <w:tcPr>
                  <w:tcW w:w="5403" w:type="dxa"/>
                  <w:shd w:val="clear" w:color="auto" w:fill="auto"/>
                </w:tcPr>
                <w:p w:rsidR="00435015" w:rsidRPr="008A0A21" w:rsidRDefault="00435015" w:rsidP="00435015"/>
              </w:tc>
              <w:tc>
                <w:tcPr>
                  <w:tcW w:w="1800" w:type="dxa"/>
                  <w:shd w:val="clear" w:color="auto" w:fill="auto"/>
                </w:tcPr>
                <w:p w:rsidR="00435015" w:rsidRPr="008A0A21" w:rsidRDefault="00435015" w:rsidP="00435015">
                  <w:r w:rsidRPr="008A0A21">
                    <w:rPr>
                      <w:sz w:val="28"/>
                      <w:szCs w:val="28"/>
                      <w:lang w:eastAsia="en-US"/>
                    </w:rPr>
                    <w:t xml:space="preserve">       </w:t>
                  </w:r>
                  <w:r>
                    <w:rPr>
                      <w:sz w:val="28"/>
                      <w:szCs w:val="28"/>
                    </w:rPr>
                    <w:t>№ 2010</w:t>
                  </w:r>
                  <w:r w:rsidRPr="008A0A21">
                    <w:rPr>
                      <w:sz w:val="28"/>
                      <w:szCs w:val="28"/>
                      <w:lang w:eastAsia="en-US"/>
                    </w:rPr>
                    <w:t>-п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bookmarkStart w:id="0" w:name="_GoBack"/>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bookmarkEnd w:id="0"/>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00863DD8">
        <w:rPr>
          <w:sz w:val="28"/>
          <w:szCs w:val="28"/>
        </w:rPr>
        <w:t>постановлением</w:t>
      </w:r>
      <w:r w:rsidRPr="007F6B82">
        <w:rPr>
          <w:sz w:val="28"/>
          <w:szCs w:val="28"/>
        </w:rPr>
        <w:t xml:space="preserve"> админис</w:t>
      </w:r>
      <w:r w:rsidR="00603CD5">
        <w:rPr>
          <w:sz w:val="28"/>
          <w:szCs w:val="28"/>
        </w:rPr>
        <w:t>трации г</w:t>
      </w:r>
      <w:r w:rsidR="000E013B">
        <w:rPr>
          <w:sz w:val="28"/>
          <w:szCs w:val="28"/>
        </w:rPr>
        <w:t xml:space="preserve">орода Нефтеюганска </w:t>
      </w:r>
      <w:r w:rsidR="00FB3F81">
        <w:rPr>
          <w:sz w:val="28"/>
          <w:szCs w:val="28"/>
        </w:rPr>
        <w:t>от 11.09.2020 № 136</w:t>
      </w:r>
      <w:r w:rsidR="00FB3F81" w:rsidRPr="007F6B82">
        <w:rPr>
          <w:sz w:val="28"/>
          <w:szCs w:val="28"/>
        </w:rPr>
        <w:t xml:space="preserve">-нп </w:t>
      </w:r>
      <w:r w:rsidR="00FB3F81">
        <w:rPr>
          <w:sz w:val="28"/>
          <w:szCs w:val="28"/>
        </w:rPr>
        <w:t xml:space="preserve">«О внесении изменений </w:t>
      </w:r>
      <w:r w:rsidR="00082C56">
        <w:rPr>
          <w:sz w:val="28"/>
          <w:szCs w:val="28"/>
        </w:rPr>
        <w:t xml:space="preserve">                 </w:t>
      </w:r>
      <w:r w:rsidR="00FB3F81">
        <w:rPr>
          <w:sz w:val="28"/>
          <w:szCs w:val="28"/>
        </w:rPr>
        <w:t xml:space="preserve">в </w:t>
      </w:r>
      <w:r w:rsidR="002E3509">
        <w:rPr>
          <w:sz w:val="28"/>
          <w:szCs w:val="28"/>
        </w:rPr>
        <w:t>постановление</w:t>
      </w:r>
      <w:r w:rsidR="00FB3F81" w:rsidRPr="007F6B82">
        <w:rPr>
          <w:sz w:val="28"/>
          <w:szCs w:val="28"/>
        </w:rPr>
        <w:t xml:space="preserve"> админис</w:t>
      </w:r>
      <w:r w:rsidR="00FB3F81">
        <w:rPr>
          <w:sz w:val="28"/>
          <w:szCs w:val="28"/>
        </w:rPr>
        <w:t>трации города Нефтеюганска от 18.04.2019 № 77</w:t>
      </w:r>
      <w:r w:rsidR="00FB3F81" w:rsidRPr="007F6B82">
        <w:rPr>
          <w:sz w:val="28"/>
          <w:szCs w:val="28"/>
        </w:rPr>
        <w:t xml:space="preserve">-нп </w:t>
      </w:r>
      <w:r w:rsidR="002E3509">
        <w:rPr>
          <w:sz w:val="28"/>
          <w:szCs w:val="28"/>
        </w:rPr>
        <w:t xml:space="preserve">                     </w:t>
      </w:r>
      <w:r w:rsidR="00FB3F81">
        <w:rPr>
          <w:sz w:val="28"/>
          <w:szCs w:val="28"/>
        </w:rPr>
        <w:t>«</w:t>
      </w:r>
      <w:r w:rsidR="00FB3F81" w:rsidRPr="00603CD5">
        <w:rPr>
          <w:sz w:val="28"/>
          <w:szCs w:val="28"/>
        </w:rPr>
        <w:t>О модельной муниципальной программе города Нефтеюганска,</w:t>
      </w:r>
      <w:r w:rsidR="00FB3F81">
        <w:rPr>
          <w:sz w:val="28"/>
          <w:szCs w:val="28"/>
        </w:rPr>
        <w:t xml:space="preserve"> </w:t>
      </w:r>
      <w:r w:rsidR="00FB3F81" w:rsidRPr="00603CD5">
        <w:rPr>
          <w:sz w:val="28"/>
          <w:szCs w:val="28"/>
        </w:rPr>
        <w:t>порядке принятия решения о разработке муниципальных программ</w:t>
      </w:r>
      <w:r w:rsidR="00FB3F81">
        <w:rPr>
          <w:sz w:val="28"/>
          <w:szCs w:val="28"/>
        </w:rPr>
        <w:t xml:space="preserve"> </w:t>
      </w:r>
      <w:r w:rsidR="00FB3F81" w:rsidRPr="00603CD5">
        <w:rPr>
          <w:sz w:val="28"/>
          <w:szCs w:val="28"/>
        </w:rPr>
        <w:t>города Нефтеюганска, их формирования, утверждения и реализации</w:t>
      </w:r>
      <w:r w:rsidR="002E3509">
        <w:rPr>
          <w:sz w:val="28"/>
          <w:szCs w:val="28"/>
        </w:rPr>
        <w:t>»</w:t>
      </w:r>
      <w:r w:rsidR="00FB3F81">
        <w:rPr>
          <w:sz w:val="28"/>
          <w:szCs w:val="28"/>
        </w:rPr>
        <w:t xml:space="preserve"> </w:t>
      </w:r>
      <w:r w:rsidR="002E3509">
        <w:rPr>
          <w:sz w:val="28"/>
          <w:szCs w:val="28"/>
        </w:rPr>
        <w:t xml:space="preserve">администрация города Нефтеюганска </w:t>
      </w:r>
      <w:r w:rsidRPr="00603CD5">
        <w:rPr>
          <w:sz w:val="28"/>
          <w:szCs w:val="28"/>
        </w:rPr>
        <w:t>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2E3509">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w:t>
      </w:r>
      <w:r w:rsidR="002E3509">
        <w:rPr>
          <w:sz w:val="28"/>
          <w:szCs w:val="28"/>
        </w:rPr>
        <w:t xml:space="preserve">                        </w:t>
      </w:r>
      <w:r w:rsidR="001E244C" w:rsidRPr="001E244C">
        <w:rPr>
          <w:sz w:val="28"/>
          <w:szCs w:val="28"/>
        </w:rPr>
        <w:t>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2E3509">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FB3F81">
        <w:rPr>
          <w:sz w:val="28"/>
          <w:szCs w:val="28"/>
        </w:rPr>
        <w:t>,</w:t>
      </w:r>
      <w:r w:rsidR="00FB3F81" w:rsidRPr="00FB3F81">
        <w:rPr>
          <w:sz w:val="28"/>
          <w:szCs w:val="28"/>
        </w:rPr>
        <w:t xml:space="preserve"> </w:t>
      </w:r>
      <w:r w:rsidR="00FB3F81">
        <w:rPr>
          <w:sz w:val="28"/>
          <w:szCs w:val="28"/>
        </w:rPr>
        <w:t>от 18.09.2020 № 1550-п</w:t>
      </w:r>
      <w:r w:rsidR="00E26E43">
        <w:rPr>
          <w:sz w:val="28"/>
          <w:szCs w:val="28"/>
        </w:rPr>
        <w:t>,</w:t>
      </w:r>
      <w:r w:rsidR="00E26E43" w:rsidRPr="00E26E43">
        <w:rPr>
          <w:sz w:val="28"/>
          <w:szCs w:val="28"/>
        </w:rPr>
        <w:t xml:space="preserve"> </w:t>
      </w:r>
      <w:r w:rsidR="00E26E43">
        <w:rPr>
          <w:sz w:val="28"/>
          <w:szCs w:val="28"/>
        </w:rPr>
        <w:t>от 06.10.2020 № 1714-п</w:t>
      </w:r>
      <w:r w:rsidR="00B000D2">
        <w:rPr>
          <w:sz w:val="28"/>
          <w:szCs w:val="28"/>
        </w:rPr>
        <w:t>)</w:t>
      </w:r>
      <w:r>
        <w:rPr>
          <w:sz w:val="28"/>
          <w:szCs w:val="28"/>
        </w:rPr>
        <w:t xml:space="preserve"> </w:t>
      </w:r>
      <w:r w:rsidRPr="00C00597">
        <w:rPr>
          <w:sz w:val="28"/>
          <w:szCs w:val="28"/>
        </w:rPr>
        <w:t>следующие изменени</w:t>
      </w:r>
      <w:r w:rsidR="002E3509">
        <w:rPr>
          <w:sz w:val="28"/>
          <w:szCs w:val="28"/>
        </w:rPr>
        <w:t>я, а именно:</w:t>
      </w:r>
      <w:r w:rsidRPr="00461B69">
        <w:rPr>
          <w:sz w:val="28"/>
          <w:szCs w:val="28"/>
        </w:rPr>
        <w:t xml:space="preserve">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Style w:val="afb"/>
        <w:tblW w:w="0" w:type="auto"/>
        <w:tblLook w:val="04A0" w:firstRow="1" w:lastRow="0" w:firstColumn="1" w:lastColumn="0" w:noHBand="0" w:noVBand="1"/>
      </w:tblPr>
      <w:tblGrid>
        <w:gridCol w:w="3227"/>
        <w:gridCol w:w="6627"/>
      </w:tblGrid>
      <w:tr w:rsidR="000F33D8" w:rsidTr="000F33D8">
        <w:tc>
          <w:tcPr>
            <w:tcW w:w="3227" w:type="dxa"/>
          </w:tcPr>
          <w:p w:rsidR="000F33D8" w:rsidRDefault="000F33D8" w:rsidP="000F33D8">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0F33D8" w:rsidRDefault="000F33D8" w:rsidP="000F33D8">
            <w:pPr>
              <w:tabs>
                <w:tab w:val="left" w:pos="709"/>
              </w:tabs>
              <w:jc w:val="both"/>
              <w:rPr>
                <w:sz w:val="28"/>
                <w:szCs w:val="28"/>
              </w:rPr>
            </w:pPr>
          </w:p>
        </w:tc>
        <w:tc>
          <w:tcPr>
            <w:tcW w:w="6627" w:type="dxa"/>
          </w:tcPr>
          <w:p w:rsidR="000F33D8" w:rsidRDefault="000F33D8" w:rsidP="000F33D8">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p w:rsidR="000F33D8" w:rsidRDefault="000F33D8" w:rsidP="000F33D8">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8C69FA">
              <w:rPr>
                <w:rFonts w:eastAsia="Calibri"/>
                <w:sz w:val="28"/>
                <w:szCs w:val="28"/>
              </w:rPr>
              <w:t>10 086 294,852</w:t>
            </w:r>
            <w:r>
              <w:rPr>
                <w:rFonts w:eastAsia="Calibri"/>
                <w:sz w:val="28"/>
                <w:szCs w:val="28"/>
              </w:rPr>
              <w:t xml:space="preserve"> тыс. рублей</w:t>
            </w:r>
          </w:p>
          <w:p w:rsidR="000F33D8" w:rsidRDefault="000F33D8" w:rsidP="000F33D8">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6828C3">
              <w:rPr>
                <w:rFonts w:eastAsia="Calibri"/>
                <w:sz w:val="28"/>
                <w:szCs w:val="28"/>
              </w:rPr>
              <w:t xml:space="preserve">     976 813,929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6828C3">
              <w:rPr>
                <w:rFonts w:eastAsia="Calibri"/>
                <w:sz w:val="28"/>
                <w:szCs w:val="28"/>
              </w:rPr>
              <w:t xml:space="preserve">  </w:t>
            </w:r>
            <w:r>
              <w:rPr>
                <w:rFonts w:eastAsia="Calibri"/>
                <w:sz w:val="28"/>
                <w:szCs w:val="28"/>
              </w:rPr>
              <w:t xml:space="preserve"> </w:t>
            </w:r>
            <w:r w:rsidR="006828C3">
              <w:rPr>
                <w:rFonts w:eastAsia="Calibri"/>
                <w:sz w:val="28"/>
                <w:szCs w:val="28"/>
              </w:rPr>
              <w:t xml:space="preserve">1 393 688,830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6828C3">
              <w:rPr>
                <w:rFonts w:eastAsia="Calibri"/>
                <w:sz w:val="28"/>
                <w:szCs w:val="28"/>
              </w:rPr>
              <w:t xml:space="preserve">  1</w:t>
            </w:r>
            <w:r w:rsidR="00574374">
              <w:rPr>
                <w:rFonts w:eastAsia="Calibri"/>
                <w:sz w:val="28"/>
                <w:szCs w:val="28"/>
              </w:rPr>
              <w:t> 154 973,253</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6828C3">
              <w:rPr>
                <w:rFonts w:eastAsia="Calibri"/>
                <w:sz w:val="28"/>
                <w:szCs w:val="28"/>
              </w:rPr>
              <w:t xml:space="preserve">  1</w:t>
            </w:r>
            <w:r w:rsidR="00574374">
              <w:rPr>
                <w:rFonts w:eastAsia="Calibri"/>
                <w:sz w:val="28"/>
                <w:szCs w:val="28"/>
              </w:rPr>
              <w:t> 038 499,594</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6828C3">
              <w:rPr>
                <w:rFonts w:eastAsia="Calibri"/>
                <w:sz w:val="28"/>
                <w:szCs w:val="28"/>
              </w:rPr>
              <w:t xml:space="preserve">     </w:t>
            </w:r>
            <w:r w:rsidR="00574374">
              <w:rPr>
                <w:rFonts w:eastAsia="Calibri"/>
                <w:sz w:val="28"/>
                <w:szCs w:val="28"/>
              </w:rPr>
              <w:t>696 409,934</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lastRenderedPageBreak/>
              <w:t xml:space="preserve">2024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2026-2030 годы                 </w:t>
            </w:r>
            <w:r w:rsidR="006828C3">
              <w:rPr>
                <w:rFonts w:eastAsia="Calibri"/>
                <w:sz w:val="28"/>
                <w:szCs w:val="28"/>
              </w:rPr>
              <w:t xml:space="preserve">  </w:t>
            </w:r>
            <w:r>
              <w:rPr>
                <w:rFonts w:eastAsia="Calibri"/>
                <w:sz w:val="28"/>
                <w:szCs w:val="28"/>
              </w:rPr>
              <w:t xml:space="preserve"> </w:t>
            </w:r>
            <w:r w:rsidR="006828C3">
              <w:rPr>
                <w:rFonts w:eastAsia="Calibri"/>
                <w:sz w:val="28"/>
                <w:szCs w:val="28"/>
              </w:rPr>
              <w:t xml:space="preserve">3 447 078,080 </w:t>
            </w:r>
            <w:r>
              <w:rPr>
                <w:rFonts w:eastAsia="Calibri"/>
                <w:sz w:val="28"/>
                <w:szCs w:val="28"/>
              </w:rPr>
              <w:t>тыс. рублей</w:t>
            </w:r>
          </w:p>
          <w:p w:rsidR="006828C3" w:rsidRDefault="006828C3" w:rsidP="006828C3">
            <w:pPr>
              <w:rPr>
                <w:rFonts w:eastAsia="Calibri"/>
                <w:sz w:val="28"/>
                <w:szCs w:val="28"/>
              </w:rPr>
            </w:pPr>
            <w:r w:rsidRPr="006D4624">
              <w:rPr>
                <w:rFonts w:eastAsia="Calibri"/>
                <w:sz w:val="28"/>
                <w:szCs w:val="28"/>
              </w:rPr>
              <w:t>В том числе:</w:t>
            </w:r>
          </w:p>
          <w:p w:rsidR="006828C3" w:rsidRDefault="006828C3" w:rsidP="006828C3">
            <w:pPr>
              <w:rPr>
                <w:rFonts w:eastAsia="Calibri"/>
                <w:sz w:val="28"/>
                <w:szCs w:val="28"/>
              </w:rPr>
            </w:pPr>
            <w:r>
              <w:rPr>
                <w:rFonts w:eastAsia="Calibri"/>
                <w:sz w:val="28"/>
                <w:szCs w:val="28"/>
              </w:rPr>
              <w:t>Федеральный б</w:t>
            </w:r>
            <w:r w:rsidRPr="006D4624">
              <w:rPr>
                <w:rFonts w:eastAsia="Calibri"/>
                <w:sz w:val="28"/>
                <w:szCs w:val="28"/>
              </w:rPr>
              <w:t>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r>
            <w:r w:rsidR="00574374">
              <w:rPr>
                <w:rFonts w:eastAsia="Calibri"/>
                <w:sz w:val="28"/>
                <w:szCs w:val="28"/>
              </w:rPr>
              <w:t xml:space="preserve">                                            1 581,100</w:t>
            </w:r>
            <w:r>
              <w:rPr>
                <w:rFonts w:eastAsia="Calibri"/>
                <w:sz w:val="28"/>
                <w:szCs w:val="28"/>
              </w:rPr>
              <w:t xml:space="preserve"> тыс. рублей</w:t>
            </w:r>
          </w:p>
          <w:p w:rsidR="00574374" w:rsidRDefault="00574374" w:rsidP="00574374">
            <w:pPr>
              <w:tabs>
                <w:tab w:val="left" w:pos="4215"/>
              </w:tabs>
              <w:rPr>
                <w:rFonts w:eastAsia="Calibri"/>
                <w:sz w:val="28"/>
                <w:szCs w:val="28"/>
              </w:rPr>
            </w:pPr>
            <w:r>
              <w:rPr>
                <w:rFonts w:eastAsia="Calibri"/>
                <w:sz w:val="28"/>
                <w:szCs w:val="28"/>
              </w:rPr>
              <w:t>2019 год</w:t>
            </w:r>
            <w:r>
              <w:rPr>
                <w:rFonts w:eastAsia="Calibri"/>
                <w:sz w:val="28"/>
                <w:szCs w:val="28"/>
              </w:rPr>
              <w:tab/>
              <w:t>0,000 тыс. рублей</w:t>
            </w:r>
          </w:p>
          <w:p w:rsidR="00574374" w:rsidRDefault="00574374" w:rsidP="00574374">
            <w:pPr>
              <w:tabs>
                <w:tab w:val="left" w:pos="4215"/>
              </w:tabs>
              <w:rPr>
                <w:rFonts w:eastAsia="Calibri"/>
                <w:sz w:val="28"/>
                <w:szCs w:val="28"/>
              </w:rPr>
            </w:pPr>
            <w:r>
              <w:rPr>
                <w:rFonts w:eastAsia="Calibri"/>
                <w:sz w:val="28"/>
                <w:szCs w:val="28"/>
              </w:rPr>
              <w:t>2020 год</w:t>
            </w:r>
            <w:r>
              <w:rPr>
                <w:rFonts w:eastAsia="Calibri"/>
                <w:sz w:val="28"/>
                <w:szCs w:val="28"/>
              </w:rPr>
              <w:tab/>
              <w:t>0,000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378,500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574374">
              <w:rPr>
                <w:rFonts w:eastAsia="Calibri"/>
                <w:sz w:val="28"/>
                <w:szCs w:val="28"/>
              </w:rPr>
              <w:t>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574374">
              <w:rPr>
                <w:rFonts w:eastAsia="Calibri"/>
                <w:sz w:val="28"/>
                <w:szCs w:val="28"/>
              </w:rPr>
              <w:t xml:space="preserve">                                          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2026-2030 годы                                  0,000 тыс. рублей</w:t>
            </w:r>
          </w:p>
          <w:p w:rsidR="006828C3" w:rsidRDefault="006828C3" w:rsidP="006828C3">
            <w:pPr>
              <w:tabs>
                <w:tab w:val="center" w:pos="3205"/>
              </w:tabs>
              <w:rPr>
                <w:rFonts w:eastAsia="Calibri"/>
                <w:sz w:val="28"/>
                <w:szCs w:val="28"/>
              </w:rPr>
            </w:pPr>
            <w:r w:rsidRPr="006D4624">
              <w:rPr>
                <w:rFonts w:eastAsia="Calibri"/>
                <w:sz w:val="28"/>
                <w:szCs w:val="28"/>
              </w:rPr>
              <w:t>Бюджет автономного округа:</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574374">
              <w:rPr>
                <w:rFonts w:eastAsia="Calibri"/>
                <w:sz w:val="28"/>
                <w:szCs w:val="28"/>
              </w:rPr>
              <w:t>1 232 940,396</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8 062,644 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427 065,662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440 875,029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574374">
              <w:rPr>
                <w:rFonts w:eastAsia="Calibri"/>
                <w:sz w:val="28"/>
                <w:szCs w:val="28"/>
              </w:rPr>
              <w:t>336 695,1</w:t>
            </w:r>
            <w:r>
              <w:rPr>
                <w:rFonts w:eastAsia="Calibri"/>
                <w:sz w:val="28"/>
                <w:szCs w:val="28"/>
              </w:rPr>
              <w:t>29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574374">
              <w:rPr>
                <w:rFonts w:eastAsia="Calibri"/>
                <w:sz w:val="28"/>
                <w:szCs w:val="28"/>
              </w:rPr>
              <w:t>7 818,129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2026-2030 годы                           8 874,145 тыс. рублей</w:t>
            </w:r>
          </w:p>
          <w:p w:rsidR="006828C3" w:rsidRDefault="006828C3" w:rsidP="006828C3">
            <w:pPr>
              <w:tabs>
                <w:tab w:val="center" w:pos="3205"/>
              </w:tabs>
              <w:rPr>
                <w:rFonts w:eastAsia="Calibri"/>
                <w:sz w:val="28"/>
                <w:szCs w:val="28"/>
              </w:rPr>
            </w:pPr>
            <w:r w:rsidRPr="006D4624">
              <w:rPr>
                <w:rFonts w:eastAsia="Calibri"/>
                <w:sz w:val="28"/>
                <w:szCs w:val="28"/>
              </w:rPr>
              <w:t>Местный бюджет: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49147C">
              <w:rPr>
                <w:rFonts w:eastAsia="Calibri"/>
                <w:sz w:val="28"/>
                <w:szCs w:val="28"/>
              </w:rPr>
              <w:t>7 79</w:t>
            </w:r>
            <w:r w:rsidR="00574374">
              <w:rPr>
                <w:rFonts w:eastAsia="Calibri"/>
                <w:sz w:val="28"/>
                <w:szCs w:val="28"/>
              </w:rPr>
              <w:t>4 982,110</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49147C">
              <w:rPr>
                <w:rFonts w:eastAsia="Calibri"/>
                <w:sz w:val="28"/>
                <w:szCs w:val="28"/>
              </w:rPr>
              <w:t xml:space="preserve">882 626,092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49147C">
              <w:rPr>
                <w:rFonts w:eastAsia="Calibri"/>
                <w:sz w:val="28"/>
                <w:szCs w:val="28"/>
              </w:rPr>
              <w:t xml:space="preserve">865 191,765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r>
            <w:r w:rsidR="0049147C">
              <w:rPr>
                <w:rFonts w:eastAsia="Calibri"/>
                <w:sz w:val="28"/>
                <w:szCs w:val="28"/>
              </w:rPr>
              <w:t xml:space="preserve">                                   </w:t>
            </w:r>
            <w:r w:rsidR="00574374">
              <w:rPr>
                <w:rFonts w:eastAsia="Calibri"/>
                <w:sz w:val="28"/>
                <w:szCs w:val="28"/>
              </w:rPr>
              <w:t>626 796,259</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49147C" w:rsidRPr="00574374">
              <w:rPr>
                <w:rFonts w:eastAsia="Calibri"/>
                <w:sz w:val="28"/>
                <w:szCs w:val="28"/>
              </w:rPr>
              <w:t>614</w:t>
            </w:r>
            <w:r w:rsidR="00574374" w:rsidRPr="00574374">
              <w:rPr>
                <w:rFonts w:eastAsia="Calibri"/>
                <w:sz w:val="28"/>
                <w:szCs w:val="28"/>
              </w:rPr>
              <w:t> 279,700</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49147C">
              <w:rPr>
                <w:rFonts w:eastAsia="Calibri"/>
                <w:sz w:val="28"/>
                <w:szCs w:val="28"/>
              </w:rPr>
              <w:t xml:space="preserve">                                   </w:t>
            </w:r>
            <w:r w:rsidR="00574374">
              <w:rPr>
                <w:rFonts w:eastAsia="Calibri"/>
                <w:sz w:val="28"/>
                <w:szCs w:val="28"/>
              </w:rPr>
              <w:t>601 067,040</w:t>
            </w:r>
            <w:r w:rsidR="0049147C">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49147C">
              <w:rPr>
                <w:rFonts w:eastAsia="Calibri"/>
                <w:sz w:val="28"/>
                <w:szCs w:val="28"/>
              </w:rPr>
              <w:t xml:space="preserve">                              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49147C">
              <w:rPr>
                <w:rFonts w:eastAsia="Calibri"/>
                <w:sz w:val="28"/>
                <w:szCs w:val="28"/>
              </w:rPr>
              <w:t xml:space="preserve">                              </w:t>
            </w:r>
            <w:r>
              <w:rPr>
                <w:rFonts w:eastAsia="Calibri"/>
                <w:sz w:val="28"/>
                <w:szCs w:val="28"/>
              </w:rPr>
              <w:t xml:space="preserve"> </w:t>
            </w:r>
            <w:r w:rsidR="0049147C">
              <w:rPr>
                <w:rFonts w:eastAsia="Calibri"/>
                <w:sz w:val="28"/>
                <w:szCs w:val="28"/>
              </w:rPr>
              <w:t xml:space="preserve">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2026-2030 год</w:t>
            </w:r>
            <w:r w:rsidR="0049147C">
              <w:rPr>
                <w:rFonts w:eastAsia="Calibri"/>
                <w:sz w:val="28"/>
                <w:szCs w:val="28"/>
              </w:rPr>
              <w:t xml:space="preserve">ы                    3 003 586,610 </w:t>
            </w:r>
            <w:r>
              <w:rPr>
                <w:rFonts w:eastAsia="Calibri"/>
                <w:sz w:val="28"/>
                <w:szCs w:val="28"/>
              </w:rPr>
              <w:t>тыс. рублей</w:t>
            </w:r>
          </w:p>
          <w:p w:rsidR="006828C3" w:rsidRDefault="006828C3" w:rsidP="006828C3">
            <w:pPr>
              <w:tabs>
                <w:tab w:val="center" w:pos="3205"/>
              </w:tabs>
              <w:rPr>
                <w:rFonts w:eastAsia="Calibri"/>
                <w:sz w:val="28"/>
                <w:szCs w:val="28"/>
              </w:rPr>
            </w:pPr>
            <w:r w:rsidRPr="006D4624">
              <w:rPr>
                <w:rFonts w:eastAsia="Calibri"/>
                <w:sz w:val="28"/>
                <w:szCs w:val="28"/>
              </w:rPr>
              <w:t>Иные внебюджетные источники:</w:t>
            </w:r>
          </w:p>
          <w:p w:rsidR="0049147C"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1 056 791,246 тыс. рублей</w:t>
            </w:r>
          </w:p>
          <w:p w:rsidR="0049147C" w:rsidRDefault="0049147C" w:rsidP="0049147C">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6D4624">
              <w:rPr>
                <w:rFonts w:eastAsia="Calibri"/>
                <w:sz w:val="28"/>
                <w:szCs w:val="28"/>
              </w:rPr>
              <w:t>86 125,193</w:t>
            </w:r>
            <w:r>
              <w:rPr>
                <w:rFonts w:eastAsia="Calibri"/>
                <w:sz w:val="28"/>
                <w:szCs w:val="28"/>
              </w:rPr>
              <w:t xml:space="preserve"> тыс. рублей</w:t>
            </w:r>
          </w:p>
          <w:p w:rsidR="0049147C" w:rsidRDefault="0049147C" w:rsidP="0049147C">
            <w:pPr>
              <w:tabs>
                <w:tab w:val="center" w:pos="3205"/>
              </w:tabs>
              <w:rPr>
                <w:rFonts w:eastAsia="Calibri"/>
                <w:sz w:val="28"/>
                <w:szCs w:val="28"/>
              </w:rPr>
            </w:pPr>
            <w:r>
              <w:rPr>
                <w:rFonts w:eastAsia="Calibri"/>
                <w:sz w:val="28"/>
                <w:szCs w:val="28"/>
              </w:rPr>
              <w:t>2020 год</w:t>
            </w:r>
            <w:r>
              <w:rPr>
                <w:rFonts w:eastAsia="Calibri"/>
                <w:sz w:val="28"/>
                <w:szCs w:val="28"/>
              </w:rPr>
              <w:tab/>
              <w:t xml:space="preserve">                                   101 431,403 тыс. рублей</w:t>
            </w:r>
          </w:p>
          <w:p w:rsidR="0049147C" w:rsidRDefault="0049147C" w:rsidP="0049147C">
            <w:pPr>
              <w:tabs>
                <w:tab w:val="center" w:pos="3205"/>
              </w:tabs>
              <w:rPr>
                <w:rFonts w:eastAsia="Calibri"/>
                <w:sz w:val="28"/>
                <w:szCs w:val="28"/>
              </w:rPr>
            </w:pPr>
            <w:r>
              <w:rPr>
                <w:rFonts w:eastAsia="Calibri"/>
                <w:sz w:val="28"/>
                <w:szCs w:val="28"/>
              </w:rPr>
              <w:t>2021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2022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2023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86 923,465 тыс. рублей</w:t>
            </w:r>
          </w:p>
          <w:p w:rsidR="006828C3" w:rsidRPr="006D4624" w:rsidRDefault="0049147C" w:rsidP="00574374">
            <w:pPr>
              <w:tabs>
                <w:tab w:val="center" w:pos="3205"/>
              </w:tabs>
              <w:rPr>
                <w:rFonts w:eastAsia="Calibri"/>
                <w:sz w:val="28"/>
                <w:szCs w:val="28"/>
              </w:rPr>
            </w:pPr>
            <w:r>
              <w:rPr>
                <w:rFonts w:eastAsia="Calibri"/>
                <w:sz w:val="28"/>
                <w:szCs w:val="28"/>
              </w:rPr>
              <w:t>2026-2030 годы                       434 617,325 тыс. рублей</w:t>
            </w:r>
          </w:p>
        </w:tc>
      </w:tr>
      <w:tr w:rsidR="0049147C" w:rsidTr="000F33D8">
        <w:tc>
          <w:tcPr>
            <w:tcW w:w="3227" w:type="dxa"/>
          </w:tcPr>
          <w:p w:rsidR="0049147C" w:rsidRDefault="0049147C" w:rsidP="0049147C">
            <w:pPr>
              <w:rPr>
                <w:rFonts w:eastAsia="Calibri"/>
                <w:sz w:val="28"/>
                <w:szCs w:val="28"/>
              </w:rPr>
            </w:pPr>
            <w:r w:rsidRPr="00DA76B6">
              <w:rPr>
                <w:rFonts w:eastAsia="Calibri"/>
                <w:sz w:val="28"/>
                <w:szCs w:val="28"/>
              </w:rPr>
              <w:lastRenderedPageBreak/>
              <w:t xml:space="preserve">Параметры финансового </w:t>
            </w:r>
            <w:r w:rsidRPr="00DA76B6">
              <w:rPr>
                <w:rFonts w:eastAsia="Calibri"/>
                <w:sz w:val="28"/>
                <w:szCs w:val="28"/>
              </w:rPr>
              <w:lastRenderedPageBreak/>
              <w:t>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p w:rsidR="0049147C" w:rsidRDefault="0049147C" w:rsidP="0049147C">
            <w:pPr>
              <w:tabs>
                <w:tab w:val="left" w:pos="709"/>
              </w:tabs>
              <w:jc w:val="both"/>
              <w:rPr>
                <w:sz w:val="28"/>
                <w:szCs w:val="28"/>
              </w:rPr>
            </w:pPr>
          </w:p>
        </w:tc>
        <w:tc>
          <w:tcPr>
            <w:tcW w:w="6627" w:type="dxa"/>
          </w:tcPr>
          <w:p w:rsidR="0049147C" w:rsidRDefault="0049147C" w:rsidP="0049147C">
            <w:pPr>
              <w:jc w:val="both"/>
              <w:rPr>
                <w:rFonts w:eastAsia="Calibri"/>
                <w:sz w:val="28"/>
                <w:szCs w:val="28"/>
              </w:rPr>
            </w:pPr>
            <w:r w:rsidRPr="00DA76B6">
              <w:rPr>
                <w:rFonts w:eastAsia="Calibri"/>
                <w:sz w:val="28"/>
                <w:szCs w:val="28"/>
              </w:rPr>
              <w:lastRenderedPageBreak/>
              <w:t xml:space="preserve">Общий объем финансового обеспечения проектов </w:t>
            </w:r>
            <w:r w:rsidRPr="00DA76B6">
              <w:rPr>
                <w:rFonts w:eastAsia="Calibri"/>
                <w:sz w:val="28"/>
                <w:szCs w:val="28"/>
              </w:rPr>
              <w:lastRenderedPageBreak/>
              <w:t>(программ) муниципальной программы:</w:t>
            </w:r>
          </w:p>
          <w:p w:rsidR="0049147C" w:rsidRPr="008560F6"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8560F6">
              <w:rPr>
                <w:rFonts w:eastAsia="Calibri"/>
                <w:sz w:val="28"/>
                <w:szCs w:val="28"/>
              </w:rPr>
              <w:t>4</w:t>
            </w:r>
            <w:r w:rsidRPr="008560F6">
              <w:rPr>
                <w:rFonts w:eastAsia="Calibri"/>
                <w:sz w:val="28"/>
                <w:szCs w:val="28"/>
                <w:lang w:val="en-US"/>
              </w:rPr>
              <w:t> </w:t>
            </w:r>
            <w:r w:rsidRPr="008560F6">
              <w:rPr>
                <w:rFonts w:eastAsia="Calibri"/>
                <w:sz w:val="28"/>
                <w:szCs w:val="28"/>
              </w:rPr>
              <w:t>141,160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1 328,106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2026-2030 годы                                  0,000 тыс. рублей</w:t>
            </w:r>
          </w:p>
          <w:p w:rsidR="0049147C" w:rsidRPr="008560F6" w:rsidRDefault="0049147C" w:rsidP="0049147C">
            <w:pPr>
              <w:rPr>
                <w:rFonts w:eastAsia="Calibri"/>
                <w:sz w:val="28"/>
                <w:szCs w:val="28"/>
              </w:rPr>
            </w:pPr>
            <w:r w:rsidRPr="008560F6">
              <w:rPr>
                <w:rFonts w:eastAsia="Calibri"/>
                <w:sz w:val="28"/>
                <w:szCs w:val="28"/>
              </w:rPr>
              <w:t>В том числе:</w:t>
            </w:r>
          </w:p>
          <w:p w:rsidR="0049147C" w:rsidRPr="008560F6" w:rsidRDefault="0049147C" w:rsidP="0049147C">
            <w:pPr>
              <w:tabs>
                <w:tab w:val="center" w:pos="3205"/>
              </w:tabs>
              <w:rPr>
                <w:rFonts w:eastAsia="Calibri"/>
                <w:sz w:val="28"/>
                <w:szCs w:val="28"/>
              </w:rPr>
            </w:pPr>
            <w:r w:rsidRPr="008560F6">
              <w:rPr>
                <w:rFonts w:eastAsia="Calibri"/>
                <w:sz w:val="28"/>
                <w:szCs w:val="28"/>
              </w:rPr>
              <w:t>Федеральный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1 581,100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378,500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Бюджет автономного округа:</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2 353,000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883,200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Местный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207,060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66,406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Default="006003A4" w:rsidP="00E03519">
            <w:pPr>
              <w:tabs>
                <w:tab w:val="center" w:pos="3205"/>
              </w:tabs>
              <w:rPr>
                <w:rFonts w:eastAsia="Calibri"/>
                <w:sz w:val="28"/>
                <w:szCs w:val="28"/>
              </w:rPr>
            </w:pPr>
            <w:r>
              <w:rPr>
                <w:rFonts w:eastAsia="Calibri"/>
                <w:sz w:val="28"/>
                <w:szCs w:val="28"/>
              </w:rPr>
              <w:t>Иные внебюджетные источники:</w:t>
            </w:r>
          </w:p>
          <w:p w:rsidR="006003A4" w:rsidRDefault="006003A4" w:rsidP="006003A4">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lastRenderedPageBreak/>
              <w:t>2021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49147C" w:rsidRPr="00DA76B6" w:rsidRDefault="006003A4" w:rsidP="006003A4">
            <w:pPr>
              <w:tabs>
                <w:tab w:val="center" w:pos="3205"/>
              </w:tabs>
              <w:rPr>
                <w:rFonts w:eastAsia="Calibri"/>
                <w:sz w:val="28"/>
                <w:szCs w:val="28"/>
              </w:rPr>
            </w:pPr>
            <w:r>
              <w:rPr>
                <w:rFonts w:eastAsia="Calibri"/>
                <w:sz w:val="28"/>
                <w:szCs w:val="28"/>
              </w:rPr>
              <w:t xml:space="preserve">2026-2030 годы                                  </w:t>
            </w:r>
            <w:r w:rsidRPr="00DA76B6">
              <w:rPr>
                <w:rFonts w:eastAsia="Calibri"/>
                <w:sz w:val="28"/>
                <w:szCs w:val="28"/>
              </w:rPr>
              <w:t>0,000</w:t>
            </w:r>
            <w:r>
              <w:rPr>
                <w:rFonts w:eastAsia="Calibri"/>
                <w:sz w:val="28"/>
                <w:szCs w:val="28"/>
              </w:rPr>
              <w:t xml:space="preserve"> тыс. рублей</w:t>
            </w:r>
          </w:p>
        </w:tc>
      </w:tr>
    </w:tbl>
    <w:p w:rsidR="0097426D" w:rsidRDefault="0097426D" w:rsidP="00353A9E">
      <w:pPr>
        <w:tabs>
          <w:tab w:val="left" w:pos="709"/>
        </w:tabs>
        <w:jc w:val="right"/>
        <w:rPr>
          <w:sz w:val="28"/>
          <w:szCs w:val="28"/>
        </w:rPr>
      </w:pPr>
      <w:r>
        <w:rPr>
          <w:sz w:val="28"/>
          <w:szCs w:val="28"/>
        </w:rPr>
        <w:lastRenderedPageBreak/>
        <w:t>».</w:t>
      </w:r>
    </w:p>
    <w:p w:rsidR="00C345FB" w:rsidRDefault="00091572" w:rsidP="00091572">
      <w:pPr>
        <w:autoSpaceDE w:val="0"/>
        <w:autoSpaceDN w:val="0"/>
        <w:adjustRightInd w:val="0"/>
        <w:ind w:firstLine="709"/>
        <w:jc w:val="both"/>
        <w:rPr>
          <w:sz w:val="28"/>
          <w:szCs w:val="28"/>
        </w:rPr>
      </w:pPr>
      <w:r w:rsidRPr="00091572">
        <w:rPr>
          <w:sz w:val="28"/>
          <w:szCs w:val="28"/>
        </w:rPr>
        <w:t xml:space="preserve">1.2.Раздел 1 </w:t>
      </w:r>
      <w:r w:rsidR="008E5EE3">
        <w:rPr>
          <w:sz w:val="28"/>
          <w:szCs w:val="28"/>
        </w:rPr>
        <w:t xml:space="preserve">муниципальной программы </w:t>
      </w:r>
      <w:r w:rsidR="00C345FB">
        <w:rPr>
          <w:sz w:val="28"/>
          <w:szCs w:val="28"/>
        </w:rPr>
        <w:t xml:space="preserve">исключить. </w:t>
      </w:r>
    </w:p>
    <w:p w:rsidR="00091572" w:rsidRPr="00091572" w:rsidRDefault="00091572" w:rsidP="00091572">
      <w:pPr>
        <w:autoSpaceDE w:val="0"/>
        <w:autoSpaceDN w:val="0"/>
        <w:adjustRightInd w:val="0"/>
        <w:ind w:firstLine="709"/>
        <w:jc w:val="both"/>
        <w:rPr>
          <w:sz w:val="28"/>
          <w:szCs w:val="28"/>
        </w:rPr>
      </w:pPr>
      <w:r w:rsidRPr="00091572">
        <w:rPr>
          <w:sz w:val="28"/>
          <w:szCs w:val="28"/>
        </w:rPr>
        <w:t xml:space="preserve">1.3.В заголовке раздела </w:t>
      </w:r>
      <w:r w:rsidR="00C345FB">
        <w:rPr>
          <w:sz w:val="28"/>
          <w:szCs w:val="28"/>
        </w:rPr>
        <w:t xml:space="preserve">2 </w:t>
      </w:r>
      <w:r w:rsidR="008E5EE3">
        <w:rPr>
          <w:sz w:val="28"/>
          <w:szCs w:val="28"/>
        </w:rPr>
        <w:t xml:space="preserve">муниципальной программы </w:t>
      </w:r>
      <w:r w:rsidR="00C345FB">
        <w:rPr>
          <w:sz w:val="28"/>
          <w:szCs w:val="28"/>
        </w:rPr>
        <w:t xml:space="preserve">слова </w:t>
      </w:r>
      <w:r w:rsidRPr="00091572">
        <w:rPr>
          <w:sz w:val="28"/>
          <w:szCs w:val="28"/>
        </w:rPr>
        <w:t>«Раздел 2</w:t>
      </w:r>
      <w:r w:rsidR="00C345FB">
        <w:rPr>
          <w:sz w:val="28"/>
          <w:szCs w:val="28"/>
        </w:rPr>
        <w:t>.»</w:t>
      </w:r>
      <w:r w:rsidRPr="00091572">
        <w:rPr>
          <w:sz w:val="28"/>
          <w:szCs w:val="28"/>
        </w:rPr>
        <w:t xml:space="preserve"> исключить.</w:t>
      </w:r>
    </w:p>
    <w:p w:rsidR="00091572" w:rsidRPr="00091572" w:rsidRDefault="00091572" w:rsidP="00091572">
      <w:pPr>
        <w:autoSpaceDE w:val="0"/>
        <w:autoSpaceDN w:val="0"/>
        <w:adjustRightInd w:val="0"/>
        <w:ind w:firstLine="709"/>
        <w:jc w:val="both"/>
        <w:rPr>
          <w:sz w:val="28"/>
          <w:szCs w:val="28"/>
        </w:rPr>
      </w:pPr>
      <w:r w:rsidRPr="00091572">
        <w:rPr>
          <w:sz w:val="28"/>
          <w:szCs w:val="28"/>
        </w:rPr>
        <w:t>1.4.Таблицу 2 муниципальной программы изложить согласно          приложению 1 к настоящему постановлению.</w:t>
      </w:r>
    </w:p>
    <w:p w:rsidR="00091572" w:rsidRPr="00091572" w:rsidRDefault="00091572" w:rsidP="00091572">
      <w:pPr>
        <w:autoSpaceDE w:val="0"/>
        <w:autoSpaceDN w:val="0"/>
        <w:adjustRightInd w:val="0"/>
        <w:ind w:firstLine="709"/>
        <w:jc w:val="both"/>
        <w:rPr>
          <w:sz w:val="28"/>
          <w:szCs w:val="28"/>
        </w:rPr>
      </w:pPr>
      <w:r w:rsidRPr="00091572">
        <w:rPr>
          <w:sz w:val="28"/>
          <w:szCs w:val="28"/>
        </w:rPr>
        <w:t>1.5.Таблицу 1 муниципальной программы изложить согласно          приложению 2 к настоящему постановлению.</w:t>
      </w:r>
    </w:p>
    <w:p w:rsidR="00091572" w:rsidRPr="00091572" w:rsidRDefault="00091572" w:rsidP="00091572">
      <w:pPr>
        <w:autoSpaceDE w:val="0"/>
        <w:autoSpaceDN w:val="0"/>
        <w:adjustRightInd w:val="0"/>
        <w:ind w:firstLine="709"/>
        <w:jc w:val="both"/>
        <w:rPr>
          <w:sz w:val="28"/>
          <w:szCs w:val="28"/>
        </w:rPr>
      </w:pPr>
      <w:r w:rsidRPr="00091572">
        <w:rPr>
          <w:sz w:val="28"/>
          <w:szCs w:val="28"/>
        </w:rPr>
        <w:t>1.6.Таблицу 3 муниципальной программы изложить согласно          приложению 3 к настоящему постановлению.</w:t>
      </w:r>
    </w:p>
    <w:p w:rsidR="00091572" w:rsidRPr="00091572" w:rsidRDefault="00091572" w:rsidP="00091572">
      <w:pPr>
        <w:autoSpaceDE w:val="0"/>
        <w:autoSpaceDN w:val="0"/>
        <w:adjustRightInd w:val="0"/>
        <w:ind w:firstLine="709"/>
        <w:jc w:val="both"/>
        <w:rPr>
          <w:sz w:val="28"/>
          <w:szCs w:val="28"/>
        </w:rPr>
      </w:pPr>
      <w:r w:rsidRPr="00091572">
        <w:rPr>
          <w:sz w:val="28"/>
          <w:szCs w:val="28"/>
        </w:rPr>
        <w:t>1.7.Подпрограмму 1. Развитие системы массовой физической культуры, подготовки спортивного резерва и спорта высших достижений Таблицы 4 муниципальной программы изложить согласно приложению 4 к настоящему постановлению.</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2815D8" w:rsidRDefault="0097426D" w:rsidP="005B5746">
      <w:pPr>
        <w:autoSpaceDE w:val="0"/>
        <w:autoSpaceDN w:val="0"/>
        <w:adjustRightInd w:val="0"/>
        <w:jc w:val="both"/>
        <w:rPr>
          <w:sz w:val="28"/>
          <w:szCs w:val="28"/>
        </w:rPr>
      </w:pPr>
      <w:r>
        <w:rPr>
          <w:sz w:val="28"/>
          <w:szCs w:val="28"/>
        </w:rPr>
        <w:tab/>
      </w:r>
    </w:p>
    <w:p w:rsidR="002E3509" w:rsidRPr="002E3509" w:rsidRDefault="002E3509" w:rsidP="005B5746">
      <w:pPr>
        <w:autoSpaceDE w:val="0"/>
        <w:autoSpaceDN w:val="0"/>
        <w:adjustRightInd w:val="0"/>
        <w:jc w:val="both"/>
        <w:rPr>
          <w:sz w:val="28"/>
          <w:szCs w:val="28"/>
        </w:rPr>
      </w:pPr>
    </w:p>
    <w:p w:rsidR="0097426D" w:rsidRPr="008A1752" w:rsidRDefault="007646D6" w:rsidP="008A1752">
      <w:pPr>
        <w:jc w:val="both"/>
        <w:rPr>
          <w:sz w:val="28"/>
          <w:szCs w:val="28"/>
        </w:rPr>
        <w:sectPr w:rsidR="0097426D" w:rsidRPr="008A1752" w:rsidSect="00790F2E">
          <w:headerReference w:type="default" r:id="rId9"/>
          <w:footerReference w:type="even" r:id="rId10"/>
          <w:pgSz w:w="11906" w:h="16838" w:code="9"/>
          <w:pgMar w:top="567"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С.Ю.Дегтярев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AE51DD" w:rsidRDefault="00AE51DD"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435015">
            <w:pPr>
              <w:ind w:left="12220"/>
              <w:rPr>
                <w:sz w:val="16"/>
                <w:szCs w:val="16"/>
              </w:rPr>
            </w:pPr>
            <w:r>
              <w:rPr>
                <w:sz w:val="28"/>
                <w:szCs w:val="28"/>
              </w:rPr>
              <w:t xml:space="preserve">от </w:t>
            </w:r>
            <w:r w:rsidR="00435015" w:rsidRPr="008A0A21">
              <w:rPr>
                <w:sz w:val="28"/>
                <w:szCs w:val="28"/>
              </w:rPr>
              <w:t>20</w:t>
            </w:r>
            <w:r w:rsidR="00435015" w:rsidRPr="008A0A21">
              <w:rPr>
                <w:sz w:val="28"/>
                <w:szCs w:val="28"/>
                <w:lang w:eastAsia="en-US"/>
              </w:rPr>
              <w:t>.11.2020</w:t>
            </w:r>
            <w:r w:rsidR="00435015">
              <w:rPr>
                <w:sz w:val="28"/>
                <w:szCs w:val="28"/>
                <w:lang w:eastAsia="en-US"/>
              </w:rPr>
              <w:t xml:space="preserve"> </w:t>
            </w:r>
            <w:r w:rsidR="00D066CB">
              <w:rPr>
                <w:sz w:val="28"/>
                <w:szCs w:val="28"/>
              </w:rPr>
              <w:t>№</w:t>
            </w:r>
            <w:r w:rsidR="00435015">
              <w:rPr>
                <w:sz w:val="28"/>
                <w:szCs w:val="28"/>
              </w:rPr>
              <w:t xml:space="preserve"> 2010-п</w:t>
            </w:r>
          </w:p>
        </w:tc>
      </w:tr>
    </w:tbl>
    <w:p w:rsidR="00AE51DD" w:rsidRPr="00AE51DD" w:rsidRDefault="00AE51DD" w:rsidP="00AE51DD">
      <w:pPr>
        <w:widowControl w:val="0"/>
        <w:autoSpaceDE w:val="0"/>
        <w:autoSpaceDN w:val="0"/>
        <w:adjustRightInd w:val="0"/>
        <w:jc w:val="center"/>
        <w:rPr>
          <w:sz w:val="28"/>
          <w:szCs w:val="28"/>
        </w:rPr>
      </w:pPr>
      <w:r w:rsidRPr="00AE51DD">
        <w:rPr>
          <w:sz w:val="28"/>
          <w:szCs w:val="28"/>
        </w:rPr>
        <w:t>Перечень основных мероприятий муниципальной программы</w:t>
      </w:r>
    </w:p>
    <w:tbl>
      <w:tblPr>
        <w:tblW w:w="16018" w:type="dxa"/>
        <w:tblInd w:w="-459" w:type="dxa"/>
        <w:tblLayout w:type="fixed"/>
        <w:tblLook w:val="04A0" w:firstRow="1" w:lastRow="0" w:firstColumn="1" w:lastColumn="0" w:noHBand="0" w:noVBand="1"/>
      </w:tblPr>
      <w:tblGrid>
        <w:gridCol w:w="529"/>
        <w:gridCol w:w="13"/>
        <w:gridCol w:w="1941"/>
        <w:gridCol w:w="1418"/>
        <w:gridCol w:w="1610"/>
        <w:gridCol w:w="1276"/>
        <w:gridCol w:w="18"/>
        <w:gridCol w:w="1133"/>
        <w:gridCol w:w="1188"/>
        <w:gridCol w:w="18"/>
        <w:gridCol w:w="1123"/>
        <w:gridCol w:w="9"/>
        <w:gridCol w:w="9"/>
        <w:gridCol w:w="1116"/>
        <w:gridCol w:w="9"/>
        <w:gridCol w:w="9"/>
        <w:gridCol w:w="1116"/>
        <w:gridCol w:w="9"/>
        <w:gridCol w:w="9"/>
        <w:gridCol w:w="1116"/>
        <w:gridCol w:w="9"/>
        <w:gridCol w:w="9"/>
        <w:gridCol w:w="1115"/>
        <w:gridCol w:w="9"/>
        <w:gridCol w:w="9"/>
        <w:gridCol w:w="1198"/>
      </w:tblGrid>
      <w:tr w:rsidR="00AE51DD" w:rsidRPr="00AE51DD" w:rsidTr="008C69FA">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108"/>
              <w:jc w:val="center"/>
              <w:rPr>
                <w:color w:val="000000"/>
                <w:sz w:val="18"/>
                <w:szCs w:val="18"/>
              </w:rPr>
            </w:pPr>
            <w:r w:rsidRPr="00AE51DD">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Ответственный исполнитель/</w:t>
            </w:r>
          </w:p>
          <w:p w:rsidR="00AE51DD" w:rsidRPr="00AE51DD" w:rsidRDefault="00AE51DD" w:rsidP="00AE51DD">
            <w:pPr>
              <w:jc w:val="center"/>
              <w:rPr>
                <w:color w:val="000000"/>
                <w:sz w:val="18"/>
                <w:szCs w:val="18"/>
              </w:rPr>
            </w:pPr>
            <w:r w:rsidRPr="00AE51DD">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Источники финансирования</w:t>
            </w:r>
          </w:p>
        </w:tc>
        <w:tc>
          <w:tcPr>
            <w:tcW w:w="10507" w:type="dxa"/>
            <w:gridSpan w:val="21"/>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Финансовые затраты на реализацию (тыс. рублей)</w:t>
            </w:r>
          </w:p>
        </w:tc>
      </w:tr>
      <w:tr w:rsidR="00AE51DD" w:rsidRPr="00AE51DD" w:rsidTr="008C69FA">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всего</w:t>
            </w:r>
          </w:p>
        </w:tc>
        <w:tc>
          <w:tcPr>
            <w:tcW w:w="9231" w:type="dxa"/>
            <w:gridSpan w:val="20"/>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 том числе</w:t>
            </w:r>
          </w:p>
        </w:tc>
      </w:tr>
      <w:tr w:rsidR="00AE51DD" w:rsidRPr="00AE51DD" w:rsidTr="008C69FA">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за период с 2026 г. по 2030 г.</w:t>
            </w:r>
          </w:p>
        </w:tc>
      </w:tr>
      <w:tr w:rsidR="00AE51DD" w:rsidRPr="00AE51DD" w:rsidTr="008C69FA">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8C69FA">
        <w:trPr>
          <w:trHeight w:val="498"/>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rFonts w:eastAsia="Calibri"/>
                <w:sz w:val="18"/>
                <w:szCs w:val="18"/>
              </w:rPr>
              <w:t xml:space="preserve">Подпрограмма 1. </w:t>
            </w:r>
            <w:r w:rsidRPr="00AE51DD">
              <w:rPr>
                <w:sz w:val="18"/>
                <w:szCs w:val="18"/>
              </w:rPr>
              <w:t>Развитие системы массовой физической культуры, подготовки спортивного резерва и спорта высших достижений</w:t>
            </w:r>
            <w:r w:rsidRPr="00AE51DD">
              <w:rPr>
                <w:color w:val="000000"/>
                <w:sz w:val="18"/>
                <w:szCs w:val="18"/>
              </w:rPr>
              <w:t xml:space="preserve"> </w:t>
            </w:r>
          </w:p>
        </w:tc>
      </w:tr>
      <w:tr w:rsidR="00AE51DD" w:rsidRPr="00AE51DD" w:rsidTr="008C69FA">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87 219,777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39 480,730</w:t>
            </w:r>
          </w:p>
        </w:tc>
      </w:tr>
      <w:tr w:rsidR="00AE51DD" w:rsidRPr="00AE51DD" w:rsidTr="008C69FA">
        <w:trPr>
          <w:trHeight w:val="192"/>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shd w:val="clear" w:color="auto" w:fill="auto"/>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43"/>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83 629,737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1 967,327</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37 984,880</w:t>
            </w:r>
          </w:p>
        </w:tc>
      </w:tr>
      <w:tr w:rsidR="00AE51DD" w:rsidRPr="00AE51DD" w:rsidTr="008C69FA">
        <w:trPr>
          <w:trHeight w:val="486"/>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96"/>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57"/>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75"/>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8C69FA">
        <w:trPr>
          <w:trHeight w:val="491"/>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1.2.</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Организация отдыха и оздоровления детей (5)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36 552,310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2 823,460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15 560,195</w:t>
            </w:r>
          </w:p>
        </w:tc>
      </w:tr>
      <w:tr w:rsidR="00AE51DD" w:rsidRPr="00AE51DD" w:rsidTr="008C69FA">
        <w:trPr>
          <w:trHeight w:val="188"/>
        </w:trPr>
        <w:tc>
          <w:tcPr>
            <w:tcW w:w="529"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51"/>
        </w:trPr>
        <w:tc>
          <w:tcPr>
            <w:tcW w:w="529" w:type="dxa"/>
            <w:vMerge/>
            <w:tcBorders>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20 546,336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1 454,502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8C69FA">
        <w:trPr>
          <w:trHeight w:val="350"/>
        </w:trPr>
        <w:tc>
          <w:tcPr>
            <w:tcW w:w="529" w:type="dxa"/>
            <w:vMerge/>
            <w:tcBorders>
              <w:top w:val="single" w:sz="4" w:space="0" w:color="auto"/>
              <w:left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16 005,974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1 368,958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6 686,050</w:t>
            </w:r>
          </w:p>
        </w:tc>
      </w:tr>
      <w:tr w:rsidR="00AE51DD" w:rsidRPr="00AE51DD" w:rsidTr="008C69FA">
        <w:trPr>
          <w:trHeight w:val="359"/>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8C69FA">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highlight w:val="yellow"/>
              </w:rPr>
            </w:pPr>
            <w:r w:rsidRPr="00AE51DD">
              <w:rPr>
                <w:sz w:val="18"/>
                <w:szCs w:val="18"/>
              </w:rPr>
              <w:t>7 908 244,581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674 248,400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680 533,562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658 158,107</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662 830,922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3 286 </w:t>
            </w:r>
          </w:p>
          <w:p w:rsidR="00AE51DD" w:rsidRPr="00AE51DD" w:rsidRDefault="00AE51DD" w:rsidP="00AE51DD">
            <w:pPr>
              <w:jc w:val="center"/>
              <w:rPr>
                <w:sz w:val="18"/>
                <w:szCs w:val="18"/>
              </w:rPr>
            </w:pPr>
            <w:r w:rsidRPr="00AE51DD">
              <w:rPr>
                <w:sz w:val="18"/>
                <w:szCs w:val="18"/>
              </w:rPr>
              <w:t>215,655</w:t>
            </w:r>
          </w:p>
        </w:tc>
      </w:tr>
      <w:tr w:rsidR="00AE51DD" w:rsidRPr="00AE51DD" w:rsidTr="008C69FA">
        <w:trPr>
          <w:trHeight w:val="363"/>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58"/>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37 013,600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19 324,900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4 638,500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5 308,400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28"/>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6 814 439,735</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567 935,297</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574 285,197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566 596,142</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570 599,057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2 851</w:t>
            </w:r>
          </w:p>
          <w:p w:rsidR="00AE51DD" w:rsidRPr="00AE51DD" w:rsidRDefault="00AE51DD" w:rsidP="00AE51DD">
            <w:pPr>
              <w:jc w:val="center"/>
              <w:rPr>
                <w:sz w:val="18"/>
                <w:szCs w:val="18"/>
              </w:rPr>
            </w:pPr>
            <w:r w:rsidRPr="00AE51DD">
              <w:rPr>
                <w:sz w:val="18"/>
                <w:szCs w:val="18"/>
              </w:rPr>
              <w:t>598,330</w:t>
            </w:r>
          </w:p>
        </w:tc>
      </w:tr>
      <w:tr w:rsidR="00AE51DD" w:rsidRPr="00AE51DD" w:rsidTr="008C69FA">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8C69FA">
        <w:trPr>
          <w:trHeight w:val="132"/>
        </w:trPr>
        <w:tc>
          <w:tcPr>
            <w:tcW w:w="529" w:type="dxa"/>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1.4.</w:t>
            </w:r>
          </w:p>
        </w:tc>
        <w:tc>
          <w:tcPr>
            <w:tcW w:w="1954"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Региональный проект «Спорт-норма жизни»</w:t>
            </w:r>
            <w:r w:rsidRPr="00AE51DD">
              <w:rPr>
                <w:color w:val="000000"/>
                <w:sz w:val="18"/>
                <w:szCs w:val="18"/>
              </w:rPr>
              <w:t xml:space="preserve"> </w:t>
            </w:r>
            <w:r w:rsidRPr="00AE51DD">
              <w:rPr>
                <w:sz w:val="18"/>
                <w:szCs w:val="18"/>
              </w:rPr>
              <w:t>(1, 2, 3, 4, 5, 6, 7, 8)</w:t>
            </w:r>
          </w:p>
        </w:tc>
        <w:tc>
          <w:tcPr>
            <w:tcW w:w="1418" w:type="dxa"/>
            <w:vMerge w:val="restart"/>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4 141,160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1 328,106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97"/>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132"/>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2 353,000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883,200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132"/>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207,060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66,406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1591"/>
        </w:trPr>
        <w:tc>
          <w:tcPr>
            <w:tcW w:w="529"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1</w:t>
            </w:r>
          </w:p>
          <w:p w:rsidR="00AE51DD" w:rsidRPr="00AE51DD" w:rsidRDefault="00AE51DD" w:rsidP="00AE51DD">
            <w:pPr>
              <w:ind w:left="-98"/>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highlight w:val="yellow"/>
              </w:rPr>
            </w:pPr>
            <w:r w:rsidRPr="00AE51DD">
              <w:rPr>
                <w:sz w:val="18"/>
                <w:szCs w:val="18"/>
              </w:rPr>
              <w:t>8 036 157,828</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679 338,357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692 869,853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670 572,819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675 245,634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3 341</w:t>
            </w:r>
          </w:p>
          <w:p w:rsidR="00AE51DD" w:rsidRPr="00AE51DD" w:rsidRDefault="00AE51DD" w:rsidP="00AE51DD">
            <w:pPr>
              <w:jc w:val="center"/>
              <w:rPr>
                <w:sz w:val="18"/>
                <w:szCs w:val="18"/>
              </w:rPr>
            </w:pPr>
            <w:r w:rsidRPr="00AE51DD">
              <w:rPr>
                <w:sz w:val="18"/>
                <w:szCs w:val="18"/>
              </w:rPr>
              <w:t>256,580</w:t>
            </w:r>
          </w:p>
        </w:tc>
      </w:tr>
      <w:tr w:rsidR="00AE51DD" w:rsidRPr="00AE51DD" w:rsidTr="008C69FA">
        <w:trPr>
          <w:trHeight w:val="321"/>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59 912,936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6 336,202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21 982,929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7 148,229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7 818,129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8C69FA">
        <w:trPr>
          <w:trHeight w:val="68"/>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6 917 872,546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571 570,752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583 584,959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575 899,825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579 902,740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2 897 </w:t>
            </w:r>
          </w:p>
          <w:p w:rsidR="00AE51DD" w:rsidRPr="00AE51DD" w:rsidRDefault="00AE51DD" w:rsidP="00AE51DD">
            <w:pPr>
              <w:jc w:val="center"/>
              <w:rPr>
                <w:sz w:val="18"/>
                <w:szCs w:val="18"/>
              </w:rPr>
            </w:pPr>
            <w:r w:rsidRPr="00AE51DD">
              <w:rPr>
                <w:sz w:val="18"/>
                <w:szCs w:val="18"/>
              </w:rPr>
              <w:t>765,110</w:t>
            </w:r>
          </w:p>
        </w:tc>
      </w:tr>
      <w:tr w:rsidR="00AE51DD" w:rsidRPr="00AE51DD" w:rsidTr="008C69FA">
        <w:trPr>
          <w:trHeight w:val="360"/>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8C69FA">
        <w:trPr>
          <w:trHeight w:val="242"/>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rFonts w:eastAsia="Calibri"/>
                <w:sz w:val="18"/>
                <w:szCs w:val="18"/>
              </w:rPr>
              <w:t xml:space="preserve">Подпрограмма 2. </w:t>
            </w:r>
            <w:r w:rsidRPr="00AE51DD">
              <w:rPr>
                <w:sz w:val="18"/>
                <w:szCs w:val="18"/>
              </w:rPr>
              <w:t>Развитие материально-технической базы и спортивной инфраструктуры</w:t>
            </w:r>
          </w:p>
        </w:tc>
      </w:tr>
      <w:tr w:rsidR="00AE51DD" w:rsidRPr="00AE51DD" w:rsidTr="008C69FA">
        <w:trPr>
          <w:trHeight w:val="60"/>
        </w:trPr>
        <w:tc>
          <w:tcPr>
            <w:tcW w:w="5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2.1.</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84" w:right="-132"/>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47 324,994</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45 395,534 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1 929,460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86"/>
        </w:trPr>
        <w:tc>
          <w:tcPr>
            <w:tcW w:w="542"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542"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5 788,460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1 929,460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8C69FA">
        <w:trPr>
          <w:trHeight w:val="134"/>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r w:rsidRPr="00AE51DD">
              <w:rPr>
                <w:sz w:val="18"/>
                <w:szCs w:val="18"/>
              </w:rPr>
              <w:t xml:space="preserve">Совершенствование инфраструктуры спорта в городе Нефтеюганске </w:t>
            </w:r>
          </w:p>
          <w:p w:rsidR="00AE51DD" w:rsidRPr="00AE51DD" w:rsidRDefault="00AE51DD" w:rsidP="00AE51DD">
            <w:pPr>
              <w:rPr>
                <w:sz w:val="18"/>
                <w:szCs w:val="18"/>
              </w:rPr>
            </w:pPr>
            <w:r w:rsidRPr="00AE51DD">
              <w:rPr>
                <w:sz w:val="18"/>
                <w:szCs w:val="18"/>
              </w:rPr>
              <w:t>(1, 2, 3, 4, 5, 6, 7, 8)</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1 749 722,466</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691 191,644</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58"/>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spacing w:after="200" w:line="276" w:lineRule="auto"/>
              <w:jc w:val="center"/>
              <w:rPr>
                <w:sz w:val="18"/>
                <w:szCs w:val="18"/>
              </w:rPr>
            </w:pPr>
          </w:p>
          <w:p w:rsidR="00AE51DD" w:rsidRPr="00AE51DD" w:rsidRDefault="00AE51DD" w:rsidP="00AE51DD">
            <w:pPr>
              <w:spacing w:after="200" w:line="276" w:lineRule="auto"/>
              <w:jc w:val="center"/>
              <w:rPr>
                <w:sz w:val="18"/>
                <w:szCs w:val="18"/>
              </w:rPr>
            </w:pPr>
            <w:r w:rsidRPr="00AE51DD">
              <w:rPr>
                <w:sz w:val="18"/>
                <w:szCs w:val="18"/>
              </w:rPr>
              <w:t>0,000</w:t>
            </w:r>
          </w:p>
        </w:tc>
      </w:tr>
      <w:tr w:rsidR="00AE51DD" w:rsidRPr="00AE51DD" w:rsidTr="008C69FA">
        <w:trPr>
          <w:trHeight w:val="269"/>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69"/>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63"/>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07"/>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418" w:type="dxa"/>
            <w:tcBorders>
              <w:top w:val="single" w:sz="4" w:space="0" w:color="auto"/>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72"/>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418 800,000</w:t>
            </w:r>
          </w:p>
        </w:tc>
        <w:tc>
          <w:tcPr>
            <w:tcW w:w="1150"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418 892, 100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184"/>
        </w:trPr>
        <w:tc>
          <w:tcPr>
            <w:tcW w:w="542" w:type="dxa"/>
            <w:gridSpan w:val="2"/>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color w:val="000000"/>
                <w:sz w:val="18"/>
                <w:szCs w:val="18"/>
              </w:rPr>
            </w:pPr>
            <w:r w:rsidRPr="00AE51DD">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03"/>
        </w:trPr>
        <w:tc>
          <w:tcPr>
            <w:tcW w:w="542"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09"/>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2</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1 797 047,460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693 121,104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91"/>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16"/>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1 173 027,460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420 729,460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624 020,000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81"/>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98"/>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sz w:val="18"/>
                <w:szCs w:val="18"/>
              </w:rPr>
              <w:t xml:space="preserve">Подпрограмма 3. </w:t>
            </w:r>
            <w:r w:rsidRPr="00AE51DD">
              <w:rPr>
                <w:rFonts w:eastAsia="Calibri"/>
                <w:sz w:val="18"/>
                <w:szCs w:val="18"/>
              </w:rPr>
              <w:t>Организация деятельности в сфере физической культуры и спорта</w:t>
            </w:r>
          </w:p>
        </w:tc>
      </w:tr>
      <w:tr w:rsidR="00AE51DD" w:rsidRPr="00AE51DD" w:rsidTr="008C69FA">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252 978,195</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8C69FA">
        <w:trPr>
          <w:trHeight w:val="554"/>
        </w:trPr>
        <w:tc>
          <w:tcPr>
            <w:tcW w:w="542"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252 978,195</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8C69FA">
        <w:trPr>
          <w:trHeight w:val="300"/>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r w:rsidRPr="00AE51DD">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111,369</w:t>
            </w:r>
          </w:p>
        </w:tc>
        <w:tc>
          <w:tcPr>
            <w:tcW w:w="115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8C69FA">
        <w:trPr>
          <w:trHeight w:val="385"/>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57"/>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0"/>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5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8C69FA">
        <w:trPr>
          <w:trHeight w:val="413"/>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3</w:t>
            </w:r>
          </w:p>
          <w:p w:rsidR="00AE51DD" w:rsidRPr="00AE51DD" w:rsidRDefault="00AE51DD" w:rsidP="00AE51DD">
            <w:pPr>
              <w:ind w:left="-84"/>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253 089,564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8C69FA">
        <w:trPr>
          <w:trHeight w:val="575"/>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63"/>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253 089,564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8C69FA">
        <w:trPr>
          <w:trHeight w:val="300"/>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 по муниципальной программе:</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both"/>
              <w:rPr>
                <w:sz w:val="18"/>
                <w:szCs w:val="18"/>
              </w:rPr>
            </w:pPr>
            <w:r w:rsidRPr="00AE51DD">
              <w:rPr>
                <w:sz w:val="18"/>
                <w:szCs w:val="18"/>
              </w:rPr>
              <w:t>10086 294,852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1 393 688,830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1 154 973,253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1 038 499,594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696 409,934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8C69FA">
        <w:trPr>
          <w:trHeight w:val="571"/>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07"/>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1 232 940,396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427 065,662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440 875,029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336 695,129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7 818,129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8C69FA">
        <w:trPr>
          <w:trHeight w:val="60"/>
        </w:trPr>
        <w:tc>
          <w:tcPr>
            <w:tcW w:w="3901" w:type="dxa"/>
            <w:gridSpan w:val="4"/>
            <w:vMerge/>
            <w:tcBorders>
              <w:top w:val="single" w:sz="4" w:space="0" w:color="auto"/>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7 794 982,110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865 191,765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626 796,259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614 279,700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601 067,040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8C69FA">
        <w:trPr>
          <w:trHeight w:val="277"/>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8C69FA">
        <w:trPr>
          <w:trHeight w:val="74"/>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 том числе: </w:t>
            </w:r>
          </w:p>
        </w:tc>
      </w:tr>
      <w:tr w:rsidR="00AE51DD" w:rsidRPr="00AE51DD" w:rsidTr="008C69FA">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1 478 672,680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511"/>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03"/>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14"/>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311 433,680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741"/>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Default="00AE51DD" w:rsidP="00AE51DD">
            <w:pPr>
              <w:rPr>
                <w:color w:val="000000"/>
                <w:sz w:val="18"/>
                <w:szCs w:val="18"/>
              </w:rPr>
            </w:pPr>
            <w:r w:rsidRPr="00AE51DD">
              <w:rPr>
                <w:color w:val="000000"/>
                <w:sz w:val="18"/>
                <w:szCs w:val="18"/>
              </w:rPr>
              <w:t>иные внебюджетные источники</w:t>
            </w:r>
          </w:p>
          <w:p w:rsidR="00435015" w:rsidRDefault="00435015" w:rsidP="00AE51DD">
            <w:pPr>
              <w:rPr>
                <w:color w:val="000000"/>
                <w:sz w:val="18"/>
                <w:szCs w:val="18"/>
              </w:rPr>
            </w:pPr>
          </w:p>
          <w:p w:rsidR="00435015" w:rsidRPr="00AE51DD" w:rsidRDefault="00435015"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8C69FA">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Прочие расходы</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both"/>
              <w:rPr>
                <w:sz w:val="18"/>
                <w:szCs w:val="18"/>
              </w:rPr>
            </w:pPr>
            <w:r w:rsidRPr="00AE51DD">
              <w:rPr>
                <w:sz w:val="18"/>
                <w:szCs w:val="18"/>
              </w:rPr>
              <w:t>8 603481,012</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702 846,725</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712 706,047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both"/>
              <w:rPr>
                <w:sz w:val="18"/>
                <w:szCs w:val="18"/>
              </w:rPr>
            </w:pPr>
            <w:r w:rsidRPr="00AE51DD">
              <w:rPr>
                <w:sz w:val="18"/>
                <w:szCs w:val="18"/>
              </w:rPr>
              <w:t>690 201,592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695 003,407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8C69FA">
        <w:trPr>
          <w:trHeight w:val="497"/>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497"/>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63 348,396</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8 265,662</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21 099,729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6 413,329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7 083,229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8C69FA">
        <w:trPr>
          <w:trHeight w:val="60"/>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7 483 341,370</w:t>
            </w:r>
          </w:p>
        </w:tc>
        <w:tc>
          <w:tcPr>
            <w:tcW w:w="1133"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593 149,660</w:t>
            </w:r>
          </w:p>
        </w:tc>
        <w:tc>
          <w:tcPr>
            <w:tcW w:w="1141"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604 682,853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596 864,798</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600 996,713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9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8C69FA">
        <w:trPr>
          <w:trHeight w:val="495"/>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8C69FA">
        <w:trPr>
          <w:trHeight w:val="135"/>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color w:val="000000"/>
                <w:sz w:val="18"/>
                <w:szCs w:val="18"/>
              </w:rPr>
              <w:t>В том числе:</w:t>
            </w:r>
          </w:p>
        </w:tc>
      </w:tr>
      <w:tr w:rsidR="00AE51DD" w:rsidRPr="00AE51DD" w:rsidTr="008C69FA">
        <w:trPr>
          <w:trHeight w:val="113"/>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8 367 200,937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702 198,016</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713 734,983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691 308,949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696 110,764</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3 445</w:t>
            </w:r>
          </w:p>
          <w:p w:rsidR="00AE51DD" w:rsidRPr="00AE51DD" w:rsidRDefault="00AE51DD" w:rsidP="00AE51DD">
            <w:pPr>
              <w:jc w:val="center"/>
              <w:rPr>
                <w:sz w:val="18"/>
                <w:szCs w:val="18"/>
              </w:rPr>
            </w:pPr>
            <w:r w:rsidRPr="00AE51DD">
              <w:rPr>
                <w:sz w:val="18"/>
                <w:szCs w:val="18"/>
              </w:rPr>
              <w:t> 582,230</w:t>
            </w:r>
          </w:p>
        </w:tc>
      </w:tr>
      <w:tr w:rsidR="00AE51DD" w:rsidRPr="00AE51DD" w:rsidTr="008C69FA">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65 701,396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8 265,662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21 982,929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7 148,229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7 818,129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8C69FA">
        <w:trPr>
          <w:trHeight w:val="6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7 243 127,195</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592 500,951</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604 450,089</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r w:rsidRPr="00AE51DD">
              <w:rPr>
                <w:sz w:val="18"/>
                <w:szCs w:val="18"/>
              </w:rPr>
              <w:t>596 635,955</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r w:rsidRPr="00AE51DD">
              <w:rPr>
                <w:sz w:val="18"/>
                <w:szCs w:val="18"/>
              </w:rPr>
              <w:t>600 767,870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r w:rsidRPr="00AE51DD">
              <w:rPr>
                <w:sz w:val="18"/>
                <w:szCs w:val="18"/>
              </w:rPr>
              <w:t>600 418,152</w:t>
            </w:r>
          </w:p>
        </w:tc>
        <w:tc>
          <w:tcPr>
            <w:tcW w:w="1133" w:type="dxa"/>
            <w:gridSpan w:val="3"/>
            <w:tcBorders>
              <w:top w:val="nil"/>
              <w:left w:val="nil"/>
              <w:bottom w:val="single" w:sz="4" w:space="0" w:color="auto"/>
              <w:right w:val="single" w:sz="4" w:space="0" w:color="auto"/>
            </w:tcBorders>
            <w:shd w:val="clear" w:color="auto" w:fill="auto"/>
          </w:tcPr>
          <w:p w:rsidR="00AE51DD" w:rsidRPr="00AE51DD" w:rsidRDefault="00AE51DD" w:rsidP="00AE51DD">
            <w:r w:rsidRPr="00AE51DD">
              <w:rPr>
                <w:sz w:val="18"/>
                <w:szCs w:val="18"/>
              </w:rPr>
              <w:t>600 418,152</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3 002 090,760</w:t>
            </w:r>
          </w:p>
        </w:tc>
      </w:tr>
      <w:tr w:rsidR="00AE51DD" w:rsidRPr="00AE51DD" w:rsidTr="008C69FA">
        <w:trPr>
          <w:trHeight w:val="381"/>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single" w:sz="4" w:space="0" w:color="auto"/>
              <w:left w:val="nil"/>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single" w:sz="4" w:space="0" w:color="auto"/>
              <w:left w:val="nil"/>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single" w:sz="4" w:space="0" w:color="auto"/>
              <w:left w:val="nil"/>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3" w:type="dxa"/>
            <w:gridSpan w:val="3"/>
            <w:tcBorders>
              <w:top w:val="single" w:sz="4" w:space="0" w:color="auto"/>
              <w:left w:val="nil"/>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216" w:type="dxa"/>
            <w:gridSpan w:val="3"/>
            <w:tcBorders>
              <w:top w:val="single" w:sz="4" w:space="0" w:color="auto"/>
              <w:left w:val="nil"/>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8C69FA">
        <w:trPr>
          <w:trHeight w:val="60"/>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8C69FA">
        <w:trPr>
          <w:trHeight w:val="379"/>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79"/>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138"/>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8C69FA">
        <w:trPr>
          <w:trHeight w:val="377"/>
        </w:trPr>
        <w:tc>
          <w:tcPr>
            <w:tcW w:w="2483" w:type="dxa"/>
            <w:gridSpan w:val="3"/>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60"/>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r w:rsidRPr="00AE51DD">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1 715 503,875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47"/>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247"/>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8C69FA">
        <w:trPr>
          <w:trHeight w:val="300"/>
        </w:trPr>
        <w:tc>
          <w:tcPr>
            <w:tcW w:w="2483" w:type="dxa"/>
            <w:gridSpan w:val="3"/>
            <w:vMerge/>
            <w:tcBorders>
              <w:left w:val="single" w:sz="4" w:space="0" w:color="auto"/>
              <w:bottom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FB3FA8" w:rsidRDefault="00FB3FA8"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6003A4" w:rsidRPr="006003A4" w:rsidRDefault="006003A4" w:rsidP="006003A4">
      <w:pPr>
        <w:framePr w:hSpace="180" w:wrap="around" w:hAnchor="margin" w:xAlign="center" w:y="-751"/>
        <w:ind w:left="12220" w:right="-103"/>
        <w:rPr>
          <w:sz w:val="28"/>
          <w:szCs w:val="28"/>
        </w:rPr>
      </w:pPr>
      <w:r w:rsidRPr="006003A4">
        <w:rPr>
          <w:sz w:val="28"/>
          <w:szCs w:val="28"/>
        </w:rPr>
        <w:t xml:space="preserve">Приложение 2 </w:t>
      </w:r>
    </w:p>
    <w:p w:rsidR="006003A4" w:rsidRPr="006003A4" w:rsidRDefault="006003A4" w:rsidP="006003A4">
      <w:pPr>
        <w:framePr w:hSpace="180" w:wrap="around" w:hAnchor="margin" w:xAlign="center" w:y="-751"/>
        <w:ind w:left="12220"/>
        <w:rPr>
          <w:sz w:val="28"/>
          <w:szCs w:val="28"/>
        </w:rPr>
      </w:pPr>
      <w:r w:rsidRPr="006003A4">
        <w:rPr>
          <w:sz w:val="28"/>
          <w:szCs w:val="28"/>
        </w:rPr>
        <w:t xml:space="preserve">к постановлению </w:t>
      </w:r>
    </w:p>
    <w:p w:rsidR="006003A4" w:rsidRPr="006003A4" w:rsidRDefault="006003A4" w:rsidP="006003A4">
      <w:pPr>
        <w:framePr w:hSpace="180" w:wrap="around" w:hAnchor="margin" w:xAlign="center" w:y="-751"/>
        <w:ind w:left="12220"/>
      </w:pPr>
      <w:r w:rsidRPr="006003A4">
        <w:rPr>
          <w:sz w:val="28"/>
          <w:szCs w:val="28"/>
        </w:rPr>
        <w:t>администрации города</w:t>
      </w:r>
      <w:r w:rsidRPr="006003A4">
        <w:t xml:space="preserve"> </w:t>
      </w:r>
    </w:p>
    <w:p w:rsidR="006003A4" w:rsidRPr="006003A4" w:rsidRDefault="006003A4" w:rsidP="006003A4">
      <w:pPr>
        <w:widowControl w:val="0"/>
        <w:autoSpaceDE w:val="0"/>
        <w:autoSpaceDN w:val="0"/>
        <w:jc w:val="center"/>
        <w:rPr>
          <w:sz w:val="28"/>
          <w:szCs w:val="28"/>
        </w:rPr>
      </w:pPr>
      <w:r w:rsidRPr="006003A4">
        <w:rPr>
          <w:sz w:val="28"/>
          <w:szCs w:val="28"/>
        </w:rPr>
        <w:t xml:space="preserve">                                                                                                                                                                             </w:t>
      </w:r>
      <w:r w:rsidR="00435015">
        <w:rPr>
          <w:sz w:val="28"/>
          <w:szCs w:val="28"/>
        </w:rPr>
        <w:t xml:space="preserve">от </w:t>
      </w:r>
      <w:r w:rsidR="00435015" w:rsidRPr="008A0A21">
        <w:rPr>
          <w:sz w:val="28"/>
          <w:szCs w:val="28"/>
        </w:rPr>
        <w:t>20</w:t>
      </w:r>
      <w:r w:rsidR="00435015" w:rsidRPr="008A0A21">
        <w:rPr>
          <w:sz w:val="28"/>
          <w:szCs w:val="28"/>
          <w:lang w:eastAsia="en-US"/>
        </w:rPr>
        <w:t>.11.2020</w:t>
      </w:r>
      <w:r w:rsidR="00435015">
        <w:rPr>
          <w:sz w:val="28"/>
          <w:szCs w:val="28"/>
          <w:lang w:eastAsia="en-US"/>
        </w:rPr>
        <w:t xml:space="preserve"> </w:t>
      </w:r>
      <w:r w:rsidR="00435015">
        <w:rPr>
          <w:sz w:val="28"/>
          <w:szCs w:val="28"/>
        </w:rPr>
        <w:t>№ 2010-п</w:t>
      </w:r>
    </w:p>
    <w:p w:rsidR="006003A4" w:rsidRPr="006003A4" w:rsidRDefault="006003A4" w:rsidP="006003A4">
      <w:pPr>
        <w:widowControl w:val="0"/>
        <w:autoSpaceDE w:val="0"/>
        <w:autoSpaceDN w:val="0"/>
        <w:adjustRightInd w:val="0"/>
        <w:jc w:val="center"/>
        <w:rPr>
          <w:bCs/>
          <w:sz w:val="16"/>
          <w:szCs w:val="16"/>
        </w:rPr>
      </w:pPr>
    </w:p>
    <w:p w:rsidR="006003A4" w:rsidRPr="006003A4" w:rsidRDefault="006003A4" w:rsidP="006003A4">
      <w:pPr>
        <w:widowControl w:val="0"/>
        <w:autoSpaceDE w:val="0"/>
        <w:autoSpaceDN w:val="0"/>
        <w:adjustRightInd w:val="0"/>
        <w:jc w:val="center"/>
        <w:rPr>
          <w:bCs/>
          <w:sz w:val="16"/>
          <w:szCs w:val="16"/>
        </w:rPr>
      </w:pPr>
    </w:p>
    <w:p w:rsidR="006003A4" w:rsidRPr="006003A4" w:rsidRDefault="006003A4" w:rsidP="006003A4">
      <w:pPr>
        <w:widowControl w:val="0"/>
        <w:autoSpaceDE w:val="0"/>
        <w:autoSpaceDN w:val="0"/>
        <w:adjustRightInd w:val="0"/>
        <w:jc w:val="center"/>
        <w:rPr>
          <w:bCs/>
          <w:sz w:val="28"/>
          <w:szCs w:val="28"/>
        </w:rPr>
      </w:pPr>
      <w:r w:rsidRPr="006003A4">
        <w:rPr>
          <w:bCs/>
          <w:sz w:val="28"/>
          <w:szCs w:val="28"/>
        </w:rPr>
        <w:t>Целевые показатели муниципальной программы</w:t>
      </w:r>
    </w:p>
    <w:p w:rsidR="006003A4" w:rsidRPr="00435015" w:rsidRDefault="006003A4" w:rsidP="006003A4">
      <w:pPr>
        <w:autoSpaceDE w:val="0"/>
        <w:autoSpaceDN w:val="0"/>
        <w:adjustRightInd w:val="0"/>
        <w:jc w:val="both"/>
        <w:outlineLvl w:val="1"/>
        <w:rPr>
          <w:color w:val="000000"/>
          <w:sz w:val="40"/>
          <w:szCs w:val="40"/>
        </w:rPr>
      </w:pPr>
    </w:p>
    <w:tbl>
      <w:tblPr>
        <w:tblW w:w="15310" w:type="dxa"/>
        <w:tblInd w:w="-176" w:type="dxa"/>
        <w:tblLayout w:type="fixed"/>
        <w:tblLook w:val="04A0" w:firstRow="1" w:lastRow="0" w:firstColumn="1" w:lastColumn="0" w:noHBand="0" w:noVBand="1"/>
      </w:tblPr>
      <w:tblGrid>
        <w:gridCol w:w="710"/>
        <w:gridCol w:w="4677"/>
        <w:gridCol w:w="1276"/>
        <w:gridCol w:w="851"/>
        <w:gridCol w:w="850"/>
        <w:gridCol w:w="851"/>
        <w:gridCol w:w="850"/>
        <w:gridCol w:w="851"/>
        <w:gridCol w:w="850"/>
        <w:gridCol w:w="851"/>
        <w:gridCol w:w="1134"/>
        <w:gridCol w:w="1559"/>
      </w:tblGrid>
      <w:tr w:rsidR="006003A4" w:rsidRPr="006003A4" w:rsidTr="00435015">
        <w:tc>
          <w:tcPr>
            <w:tcW w:w="710" w:type="dxa"/>
            <w:vMerge w:val="restart"/>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 показателя</w:t>
            </w:r>
          </w:p>
        </w:tc>
        <w:tc>
          <w:tcPr>
            <w:tcW w:w="4677" w:type="dxa"/>
            <w:vMerge w:val="restart"/>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 xml:space="preserve">Наименование целевых показателей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Базовый показатель на начало реализации муниципальной программы</w:t>
            </w:r>
          </w:p>
        </w:tc>
        <w:tc>
          <w:tcPr>
            <w:tcW w:w="7088" w:type="dxa"/>
            <w:gridSpan w:val="8"/>
            <w:tcBorders>
              <w:top w:val="single" w:sz="4" w:space="0" w:color="auto"/>
              <w:left w:val="nil"/>
              <w:bottom w:val="single" w:sz="4" w:space="0" w:color="auto"/>
              <w:right w:val="nil"/>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Значение показателя по годам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003A4" w:rsidRDefault="006003A4" w:rsidP="006003A4">
            <w:pPr>
              <w:spacing w:line="276" w:lineRule="auto"/>
              <w:jc w:val="both"/>
              <w:rPr>
                <w:sz w:val="20"/>
                <w:szCs w:val="20"/>
                <w:lang w:eastAsia="en-US"/>
              </w:rPr>
            </w:pPr>
            <w:r w:rsidRPr="006003A4">
              <w:rPr>
                <w:sz w:val="20"/>
                <w:szCs w:val="20"/>
                <w:lang w:eastAsia="en-US"/>
              </w:rPr>
              <w:t>Целевое значение показателя на момент окончания действия муниципальной программы</w:t>
            </w:r>
          </w:p>
          <w:p w:rsidR="00435015" w:rsidRPr="006003A4" w:rsidRDefault="00435015" w:rsidP="006003A4">
            <w:pPr>
              <w:spacing w:line="276" w:lineRule="auto"/>
              <w:jc w:val="both"/>
              <w:rPr>
                <w:sz w:val="20"/>
                <w:szCs w:val="20"/>
                <w:lang w:eastAsia="en-US"/>
              </w:rPr>
            </w:pPr>
          </w:p>
        </w:tc>
      </w:tr>
      <w:tr w:rsidR="006003A4" w:rsidRPr="006003A4" w:rsidTr="00435015">
        <w:tc>
          <w:tcPr>
            <w:tcW w:w="710" w:type="dxa"/>
            <w:vMerge/>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rPr>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rPr>
                <w:sz w:val="20"/>
                <w:szCs w:val="20"/>
                <w:lang w:eastAsia="en-US"/>
              </w:rPr>
            </w:pP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2019 г.</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2020 г.</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2021 г.</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2022 г.</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2023 г.</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2024 г.</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2025 г.</w:t>
            </w:r>
          </w:p>
        </w:tc>
        <w:tc>
          <w:tcPr>
            <w:tcW w:w="1134"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За период с 2026 г. по 2030 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rPr>
                <w:sz w:val="20"/>
                <w:szCs w:val="20"/>
                <w:lang w:eastAsia="en-US"/>
              </w:rPr>
            </w:pPr>
          </w:p>
        </w:tc>
      </w:tr>
      <w:tr w:rsidR="006003A4" w:rsidRPr="006003A4" w:rsidTr="00435015">
        <w:trPr>
          <w:trHeight w:val="387"/>
        </w:trPr>
        <w:tc>
          <w:tcPr>
            <w:tcW w:w="710" w:type="dxa"/>
            <w:tcBorders>
              <w:top w:val="nil"/>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1</w:t>
            </w:r>
          </w:p>
        </w:tc>
        <w:tc>
          <w:tcPr>
            <w:tcW w:w="4677"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2</w:t>
            </w:r>
          </w:p>
        </w:tc>
        <w:tc>
          <w:tcPr>
            <w:tcW w:w="1276"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3</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4</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6</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7</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8</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9</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10</w:t>
            </w:r>
          </w:p>
        </w:tc>
        <w:tc>
          <w:tcPr>
            <w:tcW w:w="1134"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11</w:t>
            </w:r>
          </w:p>
        </w:tc>
        <w:tc>
          <w:tcPr>
            <w:tcW w:w="1559" w:type="dxa"/>
            <w:tcBorders>
              <w:top w:val="nil"/>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12</w:t>
            </w:r>
          </w:p>
        </w:tc>
      </w:tr>
      <w:tr w:rsidR="006003A4" w:rsidRPr="006003A4" w:rsidTr="00435015">
        <w:trPr>
          <w:trHeight w:val="858"/>
        </w:trPr>
        <w:tc>
          <w:tcPr>
            <w:tcW w:w="710" w:type="dxa"/>
            <w:tcBorders>
              <w:top w:val="nil"/>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1.</w:t>
            </w:r>
          </w:p>
        </w:tc>
        <w:tc>
          <w:tcPr>
            <w:tcW w:w="4677" w:type="dxa"/>
            <w:tcBorders>
              <w:top w:val="nil"/>
              <w:left w:val="nil"/>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Доля населения, систематически занимающегося физической культурой и спортом, в общей численности населения, %</w:t>
            </w:r>
          </w:p>
        </w:tc>
        <w:tc>
          <w:tcPr>
            <w:tcW w:w="1276"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23,7</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24,2</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43,9</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47,4</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50,7</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54,0</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57,5</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57,5</w:t>
            </w:r>
          </w:p>
        </w:tc>
        <w:tc>
          <w:tcPr>
            <w:tcW w:w="1134"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57,5</w:t>
            </w:r>
          </w:p>
        </w:tc>
        <w:tc>
          <w:tcPr>
            <w:tcW w:w="1559"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57,5</w:t>
            </w:r>
          </w:p>
        </w:tc>
      </w:tr>
      <w:tr w:rsidR="006003A4" w:rsidRPr="006003A4" w:rsidTr="00435015">
        <w:trPr>
          <w:trHeight w:val="693"/>
        </w:trPr>
        <w:tc>
          <w:tcPr>
            <w:tcW w:w="710" w:type="dxa"/>
            <w:tcBorders>
              <w:top w:val="nil"/>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2.</w:t>
            </w:r>
          </w:p>
        </w:tc>
        <w:tc>
          <w:tcPr>
            <w:tcW w:w="4677" w:type="dxa"/>
            <w:tcBorders>
              <w:top w:val="nil"/>
              <w:left w:val="nil"/>
              <w:bottom w:val="single" w:sz="4" w:space="0" w:color="auto"/>
              <w:right w:val="single" w:sz="4" w:space="0" w:color="auto"/>
            </w:tcBorders>
            <w:hideMark/>
          </w:tcPr>
          <w:p w:rsidR="006003A4" w:rsidRDefault="006003A4" w:rsidP="006003A4">
            <w:pPr>
              <w:jc w:val="both"/>
              <w:rPr>
                <w:sz w:val="20"/>
                <w:szCs w:val="20"/>
                <w:lang w:eastAsia="en-US"/>
              </w:rPr>
            </w:pPr>
            <w:r w:rsidRPr="006003A4">
              <w:rPr>
                <w:sz w:val="20"/>
                <w:szCs w:val="20"/>
                <w:lang w:eastAsia="en-US"/>
              </w:rPr>
              <w:t>Уровень обеспеченности населения спортивными сооружениями исходя из единовременной пропускной способности объектов спорта, %</w:t>
            </w:r>
          </w:p>
          <w:p w:rsidR="00435015" w:rsidRPr="006003A4" w:rsidRDefault="00435015" w:rsidP="006003A4">
            <w:pPr>
              <w:jc w:val="both"/>
              <w:rPr>
                <w:sz w:val="20"/>
                <w:szCs w:val="20"/>
                <w:lang w:eastAsia="en-US"/>
              </w:rPr>
            </w:pPr>
          </w:p>
        </w:tc>
        <w:tc>
          <w:tcPr>
            <w:tcW w:w="1276"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24,8</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24,8</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28,2</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29,8</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31,4</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33</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33</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33,2</w:t>
            </w:r>
          </w:p>
        </w:tc>
        <w:tc>
          <w:tcPr>
            <w:tcW w:w="1134"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33,5</w:t>
            </w:r>
          </w:p>
        </w:tc>
        <w:tc>
          <w:tcPr>
            <w:tcW w:w="1559"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33,5</w:t>
            </w:r>
          </w:p>
        </w:tc>
      </w:tr>
      <w:tr w:rsidR="006003A4" w:rsidRPr="006003A4" w:rsidTr="00435015">
        <w:trPr>
          <w:trHeight w:val="1130"/>
        </w:trPr>
        <w:tc>
          <w:tcPr>
            <w:tcW w:w="710" w:type="dxa"/>
            <w:tcBorders>
              <w:top w:val="nil"/>
              <w:left w:val="single" w:sz="4" w:space="0" w:color="auto"/>
              <w:bottom w:val="single" w:sz="4" w:space="0" w:color="auto"/>
              <w:right w:val="single" w:sz="4" w:space="0" w:color="auto"/>
            </w:tcBorders>
            <w:noWrap/>
            <w:hideMark/>
          </w:tcPr>
          <w:p w:rsidR="006003A4" w:rsidRPr="006003A4" w:rsidRDefault="006003A4" w:rsidP="006003A4">
            <w:pPr>
              <w:spacing w:line="276" w:lineRule="auto"/>
              <w:jc w:val="center"/>
              <w:rPr>
                <w:sz w:val="20"/>
                <w:szCs w:val="20"/>
                <w:lang w:eastAsia="en-US"/>
              </w:rPr>
            </w:pPr>
            <w:r w:rsidRPr="006003A4">
              <w:rPr>
                <w:sz w:val="20"/>
                <w:szCs w:val="20"/>
                <w:lang w:eastAsia="en-US"/>
              </w:rPr>
              <w:t>3.</w:t>
            </w:r>
          </w:p>
        </w:tc>
        <w:tc>
          <w:tcPr>
            <w:tcW w:w="4677" w:type="dxa"/>
            <w:tcBorders>
              <w:top w:val="nil"/>
              <w:left w:val="nil"/>
              <w:bottom w:val="single" w:sz="4" w:space="0" w:color="auto"/>
              <w:right w:val="single" w:sz="4" w:space="0" w:color="auto"/>
            </w:tcBorders>
            <w:hideMark/>
          </w:tcPr>
          <w:p w:rsidR="006003A4" w:rsidRPr="006003A4" w:rsidRDefault="006003A4" w:rsidP="006003A4">
            <w:pPr>
              <w:jc w:val="both"/>
              <w:rPr>
                <w:color w:val="000000"/>
                <w:sz w:val="20"/>
                <w:szCs w:val="20"/>
                <w:lang w:eastAsia="en-US"/>
              </w:rPr>
            </w:pPr>
            <w:r w:rsidRPr="006003A4">
              <w:rPr>
                <w:color w:val="000000"/>
                <w:sz w:val="20"/>
                <w:szCs w:val="20"/>
                <w:lang w:eastAsia="en-US"/>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276"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14,5</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19,2</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24,6</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29,4</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32,7</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37,1</w:t>
            </w:r>
          </w:p>
        </w:tc>
        <w:tc>
          <w:tcPr>
            <w:tcW w:w="850"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w:t>
            </w:r>
          </w:p>
        </w:tc>
        <w:tc>
          <w:tcPr>
            <w:tcW w:w="851"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40,5</w:t>
            </w:r>
          </w:p>
        </w:tc>
        <w:tc>
          <w:tcPr>
            <w:tcW w:w="1134"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41</w:t>
            </w:r>
          </w:p>
        </w:tc>
        <w:tc>
          <w:tcPr>
            <w:tcW w:w="1559" w:type="dxa"/>
            <w:tcBorders>
              <w:top w:val="nil"/>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41</w:t>
            </w:r>
          </w:p>
        </w:tc>
      </w:tr>
      <w:tr w:rsidR="006003A4" w:rsidRPr="006003A4" w:rsidTr="00435015">
        <w:trPr>
          <w:trHeight w:val="742"/>
        </w:trPr>
        <w:tc>
          <w:tcPr>
            <w:tcW w:w="710"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4.</w:t>
            </w:r>
          </w:p>
        </w:tc>
        <w:tc>
          <w:tcPr>
            <w:tcW w:w="4677" w:type="dxa"/>
            <w:tcBorders>
              <w:top w:val="single" w:sz="4" w:space="0" w:color="auto"/>
              <w:left w:val="single" w:sz="4" w:space="0" w:color="auto"/>
              <w:bottom w:val="single" w:sz="4" w:space="0" w:color="auto"/>
              <w:right w:val="single" w:sz="4" w:space="0" w:color="auto"/>
            </w:tcBorders>
            <w:hideMark/>
          </w:tcPr>
          <w:p w:rsidR="006003A4" w:rsidRDefault="006003A4" w:rsidP="006003A4">
            <w:pPr>
              <w:jc w:val="both"/>
              <w:rPr>
                <w:sz w:val="20"/>
                <w:szCs w:val="20"/>
                <w:lang w:eastAsia="en-US"/>
              </w:rPr>
            </w:pPr>
            <w:r w:rsidRPr="006003A4">
              <w:rPr>
                <w:sz w:val="20"/>
                <w:szCs w:val="20"/>
                <w:lang w:eastAsia="en-US"/>
              </w:rPr>
              <w:t>Доля граждан старшего возраста, систематически занимающихся физической культурой и спортом в общей численности граждан старшего возраста, %</w:t>
            </w:r>
          </w:p>
          <w:p w:rsidR="00435015" w:rsidRPr="006003A4" w:rsidRDefault="00435015" w:rsidP="006003A4">
            <w:pPr>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4,4</w:t>
            </w:r>
          </w:p>
        </w:tc>
        <w:tc>
          <w:tcPr>
            <w:tcW w:w="851"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5,2</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6,5</w:t>
            </w:r>
          </w:p>
        </w:tc>
      </w:tr>
      <w:tr w:rsidR="006003A4" w:rsidRPr="006003A4" w:rsidTr="00435015">
        <w:trPr>
          <w:trHeight w:val="984"/>
        </w:trPr>
        <w:tc>
          <w:tcPr>
            <w:tcW w:w="710"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5.</w:t>
            </w:r>
          </w:p>
        </w:tc>
        <w:tc>
          <w:tcPr>
            <w:tcW w:w="4677" w:type="dxa"/>
            <w:tcBorders>
              <w:top w:val="single" w:sz="4" w:space="0" w:color="auto"/>
              <w:left w:val="nil"/>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Доля детей и молодежи, систематически занимающихся физической культурой и спортом, в общей численности детей и молодежи, %</w:t>
            </w:r>
          </w:p>
        </w:tc>
        <w:tc>
          <w:tcPr>
            <w:tcW w:w="1276"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40,5</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44,3</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48,7</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52,6</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56,2</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58,3</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60,5</w:t>
            </w:r>
          </w:p>
        </w:tc>
        <w:tc>
          <w:tcPr>
            <w:tcW w:w="1134"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61</w:t>
            </w:r>
          </w:p>
        </w:tc>
        <w:tc>
          <w:tcPr>
            <w:tcW w:w="1559"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61</w:t>
            </w:r>
          </w:p>
        </w:tc>
      </w:tr>
      <w:tr w:rsidR="006003A4" w:rsidRPr="006003A4" w:rsidTr="00435015">
        <w:trPr>
          <w:trHeight w:val="439"/>
        </w:trPr>
        <w:tc>
          <w:tcPr>
            <w:tcW w:w="710" w:type="dxa"/>
            <w:tcBorders>
              <w:top w:val="single" w:sz="4" w:space="0" w:color="auto"/>
              <w:left w:val="single" w:sz="4" w:space="0" w:color="auto"/>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lastRenderedPageBreak/>
              <w:t>1</w:t>
            </w:r>
          </w:p>
        </w:tc>
        <w:tc>
          <w:tcPr>
            <w:tcW w:w="4677" w:type="dxa"/>
            <w:tcBorders>
              <w:top w:val="single" w:sz="4" w:space="0" w:color="auto"/>
              <w:left w:val="nil"/>
              <w:bottom w:val="single" w:sz="4" w:space="0" w:color="auto"/>
              <w:right w:val="single" w:sz="4" w:space="0" w:color="auto"/>
            </w:tcBorders>
            <w:vAlign w:val="center"/>
          </w:tcPr>
          <w:p w:rsidR="006003A4" w:rsidRPr="006003A4" w:rsidRDefault="006003A4" w:rsidP="006003A4">
            <w:pPr>
              <w:jc w:val="center"/>
              <w:rPr>
                <w:sz w:val="20"/>
                <w:szCs w:val="20"/>
                <w:lang w:eastAsia="en-US"/>
              </w:rPr>
            </w:pPr>
            <w:r w:rsidRPr="006003A4">
              <w:rPr>
                <w:sz w:val="20"/>
                <w:szCs w:val="20"/>
                <w:lang w:eastAsia="en-US"/>
              </w:rPr>
              <w:t>2</w:t>
            </w:r>
          </w:p>
        </w:tc>
        <w:tc>
          <w:tcPr>
            <w:tcW w:w="1276"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3</w:t>
            </w:r>
          </w:p>
        </w:tc>
        <w:tc>
          <w:tcPr>
            <w:tcW w:w="851"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4</w:t>
            </w:r>
          </w:p>
        </w:tc>
        <w:tc>
          <w:tcPr>
            <w:tcW w:w="850"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5</w:t>
            </w:r>
          </w:p>
        </w:tc>
        <w:tc>
          <w:tcPr>
            <w:tcW w:w="851"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6</w:t>
            </w:r>
          </w:p>
        </w:tc>
        <w:tc>
          <w:tcPr>
            <w:tcW w:w="850"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7</w:t>
            </w:r>
          </w:p>
        </w:tc>
        <w:tc>
          <w:tcPr>
            <w:tcW w:w="851"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8</w:t>
            </w:r>
          </w:p>
        </w:tc>
        <w:tc>
          <w:tcPr>
            <w:tcW w:w="850"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9</w:t>
            </w:r>
          </w:p>
        </w:tc>
        <w:tc>
          <w:tcPr>
            <w:tcW w:w="851"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10</w:t>
            </w:r>
          </w:p>
        </w:tc>
        <w:tc>
          <w:tcPr>
            <w:tcW w:w="1134"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11</w:t>
            </w:r>
          </w:p>
        </w:tc>
        <w:tc>
          <w:tcPr>
            <w:tcW w:w="1559" w:type="dxa"/>
            <w:tcBorders>
              <w:top w:val="single" w:sz="4" w:space="0" w:color="auto"/>
              <w:left w:val="nil"/>
              <w:bottom w:val="single" w:sz="4" w:space="0" w:color="auto"/>
              <w:right w:val="single" w:sz="4" w:space="0" w:color="auto"/>
            </w:tcBorders>
            <w:vAlign w:val="center"/>
          </w:tcPr>
          <w:p w:rsidR="006003A4" w:rsidRPr="006003A4" w:rsidRDefault="006003A4" w:rsidP="006003A4">
            <w:pPr>
              <w:spacing w:line="276" w:lineRule="auto"/>
              <w:jc w:val="center"/>
              <w:rPr>
                <w:sz w:val="20"/>
                <w:szCs w:val="20"/>
                <w:lang w:eastAsia="en-US"/>
              </w:rPr>
            </w:pPr>
            <w:r w:rsidRPr="006003A4">
              <w:rPr>
                <w:sz w:val="20"/>
                <w:szCs w:val="20"/>
                <w:lang w:eastAsia="en-US"/>
              </w:rPr>
              <w:t>12</w:t>
            </w:r>
          </w:p>
        </w:tc>
      </w:tr>
      <w:tr w:rsidR="006003A4" w:rsidRPr="006003A4" w:rsidTr="00435015">
        <w:trPr>
          <w:trHeight w:val="1282"/>
        </w:trPr>
        <w:tc>
          <w:tcPr>
            <w:tcW w:w="710"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6.</w:t>
            </w:r>
          </w:p>
        </w:tc>
        <w:tc>
          <w:tcPr>
            <w:tcW w:w="4677" w:type="dxa"/>
            <w:tcBorders>
              <w:top w:val="single" w:sz="4" w:space="0" w:color="auto"/>
              <w:left w:val="nil"/>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276"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14,6</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15,3</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19,6</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19,8</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20,2</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20,4</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20,6</w:t>
            </w:r>
          </w:p>
        </w:tc>
        <w:tc>
          <w:tcPr>
            <w:tcW w:w="1134"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20,6</w:t>
            </w:r>
          </w:p>
        </w:tc>
        <w:tc>
          <w:tcPr>
            <w:tcW w:w="1559"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20,6</w:t>
            </w:r>
          </w:p>
        </w:tc>
      </w:tr>
      <w:tr w:rsidR="006003A4" w:rsidRPr="006003A4" w:rsidTr="00435015">
        <w:tc>
          <w:tcPr>
            <w:tcW w:w="710" w:type="dxa"/>
            <w:vMerge w:val="restart"/>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7.</w:t>
            </w:r>
          </w:p>
        </w:tc>
        <w:tc>
          <w:tcPr>
            <w:tcW w:w="4677"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1276"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35</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40,5</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41</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41,5</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42</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42,5</w:t>
            </w:r>
          </w:p>
        </w:tc>
        <w:tc>
          <w:tcPr>
            <w:tcW w:w="1134"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42,5</w:t>
            </w:r>
          </w:p>
        </w:tc>
        <w:tc>
          <w:tcPr>
            <w:tcW w:w="1559"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42,5</w:t>
            </w:r>
          </w:p>
        </w:tc>
      </w:tr>
      <w:tr w:rsidR="006003A4" w:rsidRPr="006003A4" w:rsidTr="00435015">
        <w:tc>
          <w:tcPr>
            <w:tcW w:w="710" w:type="dxa"/>
            <w:vMerge/>
            <w:tcBorders>
              <w:top w:val="single" w:sz="4" w:space="0" w:color="auto"/>
              <w:left w:val="single" w:sz="4" w:space="0" w:color="auto"/>
              <w:bottom w:val="single" w:sz="4" w:space="0" w:color="auto"/>
              <w:right w:val="single" w:sz="4" w:space="0" w:color="auto"/>
            </w:tcBorders>
            <w:vAlign w:val="center"/>
            <w:hideMark/>
          </w:tcPr>
          <w:p w:rsidR="006003A4" w:rsidRPr="006003A4" w:rsidRDefault="006003A4" w:rsidP="006003A4">
            <w:pPr>
              <w:spacing w:line="276" w:lineRule="auto"/>
              <w:rPr>
                <w:sz w:val="20"/>
                <w:szCs w:val="20"/>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из них учащихся и студентов, %</w:t>
            </w:r>
          </w:p>
        </w:tc>
        <w:tc>
          <w:tcPr>
            <w:tcW w:w="1276"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40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60</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70</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70,5</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71</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71,5</w:t>
            </w:r>
          </w:p>
        </w:tc>
        <w:tc>
          <w:tcPr>
            <w:tcW w:w="850"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72</w:t>
            </w:r>
          </w:p>
        </w:tc>
        <w:tc>
          <w:tcPr>
            <w:tcW w:w="851"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72,5</w:t>
            </w:r>
          </w:p>
        </w:tc>
        <w:tc>
          <w:tcPr>
            <w:tcW w:w="1134"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72,5</w:t>
            </w:r>
          </w:p>
        </w:tc>
        <w:tc>
          <w:tcPr>
            <w:tcW w:w="1559" w:type="dxa"/>
            <w:tcBorders>
              <w:top w:val="single" w:sz="4" w:space="0" w:color="auto"/>
              <w:left w:val="nil"/>
              <w:bottom w:val="single" w:sz="4" w:space="0" w:color="auto"/>
              <w:right w:val="single" w:sz="4" w:space="0" w:color="auto"/>
            </w:tcBorders>
            <w:vAlign w:val="center"/>
            <w:hideMark/>
          </w:tcPr>
          <w:p w:rsidR="006003A4" w:rsidRPr="006003A4" w:rsidRDefault="006003A4" w:rsidP="006003A4">
            <w:pPr>
              <w:spacing w:line="276" w:lineRule="auto"/>
              <w:jc w:val="center"/>
              <w:rPr>
                <w:color w:val="000000"/>
                <w:sz w:val="20"/>
                <w:szCs w:val="20"/>
                <w:lang w:eastAsia="en-US"/>
              </w:rPr>
            </w:pPr>
            <w:r w:rsidRPr="006003A4">
              <w:rPr>
                <w:color w:val="000000"/>
                <w:sz w:val="20"/>
                <w:szCs w:val="20"/>
                <w:lang w:eastAsia="en-US"/>
              </w:rPr>
              <w:t>72,5</w:t>
            </w:r>
          </w:p>
        </w:tc>
      </w:tr>
      <w:tr w:rsidR="006003A4" w:rsidRPr="006003A4" w:rsidTr="00435015">
        <w:tc>
          <w:tcPr>
            <w:tcW w:w="710" w:type="dxa"/>
            <w:tcBorders>
              <w:top w:val="single" w:sz="4" w:space="0" w:color="auto"/>
              <w:left w:val="single" w:sz="4" w:space="0" w:color="auto"/>
              <w:bottom w:val="single" w:sz="4" w:space="0" w:color="auto"/>
              <w:right w:val="single" w:sz="4" w:space="0" w:color="auto"/>
            </w:tcBorders>
            <w:hideMark/>
          </w:tcPr>
          <w:p w:rsidR="006003A4" w:rsidRPr="006003A4" w:rsidRDefault="006003A4" w:rsidP="006003A4">
            <w:pPr>
              <w:spacing w:line="276" w:lineRule="auto"/>
              <w:jc w:val="center"/>
              <w:rPr>
                <w:sz w:val="20"/>
                <w:szCs w:val="20"/>
                <w:lang w:eastAsia="en-US"/>
              </w:rPr>
            </w:pPr>
            <w:r w:rsidRPr="006003A4">
              <w:rPr>
                <w:sz w:val="20"/>
                <w:szCs w:val="20"/>
                <w:lang w:eastAsia="en-US"/>
              </w:rPr>
              <w:t>8.</w:t>
            </w:r>
          </w:p>
        </w:tc>
        <w:tc>
          <w:tcPr>
            <w:tcW w:w="4677" w:type="dxa"/>
            <w:tcBorders>
              <w:top w:val="single" w:sz="4" w:space="0" w:color="auto"/>
              <w:left w:val="nil"/>
              <w:bottom w:val="single" w:sz="4" w:space="0" w:color="auto"/>
              <w:right w:val="single" w:sz="4" w:space="0" w:color="auto"/>
            </w:tcBorders>
            <w:hideMark/>
          </w:tcPr>
          <w:p w:rsidR="006003A4" w:rsidRPr="006003A4" w:rsidRDefault="006003A4" w:rsidP="006003A4">
            <w:pPr>
              <w:jc w:val="both"/>
              <w:rPr>
                <w:sz w:val="20"/>
                <w:szCs w:val="20"/>
                <w:lang w:eastAsia="en-US"/>
              </w:rPr>
            </w:pPr>
            <w:r w:rsidRPr="006003A4">
              <w:rPr>
                <w:sz w:val="20"/>
                <w:szCs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1276"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30,2</w:t>
            </w:r>
          </w:p>
        </w:tc>
        <w:tc>
          <w:tcPr>
            <w:tcW w:w="851"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34,1</w:t>
            </w:r>
          </w:p>
        </w:tc>
        <w:tc>
          <w:tcPr>
            <w:tcW w:w="850"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52,1</w:t>
            </w:r>
          </w:p>
        </w:tc>
        <w:tc>
          <w:tcPr>
            <w:tcW w:w="851"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54,4</w:t>
            </w:r>
          </w:p>
        </w:tc>
        <w:tc>
          <w:tcPr>
            <w:tcW w:w="850"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56,7</w:t>
            </w:r>
          </w:p>
        </w:tc>
        <w:tc>
          <w:tcPr>
            <w:tcW w:w="851"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58,2</w:t>
            </w:r>
          </w:p>
        </w:tc>
        <w:tc>
          <w:tcPr>
            <w:tcW w:w="850"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59</w:t>
            </w:r>
          </w:p>
        </w:tc>
        <w:tc>
          <w:tcPr>
            <w:tcW w:w="851"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59,5</w:t>
            </w:r>
          </w:p>
        </w:tc>
        <w:tc>
          <w:tcPr>
            <w:tcW w:w="1134"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60</w:t>
            </w:r>
          </w:p>
        </w:tc>
        <w:tc>
          <w:tcPr>
            <w:tcW w:w="1559" w:type="dxa"/>
            <w:tcBorders>
              <w:top w:val="single" w:sz="4" w:space="0" w:color="auto"/>
              <w:left w:val="nil"/>
              <w:bottom w:val="single" w:sz="4" w:space="0" w:color="auto"/>
              <w:right w:val="single" w:sz="4" w:space="0" w:color="auto"/>
            </w:tcBorders>
            <w:noWrap/>
            <w:vAlign w:val="center"/>
            <w:hideMark/>
          </w:tcPr>
          <w:p w:rsidR="006003A4" w:rsidRPr="006003A4" w:rsidRDefault="006003A4" w:rsidP="006003A4">
            <w:pPr>
              <w:spacing w:line="276" w:lineRule="auto"/>
              <w:jc w:val="center"/>
              <w:rPr>
                <w:sz w:val="20"/>
                <w:szCs w:val="20"/>
                <w:lang w:eastAsia="en-US"/>
              </w:rPr>
            </w:pPr>
            <w:r w:rsidRPr="006003A4">
              <w:rPr>
                <w:sz w:val="20"/>
                <w:szCs w:val="20"/>
                <w:lang w:eastAsia="en-US"/>
              </w:rPr>
              <w:t>60</w:t>
            </w:r>
          </w:p>
        </w:tc>
      </w:tr>
    </w:tbl>
    <w:p w:rsidR="006003A4" w:rsidRPr="006003A4" w:rsidRDefault="006003A4" w:rsidP="006003A4">
      <w:pPr>
        <w:autoSpaceDE w:val="0"/>
        <w:autoSpaceDN w:val="0"/>
        <w:adjustRightInd w:val="0"/>
        <w:jc w:val="both"/>
        <w:rPr>
          <w:color w:val="000000"/>
          <w:sz w:val="28"/>
          <w:szCs w:val="28"/>
        </w:rPr>
      </w:pPr>
    </w:p>
    <w:p w:rsidR="006003A4" w:rsidRPr="006003A4" w:rsidRDefault="006003A4" w:rsidP="006003A4">
      <w:pPr>
        <w:widowControl w:val="0"/>
        <w:autoSpaceDE w:val="0"/>
        <w:autoSpaceDN w:val="0"/>
        <w:jc w:val="right"/>
        <w:rPr>
          <w:sz w:val="28"/>
          <w:szCs w:val="28"/>
        </w:rPr>
      </w:pPr>
    </w:p>
    <w:p w:rsidR="006003A4" w:rsidRPr="006003A4" w:rsidRDefault="006003A4" w:rsidP="006003A4">
      <w:pPr>
        <w:ind w:left="987"/>
        <w:jc w:val="center"/>
        <w:rPr>
          <w:sz w:val="28"/>
          <w:szCs w:val="28"/>
        </w:rPr>
      </w:pPr>
      <w:r w:rsidRPr="006003A4">
        <w:rPr>
          <w:sz w:val="28"/>
          <w:szCs w:val="28"/>
        </w:rPr>
        <w:t xml:space="preserve">                                     </w:t>
      </w:r>
    </w:p>
    <w:p w:rsidR="006003A4" w:rsidRPr="006003A4" w:rsidRDefault="006003A4" w:rsidP="006003A4">
      <w:pPr>
        <w:rPr>
          <w:sz w:val="28"/>
          <w:szCs w:val="28"/>
        </w:rPr>
        <w:sectPr w:rsidR="006003A4" w:rsidRPr="006003A4" w:rsidSect="007959B5">
          <w:pgSz w:w="16838" w:h="11906" w:orient="landscape"/>
          <w:pgMar w:top="0" w:right="536" w:bottom="426" w:left="1134" w:header="138" w:footer="709" w:gutter="0"/>
          <w:cols w:space="720"/>
        </w:sectPr>
      </w:pPr>
    </w:p>
    <w:p w:rsidR="006003A4" w:rsidRPr="006003A4" w:rsidRDefault="006003A4" w:rsidP="006003A4">
      <w:pPr>
        <w:widowControl w:val="0"/>
        <w:autoSpaceDE w:val="0"/>
        <w:autoSpaceDN w:val="0"/>
        <w:ind w:left="11624"/>
        <w:rPr>
          <w:sz w:val="28"/>
          <w:szCs w:val="28"/>
        </w:rPr>
      </w:pPr>
      <w:r w:rsidRPr="006003A4">
        <w:rPr>
          <w:sz w:val="28"/>
          <w:szCs w:val="28"/>
        </w:rPr>
        <w:lastRenderedPageBreak/>
        <w:t xml:space="preserve">Приложение 3 </w:t>
      </w:r>
    </w:p>
    <w:p w:rsidR="006003A4" w:rsidRPr="006003A4" w:rsidRDefault="006003A4" w:rsidP="006003A4">
      <w:pPr>
        <w:widowControl w:val="0"/>
        <w:autoSpaceDE w:val="0"/>
        <w:autoSpaceDN w:val="0"/>
        <w:ind w:left="11624"/>
        <w:rPr>
          <w:sz w:val="28"/>
          <w:szCs w:val="28"/>
        </w:rPr>
      </w:pPr>
      <w:r w:rsidRPr="006003A4">
        <w:rPr>
          <w:sz w:val="28"/>
          <w:szCs w:val="28"/>
        </w:rPr>
        <w:t xml:space="preserve">к постановлению </w:t>
      </w:r>
    </w:p>
    <w:p w:rsidR="006003A4" w:rsidRPr="006003A4" w:rsidRDefault="006003A4" w:rsidP="006003A4">
      <w:pPr>
        <w:widowControl w:val="0"/>
        <w:autoSpaceDE w:val="0"/>
        <w:autoSpaceDN w:val="0"/>
        <w:ind w:left="11624"/>
        <w:rPr>
          <w:sz w:val="28"/>
          <w:szCs w:val="28"/>
        </w:rPr>
      </w:pPr>
      <w:r w:rsidRPr="006003A4">
        <w:rPr>
          <w:sz w:val="28"/>
          <w:szCs w:val="28"/>
        </w:rPr>
        <w:t xml:space="preserve">администрации города </w:t>
      </w:r>
    </w:p>
    <w:p w:rsidR="006003A4" w:rsidRDefault="00435015" w:rsidP="00435015">
      <w:pPr>
        <w:widowControl w:val="0"/>
        <w:autoSpaceDE w:val="0"/>
        <w:autoSpaceDN w:val="0"/>
        <w:ind w:left="10620"/>
        <w:jc w:val="center"/>
        <w:rPr>
          <w:sz w:val="28"/>
          <w:szCs w:val="28"/>
        </w:rPr>
      </w:pPr>
      <w:r>
        <w:rPr>
          <w:sz w:val="28"/>
          <w:szCs w:val="28"/>
        </w:rPr>
        <w:t xml:space="preserve">         от </w:t>
      </w:r>
      <w:r w:rsidRPr="008A0A21">
        <w:rPr>
          <w:sz w:val="28"/>
          <w:szCs w:val="28"/>
        </w:rPr>
        <w:t>20</w:t>
      </w:r>
      <w:r w:rsidRPr="008A0A21">
        <w:rPr>
          <w:sz w:val="28"/>
          <w:szCs w:val="28"/>
          <w:lang w:eastAsia="en-US"/>
        </w:rPr>
        <w:t>.11.2020</w:t>
      </w:r>
      <w:r>
        <w:rPr>
          <w:sz w:val="28"/>
          <w:szCs w:val="28"/>
          <w:lang w:eastAsia="en-US"/>
        </w:rPr>
        <w:t xml:space="preserve"> </w:t>
      </w:r>
      <w:r>
        <w:rPr>
          <w:sz w:val="28"/>
          <w:szCs w:val="28"/>
        </w:rPr>
        <w:t>№ 2010-п</w:t>
      </w:r>
    </w:p>
    <w:p w:rsidR="00435015" w:rsidRPr="006003A4" w:rsidRDefault="00435015" w:rsidP="00435015">
      <w:pPr>
        <w:widowControl w:val="0"/>
        <w:autoSpaceDE w:val="0"/>
        <w:autoSpaceDN w:val="0"/>
        <w:ind w:left="10620"/>
        <w:jc w:val="center"/>
        <w:rPr>
          <w:sz w:val="28"/>
          <w:szCs w:val="28"/>
        </w:rPr>
      </w:pPr>
    </w:p>
    <w:p w:rsidR="006003A4" w:rsidRPr="006003A4" w:rsidRDefault="006003A4" w:rsidP="006003A4">
      <w:pPr>
        <w:widowControl w:val="0"/>
        <w:autoSpaceDE w:val="0"/>
        <w:autoSpaceDN w:val="0"/>
        <w:jc w:val="center"/>
        <w:rPr>
          <w:sz w:val="28"/>
          <w:szCs w:val="28"/>
        </w:rPr>
      </w:pPr>
      <w:r w:rsidRPr="006003A4">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976"/>
        <w:gridCol w:w="1672"/>
        <w:gridCol w:w="1134"/>
        <w:gridCol w:w="1418"/>
        <w:gridCol w:w="2551"/>
        <w:gridCol w:w="1276"/>
        <w:gridCol w:w="1701"/>
        <w:gridCol w:w="1134"/>
        <w:gridCol w:w="992"/>
        <w:gridCol w:w="1701"/>
      </w:tblGrid>
      <w:tr w:rsidR="006003A4" w:rsidRPr="006003A4" w:rsidTr="006003A4">
        <w:tc>
          <w:tcPr>
            <w:tcW w:w="437" w:type="dxa"/>
            <w:vMerge w:val="restart"/>
            <w:shd w:val="clear" w:color="auto" w:fill="auto"/>
          </w:tcPr>
          <w:p w:rsidR="006003A4" w:rsidRPr="006003A4" w:rsidRDefault="006003A4" w:rsidP="006003A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 п/п</w:t>
            </w:r>
          </w:p>
        </w:tc>
        <w:tc>
          <w:tcPr>
            <w:tcW w:w="976" w:type="dxa"/>
            <w:vMerge w:val="restart"/>
            <w:shd w:val="clear" w:color="auto" w:fill="auto"/>
          </w:tcPr>
          <w:p w:rsidR="006003A4" w:rsidRPr="006003A4" w:rsidRDefault="006003A4" w:rsidP="006003A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 xml:space="preserve">Наименование портфеля проектов, проекта </w:t>
            </w:r>
          </w:p>
        </w:tc>
        <w:tc>
          <w:tcPr>
            <w:tcW w:w="1672" w:type="dxa"/>
            <w:vMerge w:val="restart"/>
            <w:shd w:val="clear" w:color="auto" w:fill="auto"/>
          </w:tcPr>
          <w:p w:rsidR="006003A4" w:rsidRPr="006003A4" w:rsidRDefault="006003A4" w:rsidP="006003A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Наименование проекта или мероприятия</w:t>
            </w:r>
          </w:p>
        </w:tc>
        <w:tc>
          <w:tcPr>
            <w:tcW w:w="1134" w:type="dxa"/>
            <w:vMerge w:val="restart"/>
            <w:shd w:val="clear" w:color="auto" w:fill="auto"/>
          </w:tcPr>
          <w:p w:rsidR="006003A4" w:rsidRPr="006003A4" w:rsidRDefault="006003A4" w:rsidP="006003A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Ответственный исполнитель</w:t>
            </w:r>
          </w:p>
        </w:tc>
        <w:tc>
          <w:tcPr>
            <w:tcW w:w="1418" w:type="dxa"/>
            <w:vMerge w:val="restart"/>
            <w:shd w:val="clear" w:color="auto" w:fill="auto"/>
          </w:tcPr>
          <w:p w:rsidR="006003A4" w:rsidRPr="006003A4" w:rsidRDefault="006003A4" w:rsidP="006003A4">
            <w:pPr>
              <w:tabs>
                <w:tab w:val="left" w:pos="1620"/>
              </w:tabs>
              <w:suppressAutoHyphens/>
              <w:autoSpaceDE w:val="0"/>
              <w:autoSpaceDN w:val="0"/>
              <w:adjustRightInd w:val="0"/>
              <w:jc w:val="center"/>
              <w:rPr>
                <w:rFonts w:eastAsia="Calibri"/>
                <w:sz w:val="18"/>
                <w:szCs w:val="18"/>
              </w:rPr>
            </w:pPr>
            <w:r w:rsidRPr="006003A4">
              <w:rPr>
                <w:rFonts w:eastAsia="Calibri"/>
                <w:sz w:val="18"/>
                <w:szCs w:val="18"/>
                <w:lang w:eastAsia="en-US"/>
              </w:rPr>
              <w:t>Номер основного мероприятия</w:t>
            </w:r>
          </w:p>
        </w:tc>
        <w:tc>
          <w:tcPr>
            <w:tcW w:w="2551" w:type="dxa"/>
            <w:vMerge w:val="restart"/>
            <w:shd w:val="clear" w:color="auto" w:fill="auto"/>
          </w:tcPr>
          <w:p w:rsidR="006003A4" w:rsidRPr="006003A4" w:rsidRDefault="006003A4" w:rsidP="006003A4">
            <w:pPr>
              <w:jc w:val="center"/>
              <w:rPr>
                <w:rFonts w:eastAsia="Calibri"/>
                <w:sz w:val="18"/>
                <w:szCs w:val="18"/>
                <w:lang w:eastAsia="en-US"/>
              </w:rPr>
            </w:pPr>
            <w:r w:rsidRPr="006003A4">
              <w:rPr>
                <w:rFonts w:eastAsia="Calibri"/>
                <w:sz w:val="18"/>
                <w:szCs w:val="18"/>
                <w:lang w:eastAsia="en-US"/>
              </w:rPr>
              <w:t xml:space="preserve">Цели </w:t>
            </w:r>
          </w:p>
        </w:tc>
        <w:tc>
          <w:tcPr>
            <w:tcW w:w="1276" w:type="dxa"/>
            <w:vMerge w:val="restart"/>
            <w:shd w:val="clear" w:color="auto" w:fill="auto"/>
          </w:tcPr>
          <w:p w:rsidR="006003A4" w:rsidRPr="006003A4" w:rsidRDefault="006003A4" w:rsidP="006003A4">
            <w:pPr>
              <w:jc w:val="center"/>
              <w:rPr>
                <w:rFonts w:eastAsia="Calibri"/>
                <w:sz w:val="18"/>
                <w:szCs w:val="18"/>
                <w:lang w:eastAsia="en-US"/>
              </w:rPr>
            </w:pPr>
            <w:r w:rsidRPr="006003A4">
              <w:rPr>
                <w:rFonts w:eastAsia="Calibri"/>
                <w:sz w:val="18"/>
                <w:szCs w:val="18"/>
                <w:lang w:eastAsia="en-US"/>
              </w:rPr>
              <w:t>Срок реализации</w:t>
            </w:r>
          </w:p>
        </w:tc>
        <w:tc>
          <w:tcPr>
            <w:tcW w:w="1701" w:type="dxa"/>
            <w:vMerge w:val="restart"/>
            <w:shd w:val="clear" w:color="auto" w:fill="auto"/>
          </w:tcPr>
          <w:p w:rsidR="006003A4" w:rsidRPr="006003A4" w:rsidRDefault="006003A4" w:rsidP="006003A4">
            <w:pPr>
              <w:jc w:val="center"/>
              <w:rPr>
                <w:rFonts w:eastAsia="Calibri"/>
                <w:sz w:val="18"/>
                <w:szCs w:val="18"/>
                <w:lang w:eastAsia="en-US"/>
              </w:rPr>
            </w:pPr>
            <w:r w:rsidRPr="006003A4">
              <w:rPr>
                <w:rFonts w:eastAsia="Calibri"/>
                <w:sz w:val="18"/>
                <w:szCs w:val="18"/>
                <w:lang w:eastAsia="en-US"/>
              </w:rPr>
              <w:t xml:space="preserve">Источники финансирования </w:t>
            </w:r>
          </w:p>
        </w:tc>
        <w:tc>
          <w:tcPr>
            <w:tcW w:w="3827" w:type="dxa"/>
            <w:gridSpan w:val="3"/>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Значения показателя по годам</w:t>
            </w:r>
          </w:p>
        </w:tc>
      </w:tr>
      <w:tr w:rsidR="006003A4" w:rsidRPr="006003A4" w:rsidTr="006003A4">
        <w:tc>
          <w:tcPr>
            <w:tcW w:w="437"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976"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672"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134"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418"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2551"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276"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701" w:type="dxa"/>
            <w:vMerge/>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tc>
        <w:tc>
          <w:tcPr>
            <w:tcW w:w="1134" w:type="dxa"/>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p w:rsidR="006003A4" w:rsidRPr="006003A4" w:rsidRDefault="006003A4" w:rsidP="006003A4">
            <w:pPr>
              <w:tabs>
                <w:tab w:val="left" w:pos="1620"/>
              </w:tabs>
              <w:suppressAutoHyphens/>
              <w:autoSpaceDE w:val="0"/>
              <w:autoSpaceDN w:val="0"/>
              <w:adjustRightInd w:val="0"/>
              <w:jc w:val="both"/>
              <w:rPr>
                <w:rFonts w:eastAsia="Calibri"/>
                <w:sz w:val="18"/>
                <w:szCs w:val="18"/>
              </w:rPr>
            </w:pPr>
            <w:r w:rsidRPr="006003A4">
              <w:rPr>
                <w:rFonts w:eastAsia="Calibri"/>
                <w:sz w:val="18"/>
                <w:szCs w:val="18"/>
              </w:rPr>
              <w:t>2021</w:t>
            </w:r>
          </w:p>
        </w:tc>
        <w:tc>
          <w:tcPr>
            <w:tcW w:w="992" w:type="dxa"/>
            <w:shd w:val="clear" w:color="auto" w:fill="auto"/>
          </w:tcPr>
          <w:p w:rsidR="006003A4" w:rsidRPr="006003A4" w:rsidRDefault="006003A4" w:rsidP="006003A4">
            <w:pPr>
              <w:tabs>
                <w:tab w:val="left" w:pos="1620"/>
              </w:tabs>
              <w:suppressAutoHyphens/>
              <w:autoSpaceDE w:val="0"/>
              <w:autoSpaceDN w:val="0"/>
              <w:adjustRightInd w:val="0"/>
              <w:ind w:firstLine="709"/>
              <w:jc w:val="both"/>
              <w:rPr>
                <w:rFonts w:eastAsia="Calibri"/>
                <w:sz w:val="18"/>
                <w:szCs w:val="18"/>
              </w:rPr>
            </w:pPr>
          </w:p>
          <w:p w:rsidR="006003A4" w:rsidRPr="006003A4" w:rsidRDefault="006003A4" w:rsidP="006003A4">
            <w:pPr>
              <w:tabs>
                <w:tab w:val="left" w:pos="1620"/>
              </w:tabs>
              <w:suppressAutoHyphens/>
              <w:autoSpaceDE w:val="0"/>
              <w:autoSpaceDN w:val="0"/>
              <w:adjustRightInd w:val="0"/>
              <w:ind w:left="-682" w:right="-1809" w:firstLine="682"/>
              <w:jc w:val="both"/>
              <w:rPr>
                <w:rFonts w:eastAsia="Calibri"/>
                <w:sz w:val="18"/>
                <w:szCs w:val="18"/>
              </w:rPr>
            </w:pPr>
            <w:r w:rsidRPr="006003A4">
              <w:rPr>
                <w:rFonts w:eastAsia="Calibri"/>
                <w:sz w:val="18"/>
                <w:szCs w:val="18"/>
              </w:rPr>
              <w:t>2022</w:t>
            </w:r>
          </w:p>
        </w:tc>
        <w:tc>
          <w:tcPr>
            <w:tcW w:w="1701" w:type="dxa"/>
            <w:shd w:val="clear" w:color="auto" w:fill="auto"/>
          </w:tcPr>
          <w:p w:rsidR="006003A4" w:rsidRPr="006003A4" w:rsidRDefault="006003A4" w:rsidP="006003A4">
            <w:pPr>
              <w:tabs>
                <w:tab w:val="left" w:pos="1620"/>
              </w:tabs>
              <w:suppressAutoHyphens/>
              <w:autoSpaceDE w:val="0"/>
              <w:autoSpaceDN w:val="0"/>
              <w:adjustRightInd w:val="0"/>
              <w:ind w:firstLine="34"/>
              <w:jc w:val="both"/>
              <w:rPr>
                <w:rFonts w:eastAsia="Calibri"/>
                <w:sz w:val="18"/>
                <w:szCs w:val="18"/>
              </w:rPr>
            </w:pPr>
            <w:r w:rsidRPr="006003A4">
              <w:rPr>
                <w:rFonts w:eastAsia="Calibri"/>
                <w:sz w:val="18"/>
                <w:szCs w:val="18"/>
              </w:rPr>
              <w:t>за период с 2023г. по 2024г.</w:t>
            </w:r>
          </w:p>
        </w:tc>
      </w:tr>
      <w:tr w:rsidR="006003A4" w:rsidRPr="006003A4" w:rsidTr="006003A4">
        <w:tc>
          <w:tcPr>
            <w:tcW w:w="437"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1</w:t>
            </w:r>
          </w:p>
        </w:tc>
        <w:tc>
          <w:tcPr>
            <w:tcW w:w="976"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2</w:t>
            </w:r>
          </w:p>
        </w:tc>
        <w:tc>
          <w:tcPr>
            <w:tcW w:w="1672"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3</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4</w:t>
            </w:r>
          </w:p>
        </w:tc>
        <w:tc>
          <w:tcPr>
            <w:tcW w:w="1418"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5</w:t>
            </w:r>
          </w:p>
        </w:tc>
        <w:tc>
          <w:tcPr>
            <w:tcW w:w="2551"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6</w:t>
            </w:r>
          </w:p>
        </w:tc>
        <w:tc>
          <w:tcPr>
            <w:tcW w:w="1276"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7</w:t>
            </w:r>
          </w:p>
        </w:tc>
        <w:tc>
          <w:tcPr>
            <w:tcW w:w="1701"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8</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9</w:t>
            </w:r>
          </w:p>
        </w:tc>
        <w:tc>
          <w:tcPr>
            <w:tcW w:w="992"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10</w:t>
            </w:r>
          </w:p>
        </w:tc>
        <w:tc>
          <w:tcPr>
            <w:tcW w:w="1701"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11</w:t>
            </w:r>
          </w:p>
        </w:tc>
      </w:tr>
      <w:tr w:rsidR="006003A4" w:rsidRPr="006003A4" w:rsidTr="006003A4">
        <w:tc>
          <w:tcPr>
            <w:tcW w:w="14992" w:type="dxa"/>
            <w:gridSpan w:val="11"/>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Портфели проектов, основанные на национальных и федеральных проектах Российской Федерации</w:t>
            </w:r>
          </w:p>
        </w:tc>
      </w:tr>
      <w:tr w:rsidR="006003A4" w:rsidRPr="006003A4" w:rsidTr="006003A4">
        <w:tc>
          <w:tcPr>
            <w:tcW w:w="437" w:type="dxa"/>
            <w:vMerge w:val="restart"/>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1</w:t>
            </w:r>
          </w:p>
        </w:tc>
        <w:tc>
          <w:tcPr>
            <w:tcW w:w="976" w:type="dxa"/>
            <w:vMerge w:val="restart"/>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Портфель проектов</w:t>
            </w:r>
          </w:p>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«Демография»</w:t>
            </w:r>
          </w:p>
        </w:tc>
        <w:tc>
          <w:tcPr>
            <w:tcW w:w="1672" w:type="dxa"/>
            <w:vMerge w:val="restart"/>
            <w:shd w:val="clear" w:color="auto" w:fill="auto"/>
          </w:tcPr>
          <w:p w:rsidR="006003A4" w:rsidRPr="006003A4" w:rsidRDefault="006003A4" w:rsidP="006003A4">
            <w:pPr>
              <w:rPr>
                <w:color w:val="000000"/>
                <w:sz w:val="18"/>
                <w:szCs w:val="18"/>
              </w:rPr>
            </w:pPr>
            <w:r w:rsidRPr="006003A4">
              <w:rPr>
                <w:color w:val="000000"/>
                <w:sz w:val="18"/>
                <w:szCs w:val="18"/>
              </w:rPr>
              <w:t>«Спорт – норма жизни»</w:t>
            </w:r>
            <w:r w:rsidRPr="006003A4">
              <w:rPr>
                <w:sz w:val="18"/>
                <w:szCs w:val="18"/>
              </w:rPr>
              <w:t xml:space="preserve"> (1, 2, 3, 4, 5, 6, 7, 8)</w:t>
            </w:r>
          </w:p>
          <w:p w:rsidR="006003A4" w:rsidRPr="006003A4" w:rsidRDefault="006003A4" w:rsidP="006003A4">
            <w:pPr>
              <w:widowControl w:val="0"/>
              <w:autoSpaceDE w:val="0"/>
              <w:autoSpaceDN w:val="0"/>
              <w:jc w:val="center"/>
              <w:rPr>
                <w:rFonts w:eastAsia="Calibri"/>
                <w:sz w:val="18"/>
                <w:szCs w:val="18"/>
              </w:rPr>
            </w:pPr>
          </w:p>
        </w:tc>
        <w:tc>
          <w:tcPr>
            <w:tcW w:w="1134" w:type="dxa"/>
            <w:vMerge w:val="restart"/>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Комитет физической культуры и спорта города Нефтеюганска</w:t>
            </w:r>
          </w:p>
        </w:tc>
        <w:tc>
          <w:tcPr>
            <w:tcW w:w="1418" w:type="dxa"/>
            <w:vMerge w:val="restart"/>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1.4.</w:t>
            </w:r>
          </w:p>
        </w:tc>
        <w:tc>
          <w:tcPr>
            <w:tcW w:w="2551" w:type="dxa"/>
            <w:vMerge w:val="restart"/>
            <w:shd w:val="clear" w:color="auto" w:fill="auto"/>
          </w:tcPr>
          <w:p w:rsidR="006003A4" w:rsidRPr="006003A4" w:rsidRDefault="006003A4" w:rsidP="006003A4">
            <w:pPr>
              <w:widowControl w:val="0"/>
              <w:autoSpaceDE w:val="0"/>
              <w:autoSpaceDN w:val="0"/>
              <w:jc w:val="both"/>
              <w:rPr>
                <w:rFonts w:eastAsia="Calibri"/>
                <w:sz w:val="18"/>
                <w:szCs w:val="18"/>
              </w:rPr>
            </w:pPr>
            <w:r w:rsidRPr="006003A4">
              <w:rPr>
                <w:color w:val="000000"/>
                <w:sz w:val="18"/>
                <w:szCs w:val="18"/>
              </w:rPr>
              <w:t>Доведение к 2024 году до 55% доли граждан Ханты-Мансийского автономного округа - Югры,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c>
          <w:tcPr>
            <w:tcW w:w="1276" w:type="dxa"/>
            <w:vMerge w:val="restart"/>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color w:val="000000"/>
                <w:sz w:val="18"/>
                <w:szCs w:val="18"/>
              </w:rPr>
              <w:t>01.01.2019 - 31.12.2024</w:t>
            </w:r>
          </w:p>
        </w:tc>
        <w:tc>
          <w:tcPr>
            <w:tcW w:w="1701" w:type="dxa"/>
            <w:shd w:val="clear" w:color="auto" w:fill="auto"/>
          </w:tcPr>
          <w:p w:rsidR="006003A4" w:rsidRPr="006003A4" w:rsidRDefault="006003A4" w:rsidP="006003A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всего</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Pr>
                <w:rFonts w:eastAsia="Calibri"/>
                <w:sz w:val="18"/>
                <w:szCs w:val="18"/>
              </w:rPr>
              <w:t>1 328,106</w:t>
            </w:r>
          </w:p>
        </w:tc>
        <w:tc>
          <w:tcPr>
            <w:tcW w:w="992"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1 406,527</w:t>
            </w:r>
          </w:p>
        </w:tc>
      </w:tr>
      <w:tr w:rsidR="006003A4" w:rsidRPr="006003A4" w:rsidTr="006003A4">
        <w:tc>
          <w:tcPr>
            <w:tcW w:w="437"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9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672"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134"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418"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2551"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2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701" w:type="dxa"/>
            <w:shd w:val="clear" w:color="auto" w:fill="auto"/>
          </w:tcPr>
          <w:p w:rsidR="006003A4" w:rsidRPr="006003A4" w:rsidRDefault="006003A4" w:rsidP="006003A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федеральный бюджет</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Pr>
                <w:rFonts w:eastAsia="Calibri"/>
                <w:sz w:val="18"/>
                <w:szCs w:val="18"/>
              </w:rPr>
              <w:t>378,500</w:t>
            </w:r>
          </w:p>
        </w:tc>
        <w:tc>
          <w:tcPr>
            <w:tcW w:w="992"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601,300</w:t>
            </w:r>
          </w:p>
        </w:tc>
        <w:tc>
          <w:tcPr>
            <w:tcW w:w="1701"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601,300</w:t>
            </w:r>
          </w:p>
        </w:tc>
      </w:tr>
      <w:tr w:rsidR="006003A4" w:rsidRPr="006003A4" w:rsidTr="006003A4">
        <w:tc>
          <w:tcPr>
            <w:tcW w:w="437"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9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672"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134"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418"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2551"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2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701" w:type="dxa"/>
            <w:shd w:val="clear" w:color="auto" w:fill="auto"/>
          </w:tcPr>
          <w:p w:rsidR="006003A4" w:rsidRPr="006003A4" w:rsidRDefault="006003A4" w:rsidP="006003A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бюджет автономного округа</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Pr>
                <w:rFonts w:eastAsia="Calibri"/>
                <w:sz w:val="18"/>
                <w:szCs w:val="18"/>
              </w:rPr>
              <w:t>883,200</w:t>
            </w:r>
          </w:p>
        </w:tc>
        <w:tc>
          <w:tcPr>
            <w:tcW w:w="992"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734,900</w:t>
            </w:r>
          </w:p>
        </w:tc>
        <w:tc>
          <w:tcPr>
            <w:tcW w:w="1701"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734,900</w:t>
            </w:r>
          </w:p>
        </w:tc>
      </w:tr>
      <w:tr w:rsidR="006003A4" w:rsidRPr="006003A4" w:rsidTr="006003A4">
        <w:tc>
          <w:tcPr>
            <w:tcW w:w="437"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9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672"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134"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418"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2551"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2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701" w:type="dxa"/>
            <w:shd w:val="clear" w:color="auto" w:fill="auto"/>
          </w:tcPr>
          <w:p w:rsidR="006003A4" w:rsidRPr="006003A4" w:rsidRDefault="006003A4" w:rsidP="006003A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местный бюджет</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Pr>
                <w:rFonts w:eastAsia="Calibri"/>
                <w:sz w:val="18"/>
                <w:szCs w:val="18"/>
              </w:rPr>
              <w:t>66,406</w:t>
            </w:r>
          </w:p>
        </w:tc>
        <w:tc>
          <w:tcPr>
            <w:tcW w:w="992"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6003A4" w:rsidRPr="006003A4" w:rsidRDefault="004D7448" w:rsidP="006003A4">
            <w:pPr>
              <w:widowControl w:val="0"/>
              <w:autoSpaceDE w:val="0"/>
              <w:autoSpaceDN w:val="0"/>
              <w:jc w:val="center"/>
              <w:rPr>
                <w:rFonts w:eastAsia="Calibri"/>
                <w:sz w:val="18"/>
                <w:szCs w:val="18"/>
              </w:rPr>
            </w:pPr>
            <w:r>
              <w:rPr>
                <w:rFonts w:eastAsia="Calibri"/>
                <w:sz w:val="18"/>
                <w:szCs w:val="18"/>
              </w:rPr>
              <w:t>70,327</w:t>
            </w:r>
          </w:p>
        </w:tc>
      </w:tr>
      <w:tr w:rsidR="006003A4" w:rsidRPr="006003A4" w:rsidTr="006003A4">
        <w:trPr>
          <w:trHeight w:val="1983"/>
        </w:trPr>
        <w:tc>
          <w:tcPr>
            <w:tcW w:w="437"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9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672"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134"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418"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2551"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276" w:type="dxa"/>
            <w:vMerge/>
            <w:shd w:val="clear" w:color="auto" w:fill="auto"/>
          </w:tcPr>
          <w:p w:rsidR="006003A4" w:rsidRPr="006003A4" w:rsidRDefault="006003A4" w:rsidP="006003A4">
            <w:pPr>
              <w:widowControl w:val="0"/>
              <w:autoSpaceDE w:val="0"/>
              <w:autoSpaceDN w:val="0"/>
              <w:jc w:val="center"/>
              <w:rPr>
                <w:rFonts w:eastAsia="Calibri"/>
                <w:sz w:val="18"/>
                <w:szCs w:val="18"/>
              </w:rPr>
            </w:pPr>
          </w:p>
        </w:tc>
        <w:tc>
          <w:tcPr>
            <w:tcW w:w="1701" w:type="dxa"/>
            <w:shd w:val="clear" w:color="auto" w:fill="auto"/>
          </w:tcPr>
          <w:p w:rsidR="006003A4" w:rsidRPr="006003A4" w:rsidRDefault="006003A4" w:rsidP="006003A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иные внебюджетные источники</w:t>
            </w:r>
          </w:p>
        </w:tc>
        <w:tc>
          <w:tcPr>
            <w:tcW w:w="1134"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0</w:t>
            </w:r>
          </w:p>
        </w:tc>
        <w:tc>
          <w:tcPr>
            <w:tcW w:w="992"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0</w:t>
            </w:r>
          </w:p>
        </w:tc>
        <w:tc>
          <w:tcPr>
            <w:tcW w:w="1701" w:type="dxa"/>
            <w:shd w:val="clear" w:color="auto" w:fill="auto"/>
          </w:tcPr>
          <w:p w:rsidR="006003A4" w:rsidRPr="006003A4" w:rsidRDefault="006003A4" w:rsidP="006003A4">
            <w:pPr>
              <w:widowControl w:val="0"/>
              <w:autoSpaceDE w:val="0"/>
              <w:autoSpaceDN w:val="0"/>
              <w:jc w:val="center"/>
              <w:rPr>
                <w:rFonts w:eastAsia="Calibri"/>
                <w:sz w:val="18"/>
                <w:szCs w:val="18"/>
              </w:rPr>
            </w:pPr>
            <w:r w:rsidRPr="006003A4">
              <w:rPr>
                <w:rFonts w:eastAsia="Calibri"/>
                <w:sz w:val="18"/>
                <w:szCs w:val="18"/>
              </w:rPr>
              <w:t>0</w:t>
            </w:r>
          </w:p>
        </w:tc>
      </w:tr>
      <w:tr w:rsidR="004D7448" w:rsidRPr="006003A4" w:rsidTr="006003A4">
        <w:tc>
          <w:tcPr>
            <w:tcW w:w="437"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976"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8051" w:type="dxa"/>
            <w:gridSpan w:val="5"/>
            <w:vMerge w:val="restart"/>
            <w:shd w:val="clear" w:color="auto" w:fill="auto"/>
          </w:tcPr>
          <w:p w:rsidR="004D7448" w:rsidRPr="006003A4" w:rsidRDefault="004D7448" w:rsidP="004D7448">
            <w:pPr>
              <w:widowControl w:val="0"/>
              <w:autoSpaceDE w:val="0"/>
              <w:autoSpaceDN w:val="0"/>
              <w:rPr>
                <w:rFonts w:eastAsia="Calibri"/>
                <w:sz w:val="18"/>
                <w:szCs w:val="18"/>
              </w:rPr>
            </w:pPr>
            <w:r w:rsidRPr="006003A4">
              <w:rPr>
                <w:rFonts w:eastAsia="Calibri"/>
                <w:sz w:val="18"/>
                <w:szCs w:val="18"/>
              </w:rPr>
              <w:t>Итого по портфелю проектов</w:t>
            </w:r>
          </w:p>
        </w:tc>
        <w:tc>
          <w:tcPr>
            <w:tcW w:w="1701" w:type="dxa"/>
            <w:shd w:val="clear" w:color="auto" w:fill="auto"/>
          </w:tcPr>
          <w:p w:rsidR="004D7448" w:rsidRPr="006003A4" w:rsidRDefault="004D7448" w:rsidP="004D7448">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всего</w:t>
            </w:r>
          </w:p>
        </w:tc>
        <w:tc>
          <w:tcPr>
            <w:tcW w:w="1134"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1 328,106</w:t>
            </w:r>
          </w:p>
        </w:tc>
        <w:tc>
          <w:tcPr>
            <w:tcW w:w="992"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1 406,527</w:t>
            </w:r>
          </w:p>
        </w:tc>
      </w:tr>
      <w:tr w:rsidR="004D7448" w:rsidRPr="006003A4" w:rsidTr="006003A4">
        <w:tc>
          <w:tcPr>
            <w:tcW w:w="437"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976"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8051" w:type="dxa"/>
            <w:gridSpan w:val="5"/>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1701" w:type="dxa"/>
            <w:shd w:val="clear" w:color="auto" w:fill="auto"/>
          </w:tcPr>
          <w:p w:rsidR="004D7448" w:rsidRPr="006003A4" w:rsidRDefault="004D7448" w:rsidP="004D7448">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федеральный бюджет</w:t>
            </w:r>
          </w:p>
        </w:tc>
        <w:tc>
          <w:tcPr>
            <w:tcW w:w="1134"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378,500</w:t>
            </w:r>
          </w:p>
        </w:tc>
        <w:tc>
          <w:tcPr>
            <w:tcW w:w="992"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601,300</w:t>
            </w:r>
          </w:p>
        </w:tc>
        <w:tc>
          <w:tcPr>
            <w:tcW w:w="1701"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601,300</w:t>
            </w:r>
          </w:p>
        </w:tc>
      </w:tr>
      <w:tr w:rsidR="004D7448" w:rsidRPr="006003A4" w:rsidTr="006003A4">
        <w:tc>
          <w:tcPr>
            <w:tcW w:w="437"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976"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8051" w:type="dxa"/>
            <w:gridSpan w:val="5"/>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1701" w:type="dxa"/>
            <w:shd w:val="clear" w:color="auto" w:fill="auto"/>
          </w:tcPr>
          <w:p w:rsidR="004D7448" w:rsidRPr="006003A4" w:rsidRDefault="004D7448" w:rsidP="004D7448">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бюджет автономного округа</w:t>
            </w:r>
          </w:p>
        </w:tc>
        <w:tc>
          <w:tcPr>
            <w:tcW w:w="1134"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883,200</w:t>
            </w:r>
          </w:p>
        </w:tc>
        <w:tc>
          <w:tcPr>
            <w:tcW w:w="992"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734,900</w:t>
            </w:r>
          </w:p>
        </w:tc>
        <w:tc>
          <w:tcPr>
            <w:tcW w:w="1701"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734,900</w:t>
            </w:r>
          </w:p>
        </w:tc>
      </w:tr>
      <w:tr w:rsidR="004D7448" w:rsidRPr="006003A4" w:rsidTr="006003A4">
        <w:tc>
          <w:tcPr>
            <w:tcW w:w="437"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976"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8051" w:type="dxa"/>
            <w:gridSpan w:val="5"/>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1701" w:type="dxa"/>
            <w:shd w:val="clear" w:color="auto" w:fill="auto"/>
          </w:tcPr>
          <w:p w:rsidR="004D7448" w:rsidRPr="006003A4" w:rsidRDefault="004D7448" w:rsidP="004D7448">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местный бюджет</w:t>
            </w:r>
          </w:p>
        </w:tc>
        <w:tc>
          <w:tcPr>
            <w:tcW w:w="1134"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66,406</w:t>
            </w:r>
          </w:p>
        </w:tc>
        <w:tc>
          <w:tcPr>
            <w:tcW w:w="992"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4D7448" w:rsidRPr="006003A4" w:rsidRDefault="004D7448" w:rsidP="004D7448">
            <w:pPr>
              <w:widowControl w:val="0"/>
              <w:autoSpaceDE w:val="0"/>
              <w:autoSpaceDN w:val="0"/>
              <w:jc w:val="center"/>
              <w:rPr>
                <w:rFonts w:eastAsia="Calibri"/>
                <w:sz w:val="18"/>
                <w:szCs w:val="18"/>
              </w:rPr>
            </w:pPr>
            <w:r>
              <w:rPr>
                <w:rFonts w:eastAsia="Calibri"/>
                <w:sz w:val="18"/>
                <w:szCs w:val="18"/>
              </w:rPr>
              <w:t>70,327</w:t>
            </w:r>
          </w:p>
        </w:tc>
      </w:tr>
      <w:tr w:rsidR="004D7448" w:rsidRPr="006003A4" w:rsidTr="006003A4">
        <w:tc>
          <w:tcPr>
            <w:tcW w:w="437"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976" w:type="dxa"/>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8051" w:type="dxa"/>
            <w:gridSpan w:val="5"/>
            <w:vMerge/>
            <w:shd w:val="clear" w:color="auto" w:fill="auto"/>
          </w:tcPr>
          <w:p w:rsidR="004D7448" w:rsidRPr="006003A4" w:rsidRDefault="004D7448" w:rsidP="004D7448">
            <w:pPr>
              <w:widowControl w:val="0"/>
              <w:autoSpaceDE w:val="0"/>
              <w:autoSpaceDN w:val="0"/>
              <w:jc w:val="center"/>
              <w:rPr>
                <w:rFonts w:eastAsia="Calibri"/>
                <w:sz w:val="18"/>
                <w:szCs w:val="18"/>
              </w:rPr>
            </w:pPr>
          </w:p>
        </w:tc>
        <w:tc>
          <w:tcPr>
            <w:tcW w:w="1701" w:type="dxa"/>
            <w:shd w:val="clear" w:color="auto" w:fill="auto"/>
          </w:tcPr>
          <w:p w:rsidR="004D7448" w:rsidRPr="006003A4" w:rsidRDefault="004D7448" w:rsidP="004D7448">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иные внебюджетные источники</w:t>
            </w:r>
          </w:p>
        </w:tc>
        <w:tc>
          <w:tcPr>
            <w:tcW w:w="1134" w:type="dxa"/>
            <w:shd w:val="clear" w:color="auto" w:fill="auto"/>
          </w:tcPr>
          <w:p w:rsidR="004D7448" w:rsidRPr="006003A4" w:rsidRDefault="004D7448" w:rsidP="004D7448">
            <w:pPr>
              <w:widowControl w:val="0"/>
              <w:autoSpaceDE w:val="0"/>
              <w:autoSpaceDN w:val="0"/>
              <w:jc w:val="center"/>
              <w:rPr>
                <w:rFonts w:eastAsia="Calibri"/>
                <w:sz w:val="18"/>
                <w:szCs w:val="18"/>
              </w:rPr>
            </w:pPr>
            <w:r w:rsidRPr="006003A4">
              <w:rPr>
                <w:rFonts w:eastAsia="Calibri"/>
                <w:sz w:val="18"/>
                <w:szCs w:val="18"/>
              </w:rPr>
              <w:t>0</w:t>
            </w:r>
          </w:p>
        </w:tc>
        <w:tc>
          <w:tcPr>
            <w:tcW w:w="992" w:type="dxa"/>
            <w:shd w:val="clear" w:color="auto" w:fill="auto"/>
          </w:tcPr>
          <w:p w:rsidR="004D7448" w:rsidRPr="006003A4" w:rsidRDefault="004D7448" w:rsidP="004D7448">
            <w:pPr>
              <w:widowControl w:val="0"/>
              <w:autoSpaceDE w:val="0"/>
              <w:autoSpaceDN w:val="0"/>
              <w:jc w:val="center"/>
              <w:rPr>
                <w:rFonts w:eastAsia="Calibri"/>
                <w:sz w:val="18"/>
                <w:szCs w:val="18"/>
              </w:rPr>
            </w:pPr>
            <w:r w:rsidRPr="006003A4">
              <w:rPr>
                <w:rFonts w:eastAsia="Calibri"/>
                <w:sz w:val="18"/>
                <w:szCs w:val="18"/>
              </w:rPr>
              <w:t>0</w:t>
            </w:r>
          </w:p>
        </w:tc>
        <w:tc>
          <w:tcPr>
            <w:tcW w:w="1701" w:type="dxa"/>
            <w:shd w:val="clear" w:color="auto" w:fill="auto"/>
          </w:tcPr>
          <w:p w:rsidR="004D7448" w:rsidRPr="006003A4" w:rsidRDefault="004D7448" w:rsidP="004D7448">
            <w:pPr>
              <w:widowControl w:val="0"/>
              <w:autoSpaceDE w:val="0"/>
              <w:autoSpaceDN w:val="0"/>
              <w:jc w:val="center"/>
              <w:rPr>
                <w:rFonts w:eastAsia="Calibri"/>
                <w:sz w:val="18"/>
                <w:szCs w:val="18"/>
              </w:rPr>
            </w:pPr>
            <w:r w:rsidRPr="006003A4">
              <w:rPr>
                <w:rFonts w:eastAsia="Calibri"/>
                <w:sz w:val="18"/>
                <w:szCs w:val="18"/>
              </w:rPr>
              <w:t>0</w:t>
            </w:r>
          </w:p>
        </w:tc>
      </w:tr>
    </w:tbl>
    <w:p w:rsidR="00435015" w:rsidRDefault="00435015" w:rsidP="006003A4">
      <w:pPr>
        <w:widowControl w:val="0"/>
        <w:autoSpaceDE w:val="0"/>
        <w:autoSpaceDN w:val="0"/>
        <w:ind w:left="11624"/>
        <w:rPr>
          <w:sz w:val="28"/>
          <w:szCs w:val="28"/>
        </w:rPr>
      </w:pPr>
    </w:p>
    <w:p w:rsidR="00435015" w:rsidRDefault="00435015" w:rsidP="006003A4">
      <w:pPr>
        <w:widowControl w:val="0"/>
        <w:autoSpaceDE w:val="0"/>
        <w:autoSpaceDN w:val="0"/>
        <w:ind w:left="11624"/>
        <w:rPr>
          <w:sz w:val="28"/>
          <w:szCs w:val="28"/>
        </w:rPr>
      </w:pPr>
    </w:p>
    <w:p w:rsidR="006003A4" w:rsidRPr="006003A4" w:rsidRDefault="006003A4" w:rsidP="006003A4">
      <w:pPr>
        <w:widowControl w:val="0"/>
        <w:autoSpaceDE w:val="0"/>
        <w:autoSpaceDN w:val="0"/>
        <w:ind w:left="11624"/>
        <w:rPr>
          <w:sz w:val="28"/>
          <w:szCs w:val="28"/>
        </w:rPr>
      </w:pPr>
      <w:r w:rsidRPr="006003A4">
        <w:rPr>
          <w:sz w:val="28"/>
          <w:szCs w:val="28"/>
        </w:rPr>
        <w:lastRenderedPageBreak/>
        <w:t xml:space="preserve">Приложение 4 </w:t>
      </w:r>
    </w:p>
    <w:p w:rsidR="006003A4" w:rsidRPr="006003A4" w:rsidRDefault="006003A4" w:rsidP="006003A4">
      <w:pPr>
        <w:widowControl w:val="0"/>
        <w:autoSpaceDE w:val="0"/>
        <w:autoSpaceDN w:val="0"/>
        <w:ind w:left="11624"/>
        <w:rPr>
          <w:sz w:val="28"/>
          <w:szCs w:val="28"/>
        </w:rPr>
      </w:pPr>
      <w:r w:rsidRPr="006003A4">
        <w:rPr>
          <w:sz w:val="28"/>
          <w:szCs w:val="28"/>
        </w:rPr>
        <w:t xml:space="preserve">к постановлению </w:t>
      </w:r>
    </w:p>
    <w:p w:rsidR="006003A4" w:rsidRPr="006003A4" w:rsidRDefault="006003A4" w:rsidP="006003A4">
      <w:pPr>
        <w:widowControl w:val="0"/>
        <w:autoSpaceDE w:val="0"/>
        <w:autoSpaceDN w:val="0"/>
        <w:ind w:left="11624"/>
        <w:rPr>
          <w:sz w:val="28"/>
          <w:szCs w:val="28"/>
        </w:rPr>
      </w:pPr>
      <w:r w:rsidRPr="006003A4">
        <w:rPr>
          <w:sz w:val="28"/>
          <w:szCs w:val="28"/>
        </w:rPr>
        <w:t xml:space="preserve">администрации города </w:t>
      </w:r>
    </w:p>
    <w:p w:rsidR="006003A4" w:rsidRPr="006003A4" w:rsidRDefault="00435015" w:rsidP="00435015">
      <w:pPr>
        <w:widowControl w:val="0"/>
        <w:autoSpaceDE w:val="0"/>
        <w:autoSpaceDN w:val="0"/>
        <w:ind w:left="10916" w:firstLine="708"/>
        <w:rPr>
          <w:sz w:val="22"/>
          <w:szCs w:val="22"/>
        </w:rPr>
      </w:pPr>
      <w:r>
        <w:rPr>
          <w:sz w:val="28"/>
          <w:szCs w:val="28"/>
        </w:rPr>
        <w:t xml:space="preserve">от </w:t>
      </w:r>
      <w:r w:rsidRPr="008A0A21">
        <w:rPr>
          <w:sz w:val="28"/>
          <w:szCs w:val="28"/>
        </w:rPr>
        <w:t>20</w:t>
      </w:r>
      <w:r w:rsidRPr="008A0A21">
        <w:rPr>
          <w:sz w:val="28"/>
          <w:szCs w:val="28"/>
          <w:lang w:eastAsia="en-US"/>
        </w:rPr>
        <w:t>.11.2020</w:t>
      </w:r>
      <w:r>
        <w:rPr>
          <w:sz w:val="28"/>
          <w:szCs w:val="28"/>
          <w:lang w:eastAsia="en-US"/>
        </w:rPr>
        <w:t xml:space="preserve"> </w:t>
      </w:r>
      <w:r>
        <w:rPr>
          <w:sz w:val="28"/>
          <w:szCs w:val="28"/>
        </w:rPr>
        <w:t>№ 2010-п</w:t>
      </w:r>
    </w:p>
    <w:p w:rsidR="00435015" w:rsidRDefault="00435015" w:rsidP="006003A4">
      <w:pPr>
        <w:widowControl w:val="0"/>
        <w:autoSpaceDE w:val="0"/>
        <w:autoSpaceDN w:val="0"/>
        <w:ind w:firstLine="540"/>
        <w:jc w:val="center"/>
        <w:outlineLvl w:val="1"/>
        <w:rPr>
          <w:sz w:val="28"/>
          <w:szCs w:val="28"/>
        </w:rPr>
      </w:pPr>
    </w:p>
    <w:p w:rsidR="006003A4" w:rsidRPr="006003A4" w:rsidRDefault="006003A4" w:rsidP="006003A4">
      <w:pPr>
        <w:widowControl w:val="0"/>
        <w:autoSpaceDE w:val="0"/>
        <w:autoSpaceDN w:val="0"/>
        <w:ind w:firstLine="540"/>
        <w:jc w:val="center"/>
        <w:outlineLvl w:val="1"/>
        <w:rPr>
          <w:sz w:val="28"/>
          <w:szCs w:val="28"/>
        </w:rPr>
      </w:pPr>
      <w:r w:rsidRPr="006003A4">
        <w:rPr>
          <w:sz w:val="28"/>
          <w:szCs w:val="28"/>
        </w:rPr>
        <w:t>Характеристика основных мероприятий муниципальной программы, их связь с целевыми показателями</w:t>
      </w:r>
    </w:p>
    <w:p w:rsidR="006003A4" w:rsidRPr="006003A4" w:rsidRDefault="006003A4" w:rsidP="006003A4">
      <w:pPr>
        <w:widowControl w:val="0"/>
        <w:autoSpaceDE w:val="0"/>
        <w:autoSpaceDN w:val="0"/>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2835"/>
        <w:gridCol w:w="3402"/>
        <w:gridCol w:w="5812"/>
      </w:tblGrid>
      <w:tr w:rsidR="006003A4" w:rsidRPr="006003A4" w:rsidTr="006003A4">
        <w:trPr>
          <w:trHeight w:val="293"/>
        </w:trPr>
        <w:tc>
          <w:tcPr>
            <w:tcW w:w="557" w:type="dxa"/>
            <w:vMerge w:val="restart"/>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 п/п</w:t>
            </w:r>
          </w:p>
        </w:tc>
        <w:tc>
          <w:tcPr>
            <w:tcW w:w="8623" w:type="dxa"/>
            <w:gridSpan w:val="3"/>
            <w:vMerge w:val="restart"/>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Основные мероприятия</w:t>
            </w:r>
          </w:p>
        </w:tc>
        <w:tc>
          <w:tcPr>
            <w:tcW w:w="5812" w:type="dxa"/>
            <w:vMerge w:val="restart"/>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Наименование целевого показателя</w:t>
            </w:r>
            <w:r w:rsidRPr="006003A4">
              <w:rPr>
                <w:rFonts w:eastAsia="Calibri"/>
                <w:vertAlign w:val="superscript"/>
                <w:lang w:eastAsia="en-US"/>
              </w:rPr>
              <w:t>**</w:t>
            </w:r>
          </w:p>
        </w:tc>
      </w:tr>
      <w:tr w:rsidR="006003A4" w:rsidRPr="006003A4" w:rsidTr="006003A4">
        <w:trPr>
          <w:trHeight w:val="293"/>
        </w:trPr>
        <w:tc>
          <w:tcPr>
            <w:tcW w:w="557" w:type="dxa"/>
            <w:vMerge/>
            <w:shd w:val="clear" w:color="auto" w:fill="auto"/>
          </w:tcPr>
          <w:p w:rsidR="006003A4" w:rsidRPr="006003A4" w:rsidRDefault="006003A4" w:rsidP="006003A4">
            <w:pPr>
              <w:jc w:val="center"/>
              <w:rPr>
                <w:rFonts w:eastAsia="Calibri"/>
                <w:lang w:eastAsia="en-US"/>
              </w:rPr>
            </w:pPr>
          </w:p>
        </w:tc>
        <w:tc>
          <w:tcPr>
            <w:tcW w:w="8623" w:type="dxa"/>
            <w:gridSpan w:val="3"/>
            <w:vMerge/>
            <w:shd w:val="clear" w:color="auto" w:fill="auto"/>
          </w:tcPr>
          <w:p w:rsidR="006003A4" w:rsidRPr="006003A4" w:rsidRDefault="006003A4" w:rsidP="006003A4">
            <w:pPr>
              <w:jc w:val="center"/>
              <w:rPr>
                <w:rFonts w:eastAsia="Calibri"/>
                <w:lang w:eastAsia="en-US"/>
              </w:rPr>
            </w:pPr>
          </w:p>
        </w:tc>
        <w:tc>
          <w:tcPr>
            <w:tcW w:w="5812" w:type="dxa"/>
            <w:vMerge/>
            <w:shd w:val="clear" w:color="auto" w:fill="auto"/>
          </w:tcPr>
          <w:p w:rsidR="006003A4" w:rsidRPr="006003A4" w:rsidRDefault="006003A4" w:rsidP="006003A4">
            <w:pPr>
              <w:jc w:val="center"/>
              <w:rPr>
                <w:rFonts w:eastAsia="Calibri"/>
                <w:lang w:eastAsia="en-US"/>
              </w:rPr>
            </w:pPr>
          </w:p>
        </w:tc>
      </w:tr>
      <w:tr w:rsidR="006003A4" w:rsidRPr="006003A4" w:rsidTr="006003A4">
        <w:tc>
          <w:tcPr>
            <w:tcW w:w="557" w:type="dxa"/>
            <w:vMerge/>
            <w:shd w:val="clear" w:color="auto" w:fill="auto"/>
            <w:hideMark/>
          </w:tcPr>
          <w:p w:rsidR="006003A4" w:rsidRPr="006003A4" w:rsidRDefault="006003A4" w:rsidP="006003A4">
            <w:pPr>
              <w:rPr>
                <w:rFonts w:eastAsia="Calibri"/>
                <w:lang w:eastAsia="en-US"/>
              </w:rPr>
            </w:pPr>
          </w:p>
        </w:tc>
        <w:tc>
          <w:tcPr>
            <w:tcW w:w="2386"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Наименование</w:t>
            </w:r>
          </w:p>
        </w:tc>
        <w:tc>
          <w:tcPr>
            <w:tcW w:w="2835"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Содержание (направления расходов)</w:t>
            </w:r>
          </w:p>
        </w:tc>
        <w:tc>
          <w:tcPr>
            <w:tcW w:w="3402"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Номер приложения к муниципальной программе, реквизиты нормативного правового акта, наименование портфеля проектов (проекта)</w:t>
            </w:r>
            <w:r w:rsidRPr="006003A4">
              <w:rPr>
                <w:rFonts w:eastAsia="Calibri"/>
                <w:vertAlign w:val="superscript"/>
                <w:lang w:eastAsia="en-US"/>
              </w:rPr>
              <w:t>*</w:t>
            </w:r>
          </w:p>
        </w:tc>
        <w:tc>
          <w:tcPr>
            <w:tcW w:w="5812" w:type="dxa"/>
            <w:vMerge/>
            <w:shd w:val="clear" w:color="auto" w:fill="auto"/>
            <w:hideMark/>
          </w:tcPr>
          <w:p w:rsidR="006003A4" w:rsidRPr="006003A4" w:rsidRDefault="006003A4" w:rsidP="006003A4">
            <w:pPr>
              <w:jc w:val="center"/>
              <w:rPr>
                <w:rFonts w:eastAsia="Calibri"/>
                <w:strike/>
                <w:lang w:eastAsia="en-US"/>
              </w:rPr>
            </w:pPr>
          </w:p>
        </w:tc>
      </w:tr>
      <w:tr w:rsidR="006003A4" w:rsidRPr="006003A4" w:rsidTr="006003A4">
        <w:tc>
          <w:tcPr>
            <w:tcW w:w="557"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1</w:t>
            </w:r>
          </w:p>
        </w:tc>
        <w:tc>
          <w:tcPr>
            <w:tcW w:w="2386"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2</w:t>
            </w:r>
          </w:p>
        </w:tc>
        <w:tc>
          <w:tcPr>
            <w:tcW w:w="2835"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3</w:t>
            </w:r>
          </w:p>
        </w:tc>
        <w:tc>
          <w:tcPr>
            <w:tcW w:w="3402"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4</w:t>
            </w:r>
          </w:p>
        </w:tc>
        <w:tc>
          <w:tcPr>
            <w:tcW w:w="5812" w:type="dxa"/>
            <w:shd w:val="clear" w:color="auto" w:fill="auto"/>
            <w:hideMark/>
          </w:tcPr>
          <w:p w:rsidR="006003A4" w:rsidRPr="006003A4" w:rsidRDefault="006003A4" w:rsidP="006003A4">
            <w:pPr>
              <w:jc w:val="center"/>
              <w:rPr>
                <w:rFonts w:eastAsia="Calibri"/>
                <w:lang w:eastAsia="en-US"/>
              </w:rPr>
            </w:pPr>
            <w:r w:rsidRPr="006003A4">
              <w:rPr>
                <w:rFonts w:eastAsia="Calibri"/>
                <w:lang w:eastAsia="en-US"/>
              </w:rPr>
              <w:t>5</w:t>
            </w:r>
          </w:p>
        </w:tc>
      </w:tr>
      <w:tr w:rsidR="006003A4" w:rsidRPr="006003A4" w:rsidTr="006003A4">
        <w:tc>
          <w:tcPr>
            <w:tcW w:w="14992" w:type="dxa"/>
            <w:gridSpan w:val="5"/>
            <w:shd w:val="clear" w:color="auto" w:fill="auto"/>
          </w:tcPr>
          <w:p w:rsidR="006003A4" w:rsidRPr="006003A4" w:rsidRDefault="006003A4" w:rsidP="006003A4">
            <w:pPr>
              <w:jc w:val="center"/>
              <w:rPr>
                <w:rFonts w:eastAsia="Calibri"/>
                <w:lang w:eastAsia="en-US"/>
              </w:rPr>
            </w:pPr>
            <w:r w:rsidRPr="006003A4">
              <w:rPr>
                <w:rFonts w:eastAsia="Calibri"/>
                <w:sz w:val="20"/>
                <w:szCs w:val="20"/>
                <w:lang w:eastAsia="en-US"/>
              </w:rPr>
              <w:t>Цель:</w:t>
            </w:r>
            <w:r w:rsidRPr="006003A4">
              <w:rPr>
                <w:b/>
                <w:sz w:val="20"/>
                <w:szCs w:val="20"/>
              </w:rPr>
              <w:t xml:space="preserve"> </w:t>
            </w:r>
            <w:r w:rsidRPr="006003A4">
              <w:rPr>
                <w:sz w:val="20"/>
                <w:szCs w:val="20"/>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p>
        </w:tc>
      </w:tr>
      <w:tr w:rsidR="006003A4" w:rsidRPr="006003A4" w:rsidTr="006003A4">
        <w:tc>
          <w:tcPr>
            <w:tcW w:w="14992" w:type="dxa"/>
            <w:gridSpan w:val="5"/>
            <w:shd w:val="clear" w:color="auto" w:fill="auto"/>
          </w:tcPr>
          <w:p w:rsidR="006003A4" w:rsidRPr="006003A4" w:rsidRDefault="006003A4" w:rsidP="006003A4">
            <w:pPr>
              <w:jc w:val="center"/>
              <w:rPr>
                <w:rFonts w:eastAsia="Calibri"/>
                <w:lang w:eastAsia="en-US"/>
              </w:rPr>
            </w:pPr>
            <w:r w:rsidRPr="006003A4">
              <w:rPr>
                <w:rFonts w:eastAsia="Calibri"/>
                <w:sz w:val="20"/>
                <w:szCs w:val="20"/>
              </w:rPr>
              <w:t xml:space="preserve">Задачи 1,2: </w:t>
            </w:r>
            <w:r w:rsidRPr="006003A4">
              <w:rPr>
                <w:sz w:val="20"/>
                <w:szCs w:val="20"/>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повышение эффективности подготовки спортивного резерва и спорта высших достижений.</w:t>
            </w:r>
          </w:p>
        </w:tc>
      </w:tr>
      <w:tr w:rsidR="006003A4" w:rsidRPr="006003A4" w:rsidTr="006003A4">
        <w:tc>
          <w:tcPr>
            <w:tcW w:w="14992" w:type="dxa"/>
            <w:gridSpan w:val="5"/>
            <w:shd w:val="clear" w:color="auto" w:fill="auto"/>
          </w:tcPr>
          <w:p w:rsidR="006003A4" w:rsidRPr="006003A4" w:rsidRDefault="006003A4" w:rsidP="006003A4">
            <w:pPr>
              <w:jc w:val="center"/>
              <w:rPr>
                <w:rFonts w:eastAsia="Calibri"/>
                <w:lang w:eastAsia="en-US"/>
              </w:rPr>
            </w:pPr>
            <w:r w:rsidRPr="006003A4">
              <w:rPr>
                <w:rFonts w:eastAsia="Calibri"/>
                <w:sz w:val="20"/>
                <w:szCs w:val="20"/>
                <w:lang w:eastAsia="en-US"/>
              </w:rPr>
              <w:t xml:space="preserve">Подпрограмма 1. </w:t>
            </w:r>
            <w:r w:rsidRPr="006003A4">
              <w:rPr>
                <w:sz w:val="20"/>
                <w:szCs w:val="20"/>
              </w:rPr>
              <w:t>Развитие системы массовой физической культуры, подготовки спортивного резерва и спорта высших достижений</w:t>
            </w:r>
          </w:p>
        </w:tc>
      </w:tr>
      <w:tr w:rsidR="006003A4" w:rsidRPr="006003A4" w:rsidTr="006003A4">
        <w:tc>
          <w:tcPr>
            <w:tcW w:w="557" w:type="dxa"/>
            <w:shd w:val="clear" w:color="auto" w:fill="auto"/>
            <w:hideMark/>
          </w:tcPr>
          <w:p w:rsidR="006003A4" w:rsidRPr="006003A4" w:rsidRDefault="006003A4" w:rsidP="006003A4">
            <w:pPr>
              <w:jc w:val="both"/>
              <w:rPr>
                <w:rFonts w:eastAsia="Calibri"/>
                <w:lang w:eastAsia="en-US"/>
              </w:rPr>
            </w:pPr>
            <w:r w:rsidRPr="006003A4">
              <w:rPr>
                <w:rFonts w:eastAsia="Calibri"/>
                <w:lang w:eastAsia="en-US"/>
              </w:rPr>
              <w:t>1.1</w:t>
            </w:r>
          </w:p>
        </w:tc>
        <w:tc>
          <w:tcPr>
            <w:tcW w:w="2386" w:type="dxa"/>
            <w:shd w:val="clear" w:color="auto" w:fill="auto"/>
          </w:tcPr>
          <w:p w:rsidR="006003A4" w:rsidRPr="006003A4" w:rsidRDefault="006003A4" w:rsidP="006003A4">
            <w:pPr>
              <w:jc w:val="both"/>
              <w:rPr>
                <w:rFonts w:eastAsiaTheme="minorHAnsi" w:cstheme="minorBidi"/>
              </w:rPr>
            </w:pPr>
            <w:r w:rsidRPr="006003A4">
              <w:rPr>
                <w:rFonts w:eastAsiaTheme="minorHAnsi" w:cstheme="minorBidi"/>
                <w:color w:val="000000"/>
                <w:sz w:val="22"/>
                <w:szCs w:val="22"/>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w:t>
            </w:r>
          </w:p>
        </w:tc>
        <w:tc>
          <w:tcPr>
            <w:tcW w:w="2835" w:type="dxa"/>
            <w:shd w:val="clear" w:color="auto" w:fill="auto"/>
          </w:tcPr>
          <w:p w:rsidR="006003A4" w:rsidRPr="006003A4" w:rsidRDefault="006003A4" w:rsidP="006003A4">
            <w:pPr>
              <w:jc w:val="both"/>
              <w:rPr>
                <w:rFonts w:eastAsia="Calibri"/>
                <w:sz w:val="20"/>
                <w:szCs w:val="20"/>
                <w:lang w:eastAsia="en-US"/>
              </w:rPr>
            </w:pPr>
            <w:r w:rsidRPr="006003A4">
              <w:rPr>
                <w:rFonts w:eastAsia="Calibri"/>
                <w:sz w:val="20"/>
                <w:szCs w:val="20"/>
                <w:lang w:eastAsia="en-US"/>
              </w:rPr>
              <w:t>Развитие массового спорта среди различных групп населения.</w:t>
            </w:r>
          </w:p>
          <w:p w:rsidR="006003A4" w:rsidRPr="006003A4" w:rsidRDefault="006003A4" w:rsidP="006003A4">
            <w:pPr>
              <w:jc w:val="both"/>
              <w:rPr>
                <w:rFonts w:eastAsia="Calibri"/>
                <w:sz w:val="20"/>
                <w:szCs w:val="20"/>
                <w:lang w:eastAsia="en-US"/>
              </w:rPr>
            </w:pPr>
            <w:r w:rsidRPr="006003A4">
              <w:rPr>
                <w:rFonts w:eastAsia="Calibri"/>
                <w:sz w:val="20"/>
                <w:szCs w:val="20"/>
                <w:lang w:eastAsia="en-US"/>
              </w:rPr>
              <w:t>Формирование (внедрение) новых форм занятий спортом, здорового образа жизни.</w:t>
            </w:r>
          </w:p>
          <w:p w:rsidR="006003A4" w:rsidRPr="006003A4" w:rsidRDefault="006003A4" w:rsidP="006003A4">
            <w:pPr>
              <w:jc w:val="both"/>
              <w:rPr>
                <w:rFonts w:eastAsia="Calibri"/>
                <w:sz w:val="20"/>
                <w:szCs w:val="20"/>
                <w:lang w:eastAsia="en-US"/>
              </w:rPr>
            </w:pPr>
            <w:r w:rsidRPr="006003A4">
              <w:rPr>
                <w:rFonts w:eastAsia="Calibri"/>
                <w:sz w:val="20"/>
                <w:szCs w:val="20"/>
                <w:lang w:eastAsia="en-US"/>
              </w:rPr>
              <w:t>Проведение массовых физкультурных мероприятий и спортивных мероприятий для всех возрастных групп.</w:t>
            </w:r>
          </w:p>
          <w:p w:rsidR="006003A4" w:rsidRPr="006003A4" w:rsidRDefault="006003A4" w:rsidP="006003A4">
            <w:pPr>
              <w:jc w:val="both"/>
              <w:rPr>
                <w:rFonts w:eastAsia="Calibri"/>
                <w:sz w:val="20"/>
                <w:szCs w:val="20"/>
                <w:lang w:eastAsia="en-US"/>
              </w:rPr>
            </w:pPr>
            <w:r w:rsidRPr="006003A4">
              <w:rPr>
                <w:rFonts w:eastAsia="Calibri"/>
                <w:sz w:val="20"/>
                <w:szCs w:val="20"/>
                <w:lang w:eastAsia="en-US"/>
              </w:rPr>
              <w:t>Развитие новых игровых видов спорта, в том числе: национальных, уличных, массовых игр (городки, лапта), включение в программу образования.</w:t>
            </w:r>
          </w:p>
          <w:p w:rsidR="006003A4" w:rsidRPr="006003A4" w:rsidRDefault="006003A4" w:rsidP="006003A4">
            <w:pPr>
              <w:widowControl w:val="0"/>
              <w:autoSpaceDE w:val="0"/>
              <w:autoSpaceDN w:val="0"/>
              <w:adjustRightInd w:val="0"/>
              <w:jc w:val="both"/>
              <w:rPr>
                <w:rFonts w:eastAsia="Calibri"/>
                <w:sz w:val="20"/>
                <w:szCs w:val="20"/>
                <w:lang w:eastAsia="en-US"/>
              </w:rPr>
            </w:pPr>
            <w:r w:rsidRPr="006003A4">
              <w:rPr>
                <w:rFonts w:eastAsia="Calibri"/>
                <w:sz w:val="20"/>
                <w:szCs w:val="20"/>
                <w:lang w:eastAsia="en-US"/>
              </w:rPr>
              <w:t xml:space="preserve">Развитие командных семейных видов спорта, проведение соревнований </w:t>
            </w:r>
            <w:r w:rsidRPr="006003A4">
              <w:rPr>
                <w:rFonts w:eastAsia="Calibri"/>
                <w:sz w:val="20"/>
                <w:szCs w:val="20"/>
                <w:lang w:eastAsia="en-US"/>
              </w:rPr>
              <w:lastRenderedPageBreak/>
              <w:t>муниципального, регионального и всероссийского значения.</w:t>
            </w:r>
          </w:p>
          <w:p w:rsidR="006003A4" w:rsidRPr="006003A4" w:rsidRDefault="006003A4" w:rsidP="006003A4">
            <w:pPr>
              <w:jc w:val="both"/>
              <w:rPr>
                <w:rFonts w:eastAsia="Calibri"/>
                <w:lang w:eastAsia="en-US"/>
              </w:rPr>
            </w:pPr>
            <w:r w:rsidRPr="006003A4">
              <w:rPr>
                <w:color w:val="000000"/>
                <w:sz w:val="20"/>
                <w:szCs w:val="20"/>
              </w:rPr>
              <w:t>Организация и проведение муниципальных этапов, обеспечение участия в мероприятиях связанных с выполнением норм ВФСК «Готов к труду и обороне» (ГТО).</w:t>
            </w:r>
          </w:p>
        </w:tc>
        <w:tc>
          <w:tcPr>
            <w:tcW w:w="3402" w:type="dxa"/>
            <w:shd w:val="clear" w:color="auto" w:fill="auto"/>
          </w:tcPr>
          <w:p w:rsidR="006003A4" w:rsidRPr="006003A4" w:rsidRDefault="006003A4" w:rsidP="006003A4">
            <w:pPr>
              <w:jc w:val="both"/>
              <w:rPr>
                <w:color w:val="000000"/>
                <w:sz w:val="20"/>
                <w:szCs w:val="20"/>
              </w:rPr>
            </w:pPr>
            <w:r w:rsidRPr="006003A4">
              <w:rPr>
                <w:color w:val="000000"/>
                <w:sz w:val="20"/>
                <w:szCs w:val="20"/>
              </w:rPr>
              <w:lastRenderedPageBreak/>
              <w:t>Федеральный закон от 04.12.2007 № 329-ФЗ «</w:t>
            </w:r>
            <w:r w:rsidRPr="006003A4">
              <w:rPr>
                <w:rFonts w:eastAsia="Calibri"/>
                <w:sz w:val="20"/>
                <w:szCs w:val="20"/>
              </w:rPr>
              <w:t>О физической культуре и спорте в Российской Федерации</w:t>
            </w:r>
            <w:r w:rsidRPr="006003A4">
              <w:rPr>
                <w:color w:val="000000"/>
                <w:sz w:val="20"/>
                <w:szCs w:val="20"/>
              </w:rPr>
              <w:t>» (далее – Федеральный закон                    № 329-ФЗ);</w:t>
            </w:r>
          </w:p>
          <w:p w:rsidR="006003A4" w:rsidRPr="006003A4" w:rsidRDefault="006003A4" w:rsidP="006003A4">
            <w:pPr>
              <w:jc w:val="both"/>
              <w:rPr>
                <w:color w:val="000000"/>
                <w:sz w:val="20"/>
                <w:szCs w:val="20"/>
              </w:rPr>
            </w:pPr>
            <w:r w:rsidRPr="006003A4">
              <w:rPr>
                <w:sz w:val="20"/>
                <w:szCs w:val="20"/>
              </w:rPr>
              <w:t>Решение Думы города Нефтеюганска                          от 21.02.2018 № 335-V</w:t>
            </w:r>
            <w:r w:rsidRPr="006003A4">
              <w:rPr>
                <w:sz w:val="20"/>
                <w:szCs w:val="20"/>
                <w:lang w:val="en-US"/>
              </w:rPr>
              <w:t>I</w:t>
            </w:r>
            <w:r w:rsidRPr="006003A4">
              <w:rPr>
                <w:sz w:val="20"/>
                <w:szCs w:val="20"/>
              </w:rPr>
              <w:t xml:space="preserve"> «Об утверждении Положения о комитете физической культуры и спорта администрации города Нефтеюганска» (далее – Решение Думы города № 335-</w:t>
            </w:r>
            <w:r w:rsidRPr="006003A4">
              <w:rPr>
                <w:sz w:val="20"/>
                <w:szCs w:val="20"/>
                <w:lang w:val="en-US"/>
              </w:rPr>
              <w:t>VI</w:t>
            </w:r>
            <w:r w:rsidRPr="006003A4">
              <w:rPr>
                <w:sz w:val="20"/>
                <w:szCs w:val="20"/>
              </w:rPr>
              <w:t>);</w:t>
            </w:r>
          </w:p>
          <w:p w:rsidR="006003A4" w:rsidRPr="006003A4" w:rsidRDefault="006003A4" w:rsidP="006003A4">
            <w:pPr>
              <w:jc w:val="both"/>
              <w:rPr>
                <w:color w:val="000000"/>
                <w:sz w:val="20"/>
                <w:szCs w:val="20"/>
              </w:rPr>
            </w:pPr>
            <w:r w:rsidRPr="006003A4">
              <w:rPr>
                <w:color w:val="000000"/>
                <w:sz w:val="20"/>
                <w:szCs w:val="20"/>
              </w:rPr>
              <w:t xml:space="preserve">План мероприятий по поэтапному внедрению Всероссийского физкультурно-спортивного комплекса «Готов к труду и обороне» (ГТО), утвержденный распоряжением Правительства </w:t>
            </w:r>
            <w:r w:rsidRPr="006003A4">
              <w:rPr>
                <w:color w:val="000000"/>
                <w:sz w:val="20"/>
                <w:szCs w:val="20"/>
              </w:rPr>
              <w:lastRenderedPageBreak/>
              <w:t>Российской Федерации от 30.06.2014 № 1165-р, распоряжение Губернатора автономного округа от 30.07.2014 № 453-рг «Об утверждении плана мероприятий по поэтапному внедрению Всероссийского физкультурно-спортивного комплекса «Готов к труду и обороне» (ГТО) на период 2014-2020 годов в Ханты-Мансийском автономном округе – Югре»;</w:t>
            </w:r>
          </w:p>
          <w:p w:rsidR="006003A4" w:rsidRPr="006003A4" w:rsidRDefault="006003A4" w:rsidP="006003A4">
            <w:pPr>
              <w:jc w:val="both"/>
              <w:rPr>
                <w:color w:val="000000"/>
                <w:sz w:val="20"/>
                <w:szCs w:val="20"/>
              </w:rPr>
            </w:pPr>
            <w:r w:rsidRPr="006003A4">
              <w:rPr>
                <w:color w:val="000000"/>
                <w:sz w:val="20"/>
                <w:szCs w:val="20"/>
              </w:rPr>
              <w:t>Постановление администрации города Нефтеюганска от 31.03.2017 № 51-нп «О нормах расходов на организацию и проведение физкультурных и спортивных мероприятий, обеспечение участников города Нефтеюганска в муниципальных, региональных, межрегиональных и всероссийских мероприятиях, включенных в муниципальные программы города Нефтеюганска» (далее – Постановление администрации города                    № 51-нп);</w:t>
            </w:r>
          </w:p>
          <w:p w:rsidR="006003A4" w:rsidRPr="006003A4" w:rsidRDefault="006003A4" w:rsidP="006003A4">
            <w:pPr>
              <w:jc w:val="both"/>
              <w:rPr>
                <w:color w:val="000000"/>
                <w:sz w:val="20"/>
                <w:szCs w:val="20"/>
              </w:rPr>
            </w:pPr>
            <w:r w:rsidRPr="006003A4">
              <w:rPr>
                <w:color w:val="000000"/>
                <w:sz w:val="20"/>
                <w:szCs w:val="20"/>
              </w:rPr>
              <w:t>Распоряжение комитета физической культуры и спорта администрации города Нефтеюганска от 28.03.2017 № 54-р «Об утверждении Порядка формирования и утверждения Единого календарного плана спортивно-массовых мероприятий города Нефтеюганска» (далее – Распоряжение комитета № 54-р);</w:t>
            </w:r>
          </w:p>
          <w:p w:rsidR="006003A4" w:rsidRPr="006003A4" w:rsidRDefault="006003A4" w:rsidP="006003A4">
            <w:pPr>
              <w:jc w:val="both"/>
              <w:rPr>
                <w:color w:val="000000"/>
                <w:sz w:val="20"/>
                <w:szCs w:val="20"/>
              </w:rPr>
            </w:pPr>
            <w:r w:rsidRPr="006003A4">
              <w:rPr>
                <w:color w:val="000000"/>
                <w:sz w:val="20"/>
                <w:szCs w:val="20"/>
              </w:rPr>
              <w:t xml:space="preserve">Распоряжение комитета физической культуры и спорта администрации города Нефтеюганска от 05.06.2017 № 91-р «Об утверждении общих требований к разработке, содержанию и утверждению Положений о проведении городских официальных физкультурных и </w:t>
            </w:r>
            <w:r w:rsidRPr="006003A4">
              <w:rPr>
                <w:color w:val="000000"/>
                <w:sz w:val="20"/>
                <w:szCs w:val="20"/>
              </w:rPr>
              <w:lastRenderedPageBreak/>
              <w:t>спортивных мероприятий города Нефтеюганска» (далее – Распоряжение комитета № 91-р);</w:t>
            </w:r>
          </w:p>
          <w:p w:rsidR="006003A4" w:rsidRPr="006003A4" w:rsidRDefault="006003A4" w:rsidP="006003A4">
            <w:pPr>
              <w:jc w:val="both"/>
              <w:rPr>
                <w:color w:val="000000"/>
                <w:sz w:val="20"/>
                <w:szCs w:val="20"/>
              </w:rPr>
            </w:pPr>
            <w:r w:rsidRPr="006003A4">
              <w:rPr>
                <w:color w:val="000000"/>
                <w:sz w:val="20"/>
                <w:szCs w:val="20"/>
              </w:rPr>
              <w:t>Распоряжение комитета физической культуры и спорта администрации города Нефтеюганска от 01.02.2018 № 19-р «Об утверждении порядка организации и проведения официальных физкультурных и спортивных мероприятий города Нефтеюганска» (далее – Распоряжение комитета № 19-р);</w:t>
            </w:r>
          </w:p>
          <w:p w:rsidR="006003A4" w:rsidRPr="006003A4" w:rsidRDefault="006003A4" w:rsidP="006003A4">
            <w:pPr>
              <w:jc w:val="both"/>
              <w:rPr>
                <w:color w:val="000000"/>
                <w:sz w:val="20"/>
                <w:szCs w:val="20"/>
              </w:rPr>
            </w:pPr>
            <w:r w:rsidRPr="006003A4">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6003A4">
              <w:rPr>
                <w:sz w:val="20"/>
                <w:szCs w:val="20"/>
              </w:rPr>
              <w:t xml:space="preserve"> </w:t>
            </w:r>
            <w:r w:rsidRPr="006003A4">
              <w:rPr>
                <w:color w:val="000000"/>
                <w:sz w:val="20"/>
                <w:szCs w:val="20"/>
              </w:rPr>
              <w:t>портфеля проектов «Демография».</w:t>
            </w:r>
          </w:p>
          <w:p w:rsidR="006003A4" w:rsidRPr="006003A4" w:rsidRDefault="006003A4" w:rsidP="006003A4">
            <w:pPr>
              <w:jc w:val="both"/>
              <w:rPr>
                <w:rFonts w:eastAsia="Calibri"/>
                <w:lang w:eastAsia="en-US"/>
              </w:rPr>
            </w:pPr>
          </w:p>
        </w:tc>
        <w:tc>
          <w:tcPr>
            <w:tcW w:w="5812" w:type="dxa"/>
            <w:shd w:val="clear" w:color="auto" w:fill="auto"/>
          </w:tcPr>
          <w:p w:rsidR="006003A4" w:rsidRPr="006003A4" w:rsidRDefault="006003A4" w:rsidP="006003A4">
            <w:pPr>
              <w:jc w:val="both"/>
              <w:rPr>
                <w:color w:val="000000"/>
                <w:sz w:val="20"/>
                <w:szCs w:val="20"/>
              </w:rPr>
            </w:pPr>
            <w:r w:rsidRPr="006003A4">
              <w:rPr>
                <w:color w:val="000000"/>
                <w:sz w:val="20"/>
                <w:szCs w:val="20"/>
              </w:rPr>
              <w:lastRenderedPageBreak/>
              <w:t xml:space="preserve">Доля населения, систематически занимающегося физической культурой и спортом, в общей численности населения.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занимающихся физической культурой и спортом в возрасте 3-79 лет, в соответствии с данными федерального статистического наблюдения по форме      №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в возрасте 3-79 лет по 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среднего возраста,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 xml:space="preserve">Чз – численность занимающихся физической культурой и спортом в возрасте 30 – 54 лет, в соответствии с данными </w:t>
            </w:r>
            <w:r w:rsidRPr="006003A4">
              <w:rPr>
                <w:color w:val="000000"/>
                <w:sz w:val="20"/>
                <w:szCs w:val="20"/>
              </w:rPr>
              <w:lastRenderedPageBreak/>
              <w:t>федерального статистического наблюдения по форме       №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30 – 54 лет по данным Федеральной службы государственной статистики.</w:t>
            </w:r>
            <w:r w:rsidRPr="006003A4">
              <w:rPr>
                <w:color w:val="000000"/>
                <w:sz w:val="20"/>
                <w:szCs w:val="20"/>
              </w:rPr>
              <w:b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старшего возраста,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 xml:space="preserve">Чз – численность занимающихся физической культурой и спортом в возрасте 55 лет и старше (для женщин) и 60 лет и старше (для мужчин);, в соответствии с данными федерального статистического наблюдения по форме           № 1-ФК «Сведения о физической культуре и спорте»; </w:t>
            </w:r>
          </w:p>
          <w:p w:rsidR="006003A4" w:rsidRPr="006003A4" w:rsidRDefault="006003A4" w:rsidP="006003A4">
            <w:pPr>
              <w:jc w:val="both"/>
              <w:rPr>
                <w:color w:val="000000"/>
                <w:sz w:val="20"/>
                <w:szCs w:val="20"/>
              </w:rPr>
            </w:pPr>
            <w:r w:rsidRPr="006003A4">
              <w:rPr>
                <w:color w:val="000000"/>
                <w:sz w:val="20"/>
                <w:szCs w:val="20"/>
              </w:rPr>
              <w:t>Чн - численность населения в возрасте 55 лет и старше (для женщин) и 60 лет и старше (для мужчин); по 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детей и молодежи 3-29,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3-29 лет по данным Федеральной службы государственной статистики.</w:t>
            </w:r>
            <w:r w:rsidRPr="006003A4">
              <w:rPr>
                <w:color w:val="000000"/>
                <w:sz w:val="20"/>
                <w:szCs w:val="20"/>
              </w:rPr>
              <w:b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лиц с ограниченными возможностями здоровья и инвалидов,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лиц с инвалидностью, занимающихся физической культурой и спортом, в соответствии с данными федерального статистического наблюдения по форме №3-АФК «Сведения об адаптивной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 xml:space="preserve">Чн - среднегодовая численности данной категории населения, по </w:t>
            </w:r>
            <w:r w:rsidRPr="006003A4">
              <w:rPr>
                <w:color w:val="000000"/>
                <w:sz w:val="20"/>
                <w:szCs w:val="20"/>
              </w:rPr>
              <w:lastRenderedPageBreak/>
              <w:t>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t xml:space="preserve">Доля граждан города Нефтеюганска,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из них учащихся и студентов.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выполнивших нормативы Всероссийского физкультурно-спортивного комплекса «Готов к труду и обороне» (ГТО) (учащихся и студентов);</w:t>
            </w:r>
            <w:r w:rsidRPr="006003A4">
              <w:rPr>
                <w:color w:val="000000"/>
                <w:sz w:val="20"/>
                <w:szCs w:val="20"/>
              </w:rPr>
              <w:br/>
              <w:t>Чз -  численность граждан города Нефтеюганска, выполнивших нормативы (выполнивших нормативы испытаний I-VI ступеней) ГТО, в соответствии с данными федерального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p w:rsidR="006003A4" w:rsidRPr="006003A4" w:rsidRDefault="006003A4" w:rsidP="006003A4">
            <w:pPr>
              <w:jc w:val="both"/>
              <w:rPr>
                <w:rFonts w:eastAsia="Calibri"/>
                <w:lang w:eastAsia="en-US"/>
              </w:rPr>
            </w:pPr>
            <w:r w:rsidRPr="006003A4">
              <w:rPr>
                <w:color w:val="000000"/>
                <w:sz w:val="20"/>
                <w:szCs w:val="20"/>
              </w:rPr>
              <w:t>Чн - общей численности населения (учащихся и студентов), принявшего участие в сдаче нормативов ГТО, умноженное на 100% по состоянию на 1 января, по данным Федеральной службы государственной статистики.</w:t>
            </w:r>
          </w:p>
        </w:tc>
      </w:tr>
      <w:tr w:rsidR="006003A4" w:rsidRPr="006003A4" w:rsidTr="006003A4">
        <w:tc>
          <w:tcPr>
            <w:tcW w:w="557" w:type="dxa"/>
            <w:shd w:val="clear" w:color="auto" w:fill="auto"/>
            <w:hideMark/>
          </w:tcPr>
          <w:p w:rsidR="006003A4" w:rsidRPr="006003A4" w:rsidRDefault="006003A4" w:rsidP="006003A4">
            <w:pPr>
              <w:jc w:val="both"/>
              <w:rPr>
                <w:rFonts w:eastAsia="Calibri"/>
                <w:lang w:eastAsia="en-US"/>
              </w:rPr>
            </w:pPr>
            <w:r w:rsidRPr="006003A4">
              <w:rPr>
                <w:rFonts w:eastAsia="Calibri"/>
                <w:lang w:eastAsia="en-US"/>
              </w:rPr>
              <w:lastRenderedPageBreak/>
              <w:t>1.2</w:t>
            </w:r>
          </w:p>
        </w:tc>
        <w:tc>
          <w:tcPr>
            <w:tcW w:w="2386" w:type="dxa"/>
            <w:shd w:val="clear" w:color="auto" w:fill="auto"/>
          </w:tcPr>
          <w:p w:rsidR="006003A4" w:rsidRPr="006003A4" w:rsidRDefault="006003A4" w:rsidP="006003A4">
            <w:pPr>
              <w:jc w:val="both"/>
              <w:rPr>
                <w:rFonts w:eastAsia="Calibri"/>
                <w:lang w:eastAsia="en-US"/>
              </w:rPr>
            </w:pPr>
            <w:r w:rsidRPr="006003A4">
              <w:rPr>
                <w:rFonts w:eastAsia="Calibri"/>
                <w:sz w:val="20"/>
                <w:szCs w:val="20"/>
                <w:lang w:eastAsia="en-US"/>
              </w:rPr>
              <w:t>Организация отдыха и оздоровления детей</w:t>
            </w:r>
          </w:p>
        </w:tc>
        <w:tc>
          <w:tcPr>
            <w:tcW w:w="2835" w:type="dxa"/>
            <w:shd w:val="clear" w:color="auto" w:fill="auto"/>
          </w:tcPr>
          <w:p w:rsidR="006003A4" w:rsidRPr="006003A4" w:rsidRDefault="006003A4" w:rsidP="006003A4">
            <w:pPr>
              <w:jc w:val="both"/>
              <w:rPr>
                <w:rFonts w:eastAsia="Calibri"/>
                <w:sz w:val="20"/>
                <w:szCs w:val="20"/>
                <w:lang w:eastAsia="en-US"/>
              </w:rPr>
            </w:pPr>
            <w:r w:rsidRPr="006003A4">
              <w:rPr>
                <w:rFonts w:eastAsia="Calibri"/>
                <w:sz w:val="20"/>
                <w:szCs w:val="20"/>
                <w:lang w:eastAsia="en-US"/>
              </w:rPr>
              <w:t>Основным направлением мероприятия является обеспечение организации отдыха и оздоровления детей в лагерях дневного пребывания детей, организованных на базе учреждений сферы физическая культура и спорт.</w:t>
            </w:r>
          </w:p>
          <w:p w:rsidR="006003A4" w:rsidRPr="006003A4" w:rsidRDefault="006003A4" w:rsidP="006003A4">
            <w:pPr>
              <w:jc w:val="both"/>
              <w:rPr>
                <w:rFonts w:eastAsia="Calibri"/>
                <w:lang w:eastAsia="en-US"/>
              </w:rPr>
            </w:pPr>
            <w:r w:rsidRPr="006003A4">
              <w:rPr>
                <w:color w:val="000000"/>
                <w:sz w:val="20"/>
                <w:szCs w:val="20"/>
              </w:rPr>
              <w:t>Субсидии бюджетам муниципальных районов и городских округов на организацию питания детей в возрасте от 6 до 17 лет (включительно) в лагерях с дневным пребыванием детей.</w:t>
            </w:r>
          </w:p>
        </w:tc>
        <w:tc>
          <w:tcPr>
            <w:tcW w:w="3402" w:type="dxa"/>
            <w:shd w:val="clear" w:color="auto" w:fill="auto"/>
          </w:tcPr>
          <w:p w:rsidR="006003A4" w:rsidRPr="006003A4" w:rsidRDefault="006003A4" w:rsidP="006003A4">
            <w:pPr>
              <w:jc w:val="both"/>
              <w:rPr>
                <w:color w:val="000000"/>
                <w:sz w:val="20"/>
                <w:szCs w:val="20"/>
              </w:rPr>
            </w:pPr>
            <w:r w:rsidRPr="006003A4">
              <w:rPr>
                <w:rFonts w:hint="eastAsia"/>
                <w:color w:val="000000"/>
                <w:sz w:val="20"/>
                <w:szCs w:val="20"/>
              </w:rPr>
              <w:t>Пункт</w:t>
            </w:r>
            <w:r w:rsidRPr="006003A4">
              <w:rPr>
                <w:color w:val="000000"/>
                <w:sz w:val="20"/>
                <w:szCs w:val="20"/>
              </w:rPr>
              <w:t xml:space="preserve"> 13 </w:t>
            </w:r>
            <w:r w:rsidRPr="006003A4">
              <w:rPr>
                <w:rFonts w:hint="eastAsia"/>
                <w:color w:val="000000"/>
                <w:sz w:val="20"/>
                <w:szCs w:val="20"/>
              </w:rPr>
              <w:t>части</w:t>
            </w:r>
            <w:r w:rsidRPr="006003A4">
              <w:rPr>
                <w:color w:val="000000"/>
                <w:sz w:val="20"/>
                <w:szCs w:val="20"/>
              </w:rPr>
              <w:t xml:space="preserve"> 1 </w:t>
            </w:r>
            <w:r w:rsidRPr="006003A4">
              <w:rPr>
                <w:rFonts w:hint="eastAsia"/>
                <w:color w:val="000000"/>
                <w:sz w:val="20"/>
                <w:szCs w:val="20"/>
              </w:rPr>
              <w:t>статьи</w:t>
            </w:r>
            <w:r w:rsidRPr="006003A4">
              <w:rPr>
                <w:color w:val="000000"/>
                <w:sz w:val="20"/>
                <w:szCs w:val="20"/>
              </w:rPr>
              <w:t xml:space="preserve"> 16 </w:t>
            </w:r>
            <w:r w:rsidRPr="006003A4">
              <w:rPr>
                <w:rFonts w:hint="eastAsia"/>
                <w:color w:val="000000"/>
                <w:sz w:val="20"/>
                <w:szCs w:val="20"/>
              </w:rPr>
              <w:t>Федерального</w:t>
            </w:r>
            <w:r w:rsidRPr="006003A4">
              <w:rPr>
                <w:color w:val="000000"/>
                <w:sz w:val="20"/>
                <w:szCs w:val="20"/>
              </w:rPr>
              <w:t xml:space="preserve"> </w:t>
            </w:r>
            <w:r w:rsidRPr="006003A4">
              <w:rPr>
                <w:rFonts w:hint="eastAsia"/>
                <w:color w:val="000000"/>
                <w:sz w:val="20"/>
                <w:szCs w:val="20"/>
              </w:rPr>
              <w:t>закона</w:t>
            </w:r>
            <w:r w:rsidRPr="006003A4">
              <w:rPr>
                <w:color w:val="000000"/>
                <w:sz w:val="20"/>
                <w:szCs w:val="20"/>
              </w:rPr>
              <w:t xml:space="preserve"> </w:t>
            </w:r>
            <w:r w:rsidRPr="006003A4">
              <w:rPr>
                <w:rFonts w:hint="eastAsia"/>
                <w:color w:val="000000"/>
                <w:sz w:val="20"/>
                <w:szCs w:val="20"/>
              </w:rPr>
              <w:t>от</w:t>
            </w:r>
            <w:r w:rsidRPr="006003A4">
              <w:rPr>
                <w:color w:val="000000"/>
                <w:sz w:val="20"/>
                <w:szCs w:val="20"/>
              </w:rPr>
              <w:t xml:space="preserve"> 06.10.2003 </w:t>
            </w:r>
            <w:r w:rsidRPr="006003A4">
              <w:rPr>
                <w:rFonts w:hint="eastAsia"/>
                <w:color w:val="000000"/>
                <w:sz w:val="20"/>
                <w:szCs w:val="20"/>
              </w:rPr>
              <w:t>№</w:t>
            </w:r>
            <w:r w:rsidRPr="006003A4">
              <w:rPr>
                <w:color w:val="000000"/>
                <w:sz w:val="20"/>
                <w:szCs w:val="20"/>
              </w:rPr>
              <w:t xml:space="preserve"> 131-</w:t>
            </w:r>
            <w:r w:rsidRPr="006003A4">
              <w:rPr>
                <w:rFonts w:hint="eastAsia"/>
                <w:color w:val="000000"/>
                <w:sz w:val="20"/>
                <w:szCs w:val="20"/>
              </w:rPr>
              <w:t>ФЗ</w:t>
            </w:r>
            <w:r w:rsidRPr="006003A4">
              <w:rPr>
                <w:color w:val="000000"/>
                <w:sz w:val="20"/>
                <w:szCs w:val="20"/>
              </w:rPr>
              <w:t xml:space="preserve"> «</w:t>
            </w:r>
            <w:r w:rsidRPr="006003A4">
              <w:rPr>
                <w:rFonts w:hint="eastAsia"/>
                <w:color w:val="000000"/>
                <w:sz w:val="20"/>
                <w:szCs w:val="20"/>
              </w:rPr>
              <w:t>Об</w:t>
            </w:r>
            <w:r w:rsidRPr="006003A4">
              <w:rPr>
                <w:color w:val="000000"/>
                <w:sz w:val="20"/>
                <w:szCs w:val="20"/>
              </w:rPr>
              <w:t xml:space="preserve"> </w:t>
            </w:r>
            <w:r w:rsidRPr="006003A4">
              <w:rPr>
                <w:rFonts w:hint="eastAsia"/>
                <w:color w:val="000000"/>
                <w:sz w:val="20"/>
                <w:szCs w:val="20"/>
              </w:rPr>
              <w:t>общих</w:t>
            </w:r>
            <w:r w:rsidRPr="006003A4">
              <w:rPr>
                <w:color w:val="000000"/>
                <w:sz w:val="20"/>
                <w:szCs w:val="20"/>
              </w:rPr>
              <w:t xml:space="preserve"> </w:t>
            </w:r>
            <w:r w:rsidRPr="006003A4">
              <w:rPr>
                <w:rFonts w:hint="eastAsia"/>
                <w:color w:val="000000"/>
                <w:sz w:val="20"/>
                <w:szCs w:val="20"/>
              </w:rPr>
              <w:t>принципах</w:t>
            </w:r>
            <w:r w:rsidRPr="006003A4">
              <w:rPr>
                <w:color w:val="000000"/>
                <w:sz w:val="20"/>
                <w:szCs w:val="20"/>
              </w:rPr>
              <w:t xml:space="preserve"> </w:t>
            </w:r>
            <w:r w:rsidRPr="006003A4">
              <w:rPr>
                <w:rFonts w:hint="eastAsia"/>
                <w:color w:val="000000"/>
                <w:sz w:val="20"/>
                <w:szCs w:val="20"/>
              </w:rPr>
              <w:t>организации</w:t>
            </w:r>
            <w:r w:rsidRPr="006003A4">
              <w:rPr>
                <w:color w:val="000000"/>
                <w:sz w:val="20"/>
                <w:szCs w:val="20"/>
              </w:rPr>
              <w:t xml:space="preserve"> </w:t>
            </w:r>
            <w:r w:rsidRPr="006003A4">
              <w:rPr>
                <w:rFonts w:hint="eastAsia"/>
                <w:color w:val="000000"/>
                <w:sz w:val="20"/>
                <w:szCs w:val="20"/>
              </w:rPr>
              <w:t>местного</w:t>
            </w:r>
            <w:r w:rsidRPr="006003A4">
              <w:rPr>
                <w:color w:val="000000"/>
                <w:sz w:val="20"/>
                <w:szCs w:val="20"/>
              </w:rPr>
              <w:t xml:space="preserve"> </w:t>
            </w:r>
            <w:r w:rsidRPr="006003A4">
              <w:rPr>
                <w:rFonts w:hint="eastAsia"/>
                <w:color w:val="000000"/>
                <w:sz w:val="20"/>
                <w:szCs w:val="20"/>
              </w:rPr>
              <w:t>самоуправления</w:t>
            </w:r>
            <w:r w:rsidRPr="006003A4">
              <w:rPr>
                <w:color w:val="000000"/>
                <w:sz w:val="20"/>
                <w:szCs w:val="20"/>
              </w:rPr>
              <w:t xml:space="preserve"> </w:t>
            </w:r>
            <w:r w:rsidRPr="006003A4">
              <w:rPr>
                <w:rFonts w:hint="eastAsia"/>
                <w:color w:val="000000"/>
                <w:sz w:val="20"/>
                <w:szCs w:val="20"/>
              </w:rPr>
              <w:t>в</w:t>
            </w:r>
            <w:r w:rsidRPr="006003A4">
              <w:rPr>
                <w:color w:val="000000"/>
                <w:sz w:val="20"/>
                <w:szCs w:val="20"/>
              </w:rPr>
              <w:t xml:space="preserve"> </w:t>
            </w:r>
            <w:r w:rsidRPr="006003A4">
              <w:rPr>
                <w:rFonts w:hint="eastAsia"/>
                <w:color w:val="000000"/>
                <w:sz w:val="20"/>
                <w:szCs w:val="20"/>
              </w:rPr>
              <w:t>Российской</w:t>
            </w:r>
            <w:r w:rsidRPr="006003A4">
              <w:rPr>
                <w:color w:val="000000"/>
                <w:sz w:val="20"/>
                <w:szCs w:val="20"/>
              </w:rPr>
              <w:t xml:space="preserve"> </w:t>
            </w:r>
            <w:r w:rsidRPr="006003A4">
              <w:rPr>
                <w:rFonts w:hint="eastAsia"/>
                <w:color w:val="000000"/>
                <w:sz w:val="20"/>
                <w:szCs w:val="20"/>
              </w:rPr>
              <w:t>Федерации</w:t>
            </w:r>
            <w:r w:rsidRPr="006003A4">
              <w:rPr>
                <w:color w:val="000000"/>
                <w:sz w:val="20"/>
                <w:szCs w:val="20"/>
              </w:rPr>
              <w:t>»</w:t>
            </w:r>
          </w:p>
          <w:p w:rsidR="006003A4" w:rsidRPr="006003A4" w:rsidRDefault="006003A4" w:rsidP="006003A4">
            <w:pPr>
              <w:jc w:val="both"/>
              <w:rPr>
                <w:rFonts w:eastAsia="Calibri"/>
                <w:lang w:eastAsia="en-US"/>
              </w:rPr>
            </w:pPr>
          </w:p>
        </w:tc>
        <w:tc>
          <w:tcPr>
            <w:tcW w:w="5812" w:type="dxa"/>
            <w:shd w:val="clear" w:color="auto" w:fill="auto"/>
          </w:tcPr>
          <w:p w:rsidR="006003A4" w:rsidRPr="006003A4" w:rsidRDefault="006003A4" w:rsidP="006003A4">
            <w:pPr>
              <w:jc w:val="both"/>
              <w:rPr>
                <w:color w:val="000000"/>
                <w:sz w:val="20"/>
                <w:szCs w:val="20"/>
              </w:rPr>
            </w:pPr>
            <w:r w:rsidRPr="006003A4">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6003A4" w:rsidRPr="006003A4" w:rsidRDefault="006003A4" w:rsidP="006003A4">
            <w:pPr>
              <w:jc w:val="both"/>
              <w:rPr>
                <w:rFonts w:eastAsia="Calibri"/>
                <w:lang w:eastAsia="en-US"/>
              </w:rPr>
            </w:pPr>
          </w:p>
        </w:tc>
      </w:tr>
      <w:tr w:rsidR="006003A4" w:rsidRPr="006003A4" w:rsidTr="006003A4">
        <w:tc>
          <w:tcPr>
            <w:tcW w:w="557" w:type="dxa"/>
            <w:shd w:val="clear" w:color="auto" w:fill="auto"/>
          </w:tcPr>
          <w:p w:rsidR="006003A4" w:rsidRPr="006003A4" w:rsidRDefault="006003A4" w:rsidP="006003A4">
            <w:pPr>
              <w:jc w:val="both"/>
              <w:rPr>
                <w:rFonts w:eastAsia="Calibri"/>
                <w:lang w:eastAsia="en-US"/>
              </w:rPr>
            </w:pPr>
            <w:r w:rsidRPr="006003A4">
              <w:rPr>
                <w:rFonts w:eastAsia="Calibri"/>
                <w:lang w:eastAsia="en-US"/>
              </w:rPr>
              <w:t>1.3</w:t>
            </w:r>
          </w:p>
        </w:tc>
        <w:tc>
          <w:tcPr>
            <w:tcW w:w="2386" w:type="dxa"/>
            <w:shd w:val="clear" w:color="auto" w:fill="auto"/>
          </w:tcPr>
          <w:p w:rsidR="006003A4" w:rsidRPr="006003A4" w:rsidRDefault="006003A4" w:rsidP="006003A4">
            <w:pPr>
              <w:widowControl w:val="0"/>
              <w:tabs>
                <w:tab w:val="left" w:pos="851"/>
                <w:tab w:val="left" w:pos="1134"/>
              </w:tabs>
              <w:autoSpaceDE w:val="0"/>
              <w:autoSpaceDN w:val="0"/>
              <w:adjustRightInd w:val="0"/>
              <w:jc w:val="both"/>
              <w:rPr>
                <w:rFonts w:eastAsia="Calibri"/>
                <w:sz w:val="20"/>
                <w:szCs w:val="20"/>
                <w:lang w:eastAsia="en-US"/>
              </w:rPr>
            </w:pPr>
            <w:r w:rsidRPr="006003A4">
              <w:rPr>
                <w:sz w:val="20"/>
                <w:szCs w:val="20"/>
              </w:rPr>
              <w:t>Подготовка спортивного резерва и спорта высших достижений</w:t>
            </w:r>
          </w:p>
        </w:tc>
        <w:tc>
          <w:tcPr>
            <w:tcW w:w="2835" w:type="dxa"/>
            <w:shd w:val="clear" w:color="auto" w:fill="auto"/>
          </w:tcPr>
          <w:p w:rsidR="006003A4" w:rsidRPr="006003A4" w:rsidRDefault="006003A4" w:rsidP="006003A4">
            <w:pPr>
              <w:jc w:val="both"/>
              <w:rPr>
                <w:color w:val="000000"/>
                <w:sz w:val="20"/>
                <w:szCs w:val="20"/>
              </w:rPr>
            </w:pPr>
            <w:r w:rsidRPr="006003A4">
              <w:rPr>
                <w:color w:val="000000"/>
                <w:sz w:val="20"/>
                <w:szCs w:val="20"/>
              </w:rPr>
              <w:t xml:space="preserve">Обеспечение тренировочного и соревновательного процесса в соответствии с нормативными правовыми актами автономного округа и </w:t>
            </w:r>
            <w:r w:rsidRPr="006003A4">
              <w:rPr>
                <w:color w:val="000000"/>
                <w:sz w:val="20"/>
                <w:szCs w:val="20"/>
              </w:rPr>
              <w:lastRenderedPageBreak/>
              <w:t xml:space="preserve">муниципального образования, регулирующими нормы расходов на питание, проживание, обеспечение фармакологическими препаратами, аренду автотранспорта, а также по обеспечению тренировочного и соревновательного процесса сборных команд города Нефтеюганска по видам спорта экипировкой и инвентарем для качественной подготовки и успешного выступления в соревнованиях различного уровня; </w:t>
            </w:r>
            <w:r w:rsidRPr="006003A4">
              <w:rPr>
                <w:color w:val="000000"/>
                <w:sz w:val="20"/>
                <w:szCs w:val="20"/>
              </w:rPr>
              <w:br/>
              <w:t>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p w:rsidR="006003A4" w:rsidRPr="006003A4" w:rsidRDefault="006003A4" w:rsidP="006003A4">
            <w:pPr>
              <w:jc w:val="both"/>
              <w:rPr>
                <w:rFonts w:eastAsia="Calibri"/>
                <w:lang w:eastAsia="en-US"/>
              </w:rPr>
            </w:pPr>
            <w:r w:rsidRPr="006003A4">
              <w:rPr>
                <w:color w:val="000000"/>
                <w:sz w:val="20"/>
                <w:szCs w:val="20"/>
              </w:rPr>
              <w:t>Обеспечение деятельности подведомственных комитету физической культуры и спорта учреждений, в том числе: выплата заработной платы и содержание учреждений.</w:t>
            </w:r>
          </w:p>
        </w:tc>
        <w:tc>
          <w:tcPr>
            <w:tcW w:w="3402" w:type="dxa"/>
            <w:shd w:val="clear" w:color="auto" w:fill="auto"/>
          </w:tcPr>
          <w:p w:rsidR="006003A4" w:rsidRPr="006003A4" w:rsidRDefault="006003A4" w:rsidP="006003A4">
            <w:pPr>
              <w:jc w:val="both"/>
              <w:rPr>
                <w:rFonts w:eastAsia="Calibri"/>
                <w:sz w:val="20"/>
                <w:szCs w:val="20"/>
                <w:lang w:eastAsia="en-US"/>
              </w:rPr>
            </w:pPr>
            <w:r w:rsidRPr="006003A4">
              <w:rPr>
                <w:rFonts w:eastAsia="Calibri"/>
                <w:sz w:val="20"/>
                <w:szCs w:val="20"/>
                <w:lang w:eastAsia="en-US"/>
              </w:rPr>
              <w:lastRenderedPageBreak/>
              <w:t>Федеральный закон № 329-ФЗ;</w:t>
            </w:r>
          </w:p>
          <w:p w:rsidR="006003A4" w:rsidRPr="006003A4" w:rsidRDefault="006003A4" w:rsidP="006003A4">
            <w:pPr>
              <w:jc w:val="both"/>
              <w:rPr>
                <w:color w:val="000000"/>
                <w:sz w:val="20"/>
                <w:szCs w:val="20"/>
              </w:rPr>
            </w:pPr>
            <w:r w:rsidRPr="006003A4">
              <w:rPr>
                <w:sz w:val="20"/>
                <w:szCs w:val="20"/>
              </w:rPr>
              <w:t>Решение Думы города № 335-</w:t>
            </w:r>
            <w:r w:rsidRPr="006003A4">
              <w:rPr>
                <w:sz w:val="20"/>
                <w:szCs w:val="20"/>
                <w:lang w:val="en-US"/>
              </w:rPr>
              <w:t>VI</w:t>
            </w:r>
            <w:r w:rsidRPr="006003A4">
              <w:rPr>
                <w:sz w:val="20"/>
                <w:szCs w:val="20"/>
              </w:rPr>
              <w:t>;</w:t>
            </w:r>
            <w:r w:rsidRPr="006003A4">
              <w:rPr>
                <w:color w:val="000000"/>
                <w:sz w:val="20"/>
                <w:szCs w:val="20"/>
              </w:rPr>
              <w:t xml:space="preserve"> Постановление администрации города № 51-нп;</w:t>
            </w:r>
          </w:p>
          <w:p w:rsidR="006003A4" w:rsidRPr="006003A4" w:rsidRDefault="006003A4" w:rsidP="006003A4">
            <w:pPr>
              <w:jc w:val="both"/>
              <w:rPr>
                <w:color w:val="000000"/>
                <w:sz w:val="20"/>
                <w:szCs w:val="20"/>
              </w:rPr>
            </w:pPr>
            <w:r w:rsidRPr="006003A4">
              <w:rPr>
                <w:color w:val="000000"/>
                <w:sz w:val="20"/>
                <w:szCs w:val="20"/>
              </w:rPr>
              <w:t>Распоряжение комитета № 54-р;</w:t>
            </w:r>
          </w:p>
          <w:p w:rsidR="006003A4" w:rsidRPr="006003A4" w:rsidRDefault="006003A4" w:rsidP="006003A4">
            <w:pPr>
              <w:jc w:val="both"/>
              <w:rPr>
                <w:color w:val="000000"/>
                <w:sz w:val="20"/>
                <w:szCs w:val="20"/>
              </w:rPr>
            </w:pPr>
            <w:r w:rsidRPr="006003A4">
              <w:rPr>
                <w:color w:val="000000"/>
                <w:sz w:val="20"/>
                <w:szCs w:val="20"/>
              </w:rPr>
              <w:lastRenderedPageBreak/>
              <w:t>Распоряжение комитета № 91-р;</w:t>
            </w:r>
          </w:p>
          <w:p w:rsidR="006003A4" w:rsidRPr="006003A4" w:rsidRDefault="006003A4" w:rsidP="006003A4">
            <w:pPr>
              <w:jc w:val="both"/>
              <w:rPr>
                <w:color w:val="000000"/>
                <w:sz w:val="20"/>
                <w:szCs w:val="20"/>
              </w:rPr>
            </w:pPr>
            <w:r w:rsidRPr="006003A4">
              <w:rPr>
                <w:color w:val="000000"/>
                <w:sz w:val="20"/>
                <w:szCs w:val="20"/>
              </w:rPr>
              <w:t>Распоряжение комитета № 19-р;</w:t>
            </w:r>
          </w:p>
          <w:p w:rsidR="006003A4" w:rsidRPr="006003A4" w:rsidRDefault="006003A4" w:rsidP="006003A4">
            <w:pPr>
              <w:jc w:val="both"/>
              <w:rPr>
                <w:color w:val="000000"/>
                <w:sz w:val="20"/>
                <w:szCs w:val="20"/>
              </w:rPr>
            </w:pPr>
            <w:r w:rsidRPr="006003A4">
              <w:rPr>
                <w:color w:val="000000"/>
                <w:sz w:val="20"/>
                <w:szCs w:val="20"/>
              </w:rPr>
              <w:t>Распоряжение комитета физической культуры и спорта администрации города Нефтеюганска от 01.02.2018 № 22-р «Об утверждении Порядка формирования спортивных сборных команд муниципального образования город Нефтеюганск по видам спорта, в том числе среди лиц с ограниченными возможностями»;</w:t>
            </w:r>
          </w:p>
          <w:p w:rsidR="006003A4" w:rsidRPr="006003A4" w:rsidRDefault="006003A4" w:rsidP="006003A4">
            <w:pPr>
              <w:jc w:val="both"/>
              <w:rPr>
                <w:rFonts w:eastAsia="Calibri"/>
                <w:lang w:eastAsia="en-US"/>
              </w:rPr>
            </w:pPr>
            <w:r w:rsidRPr="006003A4">
              <w:rPr>
                <w:color w:val="000000"/>
                <w:sz w:val="20"/>
                <w:szCs w:val="20"/>
              </w:rPr>
              <w:t>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6003A4">
              <w:rPr>
                <w:sz w:val="20"/>
                <w:szCs w:val="20"/>
              </w:rPr>
              <w:t xml:space="preserve"> </w:t>
            </w:r>
            <w:r w:rsidRPr="006003A4">
              <w:rPr>
                <w:color w:val="000000"/>
                <w:sz w:val="20"/>
                <w:szCs w:val="20"/>
              </w:rPr>
              <w:t>портфеля проектов «Демография».</w:t>
            </w:r>
          </w:p>
        </w:tc>
        <w:tc>
          <w:tcPr>
            <w:tcW w:w="5812" w:type="dxa"/>
            <w:shd w:val="clear" w:color="auto" w:fill="auto"/>
          </w:tcPr>
          <w:p w:rsidR="006003A4" w:rsidRPr="006003A4" w:rsidRDefault="006003A4" w:rsidP="006003A4">
            <w:pPr>
              <w:jc w:val="both"/>
              <w:rPr>
                <w:color w:val="000000"/>
                <w:sz w:val="20"/>
                <w:szCs w:val="20"/>
              </w:rPr>
            </w:pPr>
            <w:r w:rsidRPr="006003A4">
              <w:rPr>
                <w:color w:val="000000"/>
                <w:sz w:val="20"/>
                <w:szCs w:val="20"/>
              </w:rPr>
              <w:lastRenderedPageBreak/>
              <w:t xml:space="preserve">Доля населения, систематически занимающегося физической культурой и спортом, в общей численности населения; </w:t>
            </w:r>
          </w:p>
          <w:p w:rsidR="006003A4" w:rsidRPr="006003A4" w:rsidRDefault="006003A4" w:rsidP="006003A4">
            <w:pPr>
              <w:jc w:val="both"/>
              <w:rPr>
                <w:color w:val="000000"/>
                <w:sz w:val="20"/>
                <w:szCs w:val="20"/>
              </w:rPr>
            </w:pPr>
            <w:r w:rsidRPr="006003A4">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6003A4" w:rsidRPr="006003A4" w:rsidRDefault="006003A4" w:rsidP="006003A4">
            <w:pPr>
              <w:jc w:val="both"/>
              <w:rPr>
                <w:color w:val="000000"/>
                <w:sz w:val="20"/>
                <w:szCs w:val="20"/>
              </w:rPr>
            </w:pPr>
            <w:r w:rsidRPr="006003A4">
              <w:rPr>
                <w:color w:val="000000"/>
                <w:sz w:val="20"/>
                <w:szCs w:val="20"/>
              </w:rPr>
              <w:lastRenderedPageBreak/>
              <w:t>Доля детей и молодежи, систематически занимающихся физической культурой и спортом, в общей численности детей и молодежи;</w:t>
            </w:r>
          </w:p>
          <w:p w:rsidR="006003A4" w:rsidRPr="006003A4" w:rsidRDefault="006003A4" w:rsidP="006003A4">
            <w:pPr>
              <w:jc w:val="both"/>
              <w:rPr>
                <w:color w:val="000000"/>
                <w:sz w:val="20"/>
                <w:szCs w:val="20"/>
              </w:rPr>
            </w:pPr>
            <w:r w:rsidRPr="006003A4">
              <w:rPr>
                <w:color w:val="000000"/>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6003A4" w:rsidRPr="006003A4" w:rsidRDefault="006003A4" w:rsidP="006003A4">
            <w:pPr>
              <w:jc w:val="both"/>
              <w:rPr>
                <w:color w:val="000000"/>
                <w:sz w:val="20"/>
                <w:szCs w:val="20"/>
              </w:rPr>
            </w:pPr>
            <w:r w:rsidRPr="006003A4">
              <w:rPr>
                <w:color w:val="000000"/>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6003A4" w:rsidRPr="006003A4" w:rsidRDefault="006003A4" w:rsidP="006003A4">
            <w:pPr>
              <w:jc w:val="both"/>
              <w:rPr>
                <w:color w:val="000000"/>
                <w:sz w:val="20"/>
                <w:szCs w:val="20"/>
              </w:rPr>
            </w:pPr>
            <w:r w:rsidRPr="006003A4">
              <w:rPr>
                <w:color w:val="000000"/>
                <w:sz w:val="20"/>
                <w:szCs w:val="20"/>
              </w:rPr>
              <w:t>Дзсп = Чзсп/Чзо х 100, где:</w:t>
            </w:r>
          </w:p>
          <w:p w:rsidR="006003A4" w:rsidRPr="006003A4" w:rsidRDefault="006003A4" w:rsidP="006003A4">
            <w:pPr>
              <w:jc w:val="both"/>
              <w:rPr>
                <w:color w:val="000000"/>
                <w:sz w:val="20"/>
                <w:szCs w:val="20"/>
              </w:rPr>
            </w:pPr>
            <w:r w:rsidRPr="006003A4">
              <w:rPr>
                <w:color w:val="000000"/>
                <w:sz w:val="20"/>
                <w:szCs w:val="20"/>
              </w:rPr>
              <w:t>Дзсп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p w:rsidR="006003A4" w:rsidRPr="006003A4" w:rsidRDefault="006003A4" w:rsidP="006003A4">
            <w:pPr>
              <w:jc w:val="both"/>
              <w:rPr>
                <w:rFonts w:eastAsia="Calibri"/>
                <w:sz w:val="20"/>
                <w:szCs w:val="20"/>
                <w:lang w:eastAsia="en-US"/>
              </w:rPr>
            </w:pPr>
            <w:r w:rsidRPr="006003A4">
              <w:rPr>
                <w:color w:val="000000"/>
                <w:sz w:val="20"/>
                <w:szCs w:val="20"/>
              </w:rPr>
              <w:t>Чзсп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r w:rsidRPr="006003A4">
              <w:rPr>
                <w:color w:val="000000"/>
                <w:sz w:val="20"/>
                <w:szCs w:val="20"/>
              </w:rPr>
              <w:br/>
              <w:t>Чзо – общее количество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 5-ФК «Сведения по организациям, осуществляющим спортивную подготовку».</w:t>
            </w:r>
          </w:p>
        </w:tc>
      </w:tr>
      <w:tr w:rsidR="006003A4" w:rsidRPr="006003A4" w:rsidTr="006003A4">
        <w:tc>
          <w:tcPr>
            <w:tcW w:w="557" w:type="dxa"/>
            <w:shd w:val="clear" w:color="auto" w:fill="auto"/>
          </w:tcPr>
          <w:p w:rsidR="006003A4" w:rsidRPr="006003A4" w:rsidRDefault="006003A4" w:rsidP="006003A4">
            <w:pPr>
              <w:jc w:val="both"/>
              <w:rPr>
                <w:rFonts w:eastAsia="Calibri"/>
                <w:lang w:eastAsia="en-US"/>
              </w:rPr>
            </w:pPr>
            <w:r w:rsidRPr="006003A4">
              <w:rPr>
                <w:rFonts w:eastAsia="Calibri"/>
                <w:lang w:eastAsia="en-US"/>
              </w:rPr>
              <w:lastRenderedPageBreak/>
              <w:t>1.4</w:t>
            </w:r>
          </w:p>
        </w:tc>
        <w:tc>
          <w:tcPr>
            <w:tcW w:w="2386" w:type="dxa"/>
            <w:shd w:val="clear" w:color="auto" w:fill="auto"/>
          </w:tcPr>
          <w:p w:rsidR="006003A4" w:rsidRPr="006003A4" w:rsidRDefault="006003A4" w:rsidP="006003A4">
            <w:pPr>
              <w:jc w:val="both"/>
              <w:rPr>
                <w:rFonts w:eastAsia="Calibri"/>
                <w:sz w:val="20"/>
                <w:szCs w:val="20"/>
                <w:lang w:eastAsia="en-US"/>
              </w:rPr>
            </w:pPr>
            <w:r w:rsidRPr="006003A4">
              <w:rPr>
                <w:sz w:val="18"/>
                <w:szCs w:val="18"/>
              </w:rPr>
              <w:t>Региональный проект «Спорт-норма жизни»</w:t>
            </w:r>
          </w:p>
        </w:tc>
        <w:tc>
          <w:tcPr>
            <w:tcW w:w="2835" w:type="dxa"/>
            <w:shd w:val="clear" w:color="auto" w:fill="auto"/>
          </w:tcPr>
          <w:p w:rsidR="006003A4" w:rsidRPr="006003A4" w:rsidRDefault="006003A4" w:rsidP="006003A4">
            <w:pPr>
              <w:jc w:val="both"/>
              <w:rPr>
                <w:rFonts w:eastAsia="Calibri"/>
                <w:lang w:eastAsia="en-US"/>
              </w:rPr>
            </w:pPr>
            <w:r w:rsidRPr="006003A4">
              <w:rPr>
                <w:color w:val="000000"/>
                <w:sz w:val="18"/>
                <w:szCs w:val="18"/>
              </w:rPr>
              <w:t>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r w:rsidRPr="006003A4">
              <w:rPr>
                <w:b/>
                <w:color w:val="000000"/>
                <w:sz w:val="18"/>
                <w:szCs w:val="18"/>
              </w:rPr>
              <w:t xml:space="preserve"> </w:t>
            </w:r>
            <w:r w:rsidRPr="006003A4">
              <w:rPr>
                <w:color w:val="000000"/>
                <w:sz w:val="18"/>
                <w:szCs w:val="18"/>
              </w:rPr>
              <w:t xml:space="preserve">Доведение к 2024 году до 57,5% доли граждан Ханты-Мансийского автономного округа - Югры, систематически занимающихся физической </w:t>
            </w:r>
            <w:r w:rsidRPr="006003A4">
              <w:rPr>
                <w:color w:val="000000"/>
                <w:sz w:val="18"/>
                <w:szCs w:val="18"/>
              </w:rPr>
              <w:lastRenderedPageBreak/>
              <w:t>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c>
          <w:tcPr>
            <w:tcW w:w="3402" w:type="dxa"/>
            <w:shd w:val="clear" w:color="auto" w:fill="auto"/>
          </w:tcPr>
          <w:p w:rsidR="006003A4" w:rsidRPr="006003A4" w:rsidRDefault="006003A4" w:rsidP="006003A4">
            <w:pPr>
              <w:jc w:val="both"/>
              <w:rPr>
                <w:rFonts w:eastAsia="Calibri"/>
                <w:sz w:val="20"/>
                <w:szCs w:val="20"/>
                <w:lang w:eastAsia="en-US"/>
              </w:rPr>
            </w:pPr>
            <w:r w:rsidRPr="006003A4">
              <w:rPr>
                <w:color w:val="000000"/>
                <w:sz w:val="20"/>
                <w:szCs w:val="20"/>
              </w:rPr>
              <w:lastRenderedPageBreak/>
              <w:t>Федеральный закон                    № 329-ФЗ</w:t>
            </w:r>
            <w:r w:rsidRPr="006003A4">
              <w:rPr>
                <w:sz w:val="20"/>
                <w:szCs w:val="20"/>
              </w:rPr>
              <w:t xml:space="preserve">; </w:t>
            </w:r>
            <w:hyperlink r:id="rId11" w:history="1">
              <w:r w:rsidRPr="006003A4">
                <w:rPr>
                  <w:sz w:val="20"/>
                  <w:szCs w:val="20"/>
                  <w:shd w:val="clear" w:color="auto" w:fill="FFFFFF"/>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hyperlink>
          </w:p>
        </w:tc>
        <w:tc>
          <w:tcPr>
            <w:tcW w:w="5812" w:type="dxa"/>
            <w:shd w:val="clear" w:color="auto" w:fill="auto"/>
          </w:tcPr>
          <w:p w:rsidR="006003A4" w:rsidRPr="006003A4" w:rsidRDefault="006003A4" w:rsidP="006003A4">
            <w:pPr>
              <w:jc w:val="both"/>
              <w:rPr>
                <w:color w:val="000000"/>
                <w:sz w:val="20"/>
                <w:szCs w:val="20"/>
              </w:rPr>
            </w:pPr>
            <w:r w:rsidRPr="006003A4">
              <w:rPr>
                <w:color w:val="000000"/>
                <w:sz w:val="20"/>
                <w:szCs w:val="20"/>
              </w:rPr>
              <w:t xml:space="preserve">Доля населения, систематически занимающегося физической культурой и спортом, в общей численности населения.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занимающихся физической культурой и спортом в возрасте 3-79 лет, в соответствии с данными федерального статистического наблюдения по форме      №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в возрасте 3-79 лет по 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lastRenderedPageBreak/>
              <w:t>Доля граждан среднего возраста, систематически занимающихся физической культурой и спортом, в общей численности граждан среднего возраста.</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среднего возраста,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занимающихся физической культурой и спортом в возрасте 30 – 54 лет, в соответствии с данными федерального статистического наблюдения по форме       №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30 – 54 лет по данным Федеральной службы государственной статистики.</w:t>
            </w:r>
            <w:r w:rsidRPr="006003A4">
              <w:rPr>
                <w:color w:val="000000"/>
                <w:sz w:val="20"/>
                <w:szCs w:val="20"/>
              </w:rPr>
              <w:b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старшего возраста,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 xml:space="preserve">Чз – численность занимающихся физической культурой и спортом в возрасте 55 лет и старше (для женщин) и 60 лет и старше (для мужчин);, в соответствии с данными федерального статистического наблюдения по форме           № 1-ФК «Сведения о физической культуре и спорте»; </w:t>
            </w:r>
          </w:p>
          <w:p w:rsidR="006003A4" w:rsidRPr="006003A4" w:rsidRDefault="006003A4" w:rsidP="006003A4">
            <w:pPr>
              <w:jc w:val="both"/>
              <w:rPr>
                <w:color w:val="000000"/>
                <w:sz w:val="20"/>
                <w:szCs w:val="20"/>
              </w:rPr>
            </w:pPr>
            <w:r w:rsidRPr="006003A4">
              <w:rPr>
                <w:color w:val="000000"/>
                <w:sz w:val="20"/>
                <w:szCs w:val="20"/>
              </w:rPr>
              <w:t>Чн - численность населения в возрасте 55 лет и старше (для женщин) и 60 лет и старше (для мужчин); по 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t xml:space="preserve">Доля детей и молодежи, систематически занимающихся физической культурой и спортом, в общей численности детей и молодежи.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детей и молодежи 3-29,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численность населения 3-29 лет по данным Федеральной службы государственной статистики.</w:t>
            </w:r>
            <w:r w:rsidRPr="006003A4">
              <w:rPr>
                <w:color w:val="000000"/>
                <w:sz w:val="20"/>
                <w:szCs w:val="20"/>
              </w:rPr>
              <w:b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lastRenderedPageBreak/>
              <w:t>Дз - доля лиц с ограниченными возможностями здоровья и инвалидов, систематически занимающихся физической культурой и спортом;</w:t>
            </w:r>
          </w:p>
          <w:p w:rsidR="006003A4" w:rsidRPr="006003A4" w:rsidRDefault="006003A4" w:rsidP="006003A4">
            <w:pPr>
              <w:jc w:val="both"/>
              <w:rPr>
                <w:color w:val="000000"/>
                <w:sz w:val="20"/>
                <w:szCs w:val="20"/>
              </w:rPr>
            </w:pPr>
            <w:r w:rsidRPr="006003A4">
              <w:rPr>
                <w:color w:val="000000"/>
                <w:sz w:val="20"/>
                <w:szCs w:val="20"/>
              </w:rPr>
              <w:t>Чз -  численность лиц с инвалидностью, занимающихся физической культурой и спортом, в соответствии с данными федерального статистического наблюдения по форме №3-АФК «Сведения об адаптивной физической культуре и спорте»;</w:t>
            </w:r>
          </w:p>
          <w:p w:rsidR="006003A4" w:rsidRPr="006003A4" w:rsidRDefault="006003A4" w:rsidP="006003A4">
            <w:pPr>
              <w:jc w:val="both"/>
              <w:rPr>
                <w:color w:val="000000"/>
                <w:sz w:val="20"/>
                <w:szCs w:val="20"/>
              </w:rPr>
            </w:pPr>
            <w:r w:rsidRPr="006003A4">
              <w:rPr>
                <w:color w:val="000000"/>
                <w:sz w:val="20"/>
                <w:szCs w:val="20"/>
              </w:rPr>
              <w:t>Чн - среднегодовая численности данной категории населения, по данным Федеральной службы государственной статистики.</w:t>
            </w:r>
          </w:p>
          <w:p w:rsidR="006003A4" w:rsidRPr="006003A4" w:rsidRDefault="006003A4" w:rsidP="006003A4">
            <w:pPr>
              <w:jc w:val="both"/>
              <w:rPr>
                <w:color w:val="000000"/>
                <w:sz w:val="20"/>
                <w:szCs w:val="20"/>
              </w:rPr>
            </w:pPr>
            <w:r w:rsidRPr="006003A4">
              <w:rPr>
                <w:color w:val="000000"/>
                <w:sz w:val="20"/>
                <w:szCs w:val="20"/>
              </w:rPr>
              <w:t xml:space="preserve">Доля граждан города Нефтеюганска,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из них учащихся и студентов. </w:t>
            </w:r>
          </w:p>
          <w:p w:rsidR="006003A4" w:rsidRPr="006003A4" w:rsidRDefault="006003A4" w:rsidP="006003A4">
            <w:pPr>
              <w:jc w:val="both"/>
              <w:rPr>
                <w:color w:val="000000"/>
                <w:sz w:val="20"/>
                <w:szCs w:val="20"/>
              </w:rPr>
            </w:pPr>
            <w:r w:rsidRPr="006003A4">
              <w:rPr>
                <w:color w:val="000000"/>
                <w:sz w:val="20"/>
                <w:szCs w:val="20"/>
              </w:rPr>
              <w:t>Дз = Чз/Чн х 100, где:</w:t>
            </w:r>
          </w:p>
          <w:p w:rsidR="006003A4" w:rsidRPr="006003A4" w:rsidRDefault="006003A4" w:rsidP="006003A4">
            <w:pPr>
              <w:jc w:val="both"/>
              <w:rPr>
                <w:color w:val="000000"/>
                <w:sz w:val="20"/>
                <w:szCs w:val="20"/>
              </w:rPr>
            </w:pPr>
            <w:r w:rsidRPr="006003A4">
              <w:rPr>
                <w:color w:val="000000"/>
                <w:sz w:val="20"/>
                <w:szCs w:val="20"/>
              </w:rPr>
              <w:t>Дз - доля граждан, выполнивших нормативы Всероссийского физкультурно-спортивного комплекса «Готов к труду и обороне» (ГТО) (учащихся и студентов);</w:t>
            </w:r>
            <w:r w:rsidRPr="006003A4">
              <w:rPr>
                <w:color w:val="000000"/>
                <w:sz w:val="20"/>
                <w:szCs w:val="20"/>
              </w:rPr>
              <w:br/>
              <w:t>Чз -  численность граждан города Нефтеюганска, выполнивших нормативы (выполнивших нормативы испытаний I-VI ступеней) ГТО, в соответствии с данными федерального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p w:rsidR="006003A4" w:rsidRPr="006003A4" w:rsidRDefault="006003A4" w:rsidP="006003A4">
            <w:pPr>
              <w:jc w:val="both"/>
              <w:rPr>
                <w:rFonts w:eastAsia="Calibri"/>
                <w:b/>
                <w:lang w:eastAsia="en-US"/>
              </w:rPr>
            </w:pPr>
            <w:r w:rsidRPr="006003A4">
              <w:rPr>
                <w:color w:val="000000"/>
                <w:sz w:val="20"/>
                <w:szCs w:val="20"/>
              </w:rPr>
              <w:t>Чн - общей численности населения (учащихся и студентов), принявшего участие в сдаче нормативов ГТО, умноженное на 100% по состоянию на 1 января, по данным Федеральной службы государственной статистики.</w:t>
            </w:r>
          </w:p>
        </w:tc>
      </w:tr>
    </w:tbl>
    <w:p w:rsidR="006003A4" w:rsidRDefault="006003A4" w:rsidP="006003A4">
      <w:pPr>
        <w:tabs>
          <w:tab w:val="left" w:pos="675"/>
          <w:tab w:val="center" w:pos="7426"/>
        </w:tabs>
        <w:rPr>
          <w:bCs/>
          <w:iCs/>
          <w:sz w:val="28"/>
          <w:szCs w:val="28"/>
        </w:rPr>
      </w:pPr>
      <w:r>
        <w:rPr>
          <w:bCs/>
          <w:iCs/>
          <w:sz w:val="28"/>
          <w:szCs w:val="28"/>
        </w:rPr>
        <w:lastRenderedPageBreak/>
        <w:tab/>
      </w:r>
    </w:p>
    <w:p w:rsidR="00545335" w:rsidRPr="006003A4" w:rsidRDefault="00545335" w:rsidP="006003A4">
      <w:pPr>
        <w:rPr>
          <w:sz w:val="28"/>
          <w:szCs w:val="28"/>
        </w:rPr>
        <w:sectPr w:rsidR="00545335" w:rsidRPr="006003A4" w:rsidSect="00435015">
          <w:pgSz w:w="16838" w:h="11906" w:orient="landscape" w:code="9"/>
          <w:pgMar w:top="1135" w:right="851" w:bottom="567" w:left="1134" w:header="709" w:footer="709" w:gutter="0"/>
          <w:cols w:space="708"/>
          <w:titlePg/>
          <w:docGrid w:linePitch="360"/>
        </w:sectPr>
      </w:pPr>
    </w:p>
    <w:p w:rsidR="00157C5F" w:rsidRPr="00353A9E" w:rsidRDefault="00157C5F" w:rsidP="009176D4">
      <w:pPr>
        <w:jc w:val="center"/>
        <w:rPr>
          <w:sz w:val="28"/>
          <w:szCs w:val="28"/>
        </w:rPr>
      </w:pPr>
    </w:p>
    <w:sectPr w:rsidR="00157C5F" w:rsidRPr="00353A9E" w:rsidSect="00464AC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E8" w:rsidRDefault="00145DE8" w:rsidP="0097426D">
      <w:r>
        <w:separator/>
      </w:r>
    </w:p>
  </w:endnote>
  <w:endnote w:type="continuationSeparator" w:id="0">
    <w:p w:rsidR="00145DE8" w:rsidRDefault="00145DE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D8" w:rsidRDefault="00863DD8"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3DD8" w:rsidRDefault="00863DD8" w:rsidP="00CC479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E8" w:rsidRDefault="00145DE8" w:rsidP="0097426D">
      <w:r>
        <w:separator/>
      </w:r>
    </w:p>
  </w:footnote>
  <w:footnote w:type="continuationSeparator" w:id="0">
    <w:p w:rsidR="00145DE8" w:rsidRDefault="00145DE8" w:rsidP="009742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D8" w:rsidRPr="00D53CFA" w:rsidRDefault="00863DD8">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9176D4">
      <w:rPr>
        <w:noProof/>
        <w:szCs w:val="24"/>
      </w:rPr>
      <w:t>2</w:t>
    </w:r>
    <w:r w:rsidRPr="00D53CFA">
      <w:rPr>
        <w:noProof/>
        <w:szCs w:val="24"/>
      </w:rPr>
      <w:fldChar w:fldCharType="end"/>
    </w:r>
  </w:p>
  <w:p w:rsidR="00863DD8" w:rsidRDefault="00863DD8">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15:restartNumberingAfterBreak="0">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15:restartNumberingAfterBreak="0">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15:restartNumberingAfterBreak="0">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15:restartNumberingAfterBreak="0">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572"/>
    <w:rsid w:val="00091A0C"/>
    <w:rsid w:val="00091CB8"/>
    <w:rsid w:val="00092827"/>
    <w:rsid w:val="000946F8"/>
    <w:rsid w:val="0009522A"/>
    <w:rsid w:val="00095CBB"/>
    <w:rsid w:val="00095D0D"/>
    <w:rsid w:val="00095DD4"/>
    <w:rsid w:val="00096418"/>
    <w:rsid w:val="00097006"/>
    <w:rsid w:val="00097C55"/>
    <w:rsid w:val="000A1718"/>
    <w:rsid w:val="000A18D0"/>
    <w:rsid w:val="000A24B1"/>
    <w:rsid w:val="000A45B4"/>
    <w:rsid w:val="000A54C7"/>
    <w:rsid w:val="000A7C43"/>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20C4"/>
    <w:rsid w:val="000E2129"/>
    <w:rsid w:val="000E2472"/>
    <w:rsid w:val="000E2DC3"/>
    <w:rsid w:val="000E3378"/>
    <w:rsid w:val="000E39B5"/>
    <w:rsid w:val="000E48D3"/>
    <w:rsid w:val="000E4B82"/>
    <w:rsid w:val="000E540A"/>
    <w:rsid w:val="000E600D"/>
    <w:rsid w:val="000E65F4"/>
    <w:rsid w:val="000E7E6B"/>
    <w:rsid w:val="000F03DD"/>
    <w:rsid w:val="000F1AAA"/>
    <w:rsid w:val="000F1F64"/>
    <w:rsid w:val="000F33D8"/>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0F86"/>
    <w:rsid w:val="00141715"/>
    <w:rsid w:val="001427A9"/>
    <w:rsid w:val="00142C7C"/>
    <w:rsid w:val="00144519"/>
    <w:rsid w:val="00144904"/>
    <w:rsid w:val="00144CED"/>
    <w:rsid w:val="00145064"/>
    <w:rsid w:val="00145453"/>
    <w:rsid w:val="00145DE8"/>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1D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19CD"/>
    <w:rsid w:val="001B2B09"/>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6A36"/>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298"/>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3330"/>
    <w:rsid w:val="00333F01"/>
    <w:rsid w:val="00334085"/>
    <w:rsid w:val="003348C5"/>
    <w:rsid w:val="003358D3"/>
    <w:rsid w:val="00335917"/>
    <w:rsid w:val="00337148"/>
    <w:rsid w:val="0034051A"/>
    <w:rsid w:val="003414E4"/>
    <w:rsid w:val="00341617"/>
    <w:rsid w:val="003421C7"/>
    <w:rsid w:val="00342F75"/>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681A"/>
    <w:rsid w:val="00407A17"/>
    <w:rsid w:val="00407AC8"/>
    <w:rsid w:val="00407C54"/>
    <w:rsid w:val="00410401"/>
    <w:rsid w:val="00411782"/>
    <w:rsid w:val="004126DA"/>
    <w:rsid w:val="004128EF"/>
    <w:rsid w:val="00412F84"/>
    <w:rsid w:val="00413236"/>
    <w:rsid w:val="00413C1E"/>
    <w:rsid w:val="00414C78"/>
    <w:rsid w:val="00414DCD"/>
    <w:rsid w:val="0041510F"/>
    <w:rsid w:val="00415AB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015"/>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AC2"/>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147C"/>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8CB"/>
    <w:rsid w:val="004B7E77"/>
    <w:rsid w:val="004B7EB8"/>
    <w:rsid w:val="004B7FC0"/>
    <w:rsid w:val="004C1260"/>
    <w:rsid w:val="004C1F17"/>
    <w:rsid w:val="004C2653"/>
    <w:rsid w:val="004C2B24"/>
    <w:rsid w:val="004C2CAE"/>
    <w:rsid w:val="004C31B7"/>
    <w:rsid w:val="004C3286"/>
    <w:rsid w:val="004C360E"/>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448"/>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B42"/>
    <w:rsid w:val="0052207B"/>
    <w:rsid w:val="00522267"/>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50D"/>
    <w:rsid w:val="005369DB"/>
    <w:rsid w:val="005373E1"/>
    <w:rsid w:val="00537C85"/>
    <w:rsid w:val="005402D1"/>
    <w:rsid w:val="0054078B"/>
    <w:rsid w:val="0054097A"/>
    <w:rsid w:val="00541771"/>
    <w:rsid w:val="00542356"/>
    <w:rsid w:val="005434A4"/>
    <w:rsid w:val="00543A01"/>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149"/>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374"/>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6C9A"/>
    <w:rsid w:val="005A7199"/>
    <w:rsid w:val="005A750F"/>
    <w:rsid w:val="005A7EDF"/>
    <w:rsid w:val="005B0266"/>
    <w:rsid w:val="005B0D31"/>
    <w:rsid w:val="005B4695"/>
    <w:rsid w:val="005B48AE"/>
    <w:rsid w:val="005B4EE4"/>
    <w:rsid w:val="005B5746"/>
    <w:rsid w:val="005B59C5"/>
    <w:rsid w:val="005B6092"/>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3F60"/>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3A4"/>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6A95"/>
    <w:rsid w:val="00617922"/>
    <w:rsid w:val="00620007"/>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4362"/>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8C3"/>
    <w:rsid w:val="00682FDD"/>
    <w:rsid w:val="0068366A"/>
    <w:rsid w:val="00683A99"/>
    <w:rsid w:val="006842C7"/>
    <w:rsid w:val="00685A43"/>
    <w:rsid w:val="00691AD7"/>
    <w:rsid w:val="00692882"/>
    <w:rsid w:val="00693B09"/>
    <w:rsid w:val="00694622"/>
    <w:rsid w:val="00694767"/>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6D6"/>
    <w:rsid w:val="00764CAD"/>
    <w:rsid w:val="00765A24"/>
    <w:rsid w:val="007665EE"/>
    <w:rsid w:val="00766D2A"/>
    <w:rsid w:val="00767B7F"/>
    <w:rsid w:val="007708AB"/>
    <w:rsid w:val="007709F8"/>
    <w:rsid w:val="00771AAA"/>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844"/>
    <w:rsid w:val="007879B5"/>
    <w:rsid w:val="00790F2E"/>
    <w:rsid w:val="007912F5"/>
    <w:rsid w:val="0079147C"/>
    <w:rsid w:val="00791BA6"/>
    <w:rsid w:val="00791CFC"/>
    <w:rsid w:val="00791D76"/>
    <w:rsid w:val="007920F5"/>
    <w:rsid w:val="00792C20"/>
    <w:rsid w:val="007932AF"/>
    <w:rsid w:val="00793416"/>
    <w:rsid w:val="007938E0"/>
    <w:rsid w:val="007959B5"/>
    <w:rsid w:val="00795B79"/>
    <w:rsid w:val="00795EB9"/>
    <w:rsid w:val="007961B3"/>
    <w:rsid w:val="00796FC6"/>
    <w:rsid w:val="0079739A"/>
    <w:rsid w:val="0079774B"/>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268"/>
    <w:rsid w:val="007F2498"/>
    <w:rsid w:val="007F34C6"/>
    <w:rsid w:val="007F52E1"/>
    <w:rsid w:val="007F5AC3"/>
    <w:rsid w:val="007F72A4"/>
    <w:rsid w:val="007F7AFB"/>
    <w:rsid w:val="008007A3"/>
    <w:rsid w:val="00800815"/>
    <w:rsid w:val="008009DB"/>
    <w:rsid w:val="00800B4C"/>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560F6"/>
    <w:rsid w:val="0086117A"/>
    <w:rsid w:val="008617ED"/>
    <w:rsid w:val="00861B95"/>
    <w:rsid w:val="00861FFE"/>
    <w:rsid w:val="00862577"/>
    <w:rsid w:val="00863DD8"/>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69FA"/>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5EE3"/>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285C"/>
    <w:rsid w:val="009132F7"/>
    <w:rsid w:val="00914CA6"/>
    <w:rsid w:val="00915691"/>
    <w:rsid w:val="00916723"/>
    <w:rsid w:val="009176D4"/>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479B6"/>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5374"/>
    <w:rsid w:val="00966AD3"/>
    <w:rsid w:val="0096737E"/>
    <w:rsid w:val="0096761D"/>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2506"/>
    <w:rsid w:val="0098367E"/>
    <w:rsid w:val="00983B23"/>
    <w:rsid w:val="0098455D"/>
    <w:rsid w:val="0098494D"/>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2E26"/>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373E"/>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3D19"/>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6988"/>
    <w:rsid w:val="009F7644"/>
    <w:rsid w:val="009F7E44"/>
    <w:rsid w:val="009F7EE4"/>
    <w:rsid w:val="00A0031C"/>
    <w:rsid w:val="00A0124F"/>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605"/>
    <w:rsid w:val="00A55C23"/>
    <w:rsid w:val="00A56423"/>
    <w:rsid w:val="00A56791"/>
    <w:rsid w:val="00A57A62"/>
    <w:rsid w:val="00A57CCC"/>
    <w:rsid w:val="00A604B9"/>
    <w:rsid w:val="00A60C79"/>
    <w:rsid w:val="00A612CE"/>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1925"/>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51DD"/>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0BA7"/>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1122"/>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1C3"/>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5F11"/>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5167"/>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57F7"/>
    <w:rsid w:val="00C263E6"/>
    <w:rsid w:val="00C2641B"/>
    <w:rsid w:val="00C269B0"/>
    <w:rsid w:val="00C276BE"/>
    <w:rsid w:val="00C30302"/>
    <w:rsid w:val="00C30405"/>
    <w:rsid w:val="00C3154B"/>
    <w:rsid w:val="00C32118"/>
    <w:rsid w:val="00C330B7"/>
    <w:rsid w:val="00C331FA"/>
    <w:rsid w:val="00C345FB"/>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0ECE"/>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01B"/>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676"/>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6325"/>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84"/>
    <w:rsid w:val="00DE5696"/>
    <w:rsid w:val="00DE667B"/>
    <w:rsid w:val="00DE69FB"/>
    <w:rsid w:val="00DE7196"/>
    <w:rsid w:val="00DE729F"/>
    <w:rsid w:val="00DF022C"/>
    <w:rsid w:val="00DF0C13"/>
    <w:rsid w:val="00DF0C20"/>
    <w:rsid w:val="00DF19F9"/>
    <w:rsid w:val="00DF2AB5"/>
    <w:rsid w:val="00DF2CE9"/>
    <w:rsid w:val="00DF341A"/>
    <w:rsid w:val="00DF441D"/>
    <w:rsid w:val="00DF51E7"/>
    <w:rsid w:val="00DF6805"/>
    <w:rsid w:val="00DF7377"/>
    <w:rsid w:val="00DF7FFC"/>
    <w:rsid w:val="00E01134"/>
    <w:rsid w:val="00E01240"/>
    <w:rsid w:val="00E0172A"/>
    <w:rsid w:val="00E03519"/>
    <w:rsid w:val="00E03DC7"/>
    <w:rsid w:val="00E046B8"/>
    <w:rsid w:val="00E04DBA"/>
    <w:rsid w:val="00E04EB1"/>
    <w:rsid w:val="00E05E6B"/>
    <w:rsid w:val="00E0678C"/>
    <w:rsid w:val="00E06E75"/>
    <w:rsid w:val="00E06F8D"/>
    <w:rsid w:val="00E0712C"/>
    <w:rsid w:val="00E076CC"/>
    <w:rsid w:val="00E078BD"/>
    <w:rsid w:val="00E104FB"/>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3ECF"/>
    <w:rsid w:val="00E7477A"/>
    <w:rsid w:val="00E74CE3"/>
    <w:rsid w:val="00E75049"/>
    <w:rsid w:val="00E75E15"/>
    <w:rsid w:val="00E760E8"/>
    <w:rsid w:val="00E77146"/>
    <w:rsid w:val="00E775E5"/>
    <w:rsid w:val="00E81B10"/>
    <w:rsid w:val="00E82443"/>
    <w:rsid w:val="00E843C6"/>
    <w:rsid w:val="00E84C46"/>
    <w:rsid w:val="00E854F9"/>
    <w:rsid w:val="00E86804"/>
    <w:rsid w:val="00E908E5"/>
    <w:rsid w:val="00E90A95"/>
    <w:rsid w:val="00E91995"/>
    <w:rsid w:val="00E91A1C"/>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729"/>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3A8"/>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17"/>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59B"/>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2B47"/>
    <w:rsid w:val="00FB3CFD"/>
    <w:rsid w:val="00FB3F81"/>
    <w:rsid w:val="00FB3FA8"/>
    <w:rsid w:val="00FB44AA"/>
    <w:rsid w:val="00FB4EF5"/>
    <w:rsid w:val="00FB5492"/>
    <w:rsid w:val="00FB56A4"/>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FA056-EB65-4DCD-A207-C847A3EC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2B8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Заголовок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sport.admhmao.ru/regionalnyy-proekt-sport-norma-zhizni/normativno-pravovye-dokumenty/2782980/o-ukaz-prezidenta-rossiyskoy-federatsii-ot-7-maya-2018-goda-204-o-natsionalnykh-tselyakh-i-strategic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57AEF-DDE6-498C-A9BE-89633F0B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19</Pages>
  <Words>6432</Words>
  <Characters>36663</Characters>
  <Application>Microsoft Office Word</Application>
  <DocSecurity>0</DocSecurity>
  <Lines>305</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Glava1</cp:lastModifiedBy>
  <cp:revision>101</cp:revision>
  <cp:lastPrinted>2020-10-28T09:19:00Z</cp:lastPrinted>
  <dcterms:created xsi:type="dcterms:W3CDTF">2020-03-11T05:39:00Z</dcterms:created>
  <dcterms:modified xsi:type="dcterms:W3CDTF">2020-11-23T11:56:00Z</dcterms:modified>
</cp:coreProperties>
</file>