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09" w:rsidRDefault="000C1A09" w:rsidP="000C1A09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09" w:rsidRPr="00C556EC" w:rsidRDefault="000C1A09" w:rsidP="000C1A09">
      <w:pPr>
        <w:jc w:val="center"/>
      </w:pP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0C1A09" w:rsidRPr="00D36F28" w:rsidRDefault="000C1A09" w:rsidP="000C1A0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0C1A09" w:rsidRPr="00C05FAB" w:rsidRDefault="000C1A09" w:rsidP="000C1A09">
      <w:pPr>
        <w:jc w:val="center"/>
        <w:rPr>
          <w:b/>
          <w:sz w:val="18"/>
          <w:szCs w:val="18"/>
        </w:rPr>
      </w:pPr>
    </w:p>
    <w:p w:rsidR="000C1A09" w:rsidRPr="00E55B07" w:rsidRDefault="000C1A09" w:rsidP="000C1A09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0C1A09" w:rsidRPr="00C05FAB" w:rsidRDefault="000C1A09" w:rsidP="000C1A09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10" w:history="1">
        <w:r w:rsidRPr="009961FA">
          <w:rPr>
            <w:rStyle w:val="ab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1" w:history="1">
        <w:r w:rsidRPr="00401513">
          <w:rPr>
            <w:rStyle w:val="ab"/>
            <w:b/>
            <w:i w:val="0"/>
            <w:lang w:val="en-US"/>
          </w:rPr>
          <w:t>www.adm</w:t>
        </w:r>
        <w:r w:rsidRPr="00401513">
          <w:rPr>
            <w:rStyle w:val="ab"/>
            <w:b/>
            <w:i w:val="0"/>
            <w:sz w:val="18"/>
            <w:szCs w:val="18"/>
            <w:lang w:val="en-US"/>
          </w:rPr>
          <w:t>augansk</w:t>
        </w:r>
        <w:r w:rsidRPr="00401513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Pr="00401513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0C1A09" w:rsidRPr="00446922" w:rsidRDefault="00CE0A6E" w:rsidP="000C1A09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7145" r="15240" b="1651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6A688C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5080" r="6350" b="1333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F13F6EF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8"/>
        <w:gridCol w:w="4833"/>
      </w:tblGrid>
      <w:tr w:rsidR="000C1A09" w:rsidRPr="00FF2D93" w:rsidTr="0062543A">
        <w:tc>
          <w:tcPr>
            <w:tcW w:w="4927" w:type="dxa"/>
            <w:vMerge w:val="restart"/>
          </w:tcPr>
          <w:p w:rsidR="000C1A09" w:rsidRPr="00DB255D" w:rsidRDefault="000C1A09" w:rsidP="0062543A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C1A09" w:rsidRDefault="00A31A39" w:rsidP="00625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департамента градостроительства и земельных отношений администрации города Нефтеюганска </w:t>
            </w:r>
          </w:p>
          <w:p w:rsidR="00A31A39" w:rsidRPr="000C1A09" w:rsidRDefault="00A31A39" w:rsidP="00625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Кравченко</w:t>
            </w:r>
          </w:p>
        </w:tc>
      </w:tr>
    </w:tbl>
    <w:p w:rsidR="00BC16CC" w:rsidRDefault="00BC16CC" w:rsidP="00C456A5">
      <w:pPr>
        <w:spacing w:line="276" w:lineRule="auto"/>
      </w:pPr>
    </w:p>
    <w:p w:rsidR="00DC4908" w:rsidRDefault="00DC4908" w:rsidP="00E76C11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E76C11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Default="002F6735" w:rsidP="00E76C1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B2E21">
        <w:rPr>
          <w:sz w:val="28"/>
          <w:szCs w:val="28"/>
        </w:rPr>
        <w:t>О</w:t>
      </w:r>
      <w:r w:rsidR="00A31A39">
        <w:rPr>
          <w:sz w:val="28"/>
          <w:szCs w:val="28"/>
        </w:rPr>
        <w:t xml:space="preserve"> внесении изменений в</w:t>
      </w:r>
      <w:r w:rsidR="00A31A39" w:rsidRPr="00A31A39">
        <w:rPr>
          <w:sz w:val="28"/>
          <w:szCs w:val="28"/>
        </w:rPr>
        <w:t xml:space="preserve"> </w:t>
      </w:r>
      <w:r w:rsidR="00A31A39">
        <w:rPr>
          <w:sz w:val="28"/>
          <w:szCs w:val="28"/>
        </w:rPr>
        <w:t>постановление администрации города Нефтеюганска от 21.02.2019 № 40-нп «О</w:t>
      </w:r>
      <w:r w:rsidR="001B2E21">
        <w:rPr>
          <w:sz w:val="28"/>
          <w:szCs w:val="28"/>
        </w:rPr>
        <w:t>б утверждении порядка предоставления субсиди</w:t>
      </w:r>
      <w:r w:rsidR="00A31A39">
        <w:rPr>
          <w:sz w:val="28"/>
          <w:szCs w:val="28"/>
        </w:rPr>
        <w:t>и</w:t>
      </w:r>
      <w:r w:rsidR="001B2E21">
        <w:rPr>
          <w:sz w:val="28"/>
          <w:szCs w:val="28"/>
        </w:rPr>
        <w:t xml:space="preserve"> из бюджета города Нефтеюганска юридическим лицам (за исключением муниципальных учреждений), индивидуальным предпринимателям, осуществляющим деятельность по завершению строительства многоквартирных жилых домов в пределах границ города Нефтеюганска, для строительства которых были привлечены денежные средства граждан (дольщики), права которых нарушены</w:t>
      </w:r>
      <w:r w:rsidR="00DC4908">
        <w:rPr>
          <w:sz w:val="28"/>
          <w:szCs w:val="28"/>
        </w:rPr>
        <w:t>»</w:t>
      </w:r>
      <w:r w:rsidR="00084F95">
        <w:rPr>
          <w:sz w:val="28"/>
          <w:szCs w:val="28"/>
        </w:rPr>
        <w:t xml:space="preserve"> (далее по тексту – проект изменений, Порядок)</w:t>
      </w:r>
    </w:p>
    <w:p w:rsidR="00DC4908" w:rsidRDefault="00DC4908" w:rsidP="00C456A5">
      <w:pPr>
        <w:spacing w:line="276" w:lineRule="auto"/>
        <w:jc w:val="center"/>
        <w:rPr>
          <w:sz w:val="28"/>
          <w:szCs w:val="28"/>
        </w:rPr>
      </w:pPr>
    </w:p>
    <w:p w:rsidR="002F6735" w:rsidRPr="00084F95" w:rsidRDefault="00DC4908" w:rsidP="00E76C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Счетн</w:t>
      </w:r>
      <w:r w:rsidR="008D735C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8D7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E76C11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 xml:space="preserve">муниципальных правовых актов (включая обоснованность финансово-экономических обоснований) в части, </w:t>
      </w:r>
      <w:r w:rsidR="002F6735" w:rsidRPr="00084F95">
        <w:rPr>
          <w:rFonts w:eastAsiaTheme="minorHAnsi"/>
          <w:sz w:val="28"/>
          <w:szCs w:val="28"/>
          <w:lang w:eastAsia="en-US"/>
        </w:rPr>
        <w:t>касающейся расходных обязательств муниципального образования.</w:t>
      </w:r>
    </w:p>
    <w:p w:rsidR="00ED0A87" w:rsidRDefault="00ED0A87" w:rsidP="00ED0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D0A87">
        <w:rPr>
          <w:rFonts w:eastAsiaTheme="minorHAnsi"/>
          <w:sz w:val="28"/>
          <w:szCs w:val="28"/>
          <w:lang w:eastAsia="en-US"/>
        </w:rPr>
        <w:t xml:space="preserve">В соответствии с пунктом 3 статьи 78 Бюджетного кодекса Российской Федерации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2" w:history="1">
        <w:r w:rsidRPr="00ED0A87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ED0A87">
        <w:rPr>
          <w:rFonts w:eastAsiaTheme="minorHAnsi"/>
          <w:sz w:val="28"/>
          <w:szCs w:val="28"/>
          <w:lang w:eastAsia="en-US"/>
        </w:rPr>
        <w:t>, установленным Правительством Российской Федерации.</w:t>
      </w:r>
    </w:p>
    <w:p w:rsidR="00ED0A87" w:rsidRDefault="00ED0A87" w:rsidP="00ED0A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Постановлением  Правительства  Российской Федерации от 18.09.2020 № 1492 </w:t>
      </w:r>
      <w:r w:rsidRPr="00ED0A87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Об общих требованиях к нормативным правовым актам, </w:t>
      </w:r>
      <w:r>
        <w:rPr>
          <w:rFonts w:eastAsiaTheme="minorHAnsi"/>
          <w:sz w:val="28"/>
          <w:szCs w:val="28"/>
          <w:lang w:eastAsia="en-US"/>
        </w:rPr>
        <w:lastRenderedPageBreak/>
        <w:t>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ED0A87">
        <w:rPr>
          <w:rFonts w:eastAsiaTheme="minorHAnsi"/>
          <w:sz w:val="28"/>
          <w:szCs w:val="28"/>
          <w:lang w:eastAsia="en-US"/>
        </w:rPr>
        <w:t>» (далее по тексту</w:t>
      </w:r>
      <w:proofErr w:type="gramEnd"/>
      <w:r w:rsidRPr="00ED0A87">
        <w:rPr>
          <w:rFonts w:eastAsiaTheme="minorHAnsi"/>
          <w:sz w:val="28"/>
          <w:szCs w:val="28"/>
          <w:lang w:eastAsia="en-US"/>
        </w:rPr>
        <w:t xml:space="preserve"> – </w:t>
      </w:r>
      <w:proofErr w:type="gramStart"/>
      <w:r w:rsidR="00B7017D">
        <w:rPr>
          <w:rFonts w:eastAsiaTheme="minorHAnsi"/>
          <w:sz w:val="28"/>
          <w:szCs w:val="28"/>
          <w:lang w:eastAsia="en-US"/>
        </w:rPr>
        <w:t xml:space="preserve">Постановление, </w:t>
      </w:r>
      <w:r w:rsidRPr="00ED0A87">
        <w:rPr>
          <w:rFonts w:eastAsiaTheme="minorHAnsi"/>
          <w:sz w:val="28"/>
          <w:szCs w:val="28"/>
          <w:lang w:eastAsia="en-US"/>
        </w:rPr>
        <w:t>Общие требования) определены общие требования к муниципальным правовым актам, регулирующим предоставление субсидий</w:t>
      </w:r>
      <w:r>
        <w:rPr>
          <w:rFonts w:eastAsiaTheme="minorHAnsi"/>
          <w:sz w:val="28"/>
          <w:szCs w:val="28"/>
          <w:lang w:eastAsia="en-US"/>
        </w:rPr>
        <w:t>.</w:t>
      </w:r>
      <w:r w:rsidRPr="00ED0A87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B7017D" w:rsidRDefault="00533E75" w:rsidP="00B70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r w:rsidR="00B7017D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ом</w:t>
      </w:r>
      <w:r w:rsidR="00B7017D">
        <w:rPr>
          <w:rFonts w:eastAsiaTheme="minorHAnsi"/>
          <w:sz w:val="28"/>
          <w:szCs w:val="28"/>
          <w:lang w:eastAsia="en-US"/>
        </w:rPr>
        <w:t xml:space="preserve"> 3 Постановления рекомендовано органам местного самоуправления привести в соответствие с Постановлением муниципальные правовые акты, регулирующие предоставление из </w:t>
      </w:r>
      <w:r>
        <w:rPr>
          <w:rFonts w:eastAsiaTheme="minorHAnsi"/>
          <w:sz w:val="28"/>
          <w:szCs w:val="28"/>
          <w:lang w:eastAsia="en-US"/>
        </w:rPr>
        <w:t xml:space="preserve">местного </w:t>
      </w:r>
      <w:r w:rsidR="00B7017D">
        <w:rPr>
          <w:rFonts w:eastAsiaTheme="minorHAnsi"/>
          <w:sz w:val="28"/>
          <w:szCs w:val="28"/>
          <w:lang w:eastAsia="en-US"/>
        </w:rPr>
        <w:t xml:space="preserve">бюджета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</w:t>
      </w:r>
      <w:r w:rsidR="00B7017D" w:rsidRPr="00B7017D">
        <w:rPr>
          <w:rFonts w:eastAsiaTheme="minorHAnsi"/>
          <w:i/>
          <w:sz w:val="28"/>
          <w:szCs w:val="28"/>
          <w:lang w:eastAsia="en-US"/>
        </w:rPr>
        <w:t>при первом внесении изменений</w:t>
      </w:r>
      <w:r w:rsidR="00B7017D">
        <w:rPr>
          <w:rFonts w:eastAsiaTheme="minorHAnsi"/>
          <w:sz w:val="28"/>
          <w:szCs w:val="28"/>
          <w:lang w:eastAsia="en-US"/>
        </w:rPr>
        <w:t xml:space="preserve"> в </w:t>
      </w:r>
      <w:r>
        <w:rPr>
          <w:rFonts w:eastAsiaTheme="minorHAnsi"/>
          <w:sz w:val="28"/>
          <w:szCs w:val="28"/>
          <w:lang w:eastAsia="en-US"/>
        </w:rPr>
        <w:t xml:space="preserve">указанные </w:t>
      </w:r>
      <w:r w:rsidR="00B7017D">
        <w:rPr>
          <w:rFonts w:eastAsiaTheme="minorHAnsi"/>
          <w:sz w:val="28"/>
          <w:szCs w:val="28"/>
          <w:lang w:eastAsia="en-US"/>
        </w:rPr>
        <w:t>муниципальные правовые акты, но не позднее 1 июня 2021 г.</w:t>
      </w:r>
      <w:proofErr w:type="gramEnd"/>
    </w:p>
    <w:p w:rsidR="00547FB8" w:rsidRDefault="00B7017D" w:rsidP="00B7017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547FB8">
        <w:rPr>
          <w:rFonts w:eastAsia="Calibri"/>
          <w:sz w:val="28"/>
          <w:szCs w:val="28"/>
        </w:rPr>
        <w:t>Представленны</w:t>
      </w:r>
      <w:r w:rsidR="00436BC2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проект</w:t>
      </w:r>
      <w:r w:rsidR="00436BC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изменений </w:t>
      </w:r>
      <w:r w:rsidR="00547FB8">
        <w:rPr>
          <w:rFonts w:eastAsia="Calibri"/>
          <w:sz w:val="28"/>
          <w:szCs w:val="28"/>
        </w:rPr>
        <w:t>не</w:t>
      </w:r>
      <w:r>
        <w:rPr>
          <w:rFonts w:eastAsia="Calibri"/>
          <w:sz w:val="28"/>
          <w:szCs w:val="28"/>
        </w:rPr>
        <w:t xml:space="preserve"> </w:t>
      </w:r>
      <w:r w:rsidR="00ED0A87">
        <w:rPr>
          <w:rFonts w:eastAsia="Calibri"/>
          <w:sz w:val="28"/>
          <w:szCs w:val="28"/>
        </w:rPr>
        <w:t>соответствует Общим требованиям</w:t>
      </w:r>
      <w:r w:rsidR="00547FB8">
        <w:rPr>
          <w:rFonts w:eastAsia="Calibri"/>
          <w:sz w:val="28"/>
          <w:szCs w:val="28"/>
        </w:rPr>
        <w:t>, а именно:</w:t>
      </w:r>
    </w:p>
    <w:p w:rsidR="001166DB" w:rsidRDefault="00943A49" w:rsidP="001166D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1) </w:t>
      </w:r>
      <w:r w:rsidRPr="00943A49">
        <w:rPr>
          <w:rFonts w:eastAsia="Calibri"/>
          <w:sz w:val="28"/>
          <w:szCs w:val="28"/>
        </w:rPr>
        <w:t xml:space="preserve">в нарушение </w:t>
      </w:r>
      <w:r w:rsidR="001166DB">
        <w:rPr>
          <w:rFonts w:eastAsia="Calibri"/>
          <w:sz w:val="28"/>
          <w:szCs w:val="28"/>
        </w:rPr>
        <w:t>под</w:t>
      </w:r>
      <w:r w:rsidRPr="00943A49">
        <w:rPr>
          <w:rFonts w:eastAsia="Calibri"/>
          <w:sz w:val="28"/>
          <w:szCs w:val="28"/>
        </w:rPr>
        <w:t>пункта «</w:t>
      </w:r>
      <w:r>
        <w:rPr>
          <w:rFonts w:eastAsia="Calibri"/>
          <w:sz w:val="28"/>
          <w:szCs w:val="28"/>
        </w:rPr>
        <w:t>в</w:t>
      </w:r>
      <w:r w:rsidRPr="00943A49">
        <w:rPr>
          <w:rFonts w:eastAsia="Calibri"/>
          <w:sz w:val="28"/>
          <w:szCs w:val="28"/>
        </w:rPr>
        <w:t xml:space="preserve">» </w:t>
      </w:r>
      <w:r w:rsidR="00A62EAC">
        <w:rPr>
          <w:rFonts w:eastAsia="Calibri"/>
          <w:sz w:val="28"/>
          <w:szCs w:val="28"/>
        </w:rPr>
        <w:t>пункта</w:t>
      </w:r>
      <w:r w:rsidRPr="00943A49">
        <w:rPr>
          <w:rFonts w:eastAsia="Calibri"/>
          <w:sz w:val="28"/>
          <w:szCs w:val="28"/>
        </w:rPr>
        <w:t xml:space="preserve"> 4 </w:t>
      </w:r>
      <w:r w:rsidR="00A62EAC">
        <w:rPr>
          <w:rFonts w:eastAsia="Calibri"/>
          <w:sz w:val="28"/>
          <w:szCs w:val="28"/>
        </w:rPr>
        <w:t>Общих т</w:t>
      </w:r>
      <w:r w:rsidRPr="00943A49">
        <w:rPr>
          <w:rFonts w:eastAsia="Calibri"/>
          <w:sz w:val="28"/>
          <w:szCs w:val="28"/>
        </w:rPr>
        <w:t>ребований</w:t>
      </w:r>
      <w:r>
        <w:rPr>
          <w:rFonts w:eastAsia="Calibri"/>
          <w:sz w:val="28"/>
          <w:szCs w:val="28"/>
        </w:rPr>
        <w:t xml:space="preserve"> </w:t>
      </w:r>
      <w:r w:rsidR="00436BC2">
        <w:rPr>
          <w:rFonts w:eastAsia="Calibri"/>
          <w:sz w:val="28"/>
          <w:szCs w:val="28"/>
        </w:rPr>
        <w:t xml:space="preserve">не </w:t>
      </w:r>
      <w:r w:rsidR="00B84FBC">
        <w:rPr>
          <w:rFonts w:eastAsia="Calibri"/>
          <w:sz w:val="28"/>
          <w:szCs w:val="28"/>
        </w:rPr>
        <w:t>установле</w:t>
      </w:r>
      <w:r w:rsidR="00436BC2">
        <w:rPr>
          <w:rFonts w:eastAsia="Calibri"/>
          <w:sz w:val="28"/>
          <w:szCs w:val="28"/>
        </w:rPr>
        <w:t xml:space="preserve">но </w:t>
      </w:r>
      <w:r w:rsidR="001166DB">
        <w:rPr>
          <w:rFonts w:eastAsia="Calibri"/>
          <w:sz w:val="28"/>
          <w:szCs w:val="28"/>
        </w:rPr>
        <w:t>обязательное требование к участник</w:t>
      </w:r>
      <w:r w:rsidR="00533E75">
        <w:rPr>
          <w:rFonts w:eastAsia="Calibri"/>
          <w:sz w:val="28"/>
          <w:szCs w:val="28"/>
        </w:rPr>
        <w:t>ам</w:t>
      </w:r>
      <w:r w:rsidR="001166DB">
        <w:rPr>
          <w:rFonts w:eastAsia="Calibri"/>
          <w:sz w:val="28"/>
          <w:szCs w:val="28"/>
        </w:rPr>
        <w:t xml:space="preserve"> отбора</w:t>
      </w:r>
      <w:r w:rsidR="00533E75">
        <w:rPr>
          <w:rFonts w:eastAsia="Calibri"/>
          <w:sz w:val="28"/>
          <w:szCs w:val="28"/>
        </w:rPr>
        <w:t xml:space="preserve"> о том, что они </w:t>
      </w:r>
      <w:r w:rsidR="001166DB">
        <w:rPr>
          <w:rFonts w:eastAsiaTheme="minorHAnsi"/>
          <w:sz w:val="28"/>
          <w:szCs w:val="28"/>
          <w:lang w:eastAsia="en-US"/>
        </w:rPr>
        <w:t>не должны получать средства из местного бюджета на основании иных муниципальных правовых актов на цели, установленные правовым актом;</w:t>
      </w:r>
    </w:p>
    <w:p w:rsidR="00A62EAC" w:rsidRDefault="00943A49" w:rsidP="009F46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</w:t>
      </w:r>
      <w:r w:rsidR="00547FB8">
        <w:rPr>
          <w:rFonts w:eastAsia="Calibri"/>
          <w:sz w:val="28"/>
          <w:szCs w:val="28"/>
        </w:rPr>
        <w:t xml:space="preserve">) в нарушение </w:t>
      </w:r>
      <w:r w:rsidR="00BE3908">
        <w:rPr>
          <w:rFonts w:eastAsia="Calibri"/>
          <w:sz w:val="28"/>
          <w:szCs w:val="28"/>
        </w:rPr>
        <w:t>под</w:t>
      </w:r>
      <w:r w:rsidR="00547FB8">
        <w:rPr>
          <w:rFonts w:eastAsia="Calibri"/>
          <w:sz w:val="28"/>
          <w:szCs w:val="28"/>
        </w:rPr>
        <w:t xml:space="preserve">пункта </w:t>
      </w:r>
      <w:r w:rsidR="002D349C">
        <w:rPr>
          <w:rFonts w:eastAsia="Calibri"/>
          <w:sz w:val="28"/>
          <w:szCs w:val="28"/>
        </w:rPr>
        <w:t>«</w:t>
      </w:r>
      <w:r w:rsidR="00BE3908">
        <w:rPr>
          <w:rFonts w:eastAsia="Calibri"/>
          <w:sz w:val="28"/>
          <w:szCs w:val="28"/>
        </w:rPr>
        <w:t>д</w:t>
      </w:r>
      <w:r w:rsidR="00E76C11">
        <w:rPr>
          <w:rFonts w:eastAsia="Calibri"/>
          <w:sz w:val="28"/>
          <w:szCs w:val="28"/>
        </w:rPr>
        <w:t xml:space="preserve">» </w:t>
      </w:r>
      <w:r w:rsidR="00A62EAC">
        <w:rPr>
          <w:rFonts w:eastAsia="Calibri"/>
          <w:sz w:val="28"/>
          <w:szCs w:val="28"/>
        </w:rPr>
        <w:t>пункта</w:t>
      </w:r>
      <w:r w:rsidR="00547FB8">
        <w:rPr>
          <w:rFonts w:eastAsia="Calibri"/>
          <w:sz w:val="28"/>
          <w:szCs w:val="28"/>
        </w:rPr>
        <w:t xml:space="preserve"> 4 </w:t>
      </w:r>
      <w:r w:rsidR="00A62EAC">
        <w:rPr>
          <w:rFonts w:eastAsia="Calibri"/>
          <w:sz w:val="28"/>
          <w:szCs w:val="28"/>
        </w:rPr>
        <w:t>Общих т</w:t>
      </w:r>
      <w:r w:rsidR="00A62EAC" w:rsidRPr="00943A49">
        <w:rPr>
          <w:rFonts w:eastAsia="Calibri"/>
          <w:sz w:val="28"/>
          <w:szCs w:val="28"/>
        </w:rPr>
        <w:t>ребований</w:t>
      </w:r>
      <w:r w:rsidR="00A62EAC">
        <w:rPr>
          <w:rFonts w:eastAsia="Calibri"/>
          <w:sz w:val="28"/>
          <w:szCs w:val="28"/>
        </w:rPr>
        <w:t xml:space="preserve"> </w:t>
      </w:r>
      <w:r w:rsidR="00BE3908">
        <w:rPr>
          <w:rFonts w:eastAsia="Calibri"/>
          <w:sz w:val="28"/>
          <w:szCs w:val="28"/>
        </w:rPr>
        <w:t xml:space="preserve">не предусмотрены </w:t>
      </w:r>
      <w:r w:rsidR="00BE3908">
        <w:rPr>
          <w:rFonts w:eastAsiaTheme="minorHAnsi"/>
          <w:sz w:val="28"/>
          <w:szCs w:val="28"/>
          <w:lang w:eastAsia="en-US"/>
        </w:rPr>
        <w:t xml:space="preserve">требования, предъявляемые к форме и содержанию предложений (заявок), подаваемых участниками отбора, которые включают в том числе </w:t>
      </w:r>
      <w:r w:rsidR="00BE3908" w:rsidRPr="00BE3908">
        <w:rPr>
          <w:rFonts w:eastAsiaTheme="minorHAnsi"/>
          <w:i/>
          <w:sz w:val="28"/>
          <w:szCs w:val="28"/>
          <w:lang w:eastAsia="en-US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лица);</w:t>
      </w:r>
    </w:p>
    <w:p w:rsidR="009F4612" w:rsidRDefault="00436BC2" w:rsidP="009F46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3)</w:t>
      </w:r>
      <w:r w:rsidR="009F4612" w:rsidRPr="009F4612">
        <w:rPr>
          <w:rFonts w:eastAsia="Calibri"/>
          <w:sz w:val="28"/>
          <w:szCs w:val="28"/>
        </w:rPr>
        <w:t xml:space="preserve"> </w:t>
      </w:r>
      <w:r w:rsidR="009F4612">
        <w:rPr>
          <w:rFonts w:eastAsia="Calibri"/>
          <w:sz w:val="28"/>
          <w:szCs w:val="28"/>
        </w:rPr>
        <w:t>в нарушение подпунктов «а» и «б» пункта 5 Общих т</w:t>
      </w:r>
      <w:r w:rsidR="009F4612" w:rsidRPr="00943A49">
        <w:rPr>
          <w:rFonts w:eastAsia="Calibri"/>
          <w:sz w:val="28"/>
          <w:szCs w:val="28"/>
        </w:rPr>
        <w:t>ребований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F4612">
        <w:rPr>
          <w:rFonts w:eastAsiaTheme="minorHAnsi"/>
          <w:sz w:val="28"/>
          <w:szCs w:val="28"/>
          <w:lang w:eastAsia="en-US"/>
        </w:rPr>
        <w:t xml:space="preserve">при определении условий и порядка предоставления субсидий в правовом акте не указана </w:t>
      </w:r>
      <w:bookmarkStart w:id="0" w:name="Par1"/>
      <w:bookmarkEnd w:id="0"/>
      <w:r w:rsidR="009F4612">
        <w:rPr>
          <w:rFonts w:eastAsiaTheme="minorHAnsi"/>
          <w:sz w:val="28"/>
          <w:szCs w:val="28"/>
          <w:lang w:eastAsia="en-US"/>
        </w:rPr>
        <w:t xml:space="preserve">дата, на которую получатель </w:t>
      </w:r>
      <w:r w:rsidR="009F4612" w:rsidRPr="008E25B2">
        <w:rPr>
          <w:rFonts w:eastAsiaTheme="minorHAnsi"/>
          <w:sz w:val="28"/>
          <w:szCs w:val="28"/>
          <w:lang w:eastAsia="en-US"/>
        </w:rPr>
        <w:t xml:space="preserve">субсидии должен соответствовать требованиям, указанным в </w:t>
      </w:r>
      <w:hyperlink r:id="rId13" w:history="1">
        <w:r w:rsidR="009F4612" w:rsidRPr="008E25B2">
          <w:rPr>
            <w:rFonts w:eastAsiaTheme="minorHAnsi"/>
            <w:sz w:val="28"/>
            <w:szCs w:val="28"/>
            <w:lang w:eastAsia="en-US"/>
          </w:rPr>
          <w:t>подпункте</w:t>
        </w:r>
      </w:hyperlink>
      <w:r w:rsidR="009F4612" w:rsidRPr="008E25B2">
        <w:rPr>
          <w:rFonts w:eastAsiaTheme="minorHAnsi"/>
          <w:sz w:val="28"/>
          <w:szCs w:val="28"/>
          <w:lang w:eastAsia="en-US"/>
        </w:rPr>
        <w:t>» «</w:t>
      </w:r>
      <w:hyperlink r:id="rId14" w:history="1">
        <w:r w:rsidR="009F4612" w:rsidRPr="008E25B2">
          <w:rPr>
            <w:rFonts w:eastAsiaTheme="minorHAnsi"/>
            <w:sz w:val="28"/>
            <w:szCs w:val="28"/>
            <w:lang w:eastAsia="en-US"/>
          </w:rPr>
          <w:t>г» пункта 4</w:t>
        </w:r>
      </w:hyperlink>
      <w:r w:rsidR="009F4612" w:rsidRPr="008E25B2">
        <w:rPr>
          <w:rFonts w:eastAsiaTheme="minorHAnsi"/>
          <w:sz w:val="28"/>
          <w:szCs w:val="28"/>
          <w:lang w:eastAsia="en-US"/>
        </w:rPr>
        <w:t xml:space="preserve"> и отсутствует перечень документов, представляемых получателем субсидии для подтверждения соответствия требованиям, указанным в </w:t>
      </w:r>
      <w:hyperlink w:anchor="Par1" w:history="1">
        <w:r w:rsidR="008E25B2" w:rsidRPr="008E25B2">
          <w:rPr>
            <w:rFonts w:eastAsiaTheme="minorHAnsi"/>
            <w:sz w:val="28"/>
            <w:szCs w:val="28"/>
            <w:lang w:eastAsia="en-US"/>
          </w:rPr>
          <w:t>подпункте «а»</w:t>
        </w:r>
      </w:hyperlink>
      <w:r w:rsidR="009F4612" w:rsidRPr="008E25B2">
        <w:rPr>
          <w:rFonts w:eastAsiaTheme="minorHAnsi"/>
          <w:sz w:val="28"/>
          <w:szCs w:val="28"/>
          <w:lang w:eastAsia="en-US"/>
        </w:rPr>
        <w:t xml:space="preserve"> пункта 5</w:t>
      </w:r>
      <w:r w:rsidR="001C1344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8475D6" w:rsidRPr="008E25B2" w:rsidRDefault="008475D6" w:rsidP="008475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="Calibri"/>
          <w:sz w:val="28"/>
          <w:szCs w:val="28"/>
        </w:rPr>
        <w:t>в нарушение подпункта «г» пункта 5 Общих т</w:t>
      </w:r>
      <w:r w:rsidRPr="00943A49">
        <w:rPr>
          <w:rFonts w:eastAsia="Calibri"/>
          <w:sz w:val="28"/>
          <w:szCs w:val="28"/>
        </w:rPr>
        <w:t>ребований</w:t>
      </w:r>
      <w:r>
        <w:rPr>
          <w:rFonts w:eastAsia="Calibri"/>
          <w:sz w:val="28"/>
          <w:szCs w:val="28"/>
        </w:rPr>
        <w:t xml:space="preserve"> не предусмотрено основание для отказа в предоставлении субсидии </w:t>
      </w:r>
      <w:r w:rsidR="0052602E">
        <w:rPr>
          <w:rFonts w:eastAsia="Calibri"/>
          <w:sz w:val="28"/>
          <w:szCs w:val="28"/>
        </w:rPr>
        <w:t xml:space="preserve">в случае </w:t>
      </w:r>
      <w:r>
        <w:rPr>
          <w:rFonts w:eastAsia="Calibri"/>
          <w:sz w:val="28"/>
          <w:szCs w:val="28"/>
        </w:rPr>
        <w:t>установлени</w:t>
      </w:r>
      <w:r w:rsidR="0052602E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факта недостоверности представленной получателем субсидии информации</w:t>
      </w:r>
      <w:r w:rsidR="001C1344">
        <w:rPr>
          <w:rFonts w:eastAsia="Calibri"/>
          <w:sz w:val="28"/>
          <w:szCs w:val="28"/>
        </w:rPr>
        <w:t>;</w:t>
      </w:r>
    </w:p>
    <w:p w:rsidR="00B2625D" w:rsidRDefault="00B2625D" w:rsidP="00B2625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 в нарушение подпункта «ж» пункта 5 Общих требований в Порядке не установлены порядок и сроки возврата субсиди</w:t>
      </w:r>
      <w:r w:rsidR="0052602E">
        <w:rPr>
          <w:rFonts w:eastAsia="Calibri"/>
          <w:sz w:val="28"/>
          <w:szCs w:val="28"/>
        </w:rPr>
        <w:t>й</w:t>
      </w:r>
      <w:r>
        <w:rPr>
          <w:rFonts w:eastAsia="Calibri"/>
          <w:sz w:val="28"/>
          <w:szCs w:val="28"/>
        </w:rPr>
        <w:t xml:space="preserve">  в случае нарушения условий их предоставления; </w:t>
      </w:r>
    </w:p>
    <w:p w:rsidR="003161FD" w:rsidRDefault="003161FD" w:rsidP="003161FD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lastRenderedPageBreak/>
        <w:t xml:space="preserve">6) в нарушение подпункта «к» пункта 5 Общих требований Порядок не содержит требование о включении в соглашение в случае уменьшения главному распорядителю как получателю бюджетных средств ранее доведённых лимитов бюджетных обязательств, приводящего к невозможности предоставления субсидии в размере, определённом в соглашении, условия о согласовании новых условий соглашения или о расторжении соглашения при недостижении согласия по новым условиям; </w:t>
      </w:r>
      <w:proofErr w:type="gramEnd"/>
    </w:p>
    <w:p w:rsidR="003161FD" w:rsidRDefault="003161FD" w:rsidP="003161F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в нарушение подпункта «м» пункта 5 Общих требований отсутствуют результаты предоставления субсидии; </w:t>
      </w:r>
    </w:p>
    <w:p w:rsidR="001C1344" w:rsidRDefault="001C1344" w:rsidP="001C1344">
      <w:pPr>
        <w:ind w:firstLine="709"/>
        <w:jc w:val="both"/>
        <w:rPr>
          <w:rFonts w:eastAsia="Calibri"/>
          <w:sz w:val="28"/>
          <w:szCs w:val="28"/>
        </w:rPr>
      </w:pPr>
      <w:r w:rsidRPr="00213714">
        <w:rPr>
          <w:rFonts w:eastAsia="Calibri"/>
          <w:sz w:val="28"/>
          <w:szCs w:val="28"/>
        </w:rPr>
        <w:t>8) в нарушение подпункта «о» пункта 5 Общих требований не указаны счета, на которые перечисляется субсидия;</w:t>
      </w:r>
      <w:r>
        <w:rPr>
          <w:rFonts w:eastAsia="Calibri"/>
          <w:sz w:val="28"/>
          <w:szCs w:val="28"/>
        </w:rPr>
        <w:t xml:space="preserve"> </w:t>
      </w:r>
    </w:p>
    <w:p w:rsidR="002D349C" w:rsidRDefault="001C1344" w:rsidP="00C04D2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65BA6">
        <w:rPr>
          <w:rFonts w:eastAsia="Calibri"/>
          <w:sz w:val="28"/>
          <w:szCs w:val="28"/>
        </w:rPr>
        <w:t xml:space="preserve">) </w:t>
      </w:r>
      <w:r w:rsidR="002D349C">
        <w:rPr>
          <w:rFonts w:eastAsia="Calibri"/>
          <w:sz w:val="28"/>
          <w:szCs w:val="28"/>
        </w:rPr>
        <w:t>в нарушение</w:t>
      </w:r>
      <w:r w:rsidR="00C04D21">
        <w:rPr>
          <w:rFonts w:eastAsia="Calibri"/>
          <w:sz w:val="28"/>
          <w:szCs w:val="28"/>
        </w:rPr>
        <w:t xml:space="preserve"> под</w:t>
      </w:r>
      <w:r w:rsidR="00FA2AED">
        <w:rPr>
          <w:rFonts w:eastAsia="Calibri"/>
          <w:sz w:val="28"/>
          <w:szCs w:val="28"/>
        </w:rPr>
        <w:t xml:space="preserve">пункта «б» </w:t>
      </w:r>
      <w:r w:rsidR="00C04D21">
        <w:rPr>
          <w:rFonts w:eastAsia="Calibri"/>
          <w:sz w:val="28"/>
          <w:szCs w:val="28"/>
        </w:rPr>
        <w:t>пункта 7</w:t>
      </w:r>
      <w:r w:rsidR="002D349C">
        <w:rPr>
          <w:rFonts w:eastAsia="Calibri"/>
          <w:sz w:val="28"/>
          <w:szCs w:val="28"/>
        </w:rPr>
        <w:t xml:space="preserve"> Требований в Порядке отсутствуют</w:t>
      </w:r>
      <w:r w:rsidR="00FA2AED">
        <w:rPr>
          <w:rFonts w:eastAsia="Calibri"/>
          <w:sz w:val="28"/>
          <w:szCs w:val="28"/>
        </w:rPr>
        <w:t xml:space="preserve"> меры </w:t>
      </w:r>
      <w:r w:rsidR="00FA2AED" w:rsidRPr="00FA2AED">
        <w:rPr>
          <w:rFonts w:eastAsia="Calibri"/>
          <w:sz w:val="28"/>
          <w:szCs w:val="28"/>
        </w:rPr>
        <w:t>ответственности за нарушение условий, целей и порядка предоставления субсидий</w:t>
      </w:r>
      <w:r w:rsidR="00FA2AED">
        <w:rPr>
          <w:rFonts w:eastAsia="Calibri"/>
          <w:sz w:val="28"/>
          <w:szCs w:val="28"/>
        </w:rPr>
        <w:t>;</w:t>
      </w:r>
      <w:r w:rsidR="002D349C">
        <w:rPr>
          <w:rFonts w:eastAsia="Calibri"/>
          <w:sz w:val="28"/>
          <w:szCs w:val="28"/>
        </w:rPr>
        <w:t xml:space="preserve"> </w:t>
      </w:r>
    </w:p>
    <w:p w:rsidR="002D349C" w:rsidRDefault="001C1344" w:rsidP="00E76C11">
      <w:pPr>
        <w:ind w:firstLine="708"/>
        <w:jc w:val="both"/>
        <w:rPr>
          <w:rFonts w:eastAsia="Calibri"/>
          <w:sz w:val="28"/>
          <w:szCs w:val="28"/>
        </w:rPr>
      </w:pPr>
      <w:r w:rsidRPr="00213714">
        <w:rPr>
          <w:rFonts w:eastAsia="Calibri"/>
          <w:sz w:val="28"/>
          <w:szCs w:val="28"/>
        </w:rPr>
        <w:t>10</w:t>
      </w:r>
      <w:r w:rsidR="002D349C" w:rsidRPr="00213714">
        <w:rPr>
          <w:rFonts w:eastAsia="Calibri"/>
          <w:sz w:val="28"/>
          <w:szCs w:val="28"/>
        </w:rPr>
        <w:t xml:space="preserve">) </w:t>
      </w:r>
      <w:r w:rsidR="00F65BA6" w:rsidRPr="00213714">
        <w:rPr>
          <w:rFonts w:eastAsia="Calibri"/>
          <w:sz w:val="28"/>
          <w:szCs w:val="28"/>
        </w:rPr>
        <w:t xml:space="preserve">в нарушение </w:t>
      </w:r>
      <w:r w:rsidR="00C04D21" w:rsidRPr="00213714">
        <w:rPr>
          <w:rFonts w:eastAsia="Calibri"/>
          <w:sz w:val="28"/>
          <w:szCs w:val="28"/>
        </w:rPr>
        <w:t>пункта 11</w:t>
      </w:r>
      <w:r w:rsidR="00F65BA6" w:rsidRPr="00213714">
        <w:rPr>
          <w:rFonts w:eastAsia="Calibri"/>
          <w:sz w:val="28"/>
          <w:szCs w:val="28"/>
        </w:rPr>
        <w:t xml:space="preserve"> </w:t>
      </w:r>
      <w:r w:rsidR="0052602E" w:rsidRPr="00213714">
        <w:rPr>
          <w:rFonts w:eastAsia="Calibri"/>
          <w:sz w:val="28"/>
          <w:szCs w:val="28"/>
        </w:rPr>
        <w:t>Общих т</w:t>
      </w:r>
      <w:r w:rsidR="00F65BA6" w:rsidRPr="00213714">
        <w:rPr>
          <w:rFonts w:eastAsia="Calibri"/>
          <w:sz w:val="28"/>
          <w:szCs w:val="28"/>
        </w:rPr>
        <w:t>ребований</w:t>
      </w:r>
      <w:r w:rsidR="002D349C" w:rsidRPr="00213714">
        <w:rPr>
          <w:rFonts w:eastAsia="Calibri"/>
          <w:sz w:val="28"/>
          <w:szCs w:val="28"/>
        </w:rPr>
        <w:t xml:space="preserve"> </w:t>
      </w:r>
      <w:r w:rsidR="008523CA" w:rsidRPr="00213714">
        <w:rPr>
          <w:rFonts w:eastAsia="Calibri"/>
          <w:sz w:val="28"/>
          <w:szCs w:val="28"/>
        </w:rPr>
        <w:t>в Порядке отсутству</w:t>
      </w:r>
      <w:r w:rsidR="008E25B2" w:rsidRPr="00213714">
        <w:rPr>
          <w:rFonts w:eastAsia="Calibri"/>
          <w:sz w:val="28"/>
          <w:szCs w:val="28"/>
        </w:rPr>
        <w:t>е</w:t>
      </w:r>
      <w:r w:rsidR="008523CA" w:rsidRPr="00213714">
        <w:rPr>
          <w:rFonts w:eastAsia="Calibri"/>
          <w:sz w:val="28"/>
          <w:szCs w:val="28"/>
        </w:rPr>
        <w:t>т положени</w:t>
      </w:r>
      <w:r w:rsidR="008E25B2" w:rsidRPr="00213714">
        <w:rPr>
          <w:rFonts w:eastAsia="Calibri"/>
          <w:sz w:val="28"/>
          <w:szCs w:val="28"/>
        </w:rPr>
        <w:t>е</w:t>
      </w:r>
      <w:r w:rsidR="008523CA" w:rsidRPr="00213714">
        <w:rPr>
          <w:rFonts w:eastAsia="Calibri"/>
          <w:sz w:val="28"/>
          <w:szCs w:val="28"/>
        </w:rPr>
        <w:t xml:space="preserve"> </w:t>
      </w:r>
      <w:r w:rsidR="002D349C" w:rsidRPr="00213714">
        <w:rPr>
          <w:rFonts w:eastAsia="Calibri"/>
          <w:sz w:val="28"/>
          <w:szCs w:val="28"/>
        </w:rPr>
        <w:t>о перечислении субсидии на расч</w:t>
      </w:r>
      <w:r w:rsidR="008E25B2" w:rsidRPr="00213714">
        <w:rPr>
          <w:rFonts w:eastAsia="Calibri"/>
          <w:sz w:val="28"/>
          <w:szCs w:val="28"/>
        </w:rPr>
        <w:t>ё</w:t>
      </w:r>
      <w:r w:rsidR="002D349C" w:rsidRPr="00213714">
        <w:rPr>
          <w:rFonts w:eastAsia="Calibri"/>
          <w:sz w:val="28"/>
          <w:szCs w:val="28"/>
        </w:rPr>
        <w:t>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8E25B2" w:rsidRPr="00213714">
        <w:rPr>
          <w:rFonts w:eastAsia="Calibri"/>
          <w:sz w:val="28"/>
          <w:szCs w:val="28"/>
        </w:rPr>
        <w:t>.</w:t>
      </w:r>
    </w:p>
    <w:p w:rsidR="00C04D21" w:rsidRDefault="00C04D21" w:rsidP="00C04D21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Кроме того, согласно пункту 9 Порядка одним из требований к участнику конкурса установлено наличие опыта строительства многоквартирных жилых домов в качестве застройщика на основании разрешения на строительство, выданного организации в соответствии с требованиями статьи 51 Градостроительного кодекса Российской Федерации не менее 3 лет, предшествующих дате подачи заявления.</w:t>
      </w:r>
    </w:p>
    <w:p w:rsidR="00C04D21" w:rsidRDefault="00C04D21" w:rsidP="00C04D21">
      <w:pP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Таким образом, отсутствие опыта </w:t>
      </w:r>
      <w:r w:rsidR="00510CBA">
        <w:rPr>
          <w:rFonts w:eastAsia="Calibri"/>
          <w:sz w:val="28"/>
          <w:szCs w:val="28"/>
        </w:rPr>
        <w:t xml:space="preserve">приведёт к невозможности предоставления копий разрешений на строительство и ввод в эксплуатацию многоквартирных жилых домов за период не менее 3 лет, предшествующих дате подачи заявки (подпункт 9 пункт 10 Порядка)  и </w:t>
      </w:r>
      <w:r>
        <w:rPr>
          <w:rFonts w:eastAsia="Calibri"/>
          <w:sz w:val="28"/>
          <w:szCs w:val="28"/>
        </w:rPr>
        <w:t>является основанием для принятия конкурсной комиссией решения об отказе в допуске к участию</w:t>
      </w:r>
      <w:r w:rsidR="00510CBA">
        <w:rPr>
          <w:rFonts w:eastAsia="Calibri"/>
          <w:sz w:val="28"/>
          <w:szCs w:val="28"/>
        </w:rPr>
        <w:t xml:space="preserve"> (подпункт «а» пункт 13 Порядка)</w:t>
      </w:r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Вместе с тем, по критерию 2 оценки конкурсных заявок «Наличие опыта работ» отсутствие опыта работ по строительству многоквартирных жилых домов за последние 3 года составляет 0 баллов.</w:t>
      </w:r>
    </w:p>
    <w:p w:rsidR="000E61A1" w:rsidRDefault="000E61A1" w:rsidP="00C6339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Рекомендуем привести в соответствие нормы Порядка.</w:t>
      </w:r>
    </w:p>
    <w:p w:rsidR="00C63397" w:rsidRDefault="00C63397" w:rsidP="00C6339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Пунктом 15 Порядка установлено, что заявление и документы организации, не допущенной до участия в конкурсе и не признанной победителем, подлежат возврату.</w:t>
      </w:r>
    </w:p>
    <w:p w:rsidR="00C63397" w:rsidRDefault="00C63397" w:rsidP="00C63397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Учитывая, что заявления и документы зарегистрированы в </w:t>
      </w:r>
      <w:proofErr w:type="spellStart"/>
      <w:r>
        <w:rPr>
          <w:rFonts w:eastAsia="Calibri"/>
          <w:sz w:val="28"/>
          <w:szCs w:val="28"/>
        </w:rPr>
        <w:t>ДГиЗО</w:t>
      </w:r>
      <w:proofErr w:type="spellEnd"/>
      <w:r>
        <w:rPr>
          <w:rFonts w:eastAsia="Calibri"/>
          <w:sz w:val="28"/>
          <w:szCs w:val="28"/>
        </w:rPr>
        <w:t>, а также рассматривались и оценивались конкурсной комиссией, считаем необходимым указать на необходимость хранения этих документов</w:t>
      </w:r>
      <w:r w:rsidR="00213714">
        <w:rPr>
          <w:rFonts w:eastAsia="Calibri"/>
          <w:sz w:val="28"/>
          <w:szCs w:val="28"/>
        </w:rPr>
        <w:t xml:space="preserve">, </w:t>
      </w:r>
      <w:r w:rsidR="00213714" w:rsidRPr="00213714">
        <w:rPr>
          <w:rFonts w:eastAsia="Calibri"/>
          <w:sz w:val="28"/>
          <w:szCs w:val="28"/>
        </w:rPr>
        <w:t xml:space="preserve">в целях подтверждения обоснованности действий </w:t>
      </w:r>
      <w:proofErr w:type="spellStart"/>
      <w:r w:rsidR="00213714" w:rsidRPr="00213714">
        <w:rPr>
          <w:rFonts w:eastAsia="Calibri"/>
          <w:sz w:val="28"/>
          <w:szCs w:val="28"/>
        </w:rPr>
        <w:t>ДГиЗО</w:t>
      </w:r>
      <w:proofErr w:type="spellEnd"/>
      <w:r w:rsidR="00213714" w:rsidRPr="00213714">
        <w:rPr>
          <w:rFonts w:eastAsia="Calibri"/>
          <w:sz w:val="28"/>
          <w:szCs w:val="28"/>
        </w:rPr>
        <w:t xml:space="preserve"> и решений конкурсной комиссии</w:t>
      </w:r>
      <w:r w:rsidRPr="0021371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 </w:t>
      </w:r>
    </w:p>
    <w:p w:rsidR="00BE1C9D" w:rsidRDefault="00710A6D" w:rsidP="002137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Таким образом</w:t>
      </w:r>
      <w:bookmarkStart w:id="1" w:name="_GoBack"/>
      <w:bookmarkEnd w:id="1"/>
      <w:r w:rsidR="00FE470E">
        <w:rPr>
          <w:rFonts w:eastAsia="Calibri"/>
          <w:sz w:val="28"/>
          <w:szCs w:val="28"/>
        </w:rPr>
        <w:t xml:space="preserve">, </w:t>
      </w:r>
      <w:r w:rsidR="00213714">
        <w:rPr>
          <w:rFonts w:eastAsia="Calibri"/>
          <w:sz w:val="28"/>
          <w:szCs w:val="28"/>
        </w:rPr>
        <w:t>до утверждения проекта изменений</w:t>
      </w:r>
      <w:r>
        <w:rPr>
          <w:rFonts w:eastAsia="Calibri"/>
          <w:sz w:val="28"/>
          <w:szCs w:val="28"/>
        </w:rPr>
        <w:t>,</w:t>
      </w:r>
      <w:r w:rsidR="00213714">
        <w:rPr>
          <w:rFonts w:eastAsia="Calibri"/>
          <w:sz w:val="28"/>
          <w:szCs w:val="28"/>
        </w:rPr>
        <w:t xml:space="preserve"> </w:t>
      </w:r>
      <w:r w:rsidR="00FE470E">
        <w:rPr>
          <w:rFonts w:eastAsia="Calibri"/>
          <w:sz w:val="28"/>
          <w:szCs w:val="28"/>
        </w:rPr>
        <w:t xml:space="preserve">рекомендуем рассмотреть вопрос об устранении указанных </w:t>
      </w:r>
      <w:r w:rsidR="00213714">
        <w:rPr>
          <w:rFonts w:eastAsia="Calibri"/>
          <w:sz w:val="28"/>
          <w:szCs w:val="28"/>
        </w:rPr>
        <w:t>замечаний</w:t>
      </w:r>
      <w:r w:rsidR="00BE1C9D">
        <w:rPr>
          <w:rFonts w:eastAsia="Calibri"/>
          <w:sz w:val="28"/>
          <w:szCs w:val="28"/>
        </w:rPr>
        <w:t>.</w:t>
      </w:r>
    </w:p>
    <w:p w:rsidR="00213714" w:rsidRDefault="00BE1C9D" w:rsidP="0021371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Информацию о результатах рассмотрения </w:t>
      </w:r>
      <w:r>
        <w:rPr>
          <w:rFonts w:eastAsia="Calibri"/>
          <w:sz w:val="28"/>
          <w:szCs w:val="28"/>
        </w:rPr>
        <w:t>настояще</w:t>
      </w:r>
      <w:r>
        <w:rPr>
          <w:rFonts w:eastAsia="Calibri"/>
          <w:sz w:val="28"/>
          <w:szCs w:val="28"/>
        </w:rPr>
        <w:t>го</w:t>
      </w:r>
      <w:r>
        <w:rPr>
          <w:rFonts w:eastAsia="Calibri"/>
          <w:sz w:val="28"/>
          <w:szCs w:val="28"/>
        </w:rPr>
        <w:t xml:space="preserve"> заключени</w:t>
      </w:r>
      <w:r>
        <w:rPr>
          <w:rFonts w:eastAsia="Calibri"/>
          <w:sz w:val="28"/>
          <w:szCs w:val="28"/>
        </w:rPr>
        <w:t xml:space="preserve">я просим </w:t>
      </w:r>
      <w:r>
        <w:rPr>
          <w:rFonts w:eastAsia="Calibri"/>
          <w:sz w:val="28"/>
          <w:szCs w:val="28"/>
        </w:rPr>
        <w:t>направить в наш адрес</w:t>
      </w:r>
      <w:r>
        <w:rPr>
          <w:rFonts w:eastAsia="Calibri"/>
          <w:sz w:val="28"/>
          <w:szCs w:val="28"/>
        </w:rPr>
        <w:t xml:space="preserve"> в срок до 27.11.2020 г.</w:t>
      </w:r>
      <w:r w:rsidRPr="00BE1C9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</w:p>
    <w:p w:rsidR="003C28C3" w:rsidRDefault="003C28C3" w:rsidP="005E191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3C28C3" w:rsidRDefault="003C28C3" w:rsidP="005E1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5E19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0E61A1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Исполняющий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обязанности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 w:rsidR="00706D4B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E76C11">
        <w:rPr>
          <w:rFonts w:eastAsiaTheme="minorHAnsi"/>
          <w:sz w:val="28"/>
          <w:szCs w:val="28"/>
          <w:lang w:eastAsia="en-US"/>
        </w:rPr>
        <w:t xml:space="preserve">        </w:t>
      </w:r>
      <w:r w:rsidR="00191A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Л.Н. Портнова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0C1A09" w:rsidRDefault="00191AE0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C456A5" w:rsidRPr="000C1A09" w:rsidRDefault="00C456A5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685573" w:rsidRPr="000C1A09" w:rsidRDefault="00685573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A5BEF" w:rsidRDefault="00BA5BEF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702A8B" w:rsidRDefault="00702A8B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0E61A1" w:rsidRDefault="000E61A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F22B01" w:rsidRDefault="00F22B0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E76C11" w:rsidRDefault="00E76C11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E1C9D" w:rsidRDefault="00BE1C9D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E1C9D" w:rsidRDefault="00BE1C9D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E1C9D" w:rsidRDefault="00BE1C9D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E1C9D" w:rsidRDefault="00BE1C9D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E1C9D" w:rsidRDefault="00BE1C9D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E1C9D" w:rsidRDefault="00BE1C9D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BE1C9D" w:rsidRDefault="00BE1C9D" w:rsidP="00191AE0">
      <w:pPr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9067A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191AE0">
        <w:rPr>
          <w:sz w:val="20"/>
          <w:szCs w:val="20"/>
        </w:rPr>
        <w:t xml:space="preserve"> инспекторского отдела № 1</w:t>
      </w: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</w:t>
      </w:r>
      <w:r w:rsidR="00CF2CC7">
        <w:rPr>
          <w:sz w:val="20"/>
          <w:szCs w:val="20"/>
        </w:rPr>
        <w:t xml:space="preserve"> города Нефтеюганска</w:t>
      </w:r>
    </w:p>
    <w:p w:rsidR="00191AE0" w:rsidRDefault="009067A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Батаева </w:t>
      </w:r>
      <w:r w:rsidR="00191AE0">
        <w:rPr>
          <w:sz w:val="20"/>
          <w:szCs w:val="20"/>
        </w:rPr>
        <w:t>Л</w:t>
      </w:r>
      <w:r>
        <w:rPr>
          <w:sz w:val="20"/>
          <w:szCs w:val="20"/>
        </w:rPr>
        <w:t>ариса</w:t>
      </w:r>
      <w:r w:rsidR="00191AE0">
        <w:rPr>
          <w:sz w:val="20"/>
          <w:szCs w:val="20"/>
        </w:rPr>
        <w:t xml:space="preserve"> Николаевна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>Тел. 8 (3463) 2030</w:t>
      </w:r>
      <w:r w:rsidR="009067AC">
        <w:rPr>
          <w:sz w:val="20"/>
          <w:szCs w:val="20"/>
        </w:rPr>
        <w:t>63</w:t>
      </w:r>
    </w:p>
    <w:sectPr w:rsidR="00DC4908" w:rsidRPr="00DC4908" w:rsidSect="00C456A5"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80" w:rsidRDefault="000C1980" w:rsidP="00C456A5">
      <w:r>
        <w:separator/>
      </w:r>
    </w:p>
  </w:endnote>
  <w:endnote w:type="continuationSeparator" w:id="0">
    <w:p w:rsidR="000C1980" w:rsidRDefault="000C198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80" w:rsidRDefault="000C1980" w:rsidP="00C456A5">
      <w:r>
        <w:separator/>
      </w:r>
    </w:p>
  </w:footnote>
  <w:footnote w:type="continuationSeparator" w:id="0">
    <w:p w:rsidR="000C1980" w:rsidRDefault="000C198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62543A" w:rsidRDefault="008174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0A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2543A" w:rsidRDefault="006254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9CD"/>
    <w:multiLevelType w:val="hybridMultilevel"/>
    <w:tmpl w:val="E49A92AC"/>
    <w:lvl w:ilvl="0" w:tplc="94F2B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F6F4F"/>
    <w:multiLevelType w:val="hybridMultilevel"/>
    <w:tmpl w:val="1664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5756"/>
    <w:rsid w:val="00023F52"/>
    <w:rsid w:val="00031D0F"/>
    <w:rsid w:val="00045F0A"/>
    <w:rsid w:val="00054C0B"/>
    <w:rsid w:val="00054D60"/>
    <w:rsid w:val="00084F95"/>
    <w:rsid w:val="000A0D68"/>
    <w:rsid w:val="000B1D28"/>
    <w:rsid w:val="000C02A8"/>
    <w:rsid w:val="000C1980"/>
    <w:rsid w:val="000C1A09"/>
    <w:rsid w:val="000E5509"/>
    <w:rsid w:val="000E61A1"/>
    <w:rsid w:val="000F61BE"/>
    <w:rsid w:val="00112366"/>
    <w:rsid w:val="001166DB"/>
    <w:rsid w:val="00133582"/>
    <w:rsid w:val="00151DDF"/>
    <w:rsid w:val="001624DE"/>
    <w:rsid w:val="0016464C"/>
    <w:rsid w:val="00191AE0"/>
    <w:rsid w:val="0019271D"/>
    <w:rsid w:val="0019315C"/>
    <w:rsid w:val="001B03D5"/>
    <w:rsid w:val="001B2E21"/>
    <w:rsid w:val="001B40B6"/>
    <w:rsid w:val="001B488D"/>
    <w:rsid w:val="001C1344"/>
    <w:rsid w:val="001D30D8"/>
    <w:rsid w:val="001E28B8"/>
    <w:rsid w:val="001E2D61"/>
    <w:rsid w:val="001E717D"/>
    <w:rsid w:val="001F667B"/>
    <w:rsid w:val="00213714"/>
    <w:rsid w:val="00236F07"/>
    <w:rsid w:val="00243159"/>
    <w:rsid w:val="002549D2"/>
    <w:rsid w:val="002742B2"/>
    <w:rsid w:val="00276824"/>
    <w:rsid w:val="00283894"/>
    <w:rsid w:val="002905DE"/>
    <w:rsid w:val="0029130D"/>
    <w:rsid w:val="002C283B"/>
    <w:rsid w:val="002C4679"/>
    <w:rsid w:val="002D349C"/>
    <w:rsid w:val="002E1900"/>
    <w:rsid w:val="002F6735"/>
    <w:rsid w:val="00301B80"/>
    <w:rsid w:val="003026D0"/>
    <w:rsid w:val="003138F4"/>
    <w:rsid w:val="003161FD"/>
    <w:rsid w:val="00324AAA"/>
    <w:rsid w:val="003306C6"/>
    <w:rsid w:val="00360205"/>
    <w:rsid w:val="00365642"/>
    <w:rsid w:val="00377E81"/>
    <w:rsid w:val="0038123E"/>
    <w:rsid w:val="0038742F"/>
    <w:rsid w:val="003902D1"/>
    <w:rsid w:val="00393CC5"/>
    <w:rsid w:val="003A2EB9"/>
    <w:rsid w:val="003A3DF7"/>
    <w:rsid w:val="003B7CB1"/>
    <w:rsid w:val="003C0E5B"/>
    <w:rsid w:val="003C28C3"/>
    <w:rsid w:val="003D666A"/>
    <w:rsid w:val="003E60F8"/>
    <w:rsid w:val="003F3DA8"/>
    <w:rsid w:val="003F764B"/>
    <w:rsid w:val="00404F98"/>
    <w:rsid w:val="00427CEC"/>
    <w:rsid w:val="004322AC"/>
    <w:rsid w:val="00432D5F"/>
    <w:rsid w:val="00434A01"/>
    <w:rsid w:val="00436BC2"/>
    <w:rsid w:val="00443516"/>
    <w:rsid w:val="00447536"/>
    <w:rsid w:val="0044777B"/>
    <w:rsid w:val="00481A6E"/>
    <w:rsid w:val="0049213D"/>
    <w:rsid w:val="0049733C"/>
    <w:rsid w:val="004B3251"/>
    <w:rsid w:val="004B3335"/>
    <w:rsid w:val="004C4FEF"/>
    <w:rsid w:val="004D6CAE"/>
    <w:rsid w:val="004E7F62"/>
    <w:rsid w:val="00503597"/>
    <w:rsid w:val="00510A44"/>
    <w:rsid w:val="00510CBA"/>
    <w:rsid w:val="00515163"/>
    <w:rsid w:val="0052002E"/>
    <w:rsid w:val="0052602E"/>
    <w:rsid w:val="005307CF"/>
    <w:rsid w:val="00532035"/>
    <w:rsid w:val="00533E75"/>
    <w:rsid w:val="00547B0A"/>
    <w:rsid w:val="00547FB8"/>
    <w:rsid w:val="0055155F"/>
    <w:rsid w:val="00584602"/>
    <w:rsid w:val="00595BC8"/>
    <w:rsid w:val="00596786"/>
    <w:rsid w:val="005A3B64"/>
    <w:rsid w:val="005C3415"/>
    <w:rsid w:val="005C7633"/>
    <w:rsid w:val="005D253B"/>
    <w:rsid w:val="005E1911"/>
    <w:rsid w:val="005E327B"/>
    <w:rsid w:val="005E3FC7"/>
    <w:rsid w:val="00602817"/>
    <w:rsid w:val="00607F06"/>
    <w:rsid w:val="00615BD6"/>
    <w:rsid w:val="00621C99"/>
    <w:rsid w:val="0062200B"/>
    <w:rsid w:val="00624111"/>
    <w:rsid w:val="006249B1"/>
    <w:rsid w:val="0062543A"/>
    <w:rsid w:val="00640A21"/>
    <w:rsid w:val="00646CA6"/>
    <w:rsid w:val="00651324"/>
    <w:rsid w:val="00651DE6"/>
    <w:rsid w:val="00654290"/>
    <w:rsid w:val="00660372"/>
    <w:rsid w:val="00673E86"/>
    <w:rsid w:val="00685573"/>
    <w:rsid w:val="006B0C13"/>
    <w:rsid w:val="006B17FE"/>
    <w:rsid w:val="006B1EFB"/>
    <w:rsid w:val="006D55F1"/>
    <w:rsid w:val="006E25F6"/>
    <w:rsid w:val="006F0141"/>
    <w:rsid w:val="00702A8B"/>
    <w:rsid w:val="00704A45"/>
    <w:rsid w:val="00706D4B"/>
    <w:rsid w:val="00710A6D"/>
    <w:rsid w:val="00711351"/>
    <w:rsid w:val="00715A38"/>
    <w:rsid w:val="00717E82"/>
    <w:rsid w:val="00723FC5"/>
    <w:rsid w:val="00744F1A"/>
    <w:rsid w:val="00750973"/>
    <w:rsid w:val="0075575F"/>
    <w:rsid w:val="00756FF7"/>
    <w:rsid w:val="00770F5D"/>
    <w:rsid w:val="00776AA9"/>
    <w:rsid w:val="00797BBA"/>
    <w:rsid w:val="007A39F0"/>
    <w:rsid w:val="007D4C98"/>
    <w:rsid w:val="007F50A7"/>
    <w:rsid w:val="007F64EE"/>
    <w:rsid w:val="007F733A"/>
    <w:rsid w:val="00801CD3"/>
    <w:rsid w:val="00805DD9"/>
    <w:rsid w:val="00810C7D"/>
    <w:rsid w:val="008174F6"/>
    <w:rsid w:val="00820A1B"/>
    <w:rsid w:val="008261E6"/>
    <w:rsid w:val="008329CA"/>
    <w:rsid w:val="00832F19"/>
    <w:rsid w:val="00837B9A"/>
    <w:rsid w:val="008431FB"/>
    <w:rsid w:val="008458F6"/>
    <w:rsid w:val="008475D6"/>
    <w:rsid w:val="008523CA"/>
    <w:rsid w:val="00855E6E"/>
    <w:rsid w:val="00863867"/>
    <w:rsid w:val="00867100"/>
    <w:rsid w:val="008754E7"/>
    <w:rsid w:val="008844CD"/>
    <w:rsid w:val="0089404E"/>
    <w:rsid w:val="00894498"/>
    <w:rsid w:val="008B6440"/>
    <w:rsid w:val="008C345D"/>
    <w:rsid w:val="008D735C"/>
    <w:rsid w:val="008E25B2"/>
    <w:rsid w:val="008E27E5"/>
    <w:rsid w:val="008E40CC"/>
    <w:rsid w:val="008F5D64"/>
    <w:rsid w:val="00900D1E"/>
    <w:rsid w:val="009067AC"/>
    <w:rsid w:val="009160F3"/>
    <w:rsid w:val="00930BAD"/>
    <w:rsid w:val="0093668F"/>
    <w:rsid w:val="00943A49"/>
    <w:rsid w:val="00945C2A"/>
    <w:rsid w:val="00961661"/>
    <w:rsid w:val="00990100"/>
    <w:rsid w:val="00993B83"/>
    <w:rsid w:val="00993F02"/>
    <w:rsid w:val="00996E17"/>
    <w:rsid w:val="009A1536"/>
    <w:rsid w:val="009A4BAC"/>
    <w:rsid w:val="009D185A"/>
    <w:rsid w:val="009F01E9"/>
    <w:rsid w:val="009F2E0F"/>
    <w:rsid w:val="009F4612"/>
    <w:rsid w:val="00A107F4"/>
    <w:rsid w:val="00A1572C"/>
    <w:rsid w:val="00A2366E"/>
    <w:rsid w:val="00A2650C"/>
    <w:rsid w:val="00A26F18"/>
    <w:rsid w:val="00A31A39"/>
    <w:rsid w:val="00A365FA"/>
    <w:rsid w:val="00A45456"/>
    <w:rsid w:val="00A548A7"/>
    <w:rsid w:val="00A62EAC"/>
    <w:rsid w:val="00A64A17"/>
    <w:rsid w:val="00A66466"/>
    <w:rsid w:val="00A9605F"/>
    <w:rsid w:val="00AC0B46"/>
    <w:rsid w:val="00AD068E"/>
    <w:rsid w:val="00B1358C"/>
    <w:rsid w:val="00B2625D"/>
    <w:rsid w:val="00B30194"/>
    <w:rsid w:val="00B3319C"/>
    <w:rsid w:val="00B415B2"/>
    <w:rsid w:val="00B45004"/>
    <w:rsid w:val="00B57C0A"/>
    <w:rsid w:val="00B7017D"/>
    <w:rsid w:val="00B704AA"/>
    <w:rsid w:val="00B77108"/>
    <w:rsid w:val="00B81D24"/>
    <w:rsid w:val="00B84FBC"/>
    <w:rsid w:val="00B859A2"/>
    <w:rsid w:val="00B96774"/>
    <w:rsid w:val="00BA2D34"/>
    <w:rsid w:val="00BA5BEF"/>
    <w:rsid w:val="00BA6EF0"/>
    <w:rsid w:val="00BB0CF3"/>
    <w:rsid w:val="00BB1DB3"/>
    <w:rsid w:val="00BB7036"/>
    <w:rsid w:val="00BC16CC"/>
    <w:rsid w:val="00BC6EF3"/>
    <w:rsid w:val="00BE1C9D"/>
    <w:rsid w:val="00BE3908"/>
    <w:rsid w:val="00BE712C"/>
    <w:rsid w:val="00BF7286"/>
    <w:rsid w:val="00C03687"/>
    <w:rsid w:val="00C04D21"/>
    <w:rsid w:val="00C05D95"/>
    <w:rsid w:val="00C13D89"/>
    <w:rsid w:val="00C174D0"/>
    <w:rsid w:val="00C248CF"/>
    <w:rsid w:val="00C3196B"/>
    <w:rsid w:val="00C41221"/>
    <w:rsid w:val="00C456A5"/>
    <w:rsid w:val="00C473F0"/>
    <w:rsid w:val="00C5046D"/>
    <w:rsid w:val="00C63397"/>
    <w:rsid w:val="00C64AF3"/>
    <w:rsid w:val="00C67C4F"/>
    <w:rsid w:val="00C920A6"/>
    <w:rsid w:val="00C93815"/>
    <w:rsid w:val="00CA3584"/>
    <w:rsid w:val="00CC3051"/>
    <w:rsid w:val="00CC4ABF"/>
    <w:rsid w:val="00CC4C58"/>
    <w:rsid w:val="00CC7152"/>
    <w:rsid w:val="00CE0A6E"/>
    <w:rsid w:val="00CE1360"/>
    <w:rsid w:val="00CE5FF1"/>
    <w:rsid w:val="00CE6B92"/>
    <w:rsid w:val="00CF2645"/>
    <w:rsid w:val="00CF2CC7"/>
    <w:rsid w:val="00CF4AE4"/>
    <w:rsid w:val="00CF72D9"/>
    <w:rsid w:val="00D02AC8"/>
    <w:rsid w:val="00D07D09"/>
    <w:rsid w:val="00D10C1E"/>
    <w:rsid w:val="00D14802"/>
    <w:rsid w:val="00D246B0"/>
    <w:rsid w:val="00D3140E"/>
    <w:rsid w:val="00D315D0"/>
    <w:rsid w:val="00D33B44"/>
    <w:rsid w:val="00D43054"/>
    <w:rsid w:val="00D431EC"/>
    <w:rsid w:val="00D57211"/>
    <w:rsid w:val="00D60A97"/>
    <w:rsid w:val="00D73938"/>
    <w:rsid w:val="00D95601"/>
    <w:rsid w:val="00DA69D6"/>
    <w:rsid w:val="00DA75D1"/>
    <w:rsid w:val="00DB255D"/>
    <w:rsid w:val="00DC20B3"/>
    <w:rsid w:val="00DC43A5"/>
    <w:rsid w:val="00DC4908"/>
    <w:rsid w:val="00DD27A7"/>
    <w:rsid w:val="00DE143A"/>
    <w:rsid w:val="00DF1D7C"/>
    <w:rsid w:val="00E03BDE"/>
    <w:rsid w:val="00E14997"/>
    <w:rsid w:val="00E2438F"/>
    <w:rsid w:val="00E31687"/>
    <w:rsid w:val="00E33F0E"/>
    <w:rsid w:val="00E355A9"/>
    <w:rsid w:val="00E43BFC"/>
    <w:rsid w:val="00E45D6A"/>
    <w:rsid w:val="00E47397"/>
    <w:rsid w:val="00E55BA2"/>
    <w:rsid w:val="00E56E94"/>
    <w:rsid w:val="00E76C11"/>
    <w:rsid w:val="00E77328"/>
    <w:rsid w:val="00E869DD"/>
    <w:rsid w:val="00E971C5"/>
    <w:rsid w:val="00EA066E"/>
    <w:rsid w:val="00EA0E2D"/>
    <w:rsid w:val="00EA224F"/>
    <w:rsid w:val="00EB30A2"/>
    <w:rsid w:val="00EC172B"/>
    <w:rsid w:val="00EC70B3"/>
    <w:rsid w:val="00ED0A87"/>
    <w:rsid w:val="00ED1848"/>
    <w:rsid w:val="00EE5013"/>
    <w:rsid w:val="00EE6746"/>
    <w:rsid w:val="00EF7126"/>
    <w:rsid w:val="00F008DD"/>
    <w:rsid w:val="00F17070"/>
    <w:rsid w:val="00F22B01"/>
    <w:rsid w:val="00F34A17"/>
    <w:rsid w:val="00F35243"/>
    <w:rsid w:val="00F35D52"/>
    <w:rsid w:val="00F37764"/>
    <w:rsid w:val="00F40C87"/>
    <w:rsid w:val="00F50D14"/>
    <w:rsid w:val="00F65BA6"/>
    <w:rsid w:val="00F7378B"/>
    <w:rsid w:val="00F7579C"/>
    <w:rsid w:val="00F803F5"/>
    <w:rsid w:val="00F93519"/>
    <w:rsid w:val="00FA2473"/>
    <w:rsid w:val="00FA2AED"/>
    <w:rsid w:val="00FA7733"/>
    <w:rsid w:val="00FB4F52"/>
    <w:rsid w:val="00FB7179"/>
    <w:rsid w:val="00FD10D3"/>
    <w:rsid w:val="00FD6670"/>
    <w:rsid w:val="00FE470E"/>
    <w:rsid w:val="00FE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C1A0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431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0C1A0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43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4672B98395309762762F01823B12773EFC399034845CC2042EA3DA36D29644A8544E3C8C04187E4E873B2047D8E9DCF76B205F83CFE9C07H721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E5B850D236E9B7F5BA8046ACA4B4015305B0C5DD8B1A0AAD29D2B9A9B45474C621A66B43F704010n5SB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augansk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4672B98395309762762F01823B12773EFC399034845CC2042EA3DA36D29644A8544E3C8C04187E4EF73B2047D8E9DCF76B205F83CFE9C07H72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1191B-FF03-4D26-B3D2-95CF9945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2020-11-12T06:54:00Z</cp:lastPrinted>
  <dcterms:created xsi:type="dcterms:W3CDTF">2020-11-19T08:53:00Z</dcterms:created>
  <dcterms:modified xsi:type="dcterms:W3CDTF">2020-11-19T08:53:00Z</dcterms:modified>
</cp:coreProperties>
</file>