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86A" w:rsidRPr="00885522" w:rsidRDefault="004F286A" w:rsidP="006C1E9E">
      <w:pPr>
        <w:tabs>
          <w:tab w:val="left" w:pos="851"/>
        </w:tabs>
        <w:suppressAutoHyphens/>
        <w:spacing w:before="120"/>
        <w:jc w:val="center"/>
        <w:rPr>
          <w:b/>
          <w:sz w:val="26"/>
          <w:szCs w:val="26"/>
        </w:rPr>
      </w:pPr>
      <w:r w:rsidRPr="00885522">
        <w:rPr>
          <w:b/>
        </w:rPr>
        <w:t>1.</w:t>
      </w:r>
      <w:r w:rsidRPr="00885522">
        <w:rPr>
          <w:b/>
          <w:sz w:val="26"/>
          <w:szCs w:val="26"/>
        </w:rPr>
        <w:t>3  Сведения об инфекционной и паразитарной заболеваемости</w:t>
      </w:r>
    </w:p>
    <w:p w:rsidR="004F286A" w:rsidRDefault="004F286A" w:rsidP="006C1E9E">
      <w:pPr>
        <w:tabs>
          <w:tab w:val="left" w:pos="851"/>
        </w:tabs>
        <w:suppressAutoHyphens/>
        <w:spacing w:before="120"/>
        <w:jc w:val="center"/>
        <w:rPr>
          <w:b/>
          <w:sz w:val="26"/>
          <w:szCs w:val="26"/>
        </w:rPr>
      </w:pPr>
      <w:r w:rsidRPr="00885522">
        <w:rPr>
          <w:b/>
          <w:sz w:val="26"/>
          <w:szCs w:val="26"/>
        </w:rPr>
        <w:t xml:space="preserve"> населения г. Нефтеюганска.</w:t>
      </w:r>
    </w:p>
    <w:p w:rsidR="006C1E9E" w:rsidRDefault="006C1E9E" w:rsidP="00885522">
      <w:pPr>
        <w:suppressAutoHyphens/>
        <w:ind w:firstLine="709"/>
        <w:jc w:val="both"/>
      </w:pPr>
    </w:p>
    <w:p w:rsidR="003A600D" w:rsidRPr="00885522" w:rsidRDefault="003A600D" w:rsidP="00885522">
      <w:pPr>
        <w:suppressAutoHyphens/>
        <w:ind w:firstLine="709"/>
        <w:jc w:val="both"/>
      </w:pPr>
      <w:r w:rsidRPr="00885522">
        <w:t>В  г. Нефтеюганске за 2019 г. сумма всех инфекционных и паразитарных заболеваний составила 61553 случая. Показатель заболеваемости – 48397,2 на 100 тыс. населения. По сравнению с 2018 годом (показатель 52485,2 на 100 тыс. насел.) наблюдается снижение на 7,8 %.</w:t>
      </w:r>
    </w:p>
    <w:p w:rsidR="00B41D1C" w:rsidRPr="00885522" w:rsidRDefault="00B41D1C" w:rsidP="00885522">
      <w:pPr>
        <w:pStyle w:val="af3"/>
        <w:ind w:firstLine="709"/>
        <w:jc w:val="both"/>
      </w:pPr>
      <w:r w:rsidRPr="00885522">
        <w:t xml:space="preserve">Рост заболеваемости на территории г. Нефтеюганска в 2019 г. зарегистрирован по 13 нозологическим формам, а именно: ОКИ сумма на 2,6 %, энтеровирусные инфекции на 437,5 %, коклюш на 287,5 %, ветряная оспа на 45,5 %, клещевой энцефалит на 200,0 %, укусы животными на 6,0 %, педикулез на 116,5 %, сифилис на 125,0 %, грипп на 37,5 %, пневмония внебольничная на 74,7 %, микроспория на 48,3 %, амебиаз на 29,2 %, внутриутробные инфекции </w:t>
      </w:r>
      <w:proofErr w:type="gramStart"/>
      <w:r w:rsidRPr="00885522">
        <w:t>на</w:t>
      </w:r>
      <w:proofErr w:type="gramEnd"/>
      <w:r w:rsidRPr="00885522">
        <w:t xml:space="preserve"> 30,6 %. </w:t>
      </w:r>
    </w:p>
    <w:p w:rsidR="004F286A" w:rsidRPr="00885522" w:rsidRDefault="004F286A" w:rsidP="00885522">
      <w:pPr>
        <w:pStyle w:val="af3"/>
        <w:ind w:firstLine="709"/>
        <w:jc w:val="both"/>
      </w:pPr>
      <w:r w:rsidRPr="00885522">
        <w:t>На фоне отсутствия в 201</w:t>
      </w:r>
      <w:r w:rsidR="00B41D1C" w:rsidRPr="00885522">
        <w:t xml:space="preserve">8 </w:t>
      </w:r>
      <w:r w:rsidRPr="00885522">
        <w:t>г., в 201</w:t>
      </w:r>
      <w:r w:rsidR="00B41D1C" w:rsidRPr="00885522">
        <w:t>9</w:t>
      </w:r>
      <w:r w:rsidRPr="00885522">
        <w:t xml:space="preserve"> г. были зарегистрированы следующие нозологии: </w:t>
      </w:r>
      <w:r w:rsidR="001943ED" w:rsidRPr="00885522">
        <w:t xml:space="preserve">дизентерия </w:t>
      </w:r>
      <w:proofErr w:type="spellStart"/>
      <w:r w:rsidR="001943ED" w:rsidRPr="00885522">
        <w:t>Зонне</w:t>
      </w:r>
      <w:proofErr w:type="spellEnd"/>
      <w:r w:rsidR="001943ED" w:rsidRPr="00885522">
        <w:t xml:space="preserve"> и </w:t>
      </w:r>
      <w:proofErr w:type="spellStart"/>
      <w:r w:rsidR="001943ED" w:rsidRPr="00885522">
        <w:t>Флекснера</w:t>
      </w:r>
      <w:proofErr w:type="spellEnd"/>
      <w:r w:rsidR="00CE2E8E" w:rsidRPr="00885522">
        <w:t xml:space="preserve"> (</w:t>
      </w:r>
      <w:r w:rsidR="001943ED" w:rsidRPr="00885522">
        <w:t xml:space="preserve">по </w:t>
      </w:r>
      <w:r w:rsidR="00CE2E8E" w:rsidRPr="00885522">
        <w:t xml:space="preserve">1 </w:t>
      </w:r>
      <w:r w:rsidR="001943ED" w:rsidRPr="00885522">
        <w:t>случаю</w:t>
      </w:r>
      <w:r w:rsidR="00CE2E8E" w:rsidRPr="00885522">
        <w:t>)</w:t>
      </w:r>
      <w:r w:rsidRPr="00885522">
        <w:t xml:space="preserve">, </w:t>
      </w:r>
      <w:r w:rsidR="001943ED" w:rsidRPr="00885522">
        <w:t xml:space="preserve">ОКИ вызванные </w:t>
      </w:r>
      <w:proofErr w:type="spellStart"/>
      <w:r w:rsidR="001943ED" w:rsidRPr="00885522">
        <w:t>эшерихиями</w:t>
      </w:r>
      <w:proofErr w:type="spellEnd"/>
      <w:r w:rsidR="001943ED" w:rsidRPr="00885522">
        <w:t xml:space="preserve"> и </w:t>
      </w:r>
      <w:proofErr w:type="spellStart"/>
      <w:r w:rsidR="001943ED" w:rsidRPr="00885522">
        <w:t>кампилобактериями</w:t>
      </w:r>
      <w:proofErr w:type="spellEnd"/>
      <w:r w:rsidR="001943ED" w:rsidRPr="00885522">
        <w:t xml:space="preserve"> (4 и 1 случай соответственно), ОВП  (2 случая), ЭВ менингит </w:t>
      </w:r>
      <w:r w:rsidR="00CE2E8E" w:rsidRPr="00885522">
        <w:t>(</w:t>
      </w:r>
      <w:r w:rsidR="001943ED" w:rsidRPr="00885522">
        <w:t>4</w:t>
      </w:r>
      <w:r w:rsidR="00CE2E8E" w:rsidRPr="00885522">
        <w:t xml:space="preserve"> случа</w:t>
      </w:r>
      <w:r w:rsidR="001943ED" w:rsidRPr="00885522">
        <w:t>я</w:t>
      </w:r>
      <w:r w:rsidR="00CE2E8E" w:rsidRPr="00885522">
        <w:t>)</w:t>
      </w:r>
      <w:r w:rsidR="001943ED" w:rsidRPr="00885522">
        <w:t>, псевдотуберкулез (1 случай)</w:t>
      </w:r>
      <w:r w:rsidRPr="00885522">
        <w:t>.</w:t>
      </w:r>
    </w:p>
    <w:p w:rsidR="00E61B06" w:rsidRPr="00885522" w:rsidRDefault="004F286A" w:rsidP="00885522">
      <w:pPr>
        <w:pStyle w:val="af3"/>
        <w:ind w:firstLine="709"/>
        <w:jc w:val="both"/>
      </w:pPr>
      <w:proofErr w:type="gramStart"/>
      <w:r w:rsidRPr="00885522">
        <w:t>Вместе с тем, в г. Нефтеюганске по сравнению с 201</w:t>
      </w:r>
      <w:r w:rsidR="00E61B06" w:rsidRPr="00885522">
        <w:t xml:space="preserve">8 </w:t>
      </w:r>
      <w:r w:rsidRPr="00885522">
        <w:t xml:space="preserve">г. отмечено снижение заболеваемости </w:t>
      </w:r>
      <w:r w:rsidR="00E61B06" w:rsidRPr="00885522">
        <w:t xml:space="preserve">по </w:t>
      </w:r>
      <w:r w:rsidR="005153EC" w:rsidRPr="00885522">
        <w:t>2</w:t>
      </w:r>
      <w:r w:rsidR="00E61B06" w:rsidRPr="00885522">
        <w:t>1 нозологи</w:t>
      </w:r>
      <w:r w:rsidR="005153EC" w:rsidRPr="00885522">
        <w:t>и</w:t>
      </w:r>
      <w:r w:rsidR="00E61B06" w:rsidRPr="00885522">
        <w:t xml:space="preserve">: </w:t>
      </w:r>
      <w:r w:rsidR="005153EC" w:rsidRPr="00885522">
        <w:t>сальмонеллезы на 17,0 %, ОКИ установленной этиологии на 7,5 %, вирусные гепатиты на 68,7 %, стрептококковая инфекция на 1,1 %, ГЛПС на 50,0 %, укусы клещами на 19,0 %, инфекционный мононуклеоз на 10,9 %, туберкулез на 11,7 %, ВИЧ – инфекция на 12,1 %, ОРВИ на 9,4 %, чесотка на 60,0 %, поствакцинальные осложнения на</w:t>
      </w:r>
      <w:proofErr w:type="gramEnd"/>
      <w:r w:rsidR="005153EC" w:rsidRPr="00885522">
        <w:t xml:space="preserve"> 66,7 %, </w:t>
      </w:r>
      <w:proofErr w:type="spellStart"/>
      <w:r w:rsidR="005153EC" w:rsidRPr="00885522">
        <w:t>лямблиоз</w:t>
      </w:r>
      <w:proofErr w:type="spellEnd"/>
      <w:r w:rsidR="005153EC" w:rsidRPr="00885522">
        <w:t xml:space="preserve"> на 75,0 %, токсоплазмоз на 93,7 %, аскаридоз на 38,8 %, энтеробиоз на 7,7 %, описторхоз на 14,2 %, ГСИ родильниц на 50,0 %, послеоперационные инфекции на 75,0 %, </w:t>
      </w:r>
      <w:proofErr w:type="spellStart"/>
      <w:r w:rsidR="005153EC" w:rsidRPr="00885522">
        <w:t>нозокомиальные</w:t>
      </w:r>
      <w:proofErr w:type="spellEnd"/>
      <w:r w:rsidR="005153EC" w:rsidRPr="00885522">
        <w:t xml:space="preserve"> пневмонии на 95,6 %, грипп, ОРЗ (внутрибольничные) </w:t>
      </w:r>
      <w:proofErr w:type="gramStart"/>
      <w:r w:rsidR="005153EC" w:rsidRPr="00885522">
        <w:t>на</w:t>
      </w:r>
      <w:proofErr w:type="gramEnd"/>
      <w:r w:rsidR="005153EC" w:rsidRPr="00885522">
        <w:t xml:space="preserve"> 43,2 %.</w:t>
      </w:r>
    </w:p>
    <w:p w:rsidR="00566795" w:rsidRPr="00885522" w:rsidRDefault="004F286A" w:rsidP="00885522">
      <w:pPr>
        <w:pStyle w:val="af3"/>
        <w:ind w:firstLine="709"/>
        <w:jc w:val="both"/>
      </w:pPr>
      <w:r w:rsidRPr="00885522">
        <w:t>Не регистрировалась в 201</w:t>
      </w:r>
      <w:r w:rsidR="00566795" w:rsidRPr="00885522">
        <w:t xml:space="preserve">9 </w:t>
      </w:r>
      <w:r w:rsidRPr="00885522">
        <w:t>г. заболеваемость следующими инфекционными и паразитарными заболеваниями, при их регистрации в 201</w:t>
      </w:r>
      <w:r w:rsidR="00566795" w:rsidRPr="00885522">
        <w:t>8</w:t>
      </w:r>
      <w:r w:rsidRPr="00885522">
        <w:t xml:space="preserve">г.: </w:t>
      </w:r>
      <w:r w:rsidR="00566795" w:rsidRPr="00885522">
        <w:t>острый гепатит</w:t>
      </w:r>
      <w:proofErr w:type="gramStart"/>
      <w:r w:rsidR="00566795" w:rsidRPr="00885522">
        <w:t xml:space="preserve"> В</w:t>
      </w:r>
      <w:proofErr w:type="gramEnd"/>
      <w:r w:rsidR="00566795" w:rsidRPr="00885522">
        <w:t>, гонококковая инфекция, эхинококкоз, ОКИ (внутрибольничные инфекции).</w:t>
      </w:r>
    </w:p>
    <w:p w:rsidR="004F286A" w:rsidRDefault="004F286A" w:rsidP="00885522">
      <w:pPr>
        <w:suppressAutoHyphens/>
        <w:ind w:firstLine="709"/>
        <w:jc w:val="both"/>
      </w:pPr>
      <w:proofErr w:type="gramStart"/>
      <w:r w:rsidRPr="00885522">
        <w:t xml:space="preserve">Показатели заболеваемости в г. Нефтеюганске превышают окружные по следующим </w:t>
      </w:r>
      <w:proofErr w:type="spellStart"/>
      <w:r w:rsidRPr="00885522">
        <w:t>нозоформам</w:t>
      </w:r>
      <w:proofErr w:type="spellEnd"/>
      <w:r w:rsidRPr="00885522">
        <w:t xml:space="preserve">: </w:t>
      </w:r>
      <w:r w:rsidR="00BD3B0E" w:rsidRPr="00885522">
        <w:t xml:space="preserve">сумма ОКИ на 9,8 %, инфекционный мононуклеоз на 47,9 %, ГЛПС на 34,5 %, </w:t>
      </w:r>
      <w:r w:rsidR="008651AF" w:rsidRPr="00885522">
        <w:t xml:space="preserve">клещевой энцефалит на 92,0 %, болезнь Лайма на 83,2 %, псевдотуберкулез на 90,5 %, укусы клещами на 87,1 %, туберкулез на 5,6 %, сифилис на 74,8 %, </w:t>
      </w:r>
      <w:r w:rsidR="003959D0" w:rsidRPr="00885522">
        <w:t xml:space="preserve">ВИЧ – инфекция на 3,9 %, </w:t>
      </w:r>
      <w:r w:rsidR="004518A6" w:rsidRPr="00885522">
        <w:t>грипп и ОРВИ на 66,6 %, пневмония внебольничная на 8,4 %, токсоплазмоз на 344,4 %, амебиаз на</w:t>
      </w:r>
      <w:proofErr w:type="gramEnd"/>
      <w:r w:rsidR="004518A6" w:rsidRPr="00885522">
        <w:t xml:space="preserve"> 92,5%, энтеробиоз на 10,3 %.</w:t>
      </w:r>
    </w:p>
    <w:p w:rsidR="00EF2F37" w:rsidRPr="00885522" w:rsidRDefault="00EF2F37" w:rsidP="00885522">
      <w:pPr>
        <w:suppressAutoHyphens/>
        <w:ind w:firstLine="709"/>
        <w:jc w:val="both"/>
      </w:pPr>
    </w:p>
    <w:p w:rsidR="004F286A" w:rsidRPr="00EF2F37" w:rsidRDefault="004F286A" w:rsidP="00EF2F37">
      <w:pPr>
        <w:jc w:val="center"/>
        <w:rPr>
          <w:b/>
          <w:sz w:val="22"/>
          <w:szCs w:val="22"/>
        </w:rPr>
      </w:pPr>
      <w:r w:rsidRPr="00EF2F37">
        <w:rPr>
          <w:b/>
          <w:sz w:val="22"/>
          <w:szCs w:val="22"/>
        </w:rPr>
        <w:t>Структура инфекционной  и паразитарной заболеваемости</w:t>
      </w:r>
    </w:p>
    <w:p w:rsidR="004F286A" w:rsidRPr="00EF2F37" w:rsidRDefault="004F286A" w:rsidP="00EF2F37">
      <w:pPr>
        <w:jc w:val="center"/>
        <w:rPr>
          <w:b/>
          <w:sz w:val="22"/>
          <w:szCs w:val="22"/>
        </w:rPr>
      </w:pPr>
      <w:r w:rsidRPr="00EF2F37">
        <w:rPr>
          <w:b/>
          <w:sz w:val="22"/>
          <w:szCs w:val="22"/>
        </w:rPr>
        <w:t xml:space="preserve"> по г. Нефтеюганску 201</w:t>
      </w:r>
      <w:r w:rsidR="00AD4B7F" w:rsidRPr="00EF2F37">
        <w:rPr>
          <w:b/>
          <w:sz w:val="22"/>
          <w:szCs w:val="22"/>
        </w:rPr>
        <w:t>7</w:t>
      </w:r>
      <w:r w:rsidRPr="00EF2F37">
        <w:rPr>
          <w:b/>
          <w:sz w:val="22"/>
          <w:szCs w:val="22"/>
        </w:rPr>
        <w:t>-201</w:t>
      </w:r>
      <w:r w:rsidR="00AD4B7F" w:rsidRPr="00EF2F37">
        <w:rPr>
          <w:b/>
          <w:sz w:val="22"/>
          <w:szCs w:val="22"/>
        </w:rPr>
        <w:t>9</w:t>
      </w:r>
      <w:r w:rsidRPr="00EF2F37">
        <w:rPr>
          <w:b/>
          <w:sz w:val="22"/>
          <w:szCs w:val="22"/>
        </w:rPr>
        <w:t xml:space="preserve"> годы.</w:t>
      </w:r>
    </w:p>
    <w:p w:rsidR="004F286A" w:rsidRPr="00885522" w:rsidRDefault="004F286A" w:rsidP="004F6486">
      <w:pPr>
        <w:suppressAutoHyphens/>
        <w:ind w:firstLine="851"/>
        <w:jc w:val="both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0"/>
        <w:gridCol w:w="810"/>
        <w:gridCol w:w="933"/>
        <w:gridCol w:w="711"/>
        <w:gridCol w:w="766"/>
        <w:gridCol w:w="931"/>
        <w:gridCol w:w="711"/>
        <w:gridCol w:w="766"/>
        <w:gridCol w:w="931"/>
        <w:gridCol w:w="768"/>
      </w:tblGrid>
      <w:tr w:rsidR="00885522" w:rsidRPr="00E2233F" w:rsidTr="00E2233F">
        <w:trPr>
          <w:trHeight w:val="255"/>
          <w:jc w:val="center"/>
        </w:trPr>
        <w:tc>
          <w:tcPr>
            <w:tcW w:w="867" w:type="pct"/>
            <w:vMerge w:val="restart"/>
            <w:vAlign w:val="center"/>
          </w:tcPr>
          <w:p w:rsidR="004F286A" w:rsidRPr="00E2233F" w:rsidRDefault="004F286A" w:rsidP="00E2233F">
            <w:pPr>
              <w:jc w:val="center"/>
              <w:rPr>
                <w:sz w:val="22"/>
                <w:szCs w:val="22"/>
              </w:rPr>
            </w:pPr>
          </w:p>
          <w:p w:rsidR="004F286A" w:rsidRPr="00E2233F" w:rsidRDefault="004F286A" w:rsidP="00E223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33" w:type="pct"/>
            <w:gridSpan w:val="9"/>
            <w:vAlign w:val="center"/>
          </w:tcPr>
          <w:p w:rsidR="004F286A" w:rsidRPr="00E2233F" w:rsidRDefault="004F286A" w:rsidP="00E2233F">
            <w:pPr>
              <w:ind w:firstLine="851"/>
              <w:jc w:val="center"/>
              <w:rPr>
                <w:b/>
                <w:sz w:val="22"/>
                <w:szCs w:val="22"/>
              </w:rPr>
            </w:pPr>
            <w:r w:rsidRPr="00E2233F">
              <w:rPr>
                <w:b/>
                <w:sz w:val="22"/>
                <w:szCs w:val="22"/>
              </w:rPr>
              <w:t>г. Нефтеюганск</w:t>
            </w:r>
          </w:p>
        </w:tc>
      </w:tr>
      <w:tr w:rsidR="00885522" w:rsidRPr="00E2233F" w:rsidTr="00E2233F">
        <w:trPr>
          <w:trHeight w:val="345"/>
          <w:jc w:val="center"/>
        </w:trPr>
        <w:tc>
          <w:tcPr>
            <w:tcW w:w="867" w:type="pct"/>
            <w:vMerge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0" w:type="pct"/>
            <w:gridSpan w:val="3"/>
            <w:vAlign w:val="center"/>
          </w:tcPr>
          <w:p w:rsidR="00993FCD" w:rsidRPr="00E2233F" w:rsidRDefault="00993FCD" w:rsidP="00E2233F">
            <w:pPr>
              <w:jc w:val="center"/>
              <w:rPr>
                <w:b/>
                <w:sz w:val="22"/>
                <w:szCs w:val="22"/>
              </w:rPr>
            </w:pPr>
            <w:r w:rsidRPr="00E2233F">
              <w:rPr>
                <w:b/>
                <w:sz w:val="22"/>
                <w:szCs w:val="22"/>
              </w:rPr>
              <w:t>2017</w:t>
            </w:r>
            <w:r w:rsidR="00AD4B7F" w:rsidRPr="00E2233F">
              <w:rPr>
                <w:b/>
                <w:sz w:val="22"/>
                <w:szCs w:val="22"/>
              </w:rPr>
              <w:t xml:space="preserve"> </w:t>
            </w:r>
            <w:r w:rsidRPr="00E2233F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333" w:type="pct"/>
            <w:gridSpan w:val="3"/>
            <w:vAlign w:val="center"/>
          </w:tcPr>
          <w:p w:rsidR="00993FCD" w:rsidRPr="00E2233F" w:rsidRDefault="00993FCD" w:rsidP="00E2233F">
            <w:pPr>
              <w:jc w:val="center"/>
              <w:rPr>
                <w:b/>
                <w:sz w:val="22"/>
                <w:szCs w:val="22"/>
              </w:rPr>
            </w:pPr>
            <w:r w:rsidRPr="00E2233F">
              <w:rPr>
                <w:b/>
                <w:sz w:val="22"/>
                <w:szCs w:val="22"/>
              </w:rPr>
              <w:t>2018</w:t>
            </w:r>
            <w:r w:rsidR="00AD4B7F" w:rsidRPr="00E2233F">
              <w:rPr>
                <w:b/>
                <w:sz w:val="22"/>
                <w:szCs w:val="22"/>
              </w:rPr>
              <w:t xml:space="preserve"> </w:t>
            </w:r>
            <w:r w:rsidRPr="00E2233F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400" w:type="pct"/>
            <w:gridSpan w:val="3"/>
            <w:vAlign w:val="center"/>
          </w:tcPr>
          <w:p w:rsidR="00993FCD" w:rsidRPr="00E2233F" w:rsidRDefault="00993FCD" w:rsidP="00E2233F">
            <w:pPr>
              <w:jc w:val="center"/>
              <w:rPr>
                <w:b/>
                <w:sz w:val="22"/>
                <w:szCs w:val="22"/>
              </w:rPr>
            </w:pPr>
            <w:r w:rsidRPr="00E2233F">
              <w:rPr>
                <w:b/>
                <w:sz w:val="22"/>
                <w:szCs w:val="22"/>
              </w:rPr>
              <w:t>2019 г.</w:t>
            </w:r>
          </w:p>
        </w:tc>
      </w:tr>
      <w:tr w:rsidR="00885522" w:rsidRPr="00E2233F" w:rsidTr="00E2233F">
        <w:trPr>
          <w:trHeight w:val="345"/>
          <w:jc w:val="center"/>
        </w:trPr>
        <w:tc>
          <w:tcPr>
            <w:tcW w:w="867" w:type="pct"/>
            <w:vMerge/>
            <w:vAlign w:val="center"/>
          </w:tcPr>
          <w:p w:rsidR="000535A3" w:rsidRPr="00E2233F" w:rsidRDefault="000535A3" w:rsidP="00E223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vAlign w:val="center"/>
          </w:tcPr>
          <w:p w:rsidR="000535A3" w:rsidRPr="00E2233F" w:rsidRDefault="000535A3" w:rsidP="00E2233F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E2233F">
              <w:rPr>
                <w:sz w:val="22"/>
                <w:szCs w:val="22"/>
              </w:rPr>
              <w:t>Абс</w:t>
            </w:r>
            <w:proofErr w:type="spellEnd"/>
            <w:r w:rsidRPr="00E2233F">
              <w:rPr>
                <w:sz w:val="22"/>
                <w:szCs w:val="22"/>
              </w:rPr>
              <w:t>.</w:t>
            </w:r>
          </w:p>
        </w:tc>
        <w:tc>
          <w:tcPr>
            <w:tcW w:w="533" w:type="pct"/>
            <w:vAlign w:val="center"/>
          </w:tcPr>
          <w:p w:rsidR="000535A3" w:rsidRPr="00E2233F" w:rsidRDefault="000535A3" w:rsidP="00E2233F">
            <w:pPr>
              <w:suppressAutoHyphens/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  <w:vertAlign w:val="superscript"/>
              </w:rPr>
              <w:t>0</w:t>
            </w:r>
            <w:r w:rsidRPr="00E2233F">
              <w:rPr>
                <w:sz w:val="22"/>
                <w:szCs w:val="22"/>
              </w:rPr>
              <w:t>/</w:t>
            </w:r>
            <w:r w:rsidRPr="00E2233F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00" w:type="pct"/>
            <w:vAlign w:val="center"/>
          </w:tcPr>
          <w:p w:rsidR="000535A3" w:rsidRPr="00E2233F" w:rsidRDefault="000535A3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%</w:t>
            </w:r>
          </w:p>
        </w:tc>
        <w:tc>
          <w:tcPr>
            <w:tcW w:w="400" w:type="pct"/>
            <w:vAlign w:val="center"/>
          </w:tcPr>
          <w:p w:rsidR="000535A3" w:rsidRPr="00E2233F" w:rsidRDefault="000535A3" w:rsidP="00E2233F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E2233F">
              <w:rPr>
                <w:sz w:val="22"/>
                <w:szCs w:val="22"/>
              </w:rPr>
              <w:t>Абс</w:t>
            </w:r>
            <w:proofErr w:type="spellEnd"/>
            <w:r w:rsidRPr="00E2233F">
              <w:rPr>
                <w:sz w:val="22"/>
                <w:szCs w:val="22"/>
              </w:rPr>
              <w:t>.</w:t>
            </w:r>
          </w:p>
        </w:tc>
        <w:tc>
          <w:tcPr>
            <w:tcW w:w="533" w:type="pct"/>
            <w:vAlign w:val="center"/>
          </w:tcPr>
          <w:p w:rsidR="000535A3" w:rsidRPr="00E2233F" w:rsidRDefault="000535A3" w:rsidP="00E2233F">
            <w:pPr>
              <w:suppressAutoHyphens/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  <w:vertAlign w:val="superscript"/>
              </w:rPr>
              <w:t>0</w:t>
            </w:r>
            <w:r w:rsidRPr="00E2233F">
              <w:rPr>
                <w:sz w:val="22"/>
                <w:szCs w:val="22"/>
              </w:rPr>
              <w:t>/</w:t>
            </w:r>
            <w:r w:rsidRPr="00E2233F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00" w:type="pct"/>
            <w:vAlign w:val="center"/>
          </w:tcPr>
          <w:p w:rsidR="000535A3" w:rsidRPr="00E2233F" w:rsidRDefault="000535A3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%</w:t>
            </w:r>
          </w:p>
        </w:tc>
        <w:tc>
          <w:tcPr>
            <w:tcW w:w="400" w:type="pct"/>
            <w:vAlign w:val="center"/>
          </w:tcPr>
          <w:p w:rsidR="000535A3" w:rsidRPr="00E2233F" w:rsidRDefault="000535A3" w:rsidP="00E2233F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E2233F">
              <w:rPr>
                <w:sz w:val="22"/>
                <w:szCs w:val="22"/>
              </w:rPr>
              <w:t>Абс</w:t>
            </w:r>
            <w:proofErr w:type="spellEnd"/>
            <w:r w:rsidRPr="00E2233F">
              <w:rPr>
                <w:sz w:val="22"/>
                <w:szCs w:val="22"/>
              </w:rPr>
              <w:t>.</w:t>
            </w:r>
          </w:p>
        </w:tc>
        <w:tc>
          <w:tcPr>
            <w:tcW w:w="533" w:type="pct"/>
            <w:vAlign w:val="center"/>
          </w:tcPr>
          <w:p w:rsidR="000535A3" w:rsidRPr="00E2233F" w:rsidRDefault="000535A3" w:rsidP="00E2233F">
            <w:pPr>
              <w:suppressAutoHyphens/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  <w:vertAlign w:val="superscript"/>
              </w:rPr>
              <w:t>0</w:t>
            </w:r>
            <w:r w:rsidRPr="00E2233F">
              <w:rPr>
                <w:sz w:val="22"/>
                <w:szCs w:val="22"/>
              </w:rPr>
              <w:t>/</w:t>
            </w:r>
            <w:r w:rsidRPr="00E2233F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67" w:type="pct"/>
            <w:vAlign w:val="center"/>
          </w:tcPr>
          <w:p w:rsidR="000535A3" w:rsidRPr="00E2233F" w:rsidRDefault="000535A3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%</w:t>
            </w:r>
          </w:p>
        </w:tc>
      </w:tr>
      <w:tr w:rsidR="00885522" w:rsidRPr="00E2233F" w:rsidTr="00E2233F">
        <w:trPr>
          <w:trHeight w:val="345"/>
          <w:jc w:val="center"/>
        </w:trPr>
        <w:tc>
          <w:tcPr>
            <w:tcW w:w="8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Все инфекции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63793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50130,4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100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66047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52483,7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100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61553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48397,2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100</w:t>
            </w:r>
          </w:p>
        </w:tc>
      </w:tr>
      <w:tr w:rsidR="00885522" w:rsidRPr="00E2233F" w:rsidTr="00E2233F">
        <w:trPr>
          <w:trHeight w:val="285"/>
          <w:jc w:val="center"/>
        </w:trPr>
        <w:tc>
          <w:tcPr>
            <w:tcW w:w="8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Кишечные инфекции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1119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879,3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1,7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1209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960,7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1,8</w:t>
            </w:r>
          </w:p>
        </w:tc>
        <w:tc>
          <w:tcPr>
            <w:tcW w:w="400" w:type="pct"/>
            <w:vAlign w:val="center"/>
          </w:tcPr>
          <w:p w:rsidR="00993FCD" w:rsidRPr="00E2233F" w:rsidRDefault="006C0BB0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1287</w:t>
            </w:r>
          </w:p>
        </w:tc>
        <w:tc>
          <w:tcPr>
            <w:tcW w:w="533" w:type="pct"/>
            <w:vAlign w:val="center"/>
          </w:tcPr>
          <w:p w:rsidR="00993FCD" w:rsidRPr="00E2233F" w:rsidRDefault="006C0BB0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1011,9</w:t>
            </w:r>
          </w:p>
        </w:tc>
        <w:tc>
          <w:tcPr>
            <w:tcW w:w="467" w:type="pct"/>
            <w:vAlign w:val="center"/>
          </w:tcPr>
          <w:p w:rsidR="00993FCD" w:rsidRPr="00E2233F" w:rsidRDefault="006C0BB0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2,1</w:t>
            </w:r>
          </w:p>
        </w:tc>
      </w:tr>
      <w:tr w:rsidR="00885522" w:rsidRPr="00E2233F" w:rsidTr="00E2233F">
        <w:trPr>
          <w:trHeight w:val="285"/>
          <w:jc w:val="center"/>
        </w:trPr>
        <w:tc>
          <w:tcPr>
            <w:tcW w:w="8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ОВГ, ХВГ, носители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73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57,4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0,1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41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32,6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0,06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13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10,2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0,02</w:t>
            </w:r>
          </w:p>
        </w:tc>
      </w:tr>
      <w:tr w:rsidR="00885522" w:rsidRPr="00E2233F" w:rsidTr="00E2233F">
        <w:trPr>
          <w:trHeight w:val="125"/>
          <w:jc w:val="center"/>
        </w:trPr>
        <w:tc>
          <w:tcPr>
            <w:tcW w:w="8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 xml:space="preserve">в </w:t>
            </w:r>
            <w:proofErr w:type="spellStart"/>
            <w:r w:rsidRPr="00E2233F">
              <w:rPr>
                <w:sz w:val="22"/>
                <w:szCs w:val="22"/>
              </w:rPr>
              <w:t>т.ч</w:t>
            </w:r>
            <w:proofErr w:type="spellEnd"/>
            <w:r w:rsidRPr="00E2233F">
              <w:rPr>
                <w:sz w:val="22"/>
                <w:szCs w:val="22"/>
              </w:rPr>
              <w:t>. ОВГ и ХВГ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73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57,4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0,1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41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32,6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0,06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13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10,2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0,02</w:t>
            </w:r>
          </w:p>
        </w:tc>
      </w:tr>
      <w:tr w:rsidR="00885522" w:rsidRPr="00E2233F" w:rsidTr="00E2233F">
        <w:trPr>
          <w:trHeight w:val="285"/>
          <w:jc w:val="center"/>
        </w:trPr>
        <w:tc>
          <w:tcPr>
            <w:tcW w:w="8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lastRenderedPageBreak/>
              <w:t>Грипп и ОРВИ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58958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46330,9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92,4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61842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49142,2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93,6</w:t>
            </w:r>
          </w:p>
        </w:tc>
        <w:tc>
          <w:tcPr>
            <w:tcW w:w="400" w:type="pct"/>
            <w:vAlign w:val="center"/>
          </w:tcPr>
          <w:p w:rsidR="00993FCD" w:rsidRPr="00E2233F" w:rsidRDefault="00592C52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56693</w:t>
            </w:r>
          </w:p>
        </w:tc>
        <w:tc>
          <w:tcPr>
            <w:tcW w:w="533" w:type="pct"/>
            <w:vAlign w:val="center"/>
          </w:tcPr>
          <w:p w:rsidR="00993FCD" w:rsidRPr="00E2233F" w:rsidRDefault="00592C52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44575,9</w:t>
            </w:r>
          </w:p>
        </w:tc>
        <w:tc>
          <w:tcPr>
            <w:tcW w:w="467" w:type="pct"/>
            <w:vAlign w:val="center"/>
          </w:tcPr>
          <w:p w:rsidR="00993FCD" w:rsidRPr="00E2233F" w:rsidRDefault="00592C52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92,1</w:t>
            </w:r>
          </w:p>
        </w:tc>
      </w:tr>
      <w:tr w:rsidR="00885522" w:rsidRPr="00E2233F" w:rsidTr="00E2233F">
        <w:trPr>
          <w:trHeight w:val="285"/>
          <w:jc w:val="center"/>
        </w:trPr>
        <w:tc>
          <w:tcPr>
            <w:tcW w:w="8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Капельные инфекции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1968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1546,5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3,1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1188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944,0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1,8</w:t>
            </w:r>
          </w:p>
        </w:tc>
        <w:tc>
          <w:tcPr>
            <w:tcW w:w="400" w:type="pct"/>
            <w:vAlign w:val="center"/>
          </w:tcPr>
          <w:p w:rsidR="00993FCD" w:rsidRPr="00E2233F" w:rsidRDefault="006C0BB0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1048</w:t>
            </w:r>
          </w:p>
        </w:tc>
        <w:tc>
          <w:tcPr>
            <w:tcW w:w="533" w:type="pct"/>
            <w:vAlign w:val="center"/>
          </w:tcPr>
          <w:p w:rsidR="00993FCD" w:rsidRPr="00E2233F" w:rsidRDefault="006C0BB0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824,0</w:t>
            </w:r>
          </w:p>
        </w:tc>
        <w:tc>
          <w:tcPr>
            <w:tcW w:w="467" w:type="pct"/>
            <w:vAlign w:val="center"/>
          </w:tcPr>
          <w:p w:rsidR="00993FCD" w:rsidRPr="00E2233F" w:rsidRDefault="006C0BB0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1,7</w:t>
            </w:r>
          </w:p>
        </w:tc>
      </w:tr>
      <w:tr w:rsidR="00885522" w:rsidRPr="00E2233F" w:rsidTr="00E2233F">
        <w:trPr>
          <w:trHeight w:val="285"/>
          <w:jc w:val="center"/>
        </w:trPr>
        <w:tc>
          <w:tcPr>
            <w:tcW w:w="8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 xml:space="preserve">в </w:t>
            </w:r>
            <w:proofErr w:type="spellStart"/>
            <w:r w:rsidRPr="00E2233F">
              <w:rPr>
                <w:sz w:val="22"/>
                <w:szCs w:val="22"/>
              </w:rPr>
              <w:t>т.ч</w:t>
            </w:r>
            <w:proofErr w:type="spellEnd"/>
            <w:r w:rsidRPr="00E2233F">
              <w:rPr>
                <w:sz w:val="22"/>
                <w:szCs w:val="22"/>
              </w:rPr>
              <w:t>. управляемые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0,8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0,001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0,8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0,00</w:t>
            </w:r>
            <w:r w:rsidR="006C0BB0" w:rsidRPr="00E2233F">
              <w:rPr>
                <w:sz w:val="22"/>
                <w:szCs w:val="22"/>
              </w:rPr>
              <w:t>2</w:t>
            </w:r>
          </w:p>
        </w:tc>
        <w:tc>
          <w:tcPr>
            <w:tcW w:w="400" w:type="pct"/>
            <w:vAlign w:val="center"/>
          </w:tcPr>
          <w:p w:rsidR="00993FCD" w:rsidRPr="00E2233F" w:rsidRDefault="006C0BB0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4</w:t>
            </w:r>
          </w:p>
        </w:tc>
        <w:tc>
          <w:tcPr>
            <w:tcW w:w="533" w:type="pct"/>
            <w:vAlign w:val="center"/>
          </w:tcPr>
          <w:p w:rsidR="00993FCD" w:rsidRPr="00E2233F" w:rsidRDefault="006C0BB0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3,1</w:t>
            </w:r>
          </w:p>
        </w:tc>
        <w:tc>
          <w:tcPr>
            <w:tcW w:w="467" w:type="pct"/>
            <w:vAlign w:val="center"/>
          </w:tcPr>
          <w:p w:rsidR="00993FCD" w:rsidRPr="00E2233F" w:rsidRDefault="006C0BB0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0,006</w:t>
            </w:r>
          </w:p>
        </w:tc>
      </w:tr>
      <w:tr w:rsidR="00885522" w:rsidRPr="00E2233F" w:rsidTr="00E2233F">
        <w:trPr>
          <w:trHeight w:val="285"/>
          <w:jc w:val="center"/>
        </w:trPr>
        <w:tc>
          <w:tcPr>
            <w:tcW w:w="8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Социально-обусловленные инфекции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171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134,4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0,26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111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88,3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0,17</w:t>
            </w:r>
          </w:p>
        </w:tc>
        <w:tc>
          <w:tcPr>
            <w:tcW w:w="400" w:type="pct"/>
            <w:vAlign w:val="center"/>
          </w:tcPr>
          <w:p w:rsidR="00993FCD" w:rsidRPr="00E2233F" w:rsidRDefault="00CD429E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107</w:t>
            </w:r>
          </w:p>
        </w:tc>
        <w:tc>
          <w:tcPr>
            <w:tcW w:w="533" w:type="pct"/>
            <w:vAlign w:val="center"/>
          </w:tcPr>
          <w:p w:rsidR="00993FCD" w:rsidRPr="00E2233F" w:rsidRDefault="00CD429E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84,1</w:t>
            </w:r>
          </w:p>
        </w:tc>
        <w:tc>
          <w:tcPr>
            <w:tcW w:w="467" w:type="pct"/>
            <w:vAlign w:val="center"/>
          </w:tcPr>
          <w:p w:rsidR="00993FCD" w:rsidRPr="00E2233F" w:rsidRDefault="00CD429E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0,2</w:t>
            </w:r>
          </w:p>
        </w:tc>
      </w:tr>
      <w:tr w:rsidR="00885522" w:rsidRPr="00E2233F" w:rsidTr="00E2233F">
        <w:trPr>
          <w:trHeight w:val="285"/>
          <w:jc w:val="center"/>
        </w:trPr>
        <w:tc>
          <w:tcPr>
            <w:tcW w:w="8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 xml:space="preserve">В </w:t>
            </w:r>
            <w:proofErr w:type="spellStart"/>
            <w:r w:rsidRPr="00E2233F">
              <w:rPr>
                <w:sz w:val="22"/>
                <w:szCs w:val="22"/>
              </w:rPr>
              <w:t>т.ч</w:t>
            </w:r>
            <w:proofErr w:type="spellEnd"/>
            <w:r w:rsidRPr="00E2233F">
              <w:rPr>
                <w:sz w:val="22"/>
                <w:szCs w:val="22"/>
              </w:rPr>
              <w:t>. кожные заболевания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48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37,7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0,07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31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24,7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0,05</w:t>
            </w:r>
          </w:p>
        </w:tc>
        <w:tc>
          <w:tcPr>
            <w:tcW w:w="400" w:type="pct"/>
            <w:vAlign w:val="center"/>
          </w:tcPr>
          <w:p w:rsidR="00993FCD" w:rsidRPr="00E2233F" w:rsidRDefault="00CD429E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41</w:t>
            </w:r>
          </w:p>
        </w:tc>
        <w:tc>
          <w:tcPr>
            <w:tcW w:w="533" w:type="pct"/>
            <w:vAlign w:val="center"/>
          </w:tcPr>
          <w:p w:rsidR="00993FCD" w:rsidRPr="00E2233F" w:rsidRDefault="00CD429E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32,2</w:t>
            </w:r>
          </w:p>
        </w:tc>
        <w:tc>
          <w:tcPr>
            <w:tcW w:w="467" w:type="pct"/>
            <w:vAlign w:val="center"/>
          </w:tcPr>
          <w:p w:rsidR="00993FCD" w:rsidRPr="00E2233F" w:rsidRDefault="00CD429E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0,07</w:t>
            </w:r>
          </w:p>
        </w:tc>
      </w:tr>
      <w:tr w:rsidR="00885522" w:rsidRPr="00E2233F" w:rsidTr="00E2233F">
        <w:trPr>
          <w:trHeight w:val="285"/>
          <w:jc w:val="center"/>
        </w:trPr>
        <w:tc>
          <w:tcPr>
            <w:tcW w:w="8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ВИЧ-инфекция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151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118,7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0,2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107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85,0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0,16</w:t>
            </w:r>
          </w:p>
        </w:tc>
        <w:tc>
          <w:tcPr>
            <w:tcW w:w="400" w:type="pct"/>
            <w:vAlign w:val="center"/>
          </w:tcPr>
          <w:p w:rsidR="00993FCD" w:rsidRPr="00E2233F" w:rsidRDefault="001A75E6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95</w:t>
            </w:r>
          </w:p>
        </w:tc>
        <w:tc>
          <w:tcPr>
            <w:tcW w:w="533" w:type="pct"/>
            <w:vAlign w:val="center"/>
          </w:tcPr>
          <w:p w:rsidR="00993FCD" w:rsidRPr="00E2233F" w:rsidRDefault="001A75E6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74,7</w:t>
            </w:r>
          </w:p>
        </w:tc>
        <w:tc>
          <w:tcPr>
            <w:tcW w:w="467" w:type="pct"/>
            <w:vAlign w:val="center"/>
          </w:tcPr>
          <w:p w:rsidR="00993FCD" w:rsidRPr="00E2233F" w:rsidRDefault="001A75E6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0,15</w:t>
            </w:r>
          </w:p>
        </w:tc>
      </w:tr>
      <w:tr w:rsidR="00885522" w:rsidRPr="00E2233F" w:rsidTr="00E2233F">
        <w:trPr>
          <w:trHeight w:val="285"/>
          <w:jc w:val="center"/>
        </w:trPr>
        <w:tc>
          <w:tcPr>
            <w:tcW w:w="8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ВБИ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30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23,6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0,04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62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49,3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0,09</w:t>
            </w:r>
          </w:p>
        </w:tc>
        <w:tc>
          <w:tcPr>
            <w:tcW w:w="400" w:type="pct"/>
            <w:vAlign w:val="center"/>
          </w:tcPr>
          <w:p w:rsidR="00993FCD" w:rsidRPr="00E2233F" w:rsidRDefault="00BA793B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12</w:t>
            </w:r>
          </w:p>
        </w:tc>
        <w:tc>
          <w:tcPr>
            <w:tcW w:w="533" w:type="pct"/>
            <w:vAlign w:val="center"/>
          </w:tcPr>
          <w:p w:rsidR="00993FCD" w:rsidRPr="00E2233F" w:rsidRDefault="00BA793B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9,4</w:t>
            </w:r>
          </w:p>
        </w:tc>
        <w:tc>
          <w:tcPr>
            <w:tcW w:w="467" w:type="pct"/>
            <w:vAlign w:val="center"/>
          </w:tcPr>
          <w:p w:rsidR="00993FCD" w:rsidRPr="00E2233F" w:rsidRDefault="00BA793B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0,02</w:t>
            </w:r>
          </w:p>
        </w:tc>
      </w:tr>
      <w:tr w:rsidR="00885522" w:rsidRPr="00E2233F" w:rsidTr="00E2233F">
        <w:trPr>
          <w:trHeight w:val="285"/>
          <w:jc w:val="center"/>
        </w:trPr>
        <w:tc>
          <w:tcPr>
            <w:tcW w:w="8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Укусы животными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266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209,0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0,4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268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213,0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0,41</w:t>
            </w:r>
          </w:p>
        </w:tc>
        <w:tc>
          <w:tcPr>
            <w:tcW w:w="400" w:type="pct"/>
            <w:vAlign w:val="center"/>
          </w:tcPr>
          <w:p w:rsidR="00993FCD" w:rsidRPr="00E2233F" w:rsidRDefault="006D7BDF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287</w:t>
            </w:r>
          </w:p>
        </w:tc>
        <w:tc>
          <w:tcPr>
            <w:tcW w:w="533" w:type="pct"/>
            <w:vAlign w:val="center"/>
          </w:tcPr>
          <w:p w:rsidR="00993FCD" w:rsidRPr="00E2233F" w:rsidRDefault="006D7BDF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225,7</w:t>
            </w:r>
          </w:p>
        </w:tc>
        <w:tc>
          <w:tcPr>
            <w:tcW w:w="467" w:type="pct"/>
            <w:vAlign w:val="center"/>
          </w:tcPr>
          <w:p w:rsidR="00993FCD" w:rsidRPr="00E2233F" w:rsidRDefault="006D7BDF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0,5</w:t>
            </w:r>
          </w:p>
        </w:tc>
      </w:tr>
      <w:tr w:rsidR="00885522" w:rsidRPr="00E2233F" w:rsidTr="00E2233F">
        <w:trPr>
          <w:trHeight w:val="612"/>
          <w:jc w:val="center"/>
        </w:trPr>
        <w:tc>
          <w:tcPr>
            <w:tcW w:w="8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 xml:space="preserve">Природно-очаговые и </w:t>
            </w:r>
            <w:proofErr w:type="spellStart"/>
            <w:r w:rsidRPr="00E2233F">
              <w:rPr>
                <w:sz w:val="22"/>
                <w:szCs w:val="22"/>
              </w:rPr>
              <w:t>зооантропонозные</w:t>
            </w:r>
            <w:proofErr w:type="spellEnd"/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6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4,7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0,01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8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6,4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0,01</w:t>
            </w:r>
          </w:p>
        </w:tc>
        <w:tc>
          <w:tcPr>
            <w:tcW w:w="400" w:type="pct"/>
            <w:vAlign w:val="center"/>
          </w:tcPr>
          <w:p w:rsidR="00993FCD" w:rsidRPr="00E2233F" w:rsidRDefault="00061209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9</w:t>
            </w:r>
          </w:p>
        </w:tc>
        <w:tc>
          <w:tcPr>
            <w:tcW w:w="533" w:type="pct"/>
            <w:vAlign w:val="center"/>
          </w:tcPr>
          <w:p w:rsidR="00993FCD" w:rsidRPr="00E2233F" w:rsidRDefault="00061209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7,1</w:t>
            </w:r>
          </w:p>
        </w:tc>
        <w:tc>
          <w:tcPr>
            <w:tcW w:w="467" w:type="pct"/>
            <w:vAlign w:val="center"/>
          </w:tcPr>
          <w:p w:rsidR="00993FCD" w:rsidRPr="00E2233F" w:rsidRDefault="00061209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0,02</w:t>
            </w:r>
          </w:p>
        </w:tc>
      </w:tr>
      <w:tr w:rsidR="00885522" w:rsidRPr="00E2233F" w:rsidTr="00E2233F">
        <w:trPr>
          <w:trHeight w:val="285"/>
          <w:jc w:val="center"/>
        </w:trPr>
        <w:tc>
          <w:tcPr>
            <w:tcW w:w="8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Паразитарные заболевания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513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403,1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0,8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413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328,2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0,63</w:t>
            </w:r>
          </w:p>
        </w:tc>
        <w:tc>
          <w:tcPr>
            <w:tcW w:w="400" w:type="pct"/>
            <w:vAlign w:val="center"/>
          </w:tcPr>
          <w:p w:rsidR="00993FCD" w:rsidRPr="00E2233F" w:rsidRDefault="006D7BDF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360</w:t>
            </w:r>
          </w:p>
        </w:tc>
        <w:tc>
          <w:tcPr>
            <w:tcW w:w="533" w:type="pct"/>
            <w:vAlign w:val="center"/>
          </w:tcPr>
          <w:p w:rsidR="00993FCD" w:rsidRPr="00E2233F" w:rsidRDefault="006D7BDF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283,1</w:t>
            </w:r>
          </w:p>
        </w:tc>
        <w:tc>
          <w:tcPr>
            <w:tcW w:w="467" w:type="pct"/>
            <w:vAlign w:val="center"/>
          </w:tcPr>
          <w:p w:rsidR="00993FCD" w:rsidRPr="00E2233F" w:rsidRDefault="006D7BDF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0,6</w:t>
            </w:r>
          </w:p>
        </w:tc>
      </w:tr>
      <w:tr w:rsidR="00885522" w:rsidRPr="00E2233F" w:rsidTr="00E2233F">
        <w:trPr>
          <w:trHeight w:val="285"/>
          <w:jc w:val="center"/>
        </w:trPr>
        <w:tc>
          <w:tcPr>
            <w:tcW w:w="8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Укусы клещами</w:t>
            </w:r>
          </w:p>
        </w:tc>
        <w:tc>
          <w:tcPr>
            <w:tcW w:w="467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470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369,3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0,7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696</w:t>
            </w:r>
          </w:p>
        </w:tc>
        <w:tc>
          <w:tcPr>
            <w:tcW w:w="533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553,1</w:t>
            </w:r>
          </w:p>
        </w:tc>
        <w:tc>
          <w:tcPr>
            <w:tcW w:w="400" w:type="pct"/>
            <w:vAlign w:val="center"/>
          </w:tcPr>
          <w:p w:rsidR="00993FCD" w:rsidRPr="00E2233F" w:rsidRDefault="00993FCD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1,05</w:t>
            </w:r>
          </w:p>
        </w:tc>
        <w:tc>
          <w:tcPr>
            <w:tcW w:w="400" w:type="pct"/>
            <w:vAlign w:val="center"/>
          </w:tcPr>
          <w:p w:rsidR="00993FCD" w:rsidRPr="00E2233F" w:rsidRDefault="0039079F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570</w:t>
            </w:r>
          </w:p>
        </w:tc>
        <w:tc>
          <w:tcPr>
            <w:tcW w:w="533" w:type="pct"/>
            <w:vAlign w:val="center"/>
          </w:tcPr>
          <w:p w:rsidR="00993FCD" w:rsidRPr="00E2233F" w:rsidRDefault="0039079F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448,2</w:t>
            </w:r>
          </w:p>
        </w:tc>
        <w:tc>
          <w:tcPr>
            <w:tcW w:w="467" w:type="pct"/>
            <w:vAlign w:val="center"/>
          </w:tcPr>
          <w:p w:rsidR="00993FCD" w:rsidRPr="00E2233F" w:rsidRDefault="0039079F" w:rsidP="00E2233F">
            <w:pPr>
              <w:jc w:val="center"/>
              <w:rPr>
                <w:sz w:val="22"/>
                <w:szCs w:val="22"/>
              </w:rPr>
            </w:pPr>
            <w:r w:rsidRPr="00E2233F">
              <w:rPr>
                <w:sz w:val="22"/>
                <w:szCs w:val="22"/>
              </w:rPr>
              <w:t>0,9</w:t>
            </w:r>
          </w:p>
        </w:tc>
      </w:tr>
    </w:tbl>
    <w:p w:rsidR="004F286A" w:rsidRPr="00885522" w:rsidRDefault="004F286A" w:rsidP="004F6486">
      <w:pPr>
        <w:tabs>
          <w:tab w:val="left" w:pos="5347"/>
        </w:tabs>
        <w:ind w:firstLine="851"/>
        <w:jc w:val="both"/>
      </w:pPr>
    </w:p>
    <w:p w:rsidR="004F286A" w:rsidRPr="00885522" w:rsidRDefault="004F286A" w:rsidP="004D711F">
      <w:pPr>
        <w:suppressAutoHyphens/>
        <w:jc w:val="center"/>
        <w:rPr>
          <w:b/>
        </w:rPr>
      </w:pPr>
      <w:r w:rsidRPr="00885522">
        <w:rPr>
          <w:b/>
        </w:rPr>
        <w:t>1.3.1 Инфекционные заболевания, управляемые средствами</w:t>
      </w:r>
    </w:p>
    <w:p w:rsidR="004F286A" w:rsidRPr="00885522" w:rsidRDefault="004F286A" w:rsidP="004D711F">
      <w:pPr>
        <w:suppressAutoHyphens/>
        <w:jc w:val="center"/>
        <w:rPr>
          <w:b/>
        </w:rPr>
      </w:pPr>
      <w:r w:rsidRPr="00885522">
        <w:rPr>
          <w:b/>
        </w:rPr>
        <w:t>специфической вакцинопрофилактики.</w:t>
      </w:r>
    </w:p>
    <w:p w:rsidR="004F286A" w:rsidRPr="00885522" w:rsidRDefault="004F286A" w:rsidP="004D711F">
      <w:pPr>
        <w:suppressAutoHyphens/>
        <w:jc w:val="center"/>
      </w:pPr>
    </w:p>
    <w:p w:rsidR="000E61BC" w:rsidRDefault="000E61BC" w:rsidP="004F6486">
      <w:pPr>
        <w:suppressAutoHyphens/>
        <w:ind w:firstLine="851"/>
        <w:jc w:val="center"/>
        <w:rPr>
          <w:b/>
        </w:rPr>
      </w:pPr>
      <w:r w:rsidRPr="004D711F">
        <w:rPr>
          <w:b/>
        </w:rPr>
        <w:t>Дифтерия</w:t>
      </w:r>
    </w:p>
    <w:p w:rsidR="004D711F" w:rsidRPr="004D711F" w:rsidRDefault="004D711F" w:rsidP="004F6486">
      <w:pPr>
        <w:suppressAutoHyphens/>
        <w:ind w:firstLine="851"/>
        <w:jc w:val="center"/>
        <w:rPr>
          <w:b/>
        </w:rPr>
      </w:pPr>
    </w:p>
    <w:p w:rsidR="000E61BC" w:rsidRPr="00885522" w:rsidRDefault="000E61BC" w:rsidP="004D711F">
      <w:pPr>
        <w:suppressAutoHyphens/>
        <w:ind w:firstLine="709"/>
        <w:jc w:val="both"/>
      </w:pPr>
      <w:r w:rsidRPr="00885522">
        <w:t>Удерживать отсутствие заболеваемости дифтерией на территории города Нефтеюганска удается за счет плановой иммунизации детского и взрослого населения.</w:t>
      </w:r>
    </w:p>
    <w:p w:rsidR="004D711F" w:rsidRDefault="004D711F" w:rsidP="004F6486">
      <w:pPr>
        <w:suppressAutoHyphens/>
        <w:ind w:firstLine="851"/>
        <w:jc w:val="right"/>
        <w:rPr>
          <w:b/>
        </w:rPr>
      </w:pPr>
    </w:p>
    <w:p w:rsidR="000E61BC" w:rsidRPr="004D711F" w:rsidRDefault="000E61BC" w:rsidP="004D711F">
      <w:pPr>
        <w:suppressAutoHyphens/>
        <w:jc w:val="center"/>
        <w:rPr>
          <w:b/>
          <w:sz w:val="22"/>
          <w:szCs w:val="22"/>
        </w:rPr>
      </w:pPr>
      <w:r w:rsidRPr="004D711F">
        <w:rPr>
          <w:b/>
          <w:sz w:val="22"/>
          <w:szCs w:val="22"/>
        </w:rPr>
        <w:t>Охват профилактическими прививками против дифтерии на территории города Нефтеюганска за период с 201</w:t>
      </w:r>
      <w:r w:rsidR="004518A6" w:rsidRPr="004D711F">
        <w:rPr>
          <w:b/>
          <w:sz w:val="22"/>
          <w:szCs w:val="22"/>
        </w:rPr>
        <w:t>5</w:t>
      </w:r>
      <w:r w:rsidRPr="004D711F">
        <w:rPr>
          <w:b/>
          <w:sz w:val="22"/>
          <w:szCs w:val="22"/>
        </w:rPr>
        <w:t>г. по 201</w:t>
      </w:r>
      <w:r w:rsidR="004518A6" w:rsidRPr="004D711F">
        <w:rPr>
          <w:b/>
          <w:sz w:val="22"/>
          <w:szCs w:val="22"/>
        </w:rPr>
        <w:t>9</w:t>
      </w:r>
      <w:r w:rsidRPr="004D711F">
        <w:rPr>
          <w:b/>
          <w:sz w:val="22"/>
          <w:szCs w:val="22"/>
        </w:rPr>
        <w:t>г.</w:t>
      </w:r>
    </w:p>
    <w:p w:rsidR="004D711F" w:rsidRPr="00885522" w:rsidRDefault="004D711F" w:rsidP="004D711F">
      <w:pPr>
        <w:suppressAutoHyphens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3"/>
        <w:gridCol w:w="1172"/>
        <w:gridCol w:w="1428"/>
        <w:gridCol w:w="1428"/>
        <w:gridCol w:w="1428"/>
        <w:gridCol w:w="1428"/>
      </w:tblGrid>
      <w:tr w:rsidR="00885522" w:rsidRPr="004D711F" w:rsidTr="00E02369">
        <w:tc>
          <w:tcPr>
            <w:tcW w:w="1293" w:type="pct"/>
            <w:shd w:val="clear" w:color="auto" w:fill="auto"/>
          </w:tcPr>
          <w:p w:rsidR="004518A6" w:rsidRPr="004D711F" w:rsidRDefault="004518A6" w:rsidP="004F6486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auto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2015</w:t>
            </w:r>
          </w:p>
        </w:tc>
        <w:tc>
          <w:tcPr>
            <w:tcW w:w="769" w:type="pct"/>
            <w:shd w:val="clear" w:color="auto" w:fill="auto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2016</w:t>
            </w:r>
          </w:p>
        </w:tc>
        <w:tc>
          <w:tcPr>
            <w:tcW w:w="769" w:type="pct"/>
            <w:shd w:val="clear" w:color="auto" w:fill="auto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2017</w:t>
            </w:r>
          </w:p>
        </w:tc>
        <w:tc>
          <w:tcPr>
            <w:tcW w:w="769" w:type="pct"/>
            <w:shd w:val="clear" w:color="auto" w:fill="auto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2018</w:t>
            </w:r>
          </w:p>
        </w:tc>
        <w:tc>
          <w:tcPr>
            <w:tcW w:w="769" w:type="pct"/>
            <w:shd w:val="clear" w:color="auto" w:fill="auto"/>
          </w:tcPr>
          <w:p w:rsidR="004518A6" w:rsidRPr="004D711F" w:rsidRDefault="004518A6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2019</w:t>
            </w:r>
          </w:p>
        </w:tc>
      </w:tr>
      <w:tr w:rsidR="00885522" w:rsidRPr="004D711F" w:rsidTr="00E02369">
        <w:tc>
          <w:tcPr>
            <w:tcW w:w="1293" w:type="pct"/>
            <w:shd w:val="clear" w:color="auto" w:fill="auto"/>
          </w:tcPr>
          <w:p w:rsidR="004518A6" w:rsidRPr="004D711F" w:rsidRDefault="004518A6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1 год своевременность охвата вакцинацией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95,1%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93,8%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91,1%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91,2%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4518A6" w:rsidRPr="004D711F" w:rsidRDefault="004518A6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95,0 %</w:t>
            </w:r>
          </w:p>
        </w:tc>
      </w:tr>
      <w:tr w:rsidR="00885522" w:rsidRPr="004D711F" w:rsidTr="00E02369">
        <w:tc>
          <w:tcPr>
            <w:tcW w:w="1293" w:type="pct"/>
            <w:shd w:val="clear" w:color="auto" w:fill="auto"/>
          </w:tcPr>
          <w:p w:rsidR="004518A6" w:rsidRPr="004D711F" w:rsidRDefault="004518A6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2 год своевременность охвата 1-ой ревакцинацией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95,6%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95,1%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93,2%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94,2%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4518A6" w:rsidRPr="004D711F" w:rsidRDefault="004518A6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95,3 %</w:t>
            </w:r>
          </w:p>
        </w:tc>
      </w:tr>
      <w:tr w:rsidR="00885522" w:rsidRPr="004D711F" w:rsidTr="00E02369">
        <w:tc>
          <w:tcPr>
            <w:tcW w:w="1293" w:type="pct"/>
            <w:shd w:val="clear" w:color="auto" w:fill="auto"/>
          </w:tcPr>
          <w:p w:rsidR="004518A6" w:rsidRPr="004D711F" w:rsidRDefault="004518A6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7 лет охват 2-ой ревакцинацией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95,3%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95,2%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92,3%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94,2%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4518A6" w:rsidRPr="004D711F" w:rsidRDefault="004518A6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95,4 %</w:t>
            </w:r>
          </w:p>
        </w:tc>
      </w:tr>
      <w:tr w:rsidR="00885522" w:rsidRPr="004D711F" w:rsidTr="00E02369">
        <w:tc>
          <w:tcPr>
            <w:tcW w:w="1293" w:type="pct"/>
            <w:shd w:val="clear" w:color="auto" w:fill="auto"/>
          </w:tcPr>
          <w:p w:rsidR="004518A6" w:rsidRPr="004D711F" w:rsidRDefault="004518A6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14 лет охват 3-ей ревакцинацией</w:t>
            </w:r>
          </w:p>
        </w:tc>
        <w:tc>
          <w:tcPr>
            <w:tcW w:w="631" w:type="pct"/>
            <w:shd w:val="clear" w:color="auto" w:fill="auto"/>
            <w:vAlign w:val="bottom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95,1%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95,4%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94,5%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4518A6" w:rsidRPr="004D711F" w:rsidRDefault="004518A6" w:rsidP="001964C2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95,0%</w:t>
            </w:r>
          </w:p>
        </w:tc>
        <w:tc>
          <w:tcPr>
            <w:tcW w:w="769" w:type="pct"/>
            <w:shd w:val="clear" w:color="auto" w:fill="auto"/>
            <w:vAlign w:val="bottom"/>
          </w:tcPr>
          <w:p w:rsidR="004518A6" w:rsidRPr="004D711F" w:rsidRDefault="004518A6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D711F">
              <w:rPr>
                <w:sz w:val="22"/>
                <w:szCs w:val="22"/>
              </w:rPr>
              <w:t>95,4 %</w:t>
            </w:r>
          </w:p>
        </w:tc>
      </w:tr>
    </w:tbl>
    <w:p w:rsidR="00E02369" w:rsidRDefault="00E02369" w:rsidP="004F6486">
      <w:pPr>
        <w:suppressAutoHyphens/>
        <w:ind w:firstLine="851"/>
        <w:jc w:val="both"/>
      </w:pPr>
    </w:p>
    <w:p w:rsidR="000E61BC" w:rsidRPr="00885522" w:rsidRDefault="000E61BC" w:rsidP="00E02369">
      <w:pPr>
        <w:suppressAutoHyphens/>
        <w:ind w:firstLine="709"/>
        <w:jc w:val="both"/>
      </w:pPr>
      <w:proofErr w:type="gramStart"/>
      <w:r w:rsidRPr="00885522">
        <w:t>Контроль за</w:t>
      </w:r>
      <w:proofErr w:type="gramEnd"/>
      <w:r w:rsidRPr="00885522">
        <w:t xml:space="preserve"> состоянием коллективного иммунитета среди населения </w:t>
      </w:r>
      <w:r w:rsidR="00035D8C" w:rsidRPr="00885522">
        <w:t xml:space="preserve">города </w:t>
      </w:r>
      <w:r w:rsidRPr="00885522">
        <w:t>Нефтеюганск</w:t>
      </w:r>
      <w:r w:rsidR="00035D8C" w:rsidRPr="00885522">
        <w:t>а</w:t>
      </w:r>
      <w:r w:rsidRPr="00885522">
        <w:t xml:space="preserve"> </w:t>
      </w:r>
      <w:r w:rsidR="001964C2" w:rsidRPr="00885522">
        <w:t>в 2019 году не проводился</w:t>
      </w:r>
      <w:r w:rsidRPr="00885522">
        <w:t>.</w:t>
      </w:r>
    </w:p>
    <w:p w:rsidR="000E61BC" w:rsidRPr="00885522" w:rsidRDefault="000E61BC" w:rsidP="00E02369">
      <w:pPr>
        <w:suppressAutoHyphens/>
        <w:ind w:firstLine="709"/>
        <w:jc w:val="both"/>
      </w:pPr>
      <w:r w:rsidRPr="00885522">
        <w:t xml:space="preserve">Основной задачей по сохранению благополучной эпидемической ситуации </w:t>
      </w:r>
      <w:proofErr w:type="gramStart"/>
      <w:r w:rsidRPr="00885522">
        <w:t>по</w:t>
      </w:r>
      <w:proofErr w:type="gramEnd"/>
      <w:r w:rsidRPr="00885522">
        <w:t xml:space="preserve"> заболеваемости дифтерией на целевом уровне (не выше 1 случая в год) является достижение и поддержание высокого охвата прививками детского и взрослого населения на территории </w:t>
      </w:r>
      <w:r w:rsidR="00035D8C" w:rsidRPr="00885522">
        <w:t xml:space="preserve">города </w:t>
      </w:r>
      <w:r w:rsidRPr="00885522">
        <w:t>Нефтеюганск</w:t>
      </w:r>
      <w:r w:rsidR="00035D8C" w:rsidRPr="00885522">
        <w:t>а</w:t>
      </w:r>
      <w:proofErr w:type="gramStart"/>
      <w:r w:rsidR="00035D8C" w:rsidRPr="00885522">
        <w:t>.</w:t>
      </w:r>
      <w:r w:rsidRPr="00885522">
        <w:t>.</w:t>
      </w:r>
      <w:proofErr w:type="gramEnd"/>
    </w:p>
    <w:p w:rsidR="000E61BC" w:rsidRPr="00885522" w:rsidRDefault="000E61BC" w:rsidP="00E02369">
      <w:pPr>
        <w:suppressAutoHyphens/>
        <w:ind w:firstLine="709"/>
        <w:jc w:val="both"/>
      </w:pPr>
      <w:r w:rsidRPr="00885522">
        <w:t xml:space="preserve">Важную роль играет организация своевременного бактериологического обследования больных ангинами и </w:t>
      </w:r>
      <w:proofErr w:type="spellStart"/>
      <w:r w:rsidRPr="00885522">
        <w:t>паратонзилярными</w:t>
      </w:r>
      <w:proofErr w:type="spellEnd"/>
      <w:r w:rsidRPr="00885522">
        <w:t xml:space="preserve"> абсцессами в целях раннего выявления дифтерии.</w:t>
      </w:r>
    </w:p>
    <w:p w:rsidR="00A517A7" w:rsidRPr="00885522" w:rsidRDefault="00A517A7" w:rsidP="004F6486">
      <w:pPr>
        <w:suppressAutoHyphens/>
        <w:ind w:firstLine="851"/>
        <w:jc w:val="both"/>
      </w:pPr>
    </w:p>
    <w:p w:rsidR="00A517A7" w:rsidRPr="00E02369" w:rsidRDefault="00A517A7" w:rsidP="004F6486">
      <w:pPr>
        <w:suppressAutoHyphens/>
        <w:ind w:firstLine="851"/>
        <w:jc w:val="center"/>
        <w:rPr>
          <w:b/>
        </w:rPr>
      </w:pPr>
      <w:r w:rsidRPr="00E02369">
        <w:rPr>
          <w:b/>
        </w:rPr>
        <w:t>Коклюш</w:t>
      </w:r>
    </w:p>
    <w:p w:rsidR="00E02369" w:rsidRPr="00885522" w:rsidRDefault="00E02369" w:rsidP="004F6486">
      <w:pPr>
        <w:suppressAutoHyphens/>
        <w:ind w:firstLine="851"/>
        <w:jc w:val="center"/>
      </w:pPr>
    </w:p>
    <w:p w:rsidR="00A517A7" w:rsidRPr="00885522" w:rsidRDefault="00A517A7" w:rsidP="00E02369">
      <w:pPr>
        <w:suppressAutoHyphens/>
        <w:ind w:firstLine="709"/>
        <w:jc w:val="both"/>
      </w:pPr>
      <w:r w:rsidRPr="00885522">
        <w:t>В 201</w:t>
      </w:r>
      <w:r w:rsidR="001964C2" w:rsidRPr="00885522">
        <w:t>9</w:t>
      </w:r>
      <w:r w:rsidRPr="00885522">
        <w:t xml:space="preserve">г. среди капельных инфекций управляемых средствами специфической профилактики, зарегистрирован </w:t>
      </w:r>
      <w:r w:rsidR="001964C2" w:rsidRPr="00885522">
        <w:t>4</w:t>
      </w:r>
      <w:r w:rsidRPr="00885522">
        <w:t xml:space="preserve"> случа</w:t>
      </w:r>
      <w:r w:rsidR="001964C2" w:rsidRPr="00885522">
        <w:t>я</w:t>
      </w:r>
      <w:r w:rsidRPr="00885522">
        <w:t xml:space="preserve"> коклюша</w:t>
      </w:r>
      <w:r w:rsidR="006312F6" w:rsidRPr="00885522">
        <w:t>, показатель на 100 тысяч населения 3,1, рост заболеваемости по сравнению с прошлым годом составил 287,5% (в 2018 г-1 случай)</w:t>
      </w:r>
      <w:r w:rsidRPr="00885522">
        <w:t>.</w:t>
      </w:r>
    </w:p>
    <w:p w:rsidR="00A517A7" w:rsidRDefault="00A517A7" w:rsidP="00E02369">
      <w:pPr>
        <w:suppressAutoHyphens/>
        <w:ind w:firstLine="709"/>
        <w:jc w:val="both"/>
      </w:pPr>
      <w:r w:rsidRPr="00885522">
        <w:t>Данны</w:t>
      </w:r>
      <w:r w:rsidR="001964C2" w:rsidRPr="00885522">
        <w:t>е</w:t>
      </w:r>
      <w:r w:rsidRPr="00885522">
        <w:t xml:space="preserve"> случа</w:t>
      </w:r>
      <w:r w:rsidR="001964C2" w:rsidRPr="00885522">
        <w:t>и</w:t>
      </w:r>
      <w:r w:rsidRPr="00885522">
        <w:t xml:space="preserve"> </w:t>
      </w:r>
      <w:r w:rsidR="001964C2" w:rsidRPr="00885522">
        <w:t xml:space="preserve">заболеваний установлены </w:t>
      </w:r>
      <w:r w:rsidRPr="00885522">
        <w:t xml:space="preserve"> на основании </w:t>
      </w:r>
      <w:r w:rsidR="001964C2" w:rsidRPr="00885522">
        <w:t>подтверждения методом ИФА,</w:t>
      </w:r>
      <w:r w:rsidR="003215CD" w:rsidRPr="00885522">
        <w:t xml:space="preserve"> РПГА.</w:t>
      </w:r>
    </w:p>
    <w:p w:rsidR="00E02369" w:rsidRPr="00885522" w:rsidRDefault="00E02369" w:rsidP="00E02369">
      <w:pPr>
        <w:suppressAutoHyphens/>
        <w:ind w:firstLine="709"/>
        <w:jc w:val="both"/>
      </w:pPr>
    </w:p>
    <w:p w:rsidR="008F35C4" w:rsidRPr="00885522" w:rsidRDefault="008F35C4" w:rsidP="004F6486">
      <w:pPr>
        <w:suppressAutoHyphens/>
        <w:ind w:firstLine="851"/>
        <w:jc w:val="both"/>
      </w:pPr>
    </w:p>
    <w:p w:rsidR="00035D8C" w:rsidRDefault="00035D8C" w:rsidP="00E02369">
      <w:pPr>
        <w:suppressAutoHyphens/>
        <w:jc w:val="center"/>
        <w:rPr>
          <w:b/>
          <w:sz w:val="22"/>
          <w:szCs w:val="22"/>
        </w:rPr>
      </w:pPr>
      <w:r w:rsidRPr="00E02369">
        <w:rPr>
          <w:b/>
          <w:sz w:val="22"/>
          <w:szCs w:val="22"/>
        </w:rPr>
        <w:t>Охват профилактическими прививками против коклюша на территории города Нефтеюганска за период с 201</w:t>
      </w:r>
      <w:r w:rsidR="004518A6" w:rsidRPr="00E02369">
        <w:rPr>
          <w:b/>
          <w:sz w:val="22"/>
          <w:szCs w:val="22"/>
        </w:rPr>
        <w:t>5</w:t>
      </w:r>
      <w:r w:rsidRPr="00E02369">
        <w:rPr>
          <w:b/>
          <w:sz w:val="22"/>
          <w:szCs w:val="22"/>
        </w:rPr>
        <w:t>г. по 201</w:t>
      </w:r>
      <w:r w:rsidR="004518A6" w:rsidRPr="00E02369">
        <w:rPr>
          <w:b/>
          <w:sz w:val="22"/>
          <w:szCs w:val="22"/>
        </w:rPr>
        <w:t>9</w:t>
      </w:r>
      <w:r w:rsidRPr="00E02369">
        <w:rPr>
          <w:b/>
          <w:sz w:val="22"/>
          <w:szCs w:val="22"/>
        </w:rPr>
        <w:t>г.</w:t>
      </w:r>
    </w:p>
    <w:p w:rsidR="00E02369" w:rsidRPr="00E02369" w:rsidRDefault="00E02369" w:rsidP="00E02369">
      <w:pPr>
        <w:suppressAutoHyphens/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429"/>
        <w:gridCol w:w="1428"/>
        <w:gridCol w:w="1428"/>
        <w:gridCol w:w="1428"/>
        <w:gridCol w:w="1428"/>
      </w:tblGrid>
      <w:tr w:rsidR="00885522" w:rsidRPr="00E02369" w:rsidTr="00E02369">
        <w:tc>
          <w:tcPr>
            <w:tcW w:w="1155" w:type="pct"/>
            <w:shd w:val="clear" w:color="auto" w:fill="auto"/>
            <w:vAlign w:val="center"/>
          </w:tcPr>
          <w:p w:rsidR="004518A6" w:rsidRPr="00E02369" w:rsidRDefault="004518A6" w:rsidP="00E02369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:rsidR="004518A6" w:rsidRPr="00E02369" w:rsidRDefault="004518A6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2015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518A6" w:rsidRPr="00E02369" w:rsidRDefault="004518A6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2016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518A6" w:rsidRPr="00E02369" w:rsidRDefault="004518A6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2017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518A6" w:rsidRPr="00E02369" w:rsidRDefault="004518A6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2018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518A6" w:rsidRPr="00E02369" w:rsidRDefault="004518A6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2019</w:t>
            </w:r>
          </w:p>
        </w:tc>
      </w:tr>
      <w:tr w:rsidR="00885522" w:rsidRPr="00E02369" w:rsidTr="00E02369">
        <w:tc>
          <w:tcPr>
            <w:tcW w:w="1155" w:type="pct"/>
            <w:shd w:val="clear" w:color="auto" w:fill="auto"/>
            <w:vAlign w:val="center"/>
          </w:tcPr>
          <w:p w:rsidR="004518A6" w:rsidRPr="00E02369" w:rsidRDefault="004518A6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1 год своевременность охвата 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518A6" w:rsidRPr="00E02369" w:rsidRDefault="004518A6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95,0%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518A6" w:rsidRPr="00E02369" w:rsidRDefault="004518A6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94,9%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518A6" w:rsidRPr="00E02369" w:rsidRDefault="004518A6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91,2%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518A6" w:rsidRPr="00E02369" w:rsidRDefault="004518A6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91,1%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518A6" w:rsidRPr="00E02369" w:rsidRDefault="00E546DC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95,0 %</w:t>
            </w:r>
          </w:p>
        </w:tc>
      </w:tr>
      <w:tr w:rsidR="00E02369" w:rsidRPr="00E02369" w:rsidTr="00E02369">
        <w:tc>
          <w:tcPr>
            <w:tcW w:w="1155" w:type="pct"/>
            <w:shd w:val="clear" w:color="auto" w:fill="auto"/>
            <w:vAlign w:val="center"/>
          </w:tcPr>
          <w:p w:rsidR="004518A6" w:rsidRPr="00E02369" w:rsidRDefault="004518A6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2 года своевременность охвата ревакцинацией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518A6" w:rsidRPr="00E02369" w:rsidRDefault="004518A6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95,5%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518A6" w:rsidRPr="00E02369" w:rsidRDefault="004518A6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94,3%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518A6" w:rsidRPr="00E02369" w:rsidRDefault="004518A6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92,8%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518A6" w:rsidRPr="00E02369" w:rsidRDefault="004518A6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93,9%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4518A6" w:rsidRPr="00E02369" w:rsidRDefault="00E546DC" w:rsidP="00E02369">
            <w:pPr>
              <w:suppressAutoHyphens/>
              <w:jc w:val="center"/>
              <w:rPr>
                <w:sz w:val="22"/>
                <w:szCs w:val="22"/>
              </w:rPr>
            </w:pPr>
            <w:r w:rsidRPr="00E02369">
              <w:rPr>
                <w:sz w:val="22"/>
                <w:szCs w:val="22"/>
              </w:rPr>
              <w:t>95,1 %</w:t>
            </w:r>
          </w:p>
        </w:tc>
      </w:tr>
    </w:tbl>
    <w:p w:rsidR="003215CD" w:rsidRPr="00885522" w:rsidRDefault="003215CD" w:rsidP="004F6486">
      <w:pPr>
        <w:suppressAutoHyphens/>
        <w:ind w:firstLine="851"/>
        <w:jc w:val="center"/>
      </w:pPr>
    </w:p>
    <w:p w:rsidR="00426ABA" w:rsidRPr="00E02369" w:rsidRDefault="00426ABA" w:rsidP="004F6486">
      <w:pPr>
        <w:suppressAutoHyphens/>
        <w:ind w:firstLine="851"/>
        <w:jc w:val="center"/>
        <w:rPr>
          <w:b/>
        </w:rPr>
      </w:pPr>
      <w:r w:rsidRPr="00E02369">
        <w:rPr>
          <w:b/>
        </w:rPr>
        <w:t>Краснуха</w:t>
      </w:r>
    </w:p>
    <w:p w:rsidR="00E02369" w:rsidRPr="00885522" w:rsidRDefault="00E02369" w:rsidP="004F6486">
      <w:pPr>
        <w:suppressAutoHyphens/>
        <w:ind w:firstLine="851"/>
        <w:jc w:val="center"/>
      </w:pPr>
    </w:p>
    <w:p w:rsidR="00426ABA" w:rsidRDefault="00426ABA" w:rsidP="00A8693E">
      <w:pPr>
        <w:suppressAutoHyphens/>
        <w:ind w:firstLine="709"/>
        <w:jc w:val="both"/>
      </w:pPr>
      <w:r w:rsidRPr="00885522">
        <w:t>Более 5 лет  на территории города Нефтеюганска не регистриру</w:t>
      </w:r>
      <w:r w:rsidR="003215CD" w:rsidRPr="00885522">
        <w:t>ю</w:t>
      </w:r>
      <w:r w:rsidRPr="00885522">
        <w:t>тся случаи заболевания краснухой. Удерживать благополучную эпидемическую ситуацию по поводу заболеваемостью краснухой удается за счет плановой иммунизации населения.</w:t>
      </w:r>
    </w:p>
    <w:p w:rsidR="00A8693E" w:rsidRPr="00885522" w:rsidRDefault="00A8693E" w:rsidP="00A8693E">
      <w:pPr>
        <w:suppressAutoHyphens/>
        <w:ind w:firstLine="709"/>
        <w:jc w:val="both"/>
        <w:rPr>
          <w:b/>
        </w:rPr>
      </w:pPr>
    </w:p>
    <w:p w:rsidR="00426ABA" w:rsidRDefault="00426ABA" w:rsidP="00A8693E">
      <w:pPr>
        <w:suppressAutoHyphens/>
        <w:jc w:val="center"/>
        <w:rPr>
          <w:b/>
          <w:sz w:val="22"/>
          <w:szCs w:val="22"/>
        </w:rPr>
      </w:pPr>
      <w:r w:rsidRPr="00A8693E">
        <w:rPr>
          <w:b/>
          <w:sz w:val="22"/>
          <w:szCs w:val="22"/>
        </w:rPr>
        <w:t>Охват профилактическими прививками против краснухи на территории города Нефтеюганска за период с 201</w:t>
      </w:r>
      <w:r w:rsidR="00E546DC" w:rsidRPr="00A8693E">
        <w:rPr>
          <w:b/>
          <w:sz w:val="22"/>
          <w:szCs w:val="22"/>
        </w:rPr>
        <w:t>5</w:t>
      </w:r>
      <w:r w:rsidRPr="00A8693E">
        <w:rPr>
          <w:b/>
          <w:sz w:val="22"/>
          <w:szCs w:val="22"/>
        </w:rPr>
        <w:t>г. по 201</w:t>
      </w:r>
      <w:r w:rsidR="00E546DC" w:rsidRPr="00A8693E">
        <w:rPr>
          <w:b/>
          <w:sz w:val="22"/>
          <w:szCs w:val="22"/>
        </w:rPr>
        <w:t>9</w:t>
      </w:r>
      <w:r w:rsidRPr="00A8693E">
        <w:rPr>
          <w:b/>
          <w:sz w:val="22"/>
          <w:szCs w:val="22"/>
        </w:rPr>
        <w:t>г.</w:t>
      </w:r>
    </w:p>
    <w:p w:rsidR="00A8693E" w:rsidRPr="00A8693E" w:rsidRDefault="00A8693E" w:rsidP="00A8693E">
      <w:pPr>
        <w:suppressAutoHyphens/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429"/>
        <w:gridCol w:w="1428"/>
        <w:gridCol w:w="1428"/>
        <w:gridCol w:w="1428"/>
        <w:gridCol w:w="1428"/>
      </w:tblGrid>
      <w:tr w:rsidR="00885522" w:rsidRPr="00A8693E" w:rsidTr="00A8693E">
        <w:tc>
          <w:tcPr>
            <w:tcW w:w="1155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2015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2016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2017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2018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2019</w:t>
            </w:r>
          </w:p>
        </w:tc>
      </w:tr>
      <w:tr w:rsidR="00885522" w:rsidRPr="00A8693E" w:rsidTr="00A8693E">
        <w:tc>
          <w:tcPr>
            <w:tcW w:w="1155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2 года своевременность охвата 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95,2%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93,0%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91,8%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94,6%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95,0 %</w:t>
            </w:r>
          </w:p>
        </w:tc>
      </w:tr>
      <w:tr w:rsidR="00A8693E" w:rsidRPr="00A8693E" w:rsidTr="00A8693E">
        <w:tc>
          <w:tcPr>
            <w:tcW w:w="1155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6 лет охват ревакцинацией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95,0%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95,3%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95,2%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95,4%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A8693E" w:rsidRDefault="00E546DC" w:rsidP="00A8693E">
            <w:pPr>
              <w:suppressAutoHyphens/>
              <w:jc w:val="center"/>
              <w:rPr>
                <w:sz w:val="22"/>
                <w:szCs w:val="22"/>
              </w:rPr>
            </w:pPr>
            <w:r w:rsidRPr="00A8693E">
              <w:rPr>
                <w:sz w:val="22"/>
                <w:szCs w:val="22"/>
              </w:rPr>
              <w:t>95,1 %</w:t>
            </w:r>
          </w:p>
        </w:tc>
      </w:tr>
    </w:tbl>
    <w:p w:rsidR="003215CD" w:rsidRPr="00885522" w:rsidRDefault="003215CD" w:rsidP="004F6486">
      <w:pPr>
        <w:suppressAutoHyphens/>
        <w:ind w:firstLine="851"/>
        <w:jc w:val="center"/>
      </w:pPr>
    </w:p>
    <w:p w:rsidR="00635CE1" w:rsidRPr="00A8693E" w:rsidRDefault="00635CE1" w:rsidP="004F6486">
      <w:pPr>
        <w:suppressAutoHyphens/>
        <w:ind w:firstLine="851"/>
        <w:jc w:val="center"/>
        <w:rPr>
          <w:b/>
        </w:rPr>
      </w:pPr>
      <w:r w:rsidRPr="00A8693E">
        <w:rPr>
          <w:b/>
        </w:rPr>
        <w:t>Корь</w:t>
      </w:r>
    </w:p>
    <w:p w:rsidR="00635CE1" w:rsidRPr="00B9580E" w:rsidRDefault="00635CE1" w:rsidP="00B9580E">
      <w:pPr>
        <w:suppressAutoHyphens/>
        <w:jc w:val="center"/>
        <w:rPr>
          <w:b/>
          <w:sz w:val="22"/>
          <w:szCs w:val="22"/>
        </w:rPr>
      </w:pPr>
      <w:r w:rsidRPr="00B9580E">
        <w:rPr>
          <w:b/>
          <w:sz w:val="22"/>
          <w:szCs w:val="22"/>
        </w:rPr>
        <w:t>Охват профилактическими прививками против кори на территории города Нефтеюганска за период с 201</w:t>
      </w:r>
      <w:r w:rsidR="00E546DC" w:rsidRPr="00B9580E">
        <w:rPr>
          <w:b/>
          <w:sz w:val="22"/>
          <w:szCs w:val="22"/>
        </w:rPr>
        <w:t>5</w:t>
      </w:r>
      <w:r w:rsidRPr="00B9580E">
        <w:rPr>
          <w:b/>
          <w:sz w:val="22"/>
          <w:szCs w:val="22"/>
        </w:rPr>
        <w:t>г. по 201</w:t>
      </w:r>
      <w:r w:rsidR="00E546DC" w:rsidRPr="00B9580E">
        <w:rPr>
          <w:b/>
          <w:sz w:val="22"/>
          <w:szCs w:val="22"/>
        </w:rPr>
        <w:t>9</w:t>
      </w:r>
      <w:r w:rsidRPr="00B9580E">
        <w:rPr>
          <w:b/>
          <w:sz w:val="22"/>
          <w:szCs w:val="22"/>
        </w:rPr>
        <w:t>г.</w:t>
      </w:r>
    </w:p>
    <w:p w:rsidR="00B9580E" w:rsidRPr="00885522" w:rsidRDefault="00B9580E" w:rsidP="004F6486">
      <w:pPr>
        <w:suppressAutoHyphens/>
        <w:ind w:firstLine="851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429"/>
        <w:gridCol w:w="1428"/>
        <w:gridCol w:w="1428"/>
        <w:gridCol w:w="1428"/>
        <w:gridCol w:w="1428"/>
      </w:tblGrid>
      <w:tr w:rsidR="00885522" w:rsidRPr="00B9580E" w:rsidTr="00B9580E">
        <w:tc>
          <w:tcPr>
            <w:tcW w:w="1155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2015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2016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2017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2018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2019</w:t>
            </w:r>
          </w:p>
        </w:tc>
      </w:tr>
      <w:tr w:rsidR="00885522" w:rsidRPr="00B9580E" w:rsidTr="00B9580E">
        <w:tc>
          <w:tcPr>
            <w:tcW w:w="1155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2 года своевременность охвата 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95,2%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92,9%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93,6%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94,6%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95,0%</w:t>
            </w:r>
          </w:p>
        </w:tc>
      </w:tr>
      <w:tr w:rsidR="00885522" w:rsidRPr="00B9580E" w:rsidTr="00B9580E">
        <w:tc>
          <w:tcPr>
            <w:tcW w:w="1155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6 лет охват ревакцинацией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95,1%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97,3%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95,3%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95,4%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95,1%</w:t>
            </w:r>
          </w:p>
        </w:tc>
      </w:tr>
      <w:tr w:rsidR="00885522" w:rsidRPr="00B9580E" w:rsidTr="00B9580E">
        <w:tc>
          <w:tcPr>
            <w:tcW w:w="1155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18-35 лет охват ревакцинацией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94,4%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93,8%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89,4%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90,9%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90,9%</w:t>
            </w:r>
          </w:p>
        </w:tc>
      </w:tr>
      <w:tr w:rsidR="00B9580E" w:rsidRPr="00B9580E" w:rsidTr="00B9580E">
        <w:tc>
          <w:tcPr>
            <w:tcW w:w="1155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 xml:space="preserve">36-59 лет охват </w:t>
            </w:r>
            <w:r w:rsidRPr="00B9580E">
              <w:rPr>
                <w:sz w:val="22"/>
                <w:szCs w:val="22"/>
              </w:rPr>
              <w:lastRenderedPageBreak/>
              <w:t>ревакцинацией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17,8%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25,8%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26,8%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28,3%</w:t>
            </w:r>
          </w:p>
        </w:tc>
      </w:tr>
    </w:tbl>
    <w:p w:rsidR="003215CD" w:rsidRPr="00885522" w:rsidRDefault="003215CD" w:rsidP="004F6486">
      <w:pPr>
        <w:suppressAutoHyphens/>
        <w:ind w:firstLine="851"/>
        <w:jc w:val="center"/>
      </w:pPr>
    </w:p>
    <w:p w:rsidR="00635CE1" w:rsidRDefault="002E142F" w:rsidP="004F6486">
      <w:pPr>
        <w:suppressAutoHyphens/>
        <w:ind w:firstLine="851"/>
        <w:jc w:val="center"/>
        <w:rPr>
          <w:b/>
        </w:rPr>
      </w:pPr>
      <w:r w:rsidRPr="00B9580E">
        <w:rPr>
          <w:b/>
        </w:rPr>
        <w:t>Эпидемический паротит</w:t>
      </w:r>
    </w:p>
    <w:p w:rsidR="00B9580E" w:rsidRPr="00B9580E" w:rsidRDefault="00B9580E" w:rsidP="004F6486">
      <w:pPr>
        <w:suppressAutoHyphens/>
        <w:ind w:firstLine="851"/>
        <w:jc w:val="center"/>
        <w:rPr>
          <w:b/>
        </w:rPr>
      </w:pPr>
    </w:p>
    <w:p w:rsidR="002E142F" w:rsidRDefault="002E142F" w:rsidP="00B9580E">
      <w:pPr>
        <w:suppressAutoHyphens/>
        <w:jc w:val="center"/>
        <w:rPr>
          <w:b/>
          <w:sz w:val="22"/>
          <w:szCs w:val="22"/>
        </w:rPr>
      </w:pPr>
      <w:r w:rsidRPr="00B9580E">
        <w:rPr>
          <w:b/>
          <w:sz w:val="22"/>
          <w:szCs w:val="22"/>
        </w:rPr>
        <w:t xml:space="preserve">Охват профилактическими прививками против эпидемического паротита на территории </w:t>
      </w:r>
      <w:r w:rsidR="00C112ED" w:rsidRPr="00B9580E">
        <w:rPr>
          <w:b/>
          <w:sz w:val="22"/>
          <w:szCs w:val="22"/>
        </w:rPr>
        <w:t xml:space="preserve">города </w:t>
      </w:r>
      <w:r w:rsidRPr="00B9580E">
        <w:rPr>
          <w:b/>
          <w:sz w:val="22"/>
          <w:szCs w:val="22"/>
        </w:rPr>
        <w:t>Нефтеюганска за период с 201</w:t>
      </w:r>
      <w:r w:rsidR="00E546DC" w:rsidRPr="00B9580E">
        <w:rPr>
          <w:b/>
          <w:sz w:val="22"/>
          <w:szCs w:val="22"/>
        </w:rPr>
        <w:t>5</w:t>
      </w:r>
      <w:r w:rsidRPr="00B9580E">
        <w:rPr>
          <w:b/>
          <w:sz w:val="22"/>
          <w:szCs w:val="22"/>
        </w:rPr>
        <w:t>г. по 201</w:t>
      </w:r>
      <w:r w:rsidR="00E546DC" w:rsidRPr="00B9580E">
        <w:rPr>
          <w:b/>
          <w:sz w:val="22"/>
          <w:szCs w:val="22"/>
        </w:rPr>
        <w:t>9</w:t>
      </w:r>
      <w:r w:rsidRPr="00B9580E">
        <w:rPr>
          <w:b/>
          <w:sz w:val="22"/>
          <w:szCs w:val="22"/>
        </w:rPr>
        <w:t>г.</w:t>
      </w:r>
    </w:p>
    <w:p w:rsidR="00B9580E" w:rsidRPr="00B9580E" w:rsidRDefault="00B9580E" w:rsidP="00B9580E">
      <w:pPr>
        <w:suppressAutoHyphens/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429"/>
        <w:gridCol w:w="1428"/>
        <w:gridCol w:w="1428"/>
        <w:gridCol w:w="1428"/>
        <w:gridCol w:w="1428"/>
      </w:tblGrid>
      <w:tr w:rsidR="00885522" w:rsidRPr="00B9580E" w:rsidTr="00B9580E">
        <w:tc>
          <w:tcPr>
            <w:tcW w:w="1155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2015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2016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2017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2018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2019</w:t>
            </w:r>
          </w:p>
        </w:tc>
      </w:tr>
      <w:tr w:rsidR="00885522" w:rsidRPr="00B9580E" w:rsidTr="00B9580E">
        <w:tc>
          <w:tcPr>
            <w:tcW w:w="1155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2 года своевременность охвата 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95,3%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92,8%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93,6%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94,6%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95,0%</w:t>
            </w:r>
          </w:p>
        </w:tc>
      </w:tr>
      <w:tr w:rsidR="00B9580E" w:rsidRPr="00B9580E" w:rsidTr="00B9580E">
        <w:tc>
          <w:tcPr>
            <w:tcW w:w="1155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6 лет охват ревакцинацией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95,1%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95,3%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95,2%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95,4%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B9580E" w:rsidRDefault="00E546DC" w:rsidP="00B9580E">
            <w:pPr>
              <w:suppressAutoHyphens/>
              <w:jc w:val="center"/>
              <w:rPr>
                <w:sz w:val="22"/>
                <w:szCs w:val="22"/>
              </w:rPr>
            </w:pPr>
            <w:r w:rsidRPr="00B9580E">
              <w:rPr>
                <w:sz w:val="22"/>
                <w:szCs w:val="22"/>
              </w:rPr>
              <w:t>95,1%</w:t>
            </w:r>
          </w:p>
        </w:tc>
      </w:tr>
    </w:tbl>
    <w:p w:rsidR="008F35C4" w:rsidRPr="00885522" w:rsidRDefault="008F35C4" w:rsidP="004F6486">
      <w:pPr>
        <w:suppressAutoHyphens/>
        <w:ind w:firstLine="851"/>
        <w:jc w:val="center"/>
        <w:rPr>
          <w:b/>
        </w:rPr>
      </w:pPr>
    </w:p>
    <w:p w:rsidR="00293E15" w:rsidRDefault="00293E15" w:rsidP="00B9580E">
      <w:pPr>
        <w:suppressAutoHyphens/>
        <w:jc w:val="center"/>
        <w:rPr>
          <w:b/>
        </w:rPr>
      </w:pPr>
      <w:r w:rsidRPr="00885522">
        <w:rPr>
          <w:b/>
        </w:rPr>
        <w:t>1.3.2. Полиомиелит</w:t>
      </w:r>
    </w:p>
    <w:p w:rsidR="00B9580E" w:rsidRPr="00885522" w:rsidRDefault="00B9580E" w:rsidP="004F6486">
      <w:pPr>
        <w:suppressAutoHyphens/>
        <w:ind w:firstLine="851"/>
        <w:jc w:val="center"/>
        <w:rPr>
          <w:b/>
        </w:rPr>
      </w:pPr>
    </w:p>
    <w:p w:rsidR="003215CD" w:rsidRPr="00885522" w:rsidRDefault="003215CD" w:rsidP="00C27B84">
      <w:pPr>
        <w:suppressAutoHyphens/>
        <w:ind w:firstLine="709"/>
        <w:jc w:val="both"/>
      </w:pPr>
      <w:r w:rsidRPr="00885522">
        <w:t xml:space="preserve"> В 2019году</w:t>
      </w:r>
      <w:r w:rsidR="00C112ED" w:rsidRPr="00885522">
        <w:t xml:space="preserve"> на территории города Нефтеюганска </w:t>
      </w:r>
      <w:r w:rsidRPr="00885522">
        <w:t xml:space="preserve">зарегистрировано 3 </w:t>
      </w:r>
      <w:r w:rsidR="00C112ED" w:rsidRPr="00885522">
        <w:t>случа</w:t>
      </w:r>
      <w:r w:rsidRPr="00885522">
        <w:t>я</w:t>
      </w:r>
      <w:r w:rsidR="00C112ED" w:rsidRPr="00885522">
        <w:t xml:space="preserve"> ОВП</w:t>
      </w:r>
      <w:r w:rsidRPr="00885522">
        <w:t>.</w:t>
      </w:r>
    </w:p>
    <w:p w:rsidR="00900205" w:rsidRPr="00885522" w:rsidRDefault="00900205" w:rsidP="00C27B84">
      <w:pPr>
        <w:suppressAutoHyphens/>
        <w:ind w:firstLine="709"/>
        <w:jc w:val="both"/>
      </w:pPr>
      <w:r w:rsidRPr="00885522">
        <w:t>Результаты вирусологических исследований на полиомиелит отрицательные.</w:t>
      </w:r>
    </w:p>
    <w:p w:rsidR="00900205" w:rsidRPr="00885522" w:rsidRDefault="00900205" w:rsidP="00C27B84">
      <w:pPr>
        <w:suppressAutoHyphens/>
        <w:ind w:firstLine="709"/>
        <w:jc w:val="both"/>
      </w:pPr>
      <w:r w:rsidRPr="00885522">
        <w:t>Решением комиссии по диагностике полиомиелита и ОВП</w:t>
      </w:r>
      <w:r w:rsidR="008F35C4" w:rsidRPr="00885522">
        <w:t xml:space="preserve"> Роспотребнадзора</w:t>
      </w:r>
      <w:r w:rsidRPr="00885522">
        <w:t xml:space="preserve"> в данных случаях поставлен диагноз ОВП.</w:t>
      </w:r>
    </w:p>
    <w:p w:rsidR="008F35C4" w:rsidRPr="00885522" w:rsidRDefault="00C112ED" w:rsidP="00C27B84">
      <w:pPr>
        <w:suppressAutoHyphens/>
        <w:ind w:firstLine="709"/>
        <w:jc w:val="both"/>
      </w:pPr>
      <w:r w:rsidRPr="00885522">
        <w:t xml:space="preserve"> Процент выполнения плана вакцинации в 201</w:t>
      </w:r>
      <w:r w:rsidR="00900205" w:rsidRPr="00885522">
        <w:t>9</w:t>
      </w:r>
      <w:r w:rsidRPr="00885522">
        <w:t xml:space="preserve"> г. составил </w:t>
      </w:r>
      <w:r w:rsidR="008F35C4" w:rsidRPr="00885522">
        <w:t>100</w:t>
      </w:r>
      <w:r w:rsidRPr="00885522">
        <w:t xml:space="preserve"> %</w:t>
      </w:r>
      <w:r w:rsidR="008F35C4" w:rsidRPr="00885522">
        <w:t>, ревакцинации-99,8%.</w:t>
      </w:r>
    </w:p>
    <w:p w:rsidR="00C112ED" w:rsidRDefault="00C112ED" w:rsidP="00C27B84">
      <w:pPr>
        <w:suppressAutoHyphens/>
        <w:ind w:firstLine="709"/>
        <w:jc w:val="both"/>
      </w:pPr>
      <w:r w:rsidRPr="00885522">
        <w:t xml:space="preserve"> Охват вакцинацией детей до года – </w:t>
      </w:r>
      <w:r w:rsidR="009C6923" w:rsidRPr="00885522">
        <w:t>95</w:t>
      </w:r>
      <w:r w:rsidRPr="00885522">
        <w:t>% (</w:t>
      </w:r>
      <w:r w:rsidR="008F4B8D" w:rsidRPr="00885522">
        <w:t>14</w:t>
      </w:r>
      <w:r w:rsidR="009C6923" w:rsidRPr="00885522">
        <w:t>25</w:t>
      </w:r>
      <w:r w:rsidR="008F4B8D" w:rsidRPr="00885522">
        <w:t xml:space="preserve"> из 15</w:t>
      </w:r>
      <w:r w:rsidR="009C6923" w:rsidRPr="00885522">
        <w:t>00</w:t>
      </w:r>
      <w:r w:rsidRPr="00885522">
        <w:t xml:space="preserve"> чел.), ревакцинацией – </w:t>
      </w:r>
      <w:r w:rsidR="008F4B8D" w:rsidRPr="00885522">
        <w:t>93,5</w:t>
      </w:r>
      <w:r w:rsidRPr="00885522">
        <w:t>% (</w:t>
      </w:r>
      <w:r w:rsidR="008F4B8D" w:rsidRPr="00885522">
        <w:t>1</w:t>
      </w:r>
      <w:r w:rsidR="009C6923" w:rsidRPr="00885522">
        <w:t>465</w:t>
      </w:r>
      <w:r w:rsidRPr="00885522">
        <w:t xml:space="preserve"> из </w:t>
      </w:r>
      <w:r w:rsidR="008F4B8D" w:rsidRPr="00885522">
        <w:t>1</w:t>
      </w:r>
      <w:r w:rsidR="009C6923" w:rsidRPr="00885522">
        <w:t>542</w:t>
      </w:r>
      <w:r w:rsidRPr="00885522">
        <w:t xml:space="preserve"> чел.).</w:t>
      </w:r>
    </w:p>
    <w:p w:rsidR="00C27B84" w:rsidRPr="00885522" w:rsidRDefault="00C27B84" w:rsidP="00C27B84">
      <w:pPr>
        <w:suppressAutoHyphens/>
        <w:ind w:firstLine="709"/>
        <w:jc w:val="both"/>
      </w:pPr>
    </w:p>
    <w:p w:rsidR="00C112ED" w:rsidRDefault="00C112ED" w:rsidP="00C27B84">
      <w:pPr>
        <w:suppressAutoHyphens/>
        <w:jc w:val="center"/>
        <w:rPr>
          <w:b/>
          <w:sz w:val="22"/>
          <w:szCs w:val="22"/>
        </w:rPr>
      </w:pPr>
      <w:r w:rsidRPr="00C27B84">
        <w:rPr>
          <w:b/>
          <w:sz w:val="22"/>
          <w:szCs w:val="22"/>
        </w:rPr>
        <w:t>Динамика охвата профилактическими прививками против полиомиелита детского населения в городе Нефтеюганске за 201</w:t>
      </w:r>
      <w:r w:rsidR="00E546DC" w:rsidRPr="00C27B84">
        <w:rPr>
          <w:b/>
          <w:sz w:val="22"/>
          <w:szCs w:val="22"/>
        </w:rPr>
        <w:t>5</w:t>
      </w:r>
      <w:r w:rsidRPr="00C27B84">
        <w:rPr>
          <w:b/>
          <w:sz w:val="22"/>
          <w:szCs w:val="22"/>
        </w:rPr>
        <w:t>-201</w:t>
      </w:r>
      <w:r w:rsidR="00E546DC" w:rsidRPr="00C27B84">
        <w:rPr>
          <w:b/>
          <w:sz w:val="22"/>
          <w:szCs w:val="22"/>
        </w:rPr>
        <w:t>9</w:t>
      </w:r>
      <w:r w:rsidRPr="00C27B84">
        <w:rPr>
          <w:b/>
          <w:sz w:val="22"/>
          <w:szCs w:val="22"/>
        </w:rPr>
        <w:t>гг.</w:t>
      </w:r>
    </w:p>
    <w:p w:rsidR="00C27B84" w:rsidRPr="00C27B84" w:rsidRDefault="00C27B84" w:rsidP="00C27B84">
      <w:pPr>
        <w:suppressAutoHyphens/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6"/>
        <w:gridCol w:w="1429"/>
        <w:gridCol w:w="1428"/>
        <w:gridCol w:w="1428"/>
        <w:gridCol w:w="1428"/>
        <w:gridCol w:w="1428"/>
      </w:tblGrid>
      <w:tr w:rsidR="00885522" w:rsidRPr="00C27B84" w:rsidTr="00C27B84">
        <w:tc>
          <w:tcPr>
            <w:tcW w:w="1155" w:type="pct"/>
            <w:shd w:val="clear" w:color="auto" w:fill="auto"/>
            <w:vAlign w:val="center"/>
          </w:tcPr>
          <w:p w:rsidR="00E546DC" w:rsidRPr="00C27B84" w:rsidRDefault="00E546DC" w:rsidP="00C27B84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C27B84" w:rsidRDefault="00E546DC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2015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C27B84" w:rsidRDefault="00E546DC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2016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C27B84" w:rsidRDefault="00E546DC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2017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C27B84" w:rsidRDefault="00E546DC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2018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C27B84" w:rsidRDefault="00E546DC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2019</w:t>
            </w:r>
          </w:p>
        </w:tc>
      </w:tr>
      <w:tr w:rsidR="00885522" w:rsidRPr="00C27B84" w:rsidTr="00C27B84">
        <w:tc>
          <w:tcPr>
            <w:tcW w:w="1155" w:type="pct"/>
            <w:shd w:val="clear" w:color="auto" w:fill="auto"/>
            <w:vAlign w:val="center"/>
          </w:tcPr>
          <w:p w:rsidR="00E546DC" w:rsidRPr="00C27B84" w:rsidRDefault="00E546DC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1 год своевременность охвата 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C27B84" w:rsidRDefault="00E546DC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95,9%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C27B84" w:rsidRDefault="00E546DC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94,3%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C27B84" w:rsidRDefault="00E546DC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85,5%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C27B84" w:rsidRDefault="00E546DC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92,6%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E546DC" w:rsidRPr="00C27B84" w:rsidRDefault="00765E72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95,0 %</w:t>
            </w:r>
          </w:p>
        </w:tc>
      </w:tr>
      <w:tr w:rsidR="00885522" w:rsidRPr="00C27B84" w:rsidTr="00C27B84">
        <w:tc>
          <w:tcPr>
            <w:tcW w:w="1155" w:type="pct"/>
            <w:shd w:val="clear" w:color="auto" w:fill="auto"/>
            <w:vAlign w:val="center"/>
          </w:tcPr>
          <w:p w:rsidR="00765E72" w:rsidRPr="00C27B84" w:rsidRDefault="00765E72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2 год своевременность охвата 2-ой ревакцинацией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765E72" w:rsidRPr="00C27B84" w:rsidRDefault="00765E72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95,6%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765E72" w:rsidRPr="00C27B84" w:rsidRDefault="00765E72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96,2%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765E72" w:rsidRPr="00C27B84" w:rsidRDefault="00765E72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93,4%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765E72" w:rsidRPr="00C27B84" w:rsidRDefault="00765E72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93,5%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765E72" w:rsidRPr="00C27B84" w:rsidRDefault="00765E72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95,0 %</w:t>
            </w:r>
          </w:p>
        </w:tc>
      </w:tr>
      <w:tr w:rsidR="00C27B84" w:rsidRPr="00C27B84" w:rsidTr="00C27B84">
        <w:tc>
          <w:tcPr>
            <w:tcW w:w="1155" w:type="pct"/>
            <w:shd w:val="clear" w:color="auto" w:fill="auto"/>
            <w:vAlign w:val="center"/>
          </w:tcPr>
          <w:p w:rsidR="00765E72" w:rsidRPr="00C27B84" w:rsidRDefault="00765E72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14 лет охват 3-ей ревакцинацией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765E72" w:rsidRPr="00C27B84" w:rsidRDefault="00765E72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95,7%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765E72" w:rsidRPr="00C27B84" w:rsidRDefault="00765E72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96,2%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765E72" w:rsidRPr="00C27B84" w:rsidRDefault="00765E72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95,2%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765E72" w:rsidRPr="00C27B84" w:rsidRDefault="00765E72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95,0%</w:t>
            </w:r>
          </w:p>
        </w:tc>
        <w:tc>
          <w:tcPr>
            <w:tcW w:w="769" w:type="pct"/>
            <w:shd w:val="clear" w:color="auto" w:fill="auto"/>
            <w:vAlign w:val="center"/>
          </w:tcPr>
          <w:p w:rsidR="00765E72" w:rsidRPr="00C27B84" w:rsidRDefault="00765E72" w:rsidP="00C27B84">
            <w:pPr>
              <w:suppressAutoHyphens/>
              <w:jc w:val="center"/>
              <w:rPr>
                <w:sz w:val="22"/>
                <w:szCs w:val="22"/>
              </w:rPr>
            </w:pPr>
            <w:r w:rsidRPr="00C27B84">
              <w:rPr>
                <w:sz w:val="22"/>
                <w:szCs w:val="22"/>
              </w:rPr>
              <w:t>95,3%5</w:t>
            </w:r>
          </w:p>
        </w:tc>
      </w:tr>
    </w:tbl>
    <w:p w:rsidR="00C112ED" w:rsidRPr="00885522" w:rsidRDefault="00C112ED" w:rsidP="004F6486">
      <w:pPr>
        <w:suppressAutoHyphens/>
        <w:ind w:firstLine="851"/>
        <w:jc w:val="both"/>
      </w:pPr>
    </w:p>
    <w:p w:rsidR="008F4B8D" w:rsidRPr="00885522" w:rsidRDefault="00C112ED" w:rsidP="00E97EB0">
      <w:pPr>
        <w:suppressAutoHyphens/>
        <w:ind w:firstLine="709"/>
        <w:jc w:val="both"/>
      </w:pPr>
      <w:r w:rsidRPr="00885522">
        <w:t>Всего на 31.12.201</w:t>
      </w:r>
      <w:r w:rsidR="00F178F1" w:rsidRPr="00885522">
        <w:t>9</w:t>
      </w:r>
      <w:r w:rsidRPr="00885522">
        <w:t xml:space="preserve">г. в </w:t>
      </w:r>
      <w:r w:rsidR="00F178F1" w:rsidRPr="00885522">
        <w:t>г. Нефтеюганске</w:t>
      </w:r>
      <w:r w:rsidRPr="00885522">
        <w:t xml:space="preserve"> состоит на учете </w:t>
      </w:r>
      <w:r w:rsidR="00543CF5" w:rsidRPr="00885522">
        <w:t xml:space="preserve">546 </w:t>
      </w:r>
      <w:r w:rsidR="008F4B8D" w:rsidRPr="00885522">
        <w:t xml:space="preserve"> детей, не имеющих ни одной прививки против полиомиелита, в том числе дети от 3 месяцев-5 лет.-</w:t>
      </w:r>
      <w:r w:rsidR="00543CF5" w:rsidRPr="00885522">
        <w:t>370</w:t>
      </w:r>
      <w:r w:rsidR="008F4B8D" w:rsidRPr="00885522">
        <w:t xml:space="preserve"> детей; дети 6 -14 лет -17</w:t>
      </w:r>
      <w:r w:rsidR="00543CF5" w:rsidRPr="00885522">
        <w:t>6</w:t>
      </w:r>
      <w:r w:rsidR="008F4B8D" w:rsidRPr="00885522">
        <w:t xml:space="preserve"> чел.</w:t>
      </w:r>
      <w:r w:rsidR="00543CF5" w:rsidRPr="00885522">
        <w:t xml:space="preserve"> По причине мед</w:t>
      </w:r>
      <w:proofErr w:type="gramStart"/>
      <w:r w:rsidR="00543CF5" w:rsidRPr="00885522">
        <w:t>.</w:t>
      </w:r>
      <w:proofErr w:type="gramEnd"/>
      <w:r w:rsidR="00543CF5" w:rsidRPr="00885522">
        <w:t xml:space="preserve"> </w:t>
      </w:r>
      <w:proofErr w:type="gramStart"/>
      <w:r w:rsidR="00543CF5" w:rsidRPr="00885522">
        <w:t>о</w:t>
      </w:r>
      <w:proofErr w:type="gramEnd"/>
      <w:r w:rsidR="00543CF5" w:rsidRPr="00885522">
        <w:t>твода не вакцинировано 85 человек, в связи с отказом-461.</w:t>
      </w:r>
    </w:p>
    <w:p w:rsidR="00293E15" w:rsidRPr="00885522" w:rsidRDefault="00293E15" w:rsidP="00E97EB0">
      <w:pPr>
        <w:suppressAutoHyphens/>
        <w:ind w:firstLine="709"/>
        <w:jc w:val="both"/>
      </w:pPr>
      <w:r w:rsidRPr="00885522">
        <w:t>Также проводились мероприятия по ведению эпидемиологического надзора, повышения квалификации медицинских работников по вопросам диагности</w:t>
      </w:r>
      <w:r w:rsidR="004F286A" w:rsidRPr="00885522">
        <w:t>ки и профилактики полиомиелита</w:t>
      </w:r>
      <w:r w:rsidR="00543CF5" w:rsidRPr="00885522">
        <w:t>.</w:t>
      </w:r>
      <w:r w:rsidRPr="00885522">
        <w:t xml:space="preserve"> </w:t>
      </w:r>
    </w:p>
    <w:p w:rsidR="00293E15" w:rsidRPr="00885522" w:rsidRDefault="00293E15" w:rsidP="00E97EB0">
      <w:pPr>
        <w:suppressAutoHyphens/>
        <w:ind w:firstLine="709"/>
        <w:jc w:val="both"/>
      </w:pPr>
      <w:r w:rsidRPr="00885522">
        <w:t xml:space="preserve">В рамках эпидемиологического мониторинга было исследовано 24 пробы сточной воды на наличие </w:t>
      </w:r>
      <w:proofErr w:type="spellStart"/>
      <w:r w:rsidRPr="00885522">
        <w:t>полиовирусов</w:t>
      </w:r>
      <w:proofErr w:type="spellEnd"/>
      <w:r w:rsidRPr="00885522">
        <w:t>. Исследования проводились  в вирусологической лаборатории ФБУЗ «ЦГиЭ в ХМАО-Югре</w:t>
      </w:r>
      <w:r w:rsidR="008F4B8D" w:rsidRPr="00885522">
        <w:t>».</w:t>
      </w:r>
    </w:p>
    <w:p w:rsidR="00293E15" w:rsidRPr="00885522" w:rsidRDefault="00293E15" w:rsidP="00E97EB0">
      <w:pPr>
        <w:suppressAutoHyphens/>
        <w:ind w:firstLine="709"/>
        <w:jc w:val="both"/>
      </w:pPr>
    </w:p>
    <w:p w:rsidR="00682B95" w:rsidRDefault="00682B95" w:rsidP="00E97EB0">
      <w:pPr>
        <w:suppressAutoHyphens/>
        <w:jc w:val="center"/>
        <w:rPr>
          <w:b/>
        </w:rPr>
      </w:pPr>
    </w:p>
    <w:p w:rsidR="00293E15" w:rsidRDefault="00293E15" w:rsidP="00E97EB0">
      <w:pPr>
        <w:suppressAutoHyphens/>
        <w:jc w:val="center"/>
        <w:rPr>
          <w:b/>
        </w:rPr>
      </w:pPr>
      <w:bookmarkStart w:id="0" w:name="_GoBack"/>
      <w:bookmarkEnd w:id="0"/>
      <w:r w:rsidRPr="00885522">
        <w:rPr>
          <w:b/>
        </w:rPr>
        <w:lastRenderedPageBreak/>
        <w:t>1.3.3  Энтеровирусная инфекция</w:t>
      </w:r>
    </w:p>
    <w:p w:rsidR="00E97EB0" w:rsidRPr="00885522" w:rsidRDefault="00E97EB0" w:rsidP="004F6486">
      <w:pPr>
        <w:suppressAutoHyphens/>
        <w:ind w:firstLine="851"/>
        <w:jc w:val="center"/>
        <w:rPr>
          <w:b/>
        </w:rPr>
      </w:pPr>
    </w:p>
    <w:p w:rsidR="00293E15" w:rsidRPr="00885522" w:rsidRDefault="008F4B8D" w:rsidP="00E97EB0">
      <w:pPr>
        <w:suppressAutoHyphens/>
        <w:ind w:firstLine="709"/>
        <w:jc w:val="both"/>
      </w:pPr>
      <w:r w:rsidRPr="00885522">
        <w:t>Надзор за энтеровирусной (</w:t>
      </w:r>
      <w:proofErr w:type="spellStart"/>
      <w:r w:rsidRPr="00885522">
        <w:t>неполио</w:t>
      </w:r>
      <w:proofErr w:type="spellEnd"/>
      <w:r w:rsidRPr="00885522">
        <w:t>) инфекцией (ЭВИ) является одним из направлений работы по поддержанию свободного от полиомиелита статуса территории РФ (программа «Эпидемиологический надзор и профилактика энтеровирусной (</w:t>
      </w:r>
      <w:proofErr w:type="spellStart"/>
      <w:r w:rsidRPr="00885522">
        <w:t>неполио</w:t>
      </w:r>
      <w:proofErr w:type="spellEnd"/>
      <w:r w:rsidRPr="00885522">
        <w:t>) инфекции на 2018-2022гг.»).</w:t>
      </w:r>
    </w:p>
    <w:p w:rsidR="00293E15" w:rsidRPr="00885522" w:rsidRDefault="00293E15" w:rsidP="00E97EB0">
      <w:pPr>
        <w:suppressAutoHyphens/>
        <w:ind w:firstLine="709"/>
        <w:jc w:val="both"/>
      </w:pPr>
      <w:r w:rsidRPr="00885522">
        <w:t>В 201</w:t>
      </w:r>
      <w:r w:rsidR="00543CF5" w:rsidRPr="00885522">
        <w:t>9</w:t>
      </w:r>
      <w:r w:rsidRPr="00885522">
        <w:t xml:space="preserve">г. среди жителей г. Нефтеюганска было зарегистрировано </w:t>
      </w:r>
      <w:r w:rsidR="00BE008A" w:rsidRPr="00885522">
        <w:t>11</w:t>
      </w:r>
      <w:r w:rsidRPr="00885522">
        <w:t xml:space="preserve"> случа</w:t>
      </w:r>
      <w:r w:rsidR="00BE008A" w:rsidRPr="00885522">
        <w:t>ев</w:t>
      </w:r>
      <w:r w:rsidRPr="00885522">
        <w:t xml:space="preserve"> энтеровирусной инфекции</w:t>
      </w:r>
      <w:r w:rsidR="004F286A" w:rsidRPr="00885522">
        <w:t xml:space="preserve"> </w:t>
      </w:r>
      <w:r w:rsidRPr="00885522">
        <w:t xml:space="preserve">(показатель </w:t>
      </w:r>
      <w:r w:rsidR="00BE008A" w:rsidRPr="00885522">
        <w:t>8,6</w:t>
      </w:r>
      <w:r w:rsidR="004F286A" w:rsidRPr="00885522">
        <w:t>) в сравнении с 201</w:t>
      </w:r>
      <w:r w:rsidR="00BE008A" w:rsidRPr="00885522">
        <w:t>8</w:t>
      </w:r>
      <w:r w:rsidR="004F286A" w:rsidRPr="00885522">
        <w:t xml:space="preserve"> </w:t>
      </w:r>
      <w:r w:rsidRPr="00885522">
        <w:t xml:space="preserve">годом </w:t>
      </w:r>
      <w:r w:rsidR="004F286A" w:rsidRPr="00885522">
        <w:t xml:space="preserve"> </w:t>
      </w:r>
      <w:r w:rsidR="00BE008A" w:rsidRPr="00885522">
        <w:t xml:space="preserve">рост </w:t>
      </w:r>
      <w:r w:rsidRPr="00885522">
        <w:t>составил</w:t>
      </w:r>
      <w:r w:rsidR="004F286A" w:rsidRPr="00885522">
        <w:t xml:space="preserve"> </w:t>
      </w:r>
      <w:r w:rsidR="00BE008A" w:rsidRPr="00885522">
        <w:t>437,5</w:t>
      </w:r>
      <w:r w:rsidRPr="00885522">
        <w:t xml:space="preserve"> % (показатель в 201</w:t>
      </w:r>
      <w:r w:rsidR="00BE008A" w:rsidRPr="00885522">
        <w:t>8</w:t>
      </w:r>
      <w:r w:rsidR="004F286A" w:rsidRPr="00885522">
        <w:t xml:space="preserve"> г. – </w:t>
      </w:r>
      <w:r w:rsidR="00BE008A" w:rsidRPr="00885522">
        <w:t>1,6</w:t>
      </w:r>
      <w:r w:rsidR="004F286A" w:rsidRPr="00885522">
        <w:t>)</w:t>
      </w:r>
      <w:r w:rsidRPr="00885522">
        <w:t xml:space="preserve">. Подтверждение диагнозов осуществляется при </w:t>
      </w:r>
      <w:r w:rsidR="00BE008A" w:rsidRPr="00885522">
        <w:t xml:space="preserve">наличии </w:t>
      </w:r>
      <w:r w:rsidRPr="00885522">
        <w:t xml:space="preserve">положительной </w:t>
      </w:r>
      <w:r w:rsidR="00BE008A" w:rsidRPr="00885522">
        <w:t>ПРБ пробы стерильного материала, или 2-х проб нестерильного.</w:t>
      </w:r>
    </w:p>
    <w:p w:rsidR="00E97EB0" w:rsidRDefault="00E97EB0" w:rsidP="004F6486">
      <w:pPr>
        <w:suppressAutoHyphens/>
        <w:ind w:firstLine="851"/>
        <w:jc w:val="right"/>
        <w:rPr>
          <w:b/>
        </w:rPr>
      </w:pPr>
    </w:p>
    <w:p w:rsidR="008F4B8D" w:rsidRDefault="008F4B8D" w:rsidP="00466162">
      <w:pPr>
        <w:suppressAutoHyphens/>
        <w:jc w:val="center"/>
        <w:rPr>
          <w:b/>
          <w:sz w:val="22"/>
        </w:rPr>
      </w:pPr>
      <w:r w:rsidRPr="00466162">
        <w:rPr>
          <w:b/>
          <w:sz w:val="22"/>
        </w:rPr>
        <w:t>Динамика заболеваемости энтеровирусной инфекцией на территории города Нефтеюганска за период с 201</w:t>
      </w:r>
      <w:r w:rsidR="002D03CB" w:rsidRPr="00466162">
        <w:rPr>
          <w:b/>
          <w:sz w:val="22"/>
        </w:rPr>
        <w:t>5</w:t>
      </w:r>
      <w:r w:rsidRPr="00466162">
        <w:rPr>
          <w:b/>
          <w:sz w:val="22"/>
        </w:rPr>
        <w:t>г. по 201</w:t>
      </w:r>
      <w:r w:rsidR="002D03CB" w:rsidRPr="00466162">
        <w:rPr>
          <w:b/>
          <w:sz w:val="22"/>
        </w:rPr>
        <w:t>9</w:t>
      </w:r>
      <w:r w:rsidRPr="00466162">
        <w:rPr>
          <w:b/>
          <w:sz w:val="22"/>
        </w:rPr>
        <w:t>г.</w:t>
      </w:r>
    </w:p>
    <w:p w:rsidR="00466162" w:rsidRPr="00466162" w:rsidRDefault="00466162" w:rsidP="00466162">
      <w:pPr>
        <w:suppressAutoHyphens/>
        <w:jc w:val="center"/>
        <w:rPr>
          <w:b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1"/>
        <w:gridCol w:w="758"/>
        <w:gridCol w:w="765"/>
        <w:gridCol w:w="758"/>
        <w:gridCol w:w="763"/>
        <w:gridCol w:w="758"/>
        <w:gridCol w:w="763"/>
        <w:gridCol w:w="758"/>
        <w:gridCol w:w="763"/>
        <w:gridCol w:w="750"/>
        <w:gridCol w:w="730"/>
      </w:tblGrid>
      <w:tr w:rsidR="002D03CB" w:rsidRPr="00466162" w:rsidTr="00466162">
        <w:tc>
          <w:tcPr>
            <w:tcW w:w="926" w:type="pct"/>
            <w:vMerge w:val="restart"/>
            <w:shd w:val="clear" w:color="auto" w:fill="auto"/>
          </w:tcPr>
          <w:p w:rsidR="002D03CB" w:rsidRPr="00466162" w:rsidRDefault="002D03CB" w:rsidP="004F6486">
            <w:pPr>
              <w:suppressAutoHyphens/>
              <w:jc w:val="both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Заболевания</w:t>
            </w:r>
          </w:p>
        </w:tc>
        <w:tc>
          <w:tcPr>
            <w:tcW w:w="819" w:type="pct"/>
            <w:gridSpan w:val="2"/>
            <w:shd w:val="clear" w:color="auto" w:fill="auto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2015</w:t>
            </w:r>
          </w:p>
        </w:tc>
        <w:tc>
          <w:tcPr>
            <w:tcW w:w="818" w:type="pct"/>
            <w:gridSpan w:val="2"/>
            <w:shd w:val="clear" w:color="auto" w:fill="auto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2016</w:t>
            </w:r>
          </w:p>
        </w:tc>
        <w:tc>
          <w:tcPr>
            <w:tcW w:w="818" w:type="pct"/>
            <w:gridSpan w:val="2"/>
            <w:shd w:val="clear" w:color="auto" w:fill="auto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2017</w:t>
            </w:r>
          </w:p>
        </w:tc>
        <w:tc>
          <w:tcPr>
            <w:tcW w:w="818" w:type="pct"/>
            <w:gridSpan w:val="2"/>
            <w:shd w:val="clear" w:color="auto" w:fill="auto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2018</w:t>
            </w:r>
          </w:p>
        </w:tc>
        <w:tc>
          <w:tcPr>
            <w:tcW w:w="800" w:type="pct"/>
            <w:gridSpan w:val="2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2019</w:t>
            </w:r>
          </w:p>
        </w:tc>
      </w:tr>
      <w:tr w:rsidR="002D03CB" w:rsidRPr="00466162" w:rsidTr="00466162">
        <w:tc>
          <w:tcPr>
            <w:tcW w:w="926" w:type="pct"/>
            <w:vMerge/>
            <w:shd w:val="clear" w:color="auto" w:fill="auto"/>
          </w:tcPr>
          <w:p w:rsidR="002D03CB" w:rsidRPr="00466162" w:rsidRDefault="002D03CB" w:rsidP="004F6486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408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466162">
              <w:rPr>
                <w:sz w:val="22"/>
                <w:szCs w:val="22"/>
              </w:rPr>
              <w:t>Абс</w:t>
            </w:r>
            <w:proofErr w:type="spellEnd"/>
            <w:r w:rsidRPr="00466162">
              <w:rPr>
                <w:sz w:val="22"/>
                <w:szCs w:val="22"/>
              </w:rPr>
              <w:t>.</w:t>
            </w:r>
          </w:p>
        </w:tc>
        <w:tc>
          <w:tcPr>
            <w:tcW w:w="412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  <w:vertAlign w:val="superscript"/>
              </w:rPr>
              <w:t>0</w:t>
            </w:r>
            <w:r w:rsidRPr="00466162">
              <w:rPr>
                <w:sz w:val="22"/>
                <w:szCs w:val="22"/>
              </w:rPr>
              <w:t>/</w:t>
            </w:r>
            <w:r w:rsidRPr="00466162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466162">
              <w:rPr>
                <w:sz w:val="22"/>
                <w:szCs w:val="22"/>
              </w:rPr>
              <w:t>Абс</w:t>
            </w:r>
            <w:proofErr w:type="spellEnd"/>
            <w:r w:rsidRPr="00466162">
              <w:rPr>
                <w:sz w:val="22"/>
                <w:szCs w:val="22"/>
              </w:rPr>
              <w:t>.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  <w:vertAlign w:val="superscript"/>
              </w:rPr>
              <w:t>0</w:t>
            </w:r>
            <w:r w:rsidRPr="00466162">
              <w:rPr>
                <w:sz w:val="22"/>
                <w:szCs w:val="22"/>
              </w:rPr>
              <w:t>/</w:t>
            </w:r>
            <w:r w:rsidRPr="00466162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466162">
              <w:rPr>
                <w:sz w:val="22"/>
                <w:szCs w:val="22"/>
              </w:rPr>
              <w:t>Абс</w:t>
            </w:r>
            <w:proofErr w:type="spellEnd"/>
            <w:r w:rsidRPr="00466162">
              <w:rPr>
                <w:sz w:val="22"/>
                <w:szCs w:val="22"/>
              </w:rPr>
              <w:t>.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  <w:vertAlign w:val="superscript"/>
              </w:rPr>
              <w:t>0</w:t>
            </w:r>
            <w:r w:rsidRPr="00466162">
              <w:rPr>
                <w:sz w:val="22"/>
                <w:szCs w:val="22"/>
              </w:rPr>
              <w:t>/</w:t>
            </w:r>
            <w:r w:rsidRPr="00466162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466162">
              <w:rPr>
                <w:sz w:val="22"/>
                <w:szCs w:val="22"/>
              </w:rPr>
              <w:t>Абс</w:t>
            </w:r>
            <w:proofErr w:type="spellEnd"/>
            <w:r w:rsidRPr="00466162">
              <w:rPr>
                <w:sz w:val="22"/>
                <w:szCs w:val="22"/>
              </w:rPr>
              <w:t>.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  <w:vertAlign w:val="superscript"/>
              </w:rPr>
              <w:t>0</w:t>
            </w:r>
            <w:r w:rsidRPr="00466162">
              <w:rPr>
                <w:sz w:val="22"/>
                <w:szCs w:val="22"/>
              </w:rPr>
              <w:t>/</w:t>
            </w:r>
            <w:r w:rsidRPr="00466162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04" w:type="pct"/>
            <w:vAlign w:val="bottom"/>
          </w:tcPr>
          <w:p w:rsidR="002D03CB" w:rsidRPr="00466162" w:rsidRDefault="002D03CB" w:rsidP="008746DF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466162">
              <w:rPr>
                <w:sz w:val="22"/>
                <w:szCs w:val="22"/>
              </w:rPr>
              <w:t>Абс</w:t>
            </w:r>
            <w:proofErr w:type="spellEnd"/>
            <w:r w:rsidRPr="00466162">
              <w:rPr>
                <w:sz w:val="22"/>
                <w:szCs w:val="22"/>
              </w:rPr>
              <w:t>.</w:t>
            </w:r>
          </w:p>
        </w:tc>
        <w:tc>
          <w:tcPr>
            <w:tcW w:w="396" w:type="pct"/>
            <w:vAlign w:val="bottom"/>
          </w:tcPr>
          <w:p w:rsidR="002D03CB" w:rsidRPr="00466162" w:rsidRDefault="002D03CB" w:rsidP="008746DF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  <w:vertAlign w:val="superscript"/>
              </w:rPr>
              <w:t>0</w:t>
            </w:r>
            <w:r w:rsidRPr="00466162">
              <w:rPr>
                <w:sz w:val="22"/>
                <w:szCs w:val="22"/>
              </w:rPr>
              <w:t>/</w:t>
            </w:r>
            <w:r w:rsidRPr="00466162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2D03CB" w:rsidRPr="00466162" w:rsidTr="00466162">
        <w:tc>
          <w:tcPr>
            <w:tcW w:w="926" w:type="pct"/>
            <w:shd w:val="clear" w:color="auto" w:fill="auto"/>
          </w:tcPr>
          <w:p w:rsidR="002D03CB" w:rsidRPr="00466162" w:rsidRDefault="002D03CB" w:rsidP="004F6486">
            <w:pPr>
              <w:suppressAutoHyphens/>
              <w:jc w:val="both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ЭВИ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3</w:t>
            </w:r>
          </w:p>
        </w:tc>
        <w:tc>
          <w:tcPr>
            <w:tcW w:w="412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2,4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20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15,8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33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25,9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2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1,6</w:t>
            </w:r>
          </w:p>
        </w:tc>
        <w:tc>
          <w:tcPr>
            <w:tcW w:w="404" w:type="pct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11</w:t>
            </w:r>
          </w:p>
        </w:tc>
        <w:tc>
          <w:tcPr>
            <w:tcW w:w="396" w:type="pct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8,6</w:t>
            </w:r>
          </w:p>
        </w:tc>
      </w:tr>
      <w:tr w:rsidR="002D03CB" w:rsidRPr="00466162" w:rsidTr="00466162">
        <w:tc>
          <w:tcPr>
            <w:tcW w:w="926" w:type="pct"/>
            <w:shd w:val="clear" w:color="auto" w:fill="auto"/>
          </w:tcPr>
          <w:p w:rsidR="002D03CB" w:rsidRPr="00466162" w:rsidRDefault="002D03CB" w:rsidP="004F6486">
            <w:pPr>
              <w:suppressAutoHyphens/>
              <w:jc w:val="both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ЭВМ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-</w:t>
            </w:r>
          </w:p>
        </w:tc>
        <w:tc>
          <w:tcPr>
            <w:tcW w:w="412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-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-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10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7,9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-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-</w:t>
            </w:r>
          </w:p>
        </w:tc>
        <w:tc>
          <w:tcPr>
            <w:tcW w:w="404" w:type="pct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4</w:t>
            </w:r>
          </w:p>
        </w:tc>
        <w:tc>
          <w:tcPr>
            <w:tcW w:w="396" w:type="pct"/>
          </w:tcPr>
          <w:p w:rsidR="002D03CB" w:rsidRPr="00466162" w:rsidRDefault="002D03CB" w:rsidP="004F6486">
            <w:pPr>
              <w:suppressAutoHyphens/>
              <w:jc w:val="center"/>
              <w:rPr>
                <w:sz w:val="22"/>
                <w:szCs w:val="22"/>
              </w:rPr>
            </w:pPr>
            <w:r w:rsidRPr="00466162">
              <w:rPr>
                <w:sz w:val="22"/>
                <w:szCs w:val="22"/>
              </w:rPr>
              <w:t>3,1</w:t>
            </w:r>
          </w:p>
        </w:tc>
      </w:tr>
    </w:tbl>
    <w:p w:rsidR="00D73711" w:rsidRDefault="00D73711" w:rsidP="004F6486">
      <w:pPr>
        <w:suppressAutoHyphens/>
        <w:ind w:firstLine="851"/>
        <w:jc w:val="both"/>
      </w:pPr>
    </w:p>
    <w:p w:rsidR="00293E15" w:rsidRPr="00885522" w:rsidRDefault="00293E15" w:rsidP="00D73711">
      <w:pPr>
        <w:suppressAutoHyphens/>
        <w:ind w:firstLine="709"/>
        <w:jc w:val="both"/>
      </w:pPr>
      <w:r w:rsidRPr="00885522">
        <w:t xml:space="preserve">В рамках эпидемиологического мониторинга было исследовано 24 пробы сточной воды и 3 пробы воды из рекреационной зоны на наличие </w:t>
      </w:r>
      <w:proofErr w:type="spellStart"/>
      <w:r w:rsidRPr="00885522">
        <w:t>энтеровирусов</w:t>
      </w:r>
      <w:proofErr w:type="spellEnd"/>
      <w:r w:rsidRPr="00885522">
        <w:t xml:space="preserve">. Исследования проводились  в вирусологической лаборатории ФБУЗ «ЦГиЭ в ХМАО-Югре». В результате исследований  проб сточной воды, отобранных  перед биологической очисткой и до обеззараживания, в </w:t>
      </w:r>
      <w:r w:rsidR="00743636" w:rsidRPr="00885522">
        <w:t>2</w:t>
      </w:r>
      <w:r w:rsidRPr="00885522">
        <w:t xml:space="preserve"> пробах  обнаружены РНК </w:t>
      </w:r>
      <w:proofErr w:type="spellStart"/>
      <w:r w:rsidRPr="00885522">
        <w:t>энтеровирусов</w:t>
      </w:r>
      <w:proofErr w:type="spellEnd"/>
      <w:r w:rsidRPr="00885522">
        <w:t>.</w:t>
      </w:r>
    </w:p>
    <w:p w:rsidR="002214FC" w:rsidRDefault="002214FC" w:rsidP="004F6486">
      <w:pPr>
        <w:suppressAutoHyphens/>
        <w:ind w:firstLine="851"/>
        <w:jc w:val="center"/>
        <w:rPr>
          <w:b/>
        </w:rPr>
      </w:pPr>
    </w:p>
    <w:p w:rsidR="00293E15" w:rsidRPr="004061C8" w:rsidRDefault="00293E15" w:rsidP="004061C8">
      <w:pPr>
        <w:suppressAutoHyphens/>
        <w:spacing w:before="120"/>
        <w:jc w:val="center"/>
        <w:rPr>
          <w:b/>
          <w:sz w:val="22"/>
          <w:szCs w:val="22"/>
        </w:rPr>
      </w:pPr>
      <w:r w:rsidRPr="004061C8">
        <w:rPr>
          <w:b/>
          <w:sz w:val="22"/>
          <w:szCs w:val="22"/>
        </w:rPr>
        <w:t>1.3.4  Безопасность иммунопрофилактики</w:t>
      </w:r>
    </w:p>
    <w:p w:rsidR="00293E15" w:rsidRPr="00885522" w:rsidRDefault="00293E15" w:rsidP="004F6486">
      <w:pPr>
        <w:suppressAutoHyphens/>
        <w:ind w:firstLine="851"/>
        <w:jc w:val="both"/>
        <w:rPr>
          <w:b/>
        </w:rPr>
      </w:pPr>
    </w:p>
    <w:p w:rsidR="001F0724" w:rsidRDefault="001F0724" w:rsidP="004061C8">
      <w:pPr>
        <w:suppressAutoHyphens/>
        <w:ind w:firstLine="709"/>
        <w:jc w:val="both"/>
      </w:pPr>
      <w:r w:rsidRPr="00885522">
        <w:t>В 201</w:t>
      </w:r>
      <w:r w:rsidR="0064375A" w:rsidRPr="00885522">
        <w:t>9</w:t>
      </w:r>
      <w:r w:rsidRPr="00885522">
        <w:t xml:space="preserve"> году в горо</w:t>
      </w:r>
      <w:r w:rsidR="00FA1302" w:rsidRPr="00885522">
        <w:t>де Нефтеюганске зарегистрирован 1</w:t>
      </w:r>
      <w:r w:rsidRPr="00885522">
        <w:t xml:space="preserve"> случа</w:t>
      </w:r>
      <w:r w:rsidR="00FA1302" w:rsidRPr="00885522">
        <w:t>й</w:t>
      </w:r>
      <w:r w:rsidRPr="00885522">
        <w:t xml:space="preserve"> поствакцинальн</w:t>
      </w:r>
      <w:r w:rsidR="00FA1302" w:rsidRPr="00885522">
        <w:t>ого</w:t>
      </w:r>
      <w:r w:rsidRPr="00885522">
        <w:t xml:space="preserve"> осложнени</w:t>
      </w:r>
      <w:r w:rsidR="00FA1302" w:rsidRPr="00885522">
        <w:t>я</w:t>
      </w:r>
      <w:r w:rsidRPr="00885522">
        <w:t xml:space="preserve">, показатель заболеваемости составляет </w:t>
      </w:r>
      <w:r w:rsidR="00FA1302" w:rsidRPr="00885522">
        <w:t>0,8</w:t>
      </w:r>
      <w:r w:rsidRPr="00885522">
        <w:t xml:space="preserve"> на 100 тыс. населения, относительно предыдущего года произошло </w:t>
      </w:r>
      <w:r w:rsidR="00FA1302" w:rsidRPr="00885522">
        <w:t>снижение</w:t>
      </w:r>
      <w:r w:rsidRPr="00885522">
        <w:t xml:space="preserve"> на </w:t>
      </w:r>
      <w:r w:rsidR="00FA1302" w:rsidRPr="00885522">
        <w:t>66,7</w:t>
      </w:r>
      <w:r w:rsidRPr="00885522">
        <w:t>%</w:t>
      </w:r>
      <w:r w:rsidR="004061C8">
        <w:t>.</w:t>
      </w:r>
    </w:p>
    <w:p w:rsidR="004061C8" w:rsidRPr="00885522" w:rsidRDefault="004061C8" w:rsidP="004061C8">
      <w:pPr>
        <w:suppressAutoHyphens/>
        <w:ind w:firstLine="709"/>
        <w:jc w:val="both"/>
      </w:pPr>
    </w:p>
    <w:p w:rsidR="004061C8" w:rsidRDefault="001F0724" w:rsidP="006C1E9E">
      <w:pPr>
        <w:suppressAutoHyphens/>
        <w:ind w:firstLine="851"/>
        <w:jc w:val="right"/>
        <w:rPr>
          <w:b/>
        </w:rPr>
      </w:pPr>
      <w:r w:rsidRPr="004061C8">
        <w:tab/>
      </w:r>
    </w:p>
    <w:p w:rsidR="00FA1302" w:rsidRPr="004061C8" w:rsidRDefault="001F0724" w:rsidP="004061C8">
      <w:pPr>
        <w:suppressAutoHyphens/>
        <w:jc w:val="center"/>
        <w:rPr>
          <w:b/>
          <w:sz w:val="22"/>
          <w:szCs w:val="22"/>
        </w:rPr>
      </w:pPr>
      <w:r w:rsidRPr="004061C8">
        <w:rPr>
          <w:b/>
          <w:sz w:val="22"/>
          <w:szCs w:val="22"/>
        </w:rPr>
        <w:t>Динамика заболеваемости поствакцинальной инфекцией на территории</w:t>
      </w:r>
    </w:p>
    <w:p w:rsidR="001F0724" w:rsidRDefault="00FA1302" w:rsidP="004061C8">
      <w:pPr>
        <w:suppressAutoHyphens/>
        <w:jc w:val="center"/>
        <w:rPr>
          <w:b/>
          <w:sz w:val="22"/>
          <w:szCs w:val="22"/>
        </w:rPr>
      </w:pPr>
      <w:r w:rsidRPr="004061C8">
        <w:rPr>
          <w:b/>
          <w:sz w:val="22"/>
          <w:szCs w:val="22"/>
        </w:rPr>
        <w:t xml:space="preserve">г. </w:t>
      </w:r>
      <w:r w:rsidR="001F0724" w:rsidRPr="004061C8">
        <w:rPr>
          <w:b/>
          <w:sz w:val="22"/>
          <w:szCs w:val="22"/>
        </w:rPr>
        <w:t>Нефтеюганск</w:t>
      </w:r>
      <w:r w:rsidRPr="004061C8">
        <w:rPr>
          <w:b/>
          <w:sz w:val="22"/>
          <w:szCs w:val="22"/>
        </w:rPr>
        <w:t>а</w:t>
      </w:r>
      <w:r w:rsidR="001F0724" w:rsidRPr="004061C8">
        <w:rPr>
          <w:b/>
          <w:sz w:val="22"/>
          <w:szCs w:val="22"/>
        </w:rPr>
        <w:t xml:space="preserve"> за период с 201</w:t>
      </w:r>
      <w:r w:rsidRPr="004061C8">
        <w:rPr>
          <w:b/>
          <w:sz w:val="22"/>
          <w:szCs w:val="22"/>
        </w:rPr>
        <w:t>5</w:t>
      </w:r>
      <w:r w:rsidR="001F0724" w:rsidRPr="004061C8">
        <w:rPr>
          <w:b/>
          <w:sz w:val="22"/>
          <w:szCs w:val="22"/>
        </w:rPr>
        <w:t>г. по 201</w:t>
      </w:r>
      <w:r w:rsidRPr="004061C8">
        <w:rPr>
          <w:b/>
          <w:sz w:val="22"/>
          <w:szCs w:val="22"/>
        </w:rPr>
        <w:t>9</w:t>
      </w:r>
      <w:r w:rsidR="001F0724" w:rsidRPr="004061C8">
        <w:rPr>
          <w:b/>
          <w:sz w:val="22"/>
          <w:szCs w:val="22"/>
        </w:rPr>
        <w:t>г.</w:t>
      </w:r>
    </w:p>
    <w:p w:rsidR="004061C8" w:rsidRPr="004061C8" w:rsidRDefault="004061C8" w:rsidP="004061C8">
      <w:pPr>
        <w:suppressAutoHyphens/>
        <w:jc w:val="center"/>
        <w:rPr>
          <w:b/>
          <w:sz w:val="22"/>
          <w:szCs w:val="22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2"/>
        <w:gridCol w:w="683"/>
        <w:gridCol w:w="772"/>
        <w:gridCol w:w="685"/>
        <w:gridCol w:w="661"/>
        <w:gridCol w:w="686"/>
        <w:gridCol w:w="771"/>
        <w:gridCol w:w="686"/>
        <w:gridCol w:w="771"/>
        <w:gridCol w:w="686"/>
        <w:gridCol w:w="659"/>
      </w:tblGrid>
      <w:tr w:rsidR="00885522" w:rsidRPr="004061C8" w:rsidTr="0009643E">
        <w:tc>
          <w:tcPr>
            <w:tcW w:w="1107" w:type="pct"/>
            <w:vMerge w:val="restart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Заболевания</w:t>
            </w:r>
          </w:p>
        </w:tc>
        <w:tc>
          <w:tcPr>
            <w:tcW w:w="803" w:type="pct"/>
            <w:gridSpan w:val="2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2015</w:t>
            </w:r>
          </w:p>
        </w:tc>
        <w:tc>
          <w:tcPr>
            <w:tcW w:w="743" w:type="pct"/>
            <w:gridSpan w:val="2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2016</w:t>
            </w:r>
          </w:p>
        </w:tc>
        <w:tc>
          <w:tcPr>
            <w:tcW w:w="803" w:type="pct"/>
            <w:gridSpan w:val="2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2017</w:t>
            </w:r>
          </w:p>
        </w:tc>
        <w:tc>
          <w:tcPr>
            <w:tcW w:w="803" w:type="pct"/>
            <w:gridSpan w:val="2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2018</w:t>
            </w:r>
          </w:p>
        </w:tc>
        <w:tc>
          <w:tcPr>
            <w:tcW w:w="742" w:type="pct"/>
            <w:gridSpan w:val="2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2019</w:t>
            </w:r>
          </w:p>
        </w:tc>
      </w:tr>
      <w:tr w:rsidR="00885522" w:rsidRPr="004061C8" w:rsidTr="0009643E">
        <w:tc>
          <w:tcPr>
            <w:tcW w:w="1107" w:type="pct"/>
            <w:vMerge/>
            <w:shd w:val="clear" w:color="auto" w:fill="auto"/>
            <w:vAlign w:val="center"/>
          </w:tcPr>
          <w:p w:rsidR="001F0724" w:rsidRPr="004061C8" w:rsidRDefault="001F0724" w:rsidP="004061C8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:rsidR="001F0724" w:rsidRPr="004061C8" w:rsidRDefault="001F0724" w:rsidP="004061C8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4061C8">
              <w:rPr>
                <w:sz w:val="22"/>
                <w:szCs w:val="22"/>
              </w:rPr>
              <w:t>Абс</w:t>
            </w:r>
            <w:proofErr w:type="spellEnd"/>
            <w:r w:rsidRPr="004061C8">
              <w:rPr>
                <w:sz w:val="22"/>
                <w:szCs w:val="22"/>
              </w:rPr>
              <w:t>.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1F0724" w:rsidRPr="004061C8" w:rsidRDefault="001F0724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  <w:vertAlign w:val="superscript"/>
              </w:rPr>
              <w:t>0</w:t>
            </w:r>
            <w:r w:rsidRPr="004061C8">
              <w:rPr>
                <w:sz w:val="22"/>
                <w:szCs w:val="22"/>
              </w:rPr>
              <w:t>/</w:t>
            </w:r>
            <w:r w:rsidRPr="004061C8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1F0724" w:rsidRPr="004061C8" w:rsidRDefault="001F0724" w:rsidP="004061C8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4061C8">
              <w:rPr>
                <w:sz w:val="22"/>
                <w:szCs w:val="22"/>
              </w:rPr>
              <w:t>Абс</w:t>
            </w:r>
            <w:proofErr w:type="spellEnd"/>
            <w:r w:rsidRPr="004061C8">
              <w:rPr>
                <w:sz w:val="22"/>
                <w:szCs w:val="22"/>
              </w:rPr>
              <w:t>.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1F0724" w:rsidRPr="004061C8" w:rsidRDefault="001F0724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  <w:vertAlign w:val="superscript"/>
              </w:rPr>
              <w:t>0</w:t>
            </w:r>
            <w:r w:rsidRPr="004061C8">
              <w:rPr>
                <w:sz w:val="22"/>
                <w:szCs w:val="22"/>
              </w:rPr>
              <w:t>/</w:t>
            </w:r>
            <w:r w:rsidRPr="004061C8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1F0724" w:rsidRPr="004061C8" w:rsidRDefault="001F0724" w:rsidP="004061C8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4061C8">
              <w:rPr>
                <w:sz w:val="22"/>
                <w:szCs w:val="22"/>
              </w:rPr>
              <w:t>Абс</w:t>
            </w:r>
            <w:proofErr w:type="spellEnd"/>
            <w:r w:rsidRPr="004061C8">
              <w:rPr>
                <w:sz w:val="22"/>
                <w:szCs w:val="22"/>
              </w:rPr>
              <w:t>.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1F0724" w:rsidRPr="004061C8" w:rsidRDefault="001F0724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  <w:vertAlign w:val="superscript"/>
              </w:rPr>
              <w:t>0</w:t>
            </w:r>
            <w:r w:rsidRPr="004061C8">
              <w:rPr>
                <w:sz w:val="22"/>
                <w:szCs w:val="22"/>
              </w:rPr>
              <w:t>/</w:t>
            </w:r>
            <w:r w:rsidRPr="004061C8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1F0724" w:rsidRPr="004061C8" w:rsidRDefault="001F0724" w:rsidP="004061C8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4061C8">
              <w:rPr>
                <w:sz w:val="22"/>
                <w:szCs w:val="22"/>
              </w:rPr>
              <w:t>Абс</w:t>
            </w:r>
            <w:proofErr w:type="spellEnd"/>
            <w:r w:rsidRPr="004061C8">
              <w:rPr>
                <w:sz w:val="22"/>
                <w:szCs w:val="22"/>
              </w:rPr>
              <w:t>.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1F0724" w:rsidRPr="004061C8" w:rsidRDefault="001F0724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  <w:vertAlign w:val="superscript"/>
              </w:rPr>
              <w:t>0</w:t>
            </w:r>
            <w:r w:rsidRPr="004061C8">
              <w:rPr>
                <w:sz w:val="22"/>
                <w:szCs w:val="22"/>
              </w:rPr>
              <w:t>/</w:t>
            </w:r>
            <w:r w:rsidRPr="004061C8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1F0724" w:rsidRPr="004061C8" w:rsidRDefault="001F0724" w:rsidP="004061C8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4061C8">
              <w:rPr>
                <w:sz w:val="22"/>
                <w:szCs w:val="22"/>
              </w:rPr>
              <w:t>Абс</w:t>
            </w:r>
            <w:proofErr w:type="spellEnd"/>
            <w:r w:rsidRPr="004061C8">
              <w:rPr>
                <w:sz w:val="22"/>
                <w:szCs w:val="22"/>
              </w:rPr>
              <w:t>.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1F0724" w:rsidRPr="004061C8" w:rsidRDefault="001F0724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  <w:vertAlign w:val="superscript"/>
              </w:rPr>
              <w:t>0</w:t>
            </w:r>
            <w:r w:rsidRPr="004061C8">
              <w:rPr>
                <w:sz w:val="22"/>
                <w:szCs w:val="22"/>
              </w:rPr>
              <w:t>/</w:t>
            </w:r>
            <w:r w:rsidRPr="004061C8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885522" w:rsidRPr="004061C8" w:rsidTr="0009643E">
        <w:tc>
          <w:tcPr>
            <w:tcW w:w="1107" w:type="pct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Поствакцинальные осложнения</w:t>
            </w:r>
          </w:p>
        </w:tc>
        <w:tc>
          <w:tcPr>
            <w:tcW w:w="377" w:type="pct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2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1,6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-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-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2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1,6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3</w:t>
            </w:r>
          </w:p>
        </w:tc>
        <w:tc>
          <w:tcPr>
            <w:tcW w:w="425" w:type="pct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2,4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1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FA1302" w:rsidRPr="004061C8" w:rsidRDefault="00FA1302" w:rsidP="004061C8">
            <w:pPr>
              <w:suppressAutoHyphens/>
              <w:jc w:val="center"/>
              <w:rPr>
                <w:sz w:val="22"/>
                <w:szCs w:val="22"/>
              </w:rPr>
            </w:pPr>
            <w:r w:rsidRPr="004061C8">
              <w:rPr>
                <w:sz w:val="22"/>
                <w:szCs w:val="22"/>
              </w:rPr>
              <w:t>0,8</w:t>
            </w:r>
          </w:p>
        </w:tc>
      </w:tr>
    </w:tbl>
    <w:p w:rsidR="001F0724" w:rsidRPr="00885522" w:rsidRDefault="001F0724" w:rsidP="004F6486">
      <w:pPr>
        <w:suppressAutoHyphens/>
        <w:ind w:firstLine="851"/>
        <w:jc w:val="both"/>
        <w:rPr>
          <w:bCs/>
        </w:rPr>
      </w:pPr>
    </w:p>
    <w:p w:rsidR="001F0724" w:rsidRPr="00885522" w:rsidRDefault="001F0724" w:rsidP="004F3291">
      <w:pPr>
        <w:suppressAutoHyphens/>
        <w:ind w:firstLine="709"/>
        <w:jc w:val="both"/>
        <w:rPr>
          <w:bCs/>
        </w:rPr>
      </w:pPr>
      <w:r w:rsidRPr="00885522">
        <w:rPr>
          <w:bCs/>
        </w:rPr>
        <w:t xml:space="preserve">Поставка МИБП осуществляется со складов г. Сургута, автотранспортом. Доставки МИБП ежемесячные и дополнительно по эпидемическим показаниям. Для перевозки используются </w:t>
      </w:r>
      <w:proofErr w:type="spellStart"/>
      <w:r w:rsidRPr="00885522">
        <w:rPr>
          <w:bCs/>
        </w:rPr>
        <w:t>термоконтейнеры</w:t>
      </w:r>
      <w:proofErr w:type="spellEnd"/>
      <w:r w:rsidRPr="00885522">
        <w:rPr>
          <w:bCs/>
        </w:rPr>
        <w:t xml:space="preserve">. В ОМО БУ «НОКБ </w:t>
      </w:r>
      <w:proofErr w:type="spellStart"/>
      <w:r w:rsidRPr="00885522">
        <w:rPr>
          <w:bCs/>
        </w:rPr>
        <w:t>им.В.И.Яцкив</w:t>
      </w:r>
      <w:proofErr w:type="spellEnd"/>
      <w:r w:rsidRPr="00885522">
        <w:rPr>
          <w:bCs/>
        </w:rPr>
        <w:t xml:space="preserve">» имеется склад для приема и хранения иммунобиологических препаратов (третий уровень </w:t>
      </w:r>
      <w:proofErr w:type="spellStart"/>
      <w:r w:rsidRPr="00885522">
        <w:rPr>
          <w:bCs/>
        </w:rPr>
        <w:t>холодовой</w:t>
      </w:r>
      <w:proofErr w:type="spellEnd"/>
      <w:r w:rsidRPr="00885522">
        <w:rPr>
          <w:bCs/>
        </w:rPr>
        <w:t xml:space="preserve"> цепи), оборудованный специальными холодильными камерами и холодильниками. В поликлиниках - четвертый уровень </w:t>
      </w:r>
      <w:proofErr w:type="spellStart"/>
      <w:r w:rsidRPr="00885522">
        <w:rPr>
          <w:bCs/>
        </w:rPr>
        <w:t>холодовой</w:t>
      </w:r>
      <w:proofErr w:type="spellEnd"/>
      <w:r w:rsidRPr="00885522">
        <w:rPr>
          <w:bCs/>
        </w:rPr>
        <w:t xml:space="preserve"> цепи, хранение  медицинских иммунологических биопрепаратов осуществляется непосредственно в прививочных кабинетах.</w:t>
      </w:r>
    </w:p>
    <w:p w:rsidR="00293E15" w:rsidRPr="00885522" w:rsidRDefault="00293E15" w:rsidP="004F6486">
      <w:pPr>
        <w:suppressAutoHyphens/>
        <w:ind w:firstLine="851"/>
        <w:jc w:val="both"/>
      </w:pPr>
    </w:p>
    <w:p w:rsidR="00293E15" w:rsidRPr="004F3291" w:rsidRDefault="00293E15" w:rsidP="004F3291">
      <w:pPr>
        <w:suppressAutoHyphens/>
        <w:spacing w:before="120"/>
        <w:jc w:val="center"/>
        <w:rPr>
          <w:sz w:val="22"/>
          <w:szCs w:val="22"/>
        </w:rPr>
      </w:pPr>
      <w:r w:rsidRPr="004F3291">
        <w:rPr>
          <w:b/>
          <w:sz w:val="22"/>
          <w:szCs w:val="22"/>
        </w:rPr>
        <w:lastRenderedPageBreak/>
        <w:t>Выполнение плана профилактических прививок за 201</w:t>
      </w:r>
      <w:r w:rsidR="00FA1302" w:rsidRPr="004F3291">
        <w:rPr>
          <w:b/>
          <w:sz w:val="22"/>
          <w:szCs w:val="22"/>
        </w:rPr>
        <w:t>9</w:t>
      </w:r>
      <w:r w:rsidRPr="004F3291">
        <w:rPr>
          <w:b/>
          <w:sz w:val="22"/>
          <w:szCs w:val="22"/>
        </w:rPr>
        <w:t>г</w:t>
      </w:r>
      <w:r w:rsidRPr="004F3291">
        <w:rPr>
          <w:sz w:val="22"/>
          <w:szCs w:val="22"/>
        </w:rPr>
        <w:t>.</w:t>
      </w:r>
    </w:p>
    <w:p w:rsidR="00293E15" w:rsidRPr="00885522" w:rsidRDefault="00293E15" w:rsidP="004F6486">
      <w:pPr>
        <w:suppressAutoHyphens/>
        <w:ind w:firstLine="851"/>
        <w:jc w:val="both"/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9"/>
        <w:gridCol w:w="1909"/>
        <w:gridCol w:w="1764"/>
        <w:gridCol w:w="1827"/>
        <w:gridCol w:w="1773"/>
      </w:tblGrid>
      <w:tr w:rsidR="00885522" w:rsidRPr="002D7B12" w:rsidTr="0009643E">
        <w:tc>
          <w:tcPr>
            <w:tcW w:w="991" w:type="pct"/>
            <w:vAlign w:val="center"/>
          </w:tcPr>
          <w:p w:rsidR="00293E15" w:rsidRPr="002D7B12" w:rsidRDefault="00293E15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Инфекция</w:t>
            </w:r>
          </w:p>
        </w:tc>
        <w:tc>
          <w:tcPr>
            <w:tcW w:w="1052" w:type="pct"/>
            <w:vAlign w:val="center"/>
          </w:tcPr>
          <w:p w:rsidR="00293E15" w:rsidRPr="002D7B12" w:rsidRDefault="00293E15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Прививки</w:t>
            </w:r>
          </w:p>
        </w:tc>
        <w:tc>
          <w:tcPr>
            <w:tcW w:w="972" w:type="pct"/>
            <w:vAlign w:val="center"/>
          </w:tcPr>
          <w:p w:rsidR="00293E15" w:rsidRPr="002D7B12" w:rsidRDefault="00293E15" w:rsidP="002D7B12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План</w:t>
            </w:r>
          </w:p>
        </w:tc>
        <w:tc>
          <w:tcPr>
            <w:tcW w:w="1007" w:type="pct"/>
            <w:vAlign w:val="center"/>
          </w:tcPr>
          <w:p w:rsidR="00293E15" w:rsidRPr="002D7B12" w:rsidRDefault="00293E15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Привито</w:t>
            </w:r>
          </w:p>
        </w:tc>
        <w:tc>
          <w:tcPr>
            <w:tcW w:w="977" w:type="pct"/>
            <w:vAlign w:val="center"/>
          </w:tcPr>
          <w:p w:rsidR="00293E15" w:rsidRPr="002D7B12" w:rsidRDefault="00293E15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% выполнения</w:t>
            </w:r>
          </w:p>
        </w:tc>
      </w:tr>
      <w:tr w:rsidR="00885522" w:rsidRPr="002D7B12" w:rsidTr="0009643E">
        <w:tc>
          <w:tcPr>
            <w:tcW w:w="991" w:type="pct"/>
            <w:vAlign w:val="center"/>
          </w:tcPr>
          <w:p w:rsidR="00293E15" w:rsidRPr="002D7B12" w:rsidRDefault="00293E15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Дифтерия</w:t>
            </w:r>
          </w:p>
        </w:tc>
        <w:tc>
          <w:tcPr>
            <w:tcW w:w="1052" w:type="pct"/>
            <w:vAlign w:val="center"/>
          </w:tcPr>
          <w:p w:rsidR="00293E15" w:rsidRPr="002D7B12" w:rsidRDefault="00293E15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вакцинация</w:t>
            </w:r>
          </w:p>
        </w:tc>
        <w:tc>
          <w:tcPr>
            <w:tcW w:w="972" w:type="pct"/>
            <w:vAlign w:val="center"/>
          </w:tcPr>
          <w:p w:rsidR="00293E15" w:rsidRPr="002D7B12" w:rsidRDefault="00FA1302" w:rsidP="002D7B12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1400</w:t>
            </w:r>
          </w:p>
        </w:tc>
        <w:tc>
          <w:tcPr>
            <w:tcW w:w="1007" w:type="pct"/>
            <w:vAlign w:val="center"/>
          </w:tcPr>
          <w:p w:rsidR="00293E15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1399</w:t>
            </w:r>
          </w:p>
        </w:tc>
        <w:tc>
          <w:tcPr>
            <w:tcW w:w="977" w:type="pct"/>
            <w:vAlign w:val="center"/>
          </w:tcPr>
          <w:p w:rsidR="00293E15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99,9</w:t>
            </w:r>
          </w:p>
        </w:tc>
      </w:tr>
      <w:tr w:rsidR="00885522" w:rsidRPr="002D7B12" w:rsidTr="0009643E">
        <w:tc>
          <w:tcPr>
            <w:tcW w:w="991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Дифтерия</w:t>
            </w:r>
          </w:p>
        </w:tc>
        <w:tc>
          <w:tcPr>
            <w:tcW w:w="1052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972" w:type="pct"/>
            <w:vAlign w:val="center"/>
          </w:tcPr>
          <w:p w:rsidR="00FA1302" w:rsidRPr="002D7B12" w:rsidRDefault="00FA1302" w:rsidP="002D7B12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9400</w:t>
            </w:r>
          </w:p>
        </w:tc>
        <w:tc>
          <w:tcPr>
            <w:tcW w:w="1007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9316</w:t>
            </w:r>
          </w:p>
        </w:tc>
        <w:tc>
          <w:tcPr>
            <w:tcW w:w="977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99,1</w:t>
            </w:r>
          </w:p>
        </w:tc>
      </w:tr>
      <w:tr w:rsidR="00885522" w:rsidRPr="002D7B12" w:rsidTr="0009643E">
        <w:tc>
          <w:tcPr>
            <w:tcW w:w="991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Коклюш</w:t>
            </w:r>
          </w:p>
        </w:tc>
        <w:tc>
          <w:tcPr>
            <w:tcW w:w="1052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вакцинация</w:t>
            </w:r>
          </w:p>
        </w:tc>
        <w:tc>
          <w:tcPr>
            <w:tcW w:w="972" w:type="pct"/>
            <w:vAlign w:val="center"/>
          </w:tcPr>
          <w:p w:rsidR="00FA1302" w:rsidRPr="002D7B12" w:rsidRDefault="00FA1302" w:rsidP="002D7B12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1400</w:t>
            </w:r>
          </w:p>
        </w:tc>
        <w:tc>
          <w:tcPr>
            <w:tcW w:w="1007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1376</w:t>
            </w:r>
          </w:p>
        </w:tc>
        <w:tc>
          <w:tcPr>
            <w:tcW w:w="977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98,3</w:t>
            </w:r>
          </w:p>
        </w:tc>
      </w:tr>
      <w:tr w:rsidR="00885522" w:rsidRPr="002D7B12" w:rsidTr="0009643E">
        <w:tc>
          <w:tcPr>
            <w:tcW w:w="991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Коклюш</w:t>
            </w:r>
          </w:p>
        </w:tc>
        <w:tc>
          <w:tcPr>
            <w:tcW w:w="1052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972" w:type="pct"/>
            <w:vAlign w:val="center"/>
          </w:tcPr>
          <w:p w:rsidR="00FA1302" w:rsidRPr="002D7B12" w:rsidRDefault="00FA1302" w:rsidP="002D7B12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1450</w:t>
            </w:r>
          </w:p>
        </w:tc>
        <w:tc>
          <w:tcPr>
            <w:tcW w:w="1007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1405</w:t>
            </w:r>
          </w:p>
        </w:tc>
        <w:tc>
          <w:tcPr>
            <w:tcW w:w="977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96,9</w:t>
            </w:r>
          </w:p>
        </w:tc>
      </w:tr>
      <w:tr w:rsidR="00885522" w:rsidRPr="002D7B12" w:rsidTr="0009643E">
        <w:tc>
          <w:tcPr>
            <w:tcW w:w="991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Полиомиелит</w:t>
            </w:r>
          </w:p>
        </w:tc>
        <w:tc>
          <w:tcPr>
            <w:tcW w:w="1052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вакцинация</w:t>
            </w:r>
          </w:p>
        </w:tc>
        <w:tc>
          <w:tcPr>
            <w:tcW w:w="972" w:type="pct"/>
            <w:vAlign w:val="center"/>
          </w:tcPr>
          <w:p w:rsidR="00FA1302" w:rsidRPr="002D7B12" w:rsidRDefault="00FA1302" w:rsidP="002D7B12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1400</w:t>
            </w:r>
          </w:p>
        </w:tc>
        <w:tc>
          <w:tcPr>
            <w:tcW w:w="1007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1400</w:t>
            </w:r>
          </w:p>
        </w:tc>
        <w:tc>
          <w:tcPr>
            <w:tcW w:w="977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100,0</w:t>
            </w:r>
          </w:p>
        </w:tc>
      </w:tr>
      <w:tr w:rsidR="00885522" w:rsidRPr="002D7B12" w:rsidTr="0009643E">
        <w:tc>
          <w:tcPr>
            <w:tcW w:w="991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Полиомиелит</w:t>
            </w:r>
          </w:p>
        </w:tc>
        <w:tc>
          <w:tcPr>
            <w:tcW w:w="1052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972" w:type="pct"/>
            <w:vAlign w:val="center"/>
          </w:tcPr>
          <w:p w:rsidR="00FA1302" w:rsidRPr="002D7B12" w:rsidRDefault="00FA1302" w:rsidP="002D7B12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4250</w:t>
            </w:r>
          </w:p>
        </w:tc>
        <w:tc>
          <w:tcPr>
            <w:tcW w:w="1007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4241</w:t>
            </w:r>
          </w:p>
        </w:tc>
        <w:tc>
          <w:tcPr>
            <w:tcW w:w="977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99,8</w:t>
            </w:r>
          </w:p>
        </w:tc>
      </w:tr>
      <w:tr w:rsidR="00885522" w:rsidRPr="002D7B12" w:rsidTr="0009643E">
        <w:tc>
          <w:tcPr>
            <w:tcW w:w="991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2D7B12">
              <w:rPr>
                <w:sz w:val="22"/>
                <w:szCs w:val="22"/>
              </w:rPr>
              <w:t>Корь</w:t>
            </w:r>
          </w:p>
        </w:tc>
        <w:tc>
          <w:tcPr>
            <w:tcW w:w="1052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вакцинация</w:t>
            </w:r>
          </w:p>
        </w:tc>
        <w:tc>
          <w:tcPr>
            <w:tcW w:w="972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2580</w:t>
            </w:r>
          </w:p>
        </w:tc>
        <w:tc>
          <w:tcPr>
            <w:tcW w:w="1007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3494</w:t>
            </w:r>
          </w:p>
        </w:tc>
        <w:tc>
          <w:tcPr>
            <w:tcW w:w="977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135,4</w:t>
            </w:r>
          </w:p>
        </w:tc>
      </w:tr>
      <w:tr w:rsidR="00885522" w:rsidRPr="002D7B12" w:rsidTr="0009643E">
        <w:tc>
          <w:tcPr>
            <w:tcW w:w="991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Корь</w:t>
            </w:r>
          </w:p>
        </w:tc>
        <w:tc>
          <w:tcPr>
            <w:tcW w:w="1052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972" w:type="pct"/>
            <w:vAlign w:val="center"/>
          </w:tcPr>
          <w:p w:rsidR="00FA1302" w:rsidRPr="002D7B12" w:rsidRDefault="00FA1302" w:rsidP="002D7B12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2994</w:t>
            </w:r>
          </w:p>
        </w:tc>
        <w:tc>
          <w:tcPr>
            <w:tcW w:w="1007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3844</w:t>
            </w:r>
          </w:p>
        </w:tc>
        <w:tc>
          <w:tcPr>
            <w:tcW w:w="977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128,4</w:t>
            </w:r>
          </w:p>
        </w:tc>
      </w:tr>
      <w:tr w:rsidR="00885522" w:rsidRPr="002D7B12" w:rsidTr="0009643E">
        <w:tc>
          <w:tcPr>
            <w:tcW w:w="991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2D7B12">
              <w:rPr>
                <w:sz w:val="22"/>
                <w:szCs w:val="22"/>
              </w:rPr>
              <w:t>Эпид</w:t>
            </w:r>
            <w:proofErr w:type="gramStart"/>
            <w:r w:rsidRPr="002D7B12">
              <w:rPr>
                <w:sz w:val="22"/>
                <w:szCs w:val="22"/>
              </w:rPr>
              <w:t>.п</w:t>
            </w:r>
            <w:proofErr w:type="gramEnd"/>
            <w:r w:rsidRPr="002D7B12">
              <w:rPr>
                <w:sz w:val="22"/>
                <w:szCs w:val="22"/>
              </w:rPr>
              <w:t>аротит</w:t>
            </w:r>
            <w:proofErr w:type="spellEnd"/>
          </w:p>
        </w:tc>
        <w:tc>
          <w:tcPr>
            <w:tcW w:w="1052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вакцинация</w:t>
            </w:r>
          </w:p>
        </w:tc>
        <w:tc>
          <w:tcPr>
            <w:tcW w:w="972" w:type="pct"/>
            <w:vAlign w:val="center"/>
          </w:tcPr>
          <w:p w:rsidR="00FA1302" w:rsidRPr="002D7B12" w:rsidRDefault="00ED44CB" w:rsidP="002D7B12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1480</w:t>
            </w:r>
          </w:p>
        </w:tc>
        <w:tc>
          <w:tcPr>
            <w:tcW w:w="1007" w:type="pct"/>
            <w:vAlign w:val="center"/>
          </w:tcPr>
          <w:p w:rsidR="00FA1302" w:rsidRPr="002D7B12" w:rsidRDefault="00ED44CB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1480</w:t>
            </w:r>
          </w:p>
        </w:tc>
        <w:tc>
          <w:tcPr>
            <w:tcW w:w="977" w:type="pct"/>
            <w:vAlign w:val="center"/>
          </w:tcPr>
          <w:p w:rsidR="00FA1302" w:rsidRPr="002D7B12" w:rsidRDefault="00ED44CB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100,0</w:t>
            </w:r>
          </w:p>
        </w:tc>
      </w:tr>
      <w:tr w:rsidR="00885522" w:rsidRPr="002D7B12" w:rsidTr="0009643E">
        <w:tc>
          <w:tcPr>
            <w:tcW w:w="991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2D7B12">
              <w:rPr>
                <w:sz w:val="22"/>
                <w:szCs w:val="22"/>
              </w:rPr>
              <w:t>Эпид</w:t>
            </w:r>
            <w:proofErr w:type="gramStart"/>
            <w:r w:rsidRPr="002D7B12">
              <w:rPr>
                <w:sz w:val="22"/>
                <w:szCs w:val="22"/>
              </w:rPr>
              <w:t>.п</w:t>
            </w:r>
            <w:proofErr w:type="gramEnd"/>
            <w:r w:rsidRPr="002D7B12">
              <w:rPr>
                <w:sz w:val="22"/>
                <w:szCs w:val="22"/>
              </w:rPr>
              <w:t>аротит</w:t>
            </w:r>
            <w:proofErr w:type="spellEnd"/>
          </w:p>
        </w:tc>
        <w:tc>
          <w:tcPr>
            <w:tcW w:w="1052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972" w:type="pct"/>
            <w:vAlign w:val="center"/>
          </w:tcPr>
          <w:p w:rsidR="00FA1302" w:rsidRPr="002D7B12" w:rsidRDefault="00ED44CB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1750</w:t>
            </w:r>
          </w:p>
        </w:tc>
        <w:tc>
          <w:tcPr>
            <w:tcW w:w="1007" w:type="pct"/>
            <w:vAlign w:val="center"/>
          </w:tcPr>
          <w:p w:rsidR="00FA1302" w:rsidRPr="002D7B12" w:rsidRDefault="00ED44CB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1750</w:t>
            </w:r>
          </w:p>
        </w:tc>
        <w:tc>
          <w:tcPr>
            <w:tcW w:w="977" w:type="pct"/>
            <w:vAlign w:val="center"/>
          </w:tcPr>
          <w:p w:rsidR="00FA1302" w:rsidRPr="002D7B12" w:rsidRDefault="00ED44CB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100,0</w:t>
            </w:r>
          </w:p>
        </w:tc>
      </w:tr>
      <w:tr w:rsidR="00885522" w:rsidRPr="002D7B12" w:rsidTr="0009643E">
        <w:tc>
          <w:tcPr>
            <w:tcW w:w="991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Краснуха</w:t>
            </w:r>
          </w:p>
        </w:tc>
        <w:tc>
          <w:tcPr>
            <w:tcW w:w="1052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вакцинация</w:t>
            </w:r>
          </w:p>
        </w:tc>
        <w:tc>
          <w:tcPr>
            <w:tcW w:w="972" w:type="pct"/>
            <w:vAlign w:val="center"/>
          </w:tcPr>
          <w:p w:rsidR="00FA1302" w:rsidRPr="002D7B12" w:rsidRDefault="00ED44CB" w:rsidP="002D7B12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1480</w:t>
            </w:r>
          </w:p>
        </w:tc>
        <w:tc>
          <w:tcPr>
            <w:tcW w:w="1007" w:type="pct"/>
            <w:vAlign w:val="center"/>
          </w:tcPr>
          <w:p w:rsidR="00FA1302" w:rsidRPr="002D7B12" w:rsidRDefault="00ED44CB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1480</w:t>
            </w:r>
          </w:p>
        </w:tc>
        <w:tc>
          <w:tcPr>
            <w:tcW w:w="977" w:type="pct"/>
            <w:vAlign w:val="center"/>
          </w:tcPr>
          <w:p w:rsidR="00FA1302" w:rsidRPr="002D7B12" w:rsidRDefault="00ED44CB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100,0</w:t>
            </w:r>
          </w:p>
        </w:tc>
      </w:tr>
      <w:tr w:rsidR="00885522" w:rsidRPr="002D7B12" w:rsidTr="0009643E">
        <w:tc>
          <w:tcPr>
            <w:tcW w:w="991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Краснуха</w:t>
            </w:r>
          </w:p>
        </w:tc>
        <w:tc>
          <w:tcPr>
            <w:tcW w:w="1052" w:type="pct"/>
            <w:vAlign w:val="center"/>
          </w:tcPr>
          <w:p w:rsidR="00FA1302" w:rsidRPr="002D7B12" w:rsidRDefault="00FA1302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ревакцинация</w:t>
            </w:r>
          </w:p>
        </w:tc>
        <w:tc>
          <w:tcPr>
            <w:tcW w:w="972" w:type="pct"/>
            <w:vAlign w:val="center"/>
          </w:tcPr>
          <w:p w:rsidR="00FA1302" w:rsidRPr="002D7B12" w:rsidRDefault="00ED44CB" w:rsidP="002D7B12">
            <w:pPr>
              <w:suppressAutoHyphens/>
              <w:ind w:hanging="13"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1774</w:t>
            </w:r>
          </w:p>
        </w:tc>
        <w:tc>
          <w:tcPr>
            <w:tcW w:w="1007" w:type="pct"/>
            <w:vAlign w:val="center"/>
          </w:tcPr>
          <w:p w:rsidR="00FA1302" w:rsidRPr="002D7B12" w:rsidRDefault="00ED44CB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1772</w:t>
            </w:r>
          </w:p>
        </w:tc>
        <w:tc>
          <w:tcPr>
            <w:tcW w:w="977" w:type="pct"/>
            <w:vAlign w:val="center"/>
          </w:tcPr>
          <w:p w:rsidR="00FA1302" w:rsidRPr="002D7B12" w:rsidRDefault="00ED44CB" w:rsidP="002D7B12">
            <w:pPr>
              <w:suppressAutoHyphens/>
              <w:jc w:val="center"/>
              <w:rPr>
                <w:sz w:val="22"/>
                <w:szCs w:val="22"/>
              </w:rPr>
            </w:pPr>
            <w:r w:rsidRPr="002D7B12">
              <w:rPr>
                <w:sz w:val="22"/>
                <w:szCs w:val="22"/>
              </w:rPr>
              <w:t>99,9</w:t>
            </w:r>
          </w:p>
        </w:tc>
      </w:tr>
    </w:tbl>
    <w:p w:rsidR="00293E15" w:rsidRPr="00885522" w:rsidRDefault="00293E15" w:rsidP="004F6486">
      <w:pPr>
        <w:suppressAutoHyphens/>
        <w:ind w:firstLine="851"/>
        <w:jc w:val="both"/>
        <w:rPr>
          <w:b/>
        </w:rPr>
      </w:pPr>
    </w:p>
    <w:p w:rsidR="00C52E8A" w:rsidRPr="00557AA8" w:rsidRDefault="00C52E8A" w:rsidP="002D7B12">
      <w:pPr>
        <w:suppressAutoHyphens/>
        <w:spacing w:before="120"/>
        <w:jc w:val="center"/>
        <w:rPr>
          <w:b/>
          <w:sz w:val="22"/>
          <w:szCs w:val="22"/>
        </w:rPr>
      </w:pPr>
      <w:r w:rsidRPr="00557AA8">
        <w:rPr>
          <w:b/>
          <w:sz w:val="22"/>
          <w:szCs w:val="22"/>
        </w:rPr>
        <w:t>1.3.5. Грипп и ОРВИ.</w:t>
      </w:r>
    </w:p>
    <w:p w:rsidR="00C52E8A" w:rsidRPr="00885522" w:rsidRDefault="00C52E8A" w:rsidP="004F6486">
      <w:pPr>
        <w:suppressAutoHyphens/>
        <w:ind w:firstLine="851"/>
        <w:jc w:val="center"/>
        <w:rPr>
          <w:b/>
        </w:rPr>
      </w:pPr>
    </w:p>
    <w:p w:rsidR="00C52E8A" w:rsidRPr="00885522" w:rsidRDefault="00C52E8A" w:rsidP="002D7B12">
      <w:pPr>
        <w:ind w:firstLine="708"/>
        <w:jc w:val="both"/>
      </w:pPr>
      <w:r w:rsidRPr="00885522">
        <w:t>Грипп и ОРВИ, оставаясь одной из самых актуальных проблем, составляют в общей структу</w:t>
      </w:r>
      <w:r w:rsidR="00ED44CB" w:rsidRPr="00885522">
        <w:t>ре инфекционных заболеваний – 92,1</w:t>
      </w:r>
      <w:r w:rsidRPr="00885522">
        <w:t xml:space="preserve"> %. Уровень заболеваемости ОРВИ  в 201</w:t>
      </w:r>
      <w:r w:rsidR="00ED44CB" w:rsidRPr="00885522">
        <w:t>9 г. (показатель 44575,9</w:t>
      </w:r>
      <w:r w:rsidRPr="00885522">
        <w:rPr>
          <w:vertAlign w:val="superscript"/>
        </w:rPr>
        <w:t>0</w:t>
      </w:r>
      <w:r w:rsidRPr="00885522">
        <w:t>/</w:t>
      </w:r>
      <w:r w:rsidRPr="00885522">
        <w:rPr>
          <w:vertAlign w:val="subscript"/>
        </w:rPr>
        <w:t>0000</w:t>
      </w:r>
      <w:r w:rsidRPr="00885522">
        <w:t>) возрос  по сравнению с 201</w:t>
      </w:r>
      <w:r w:rsidR="00ED44CB" w:rsidRPr="00885522">
        <w:t>8</w:t>
      </w:r>
      <w:r w:rsidRPr="00885522">
        <w:t xml:space="preserve"> г. (</w:t>
      </w:r>
      <w:r w:rsidR="00ED44CB" w:rsidRPr="00885522">
        <w:t>49142,2</w:t>
      </w:r>
      <w:r w:rsidRPr="00885522">
        <w:rPr>
          <w:vertAlign w:val="superscript"/>
        </w:rPr>
        <w:t>0</w:t>
      </w:r>
      <w:r w:rsidRPr="00885522">
        <w:t>/</w:t>
      </w:r>
      <w:r w:rsidRPr="00885522">
        <w:rPr>
          <w:vertAlign w:val="subscript"/>
        </w:rPr>
        <w:t>0000</w:t>
      </w:r>
      <w:r w:rsidRPr="00885522">
        <w:t xml:space="preserve">)  на </w:t>
      </w:r>
      <w:r w:rsidR="00ED44CB" w:rsidRPr="00885522">
        <w:t>1,6</w:t>
      </w:r>
      <w:r w:rsidRPr="00885522">
        <w:t xml:space="preserve"> %. </w:t>
      </w:r>
    </w:p>
    <w:p w:rsidR="00C52E8A" w:rsidRPr="00885522" w:rsidRDefault="00C52E8A" w:rsidP="002D7B12">
      <w:pPr>
        <w:suppressAutoHyphens/>
        <w:ind w:firstLine="708"/>
        <w:jc w:val="both"/>
      </w:pPr>
      <w:r w:rsidRPr="00885522">
        <w:t xml:space="preserve">Заболеваемость гриппом так же выросла на </w:t>
      </w:r>
      <w:r w:rsidR="00ED44CB" w:rsidRPr="00885522">
        <w:t>37,5</w:t>
      </w:r>
      <w:r w:rsidRPr="00885522">
        <w:t xml:space="preserve">%. </w:t>
      </w:r>
    </w:p>
    <w:p w:rsidR="00472D83" w:rsidRPr="00885522" w:rsidRDefault="00C52E8A" w:rsidP="002D7B12">
      <w:pPr>
        <w:suppressAutoHyphens/>
        <w:ind w:firstLine="708"/>
        <w:jc w:val="both"/>
      </w:pPr>
      <w:r w:rsidRPr="00885522">
        <w:t>В 201</w:t>
      </w:r>
      <w:r w:rsidR="00ED44CB" w:rsidRPr="00885522">
        <w:t>9</w:t>
      </w:r>
      <w:r w:rsidRPr="00885522">
        <w:t xml:space="preserve">г. зарегистрировано  </w:t>
      </w:r>
      <w:r w:rsidR="00ED44CB" w:rsidRPr="00885522">
        <w:t>132</w:t>
      </w:r>
      <w:r w:rsidRPr="00885522">
        <w:t xml:space="preserve"> случа</w:t>
      </w:r>
      <w:r w:rsidR="00ED44CB" w:rsidRPr="00885522">
        <w:t>я</w:t>
      </w:r>
      <w:r w:rsidRPr="00885522">
        <w:t xml:space="preserve"> гриппа (</w:t>
      </w:r>
      <w:r w:rsidR="00ED44CB" w:rsidRPr="00885522">
        <w:t>103,8</w:t>
      </w:r>
      <w:r w:rsidRPr="00885522">
        <w:t xml:space="preserve"> </w:t>
      </w:r>
      <w:r w:rsidRPr="00885522">
        <w:rPr>
          <w:vertAlign w:val="superscript"/>
        </w:rPr>
        <w:t>0</w:t>
      </w:r>
      <w:r w:rsidRPr="00885522">
        <w:t>/</w:t>
      </w:r>
      <w:r w:rsidRPr="00885522">
        <w:rPr>
          <w:vertAlign w:val="subscript"/>
        </w:rPr>
        <w:t>0000</w:t>
      </w:r>
      <w:r w:rsidRPr="00885522">
        <w:t>), лабораторно подтвержденных:  грипп</w:t>
      </w:r>
      <w:proofErr w:type="gramStart"/>
      <w:r w:rsidRPr="00885522">
        <w:t xml:space="preserve"> А</w:t>
      </w:r>
      <w:proofErr w:type="gramEnd"/>
      <w:r w:rsidRPr="00885522">
        <w:t xml:space="preserve"> -</w:t>
      </w:r>
      <w:r w:rsidR="00472D83" w:rsidRPr="00885522">
        <w:t>132 случая</w:t>
      </w:r>
      <w:r w:rsidRPr="00885522">
        <w:t xml:space="preserve">. В том числе зарегистрированы случаи заболевания гриппом у </w:t>
      </w:r>
      <w:r w:rsidR="00472D83" w:rsidRPr="00885522">
        <w:t>9</w:t>
      </w:r>
      <w:r w:rsidRPr="00885522">
        <w:t xml:space="preserve"> привитых против гриппа вакциной «</w:t>
      </w:r>
      <w:proofErr w:type="spellStart"/>
      <w:r w:rsidRPr="00885522">
        <w:t>Совигрипп</w:t>
      </w:r>
      <w:proofErr w:type="spellEnd"/>
      <w:r w:rsidR="00173E6F" w:rsidRPr="00885522">
        <w:t>»</w:t>
      </w:r>
      <w:r w:rsidR="00472D83" w:rsidRPr="00885522">
        <w:t>.</w:t>
      </w:r>
    </w:p>
    <w:p w:rsidR="00C52E8A" w:rsidRPr="00885522" w:rsidRDefault="00C52E8A" w:rsidP="002D7B12">
      <w:pPr>
        <w:suppressAutoHyphens/>
        <w:ind w:firstLine="708"/>
        <w:jc w:val="both"/>
      </w:pPr>
      <w:r w:rsidRPr="00885522">
        <w:t xml:space="preserve"> </w:t>
      </w:r>
      <w:r w:rsidR="00472D83" w:rsidRPr="00885522">
        <w:t xml:space="preserve">В прошлом году </w:t>
      </w:r>
      <w:r w:rsidRPr="00885522">
        <w:t xml:space="preserve"> был</w:t>
      </w:r>
      <w:r w:rsidR="00472D83" w:rsidRPr="00885522">
        <w:t>о</w:t>
      </w:r>
      <w:r w:rsidRPr="00885522">
        <w:t xml:space="preserve">  зарегистрирован</w:t>
      </w:r>
      <w:r w:rsidR="00472D83" w:rsidRPr="00885522">
        <w:t>о</w:t>
      </w:r>
      <w:r w:rsidRPr="00885522">
        <w:t xml:space="preserve">  </w:t>
      </w:r>
      <w:r w:rsidR="00472D83" w:rsidRPr="00885522">
        <w:t>95</w:t>
      </w:r>
      <w:r w:rsidRPr="00885522">
        <w:t xml:space="preserve"> случа</w:t>
      </w:r>
      <w:r w:rsidR="00472D83" w:rsidRPr="00885522">
        <w:t>ев</w:t>
      </w:r>
      <w:r w:rsidRPr="00885522">
        <w:t xml:space="preserve"> гриппа (</w:t>
      </w:r>
      <w:r w:rsidR="00472D83" w:rsidRPr="00885522">
        <w:t>75,5</w:t>
      </w:r>
      <w:r w:rsidRPr="00885522">
        <w:t>/</w:t>
      </w:r>
      <w:r w:rsidRPr="00885522">
        <w:rPr>
          <w:vertAlign w:val="subscript"/>
        </w:rPr>
        <w:t>0000</w:t>
      </w:r>
      <w:r w:rsidR="00472D83" w:rsidRPr="00885522">
        <w:t>).</w:t>
      </w:r>
    </w:p>
    <w:p w:rsidR="00C52E8A" w:rsidRDefault="00C52E8A" w:rsidP="002D7B12">
      <w:pPr>
        <w:suppressAutoHyphens/>
        <w:ind w:firstLine="708"/>
        <w:jc w:val="both"/>
      </w:pPr>
      <w:r w:rsidRPr="00885522">
        <w:tab/>
        <w:t xml:space="preserve"> В отчетном году наблюдалось превышение эпидемиологического порога  заболеваемости гриппом и  ОРВИ в течение </w:t>
      </w:r>
      <w:r w:rsidR="00173E6F" w:rsidRPr="00885522">
        <w:t>4-10</w:t>
      </w:r>
      <w:r w:rsidRPr="00885522">
        <w:t>, 1</w:t>
      </w:r>
      <w:r w:rsidR="00173E6F" w:rsidRPr="00885522">
        <w:t>6-19</w:t>
      </w:r>
      <w:r w:rsidRPr="00885522">
        <w:t>, 2</w:t>
      </w:r>
      <w:r w:rsidR="00173E6F" w:rsidRPr="00885522">
        <w:t>1-23</w:t>
      </w:r>
      <w:r w:rsidRPr="00885522">
        <w:t xml:space="preserve">, </w:t>
      </w:r>
      <w:r w:rsidR="00173E6F" w:rsidRPr="00885522">
        <w:t>26-27,32-33,38-41,43-52</w:t>
      </w:r>
      <w:r w:rsidRPr="00885522">
        <w:t xml:space="preserve"> недели.</w:t>
      </w:r>
    </w:p>
    <w:p w:rsidR="00557AA8" w:rsidRPr="00885522" w:rsidRDefault="00557AA8" w:rsidP="002D7B12">
      <w:pPr>
        <w:suppressAutoHyphens/>
        <w:ind w:firstLine="708"/>
        <w:jc w:val="both"/>
      </w:pPr>
    </w:p>
    <w:p w:rsidR="00C52E8A" w:rsidRDefault="00C52E8A" w:rsidP="00557AA8">
      <w:pPr>
        <w:suppressAutoHyphens/>
        <w:jc w:val="center"/>
        <w:rPr>
          <w:b/>
          <w:sz w:val="22"/>
          <w:szCs w:val="22"/>
        </w:rPr>
      </w:pPr>
      <w:r w:rsidRPr="00557AA8">
        <w:rPr>
          <w:b/>
          <w:sz w:val="22"/>
          <w:szCs w:val="22"/>
        </w:rPr>
        <w:t>Динамика заболеваемости гриппом и ОРВИ в г. Нефтеюганск за 201</w:t>
      </w:r>
      <w:r w:rsidR="003A0831" w:rsidRPr="00557AA8">
        <w:rPr>
          <w:b/>
          <w:sz w:val="22"/>
          <w:szCs w:val="22"/>
        </w:rPr>
        <w:t>5</w:t>
      </w:r>
      <w:r w:rsidRPr="00557AA8">
        <w:rPr>
          <w:b/>
          <w:sz w:val="22"/>
          <w:szCs w:val="22"/>
        </w:rPr>
        <w:t>-201</w:t>
      </w:r>
      <w:r w:rsidR="003A0831" w:rsidRPr="00557AA8">
        <w:rPr>
          <w:b/>
          <w:sz w:val="22"/>
          <w:szCs w:val="22"/>
        </w:rPr>
        <w:t>9</w:t>
      </w:r>
      <w:r w:rsidRPr="00557AA8">
        <w:rPr>
          <w:b/>
          <w:sz w:val="22"/>
          <w:szCs w:val="22"/>
        </w:rPr>
        <w:t>гг.</w:t>
      </w:r>
    </w:p>
    <w:p w:rsidR="00D86803" w:rsidRPr="00557AA8" w:rsidRDefault="00D86803" w:rsidP="00557AA8">
      <w:pPr>
        <w:suppressAutoHyphens/>
        <w:jc w:val="center"/>
        <w:rPr>
          <w:b/>
          <w:sz w:val="22"/>
          <w:szCs w:val="22"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712"/>
        <w:gridCol w:w="860"/>
        <w:gridCol w:w="711"/>
        <w:gridCol w:w="860"/>
        <w:gridCol w:w="711"/>
        <w:gridCol w:w="860"/>
        <w:gridCol w:w="711"/>
        <w:gridCol w:w="860"/>
        <w:gridCol w:w="757"/>
        <w:gridCol w:w="753"/>
      </w:tblGrid>
      <w:tr w:rsidR="00885522" w:rsidRPr="00885522" w:rsidTr="0009643E">
        <w:trPr>
          <w:trHeight w:val="258"/>
        </w:trPr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r w:rsidRPr="00885522">
              <w:rPr>
                <w:sz w:val="22"/>
              </w:rPr>
              <w:t>Заболевания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r w:rsidRPr="00885522">
              <w:rPr>
                <w:sz w:val="22"/>
              </w:rPr>
              <w:t>2015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r w:rsidRPr="00885522">
              <w:rPr>
                <w:sz w:val="22"/>
              </w:rPr>
              <w:t>2016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r w:rsidRPr="00885522">
              <w:rPr>
                <w:sz w:val="22"/>
              </w:rPr>
              <w:t>2017</w:t>
            </w:r>
          </w:p>
        </w:tc>
        <w:tc>
          <w:tcPr>
            <w:tcW w:w="8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r w:rsidRPr="00885522">
              <w:rPr>
                <w:sz w:val="22"/>
              </w:rPr>
              <w:t>2018</w:t>
            </w: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r w:rsidRPr="00885522">
              <w:rPr>
                <w:sz w:val="22"/>
              </w:rPr>
              <w:t>2019</w:t>
            </w:r>
          </w:p>
        </w:tc>
      </w:tr>
      <w:tr w:rsidR="00885522" w:rsidRPr="00885522" w:rsidTr="0009643E">
        <w:trPr>
          <w:trHeight w:val="140"/>
        </w:trPr>
        <w:tc>
          <w:tcPr>
            <w:tcW w:w="7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jc w:val="center"/>
              <w:rPr>
                <w:sz w:val="22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proofErr w:type="spellStart"/>
            <w:r w:rsidRPr="00885522">
              <w:rPr>
                <w:sz w:val="22"/>
              </w:rPr>
              <w:t>Абс</w:t>
            </w:r>
            <w:proofErr w:type="spellEnd"/>
            <w:r w:rsidRPr="00885522">
              <w:rPr>
                <w:sz w:val="22"/>
              </w:rPr>
              <w:t>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r w:rsidRPr="00885522">
              <w:rPr>
                <w:sz w:val="22"/>
                <w:vertAlign w:val="superscript"/>
              </w:rPr>
              <w:t>0</w:t>
            </w:r>
            <w:r w:rsidRPr="00885522">
              <w:rPr>
                <w:sz w:val="22"/>
              </w:rPr>
              <w:t>/</w:t>
            </w:r>
            <w:r w:rsidRPr="00885522">
              <w:rPr>
                <w:sz w:val="22"/>
                <w:vertAlign w:val="subscript"/>
              </w:rPr>
              <w:t>0000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proofErr w:type="spellStart"/>
            <w:r w:rsidRPr="00885522">
              <w:rPr>
                <w:sz w:val="22"/>
              </w:rPr>
              <w:t>Абс</w:t>
            </w:r>
            <w:proofErr w:type="spellEnd"/>
            <w:r w:rsidRPr="00885522">
              <w:rPr>
                <w:sz w:val="22"/>
              </w:rPr>
              <w:t>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r w:rsidRPr="00885522">
              <w:rPr>
                <w:sz w:val="22"/>
                <w:vertAlign w:val="superscript"/>
              </w:rPr>
              <w:t>0</w:t>
            </w:r>
            <w:r w:rsidRPr="00885522">
              <w:rPr>
                <w:sz w:val="22"/>
              </w:rPr>
              <w:t>/</w:t>
            </w:r>
            <w:r w:rsidRPr="00885522">
              <w:rPr>
                <w:sz w:val="22"/>
                <w:vertAlign w:val="subscript"/>
              </w:rPr>
              <w:t>0000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proofErr w:type="spellStart"/>
            <w:r w:rsidRPr="00885522">
              <w:rPr>
                <w:sz w:val="22"/>
              </w:rPr>
              <w:t>Абс</w:t>
            </w:r>
            <w:proofErr w:type="spellEnd"/>
            <w:r w:rsidRPr="00885522">
              <w:rPr>
                <w:sz w:val="22"/>
              </w:rPr>
              <w:t>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r w:rsidRPr="00885522">
              <w:rPr>
                <w:sz w:val="22"/>
                <w:vertAlign w:val="superscript"/>
              </w:rPr>
              <w:t>0</w:t>
            </w:r>
            <w:r w:rsidRPr="00885522">
              <w:rPr>
                <w:sz w:val="22"/>
              </w:rPr>
              <w:t>/</w:t>
            </w:r>
            <w:r w:rsidRPr="00885522">
              <w:rPr>
                <w:sz w:val="22"/>
                <w:vertAlign w:val="subscript"/>
              </w:rPr>
              <w:t>0000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proofErr w:type="spellStart"/>
            <w:r w:rsidRPr="00885522">
              <w:rPr>
                <w:sz w:val="22"/>
              </w:rPr>
              <w:t>Абс</w:t>
            </w:r>
            <w:proofErr w:type="spellEnd"/>
            <w:r w:rsidRPr="00885522">
              <w:rPr>
                <w:sz w:val="22"/>
              </w:rPr>
              <w:t>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r w:rsidRPr="00885522">
              <w:rPr>
                <w:sz w:val="22"/>
                <w:vertAlign w:val="superscript"/>
              </w:rPr>
              <w:t>0</w:t>
            </w:r>
            <w:r w:rsidRPr="00885522">
              <w:rPr>
                <w:sz w:val="22"/>
              </w:rPr>
              <w:t>/</w:t>
            </w:r>
            <w:r w:rsidRPr="00885522">
              <w:rPr>
                <w:sz w:val="22"/>
                <w:vertAlign w:val="subscript"/>
              </w:rPr>
              <w:t>0000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proofErr w:type="spellStart"/>
            <w:r w:rsidRPr="00885522">
              <w:rPr>
                <w:sz w:val="22"/>
              </w:rPr>
              <w:t>Абс</w:t>
            </w:r>
            <w:proofErr w:type="spellEnd"/>
            <w:r w:rsidRPr="00885522">
              <w:rPr>
                <w:sz w:val="22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r w:rsidRPr="00885522">
              <w:rPr>
                <w:sz w:val="22"/>
                <w:vertAlign w:val="superscript"/>
              </w:rPr>
              <w:t>0</w:t>
            </w:r>
            <w:r w:rsidRPr="00885522">
              <w:rPr>
                <w:sz w:val="22"/>
              </w:rPr>
              <w:t>/</w:t>
            </w:r>
            <w:r w:rsidRPr="00885522">
              <w:rPr>
                <w:sz w:val="22"/>
                <w:vertAlign w:val="subscript"/>
              </w:rPr>
              <w:t>0000</w:t>
            </w:r>
          </w:p>
        </w:tc>
      </w:tr>
      <w:tr w:rsidR="00885522" w:rsidRPr="00885522" w:rsidTr="0009643E">
        <w:trPr>
          <w:trHeight w:val="540"/>
        </w:trPr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r w:rsidRPr="00885522">
              <w:rPr>
                <w:sz w:val="22"/>
              </w:rPr>
              <w:t>Грипп +ОРВИ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ind w:firstLine="34"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38266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ind w:firstLine="34"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30522,9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ind w:firstLine="34"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37098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ind w:firstLine="34"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29313,9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ind w:firstLine="34"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58958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ind w:firstLine="34"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46330,9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ind w:firstLine="34"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61842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ind w:firstLine="34"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49142,2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jc w:val="center"/>
            </w:pPr>
            <w:r w:rsidRPr="00885522">
              <w:t>56693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ind w:firstLine="34"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92,1</w:t>
            </w:r>
          </w:p>
        </w:tc>
      </w:tr>
      <w:tr w:rsidR="00885522" w:rsidRPr="00885522" w:rsidTr="0009643E">
        <w:trPr>
          <w:trHeight w:val="388"/>
        </w:trPr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r w:rsidRPr="00885522">
              <w:rPr>
                <w:sz w:val="22"/>
              </w:rPr>
              <w:t>ОРВИ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38255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30514,2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37062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29285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58917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46298,7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61747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49066,7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56561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44472,1</w:t>
            </w:r>
          </w:p>
        </w:tc>
      </w:tr>
      <w:tr w:rsidR="00D86803" w:rsidRPr="00885522" w:rsidTr="0009643E">
        <w:trPr>
          <w:trHeight w:val="281"/>
        </w:trPr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</w:rPr>
            </w:pPr>
            <w:r w:rsidRPr="00885522">
              <w:rPr>
                <w:sz w:val="22"/>
              </w:rPr>
              <w:t>Грипп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8,8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36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28,4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41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32,2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95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75,5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831" w:rsidRPr="00885522" w:rsidRDefault="003A0831" w:rsidP="00D86803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103,8</w:t>
            </w:r>
          </w:p>
        </w:tc>
      </w:tr>
    </w:tbl>
    <w:p w:rsidR="00C52E8A" w:rsidRPr="00885522" w:rsidRDefault="00C52E8A" w:rsidP="004F6486">
      <w:pPr>
        <w:suppressAutoHyphens/>
        <w:jc w:val="both"/>
      </w:pPr>
    </w:p>
    <w:p w:rsidR="00C52E8A" w:rsidRPr="00885522" w:rsidRDefault="00C52E8A" w:rsidP="004F6486">
      <w:pPr>
        <w:suppressAutoHyphens/>
        <w:ind w:firstLine="708"/>
        <w:jc w:val="both"/>
      </w:pPr>
      <w:r w:rsidRPr="00885522">
        <w:t>В рамках эпидемиологического мониторинга за 201</w:t>
      </w:r>
      <w:r w:rsidR="00F5697C" w:rsidRPr="00885522">
        <w:t>9</w:t>
      </w:r>
      <w:r w:rsidRPr="00885522">
        <w:t xml:space="preserve"> год была исследована </w:t>
      </w:r>
      <w:r w:rsidR="00F5697C" w:rsidRPr="00885522">
        <w:t>76</w:t>
      </w:r>
      <w:r w:rsidRPr="00885522">
        <w:t xml:space="preserve"> проб клинического материала (мазков из носа, зева) методом ПЦР на  определение РНК вирусов гриппа, </w:t>
      </w:r>
      <w:proofErr w:type="spellStart"/>
      <w:r w:rsidRPr="00885522">
        <w:t>парагриппа</w:t>
      </w:r>
      <w:proofErr w:type="spellEnd"/>
      <w:r w:rsidRPr="00885522">
        <w:t xml:space="preserve">, </w:t>
      </w:r>
      <w:proofErr w:type="spellStart"/>
      <w:r w:rsidRPr="00885522">
        <w:t>риновирус</w:t>
      </w:r>
      <w:r w:rsidR="00F5697C" w:rsidRPr="00885522">
        <w:t>ов</w:t>
      </w:r>
      <w:proofErr w:type="spellEnd"/>
      <w:r w:rsidRPr="00885522">
        <w:t>, аденовирус</w:t>
      </w:r>
      <w:r w:rsidR="00F5697C" w:rsidRPr="00885522">
        <w:t>ов</w:t>
      </w:r>
      <w:r w:rsidRPr="00885522">
        <w:t xml:space="preserve"> и др</w:t>
      </w:r>
      <w:proofErr w:type="gramStart"/>
      <w:r w:rsidRPr="00885522">
        <w:t>.</w:t>
      </w:r>
      <w:r w:rsidR="004E4805" w:rsidRPr="00885522">
        <w:t>(</w:t>
      </w:r>
      <w:proofErr w:type="gramEnd"/>
      <w:r w:rsidR="004E4805" w:rsidRPr="00885522">
        <w:t xml:space="preserve">положительных 23). </w:t>
      </w:r>
    </w:p>
    <w:p w:rsidR="00C52E8A" w:rsidRPr="00885522" w:rsidRDefault="00C52E8A" w:rsidP="004F6486">
      <w:pPr>
        <w:suppressAutoHyphens/>
        <w:ind w:firstLine="708"/>
        <w:jc w:val="both"/>
        <w:rPr>
          <w:b/>
        </w:rPr>
      </w:pPr>
      <w:r w:rsidRPr="00885522">
        <w:t>Всего за счет средств, выделенных из федерального бюджета и других источников финансирования, против сезонного гриппа было привито 4</w:t>
      </w:r>
      <w:r w:rsidR="004E4805" w:rsidRPr="00885522">
        <w:t>8</w:t>
      </w:r>
      <w:r w:rsidRPr="00885522">
        <w:t>,</w:t>
      </w:r>
      <w:r w:rsidR="004E4805" w:rsidRPr="00885522">
        <w:t>9</w:t>
      </w:r>
      <w:r w:rsidRPr="00885522">
        <w:t>8 %  населения  -</w:t>
      </w:r>
      <w:r w:rsidR="004E4805" w:rsidRPr="00885522">
        <w:t>61479</w:t>
      </w:r>
      <w:r w:rsidRPr="00885522">
        <w:t xml:space="preserve"> человек, в том числе детей до 17 лет </w:t>
      </w:r>
      <w:r w:rsidR="00DE4446" w:rsidRPr="00885522">
        <w:t>–</w:t>
      </w:r>
      <w:r w:rsidRPr="00885522">
        <w:t xml:space="preserve"> </w:t>
      </w:r>
      <w:r w:rsidR="00DE4446" w:rsidRPr="00885522">
        <w:t>6201.Выполнение плана вакцинации составило 107,0.</w:t>
      </w:r>
    </w:p>
    <w:p w:rsidR="00C52E8A" w:rsidRPr="00885522" w:rsidRDefault="00C52E8A" w:rsidP="004F6486">
      <w:pPr>
        <w:suppressAutoHyphens/>
        <w:ind w:firstLine="708"/>
        <w:jc w:val="both"/>
      </w:pPr>
      <w:r w:rsidRPr="00885522">
        <w:t>Для иммунизации населения использовались отечественные вакцины «</w:t>
      </w:r>
      <w:proofErr w:type="spellStart"/>
      <w:r w:rsidRPr="00885522">
        <w:t>Совигрипп</w:t>
      </w:r>
      <w:proofErr w:type="spellEnd"/>
      <w:r w:rsidRPr="00885522">
        <w:t>», «</w:t>
      </w:r>
      <w:proofErr w:type="spellStart"/>
      <w:r w:rsidRPr="00885522">
        <w:t>Гриппол</w:t>
      </w:r>
      <w:proofErr w:type="spellEnd"/>
      <w:r w:rsidRPr="00885522">
        <w:t xml:space="preserve"> плюс»</w:t>
      </w:r>
      <w:r w:rsidR="00111A9E" w:rsidRPr="00885522">
        <w:t>, «</w:t>
      </w:r>
      <w:proofErr w:type="spellStart"/>
      <w:r w:rsidR="00111A9E" w:rsidRPr="00885522">
        <w:t>Гриппол</w:t>
      </w:r>
      <w:proofErr w:type="spellEnd"/>
      <w:r w:rsidR="00111A9E" w:rsidRPr="00885522">
        <w:t>», «</w:t>
      </w:r>
      <w:proofErr w:type="spellStart"/>
      <w:r w:rsidR="00111A9E" w:rsidRPr="00885522">
        <w:t>Вакигрипп</w:t>
      </w:r>
      <w:proofErr w:type="spellEnd"/>
      <w:r w:rsidR="00111A9E" w:rsidRPr="00885522">
        <w:t>», «</w:t>
      </w:r>
      <w:proofErr w:type="spellStart"/>
      <w:r w:rsidR="00111A9E" w:rsidRPr="00885522">
        <w:t>Ультрикс</w:t>
      </w:r>
      <w:proofErr w:type="spellEnd"/>
      <w:r w:rsidR="00111A9E" w:rsidRPr="00885522">
        <w:t>»</w:t>
      </w:r>
      <w:r w:rsidRPr="00885522">
        <w:t xml:space="preserve"> содержащие штаммы вируса гриппа</w:t>
      </w:r>
      <w:proofErr w:type="gramStart"/>
      <w:r w:rsidRPr="00885522">
        <w:t xml:space="preserve"> А</w:t>
      </w:r>
      <w:proofErr w:type="gramEnd"/>
      <w:r w:rsidRPr="00885522">
        <w:t xml:space="preserve"> (</w:t>
      </w:r>
      <w:r w:rsidRPr="00885522">
        <w:rPr>
          <w:lang w:val="en-US"/>
        </w:rPr>
        <w:t>H</w:t>
      </w:r>
      <w:r w:rsidRPr="00885522">
        <w:t>1</w:t>
      </w:r>
      <w:r w:rsidRPr="00885522">
        <w:rPr>
          <w:lang w:val="en-US"/>
        </w:rPr>
        <w:t>N</w:t>
      </w:r>
      <w:r w:rsidRPr="00885522">
        <w:t xml:space="preserve">1, </w:t>
      </w:r>
      <w:r w:rsidRPr="00885522">
        <w:rPr>
          <w:lang w:val="en-US"/>
        </w:rPr>
        <w:t>H</w:t>
      </w:r>
      <w:r w:rsidRPr="00885522">
        <w:t>3</w:t>
      </w:r>
      <w:r w:rsidRPr="00885522">
        <w:rPr>
          <w:lang w:val="en-US"/>
        </w:rPr>
        <w:t>N</w:t>
      </w:r>
      <w:r w:rsidRPr="00885522">
        <w:t xml:space="preserve">2) и типа  В  (за счет средств федерального </w:t>
      </w:r>
      <w:r w:rsidRPr="00885522">
        <w:lastRenderedPageBreak/>
        <w:t xml:space="preserve">бюджета), из других источников финансирования (предприятия и учреждения) </w:t>
      </w:r>
      <w:r w:rsidR="00111A9E" w:rsidRPr="00885522">
        <w:t>2630</w:t>
      </w:r>
      <w:r w:rsidRPr="00885522">
        <w:t xml:space="preserve"> человек привит</w:t>
      </w:r>
      <w:r w:rsidR="00111A9E" w:rsidRPr="00885522">
        <w:t>ы</w:t>
      </w:r>
      <w:r w:rsidRPr="00885522">
        <w:t xml:space="preserve"> вакциной </w:t>
      </w:r>
      <w:r w:rsidR="00111A9E" w:rsidRPr="00885522">
        <w:t>«</w:t>
      </w:r>
      <w:proofErr w:type="spellStart"/>
      <w:r w:rsidR="00111A9E" w:rsidRPr="00885522">
        <w:t>Гриппол</w:t>
      </w:r>
      <w:proofErr w:type="spellEnd"/>
      <w:r w:rsidR="00111A9E" w:rsidRPr="00885522">
        <w:t xml:space="preserve">», </w:t>
      </w:r>
      <w:r w:rsidRPr="00885522">
        <w:t>«</w:t>
      </w:r>
      <w:proofErr w:type="spellStart"/>
      <w:r w:rsidRPr="00885522">
        <w:t>Ваксигрипп</w:t>
      </w:r>
      <w:proofErr w:type="spellEnd"/>
      <w:r w:rsidRPr="00885522">
        <w:t>».</w:t>
      </w:r>
    </w:p>
    <w:p w:rsidR="00C52E8A" w:rsidRPr="00885522" w:rsidRDefault="00C52E8A" w:rsidP="004F6486">
      <w:pPr>
        <w:suppressAutoHyphens/>
        <w:ind w:firstLine="708"/>
        <w:jc w:val="both"/>
      </w:pPr>
    </w:p>
    <w:p w:rsidR="00C52E8A" w:rsidRPr="002109E4" w:rsidRDefault="00C52E8A" w:rsidP="00B23737">
      <w:pPr>
        <w:suppressAutoHyphens/>
        <w:jc w:val="center"/>
        <w:rPr>
          <w:b/>
          <w:sz w:val="22"/>
          <w:szCs w:val="22"/>
        </w:rPr>
      </w:pPr>
      <w:r w:rsidRPr="002109E4">
        <w:rPr>
          <w:b/>
          <w:sz w:val="22"/>
          <w:szCs w:val="22"/>
        </w:rPr>
        <w:t>Выполнение плана иммунизации против гриппа   в 201</w:t>
      </w:r>
      <w:r w:rsidR="00396B31" w:rsidRPr="002109E4">
        <w:rPr>
          <w:b/>
          <w:sz w:val="22"/>
          <w:szCs w:val="22"/>
        </w:rPr>
        <w:t>9</w:t>
      </w:r>
      <w:r w:rsidRPr="002109E4">
        <w:rPr>
          <w:b/>
          <w:sz w:val="22"/>
          <w:szCs w:val="22"/>
        </w:rPr>
        <w:t xml:space="preserve"> году</w:t>
      </w:r>
    </w:p>
    <w:p w:rsidR="002109E4" w:rsidRPr="002109E4" w:rsidRDefault="002109E4" w:rsidP="002109E4">
      <w:pPr>
        <w:suppressAutoHyphens/>
        <w:spacing w:before="120"/>
        <w:jc w:val="center"/>
        <w:rPr>
          <w:b/>
          <w:sz w:val="22"/>
          <w:szCs w:val="22"/>
        </w:rPr>
      </w:pP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9"/>
        <w:gridCol w:w="2820"/>
        <w:gridCol w:w="3080"/>
      </w:tblGrid>
      <w:tr w:rsidR="00885522" w:rsidRPr="00B23737" w:rsidTr="00B23737">
        <w:trPr>
          <w:trHeight w:val="383"/>
          <w:jc w:val="center"/>
        </w:trPr>
        <w:tc>
          <w:tcPr>
            <w:tcW w:w="1786" w:type="pct"/>
            <w:vAlign w:val="center"/>
          </w:tcPr>
          <w:p w:rsidR="00C52E8A" w:rsidRPr="00B23737" w:rsidRDefault="00C52E8A" w:rsidP="00B23737">
            <w:pPr>
              <w:suppressAutoHyphens/>
              <w:ind w:firstLine="85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14" w:type="pct"/>
            <w:gridSpan w:val="2"/>
            <w:vAlign w:val="center"/>
          </w:tcPr>
          <w:p w:rsidR="00C52E8A" w:rsidRPr="00B23737" w:rsidRDefault="00C52E8A" w:rsidP="00B23737">
            <w:pPr>
              <w:suppressAutoHyphens/>
              <w:ind w:firstLine="851"/>
              <w:jc w:val="center"/>
              <w:rPr>
                <w:b/>
                <w:sz w:val="22"/>
                <w:szCs w:val="22"/>
              </w:rPr>
            </w:pPr>
            <w:r w:rsidRPr="00B23737">
              <w:rPr>
                <w:b/>
                <w:sz w:val="22"/>
                <w:szCs w:val="22"/>
              </w:rPr>
              <w:t>г. Нефтеюганск</w:t>
            </w:r>
          </w:p>
        </w:tc>
      </w:tr>
      <w:tr w:rsidR="00885522" w:rsidRPr="00B23737" w:rsidTr="00B23737">
        <w:trPr>
          <w:trHeight w:val="612"/>
          <w:jc w:val="center"/>
        </w:trPr>
        <w:tc>
          <w:tcPr>
            <w:tcW w:w="1786" w:type="pct"/>
            <w:vAlign w:val="center"/>
          </w:tcPr>
          <w:p w:rsidR="00C52E8A" w:rsidRPr="00B23737" w:rsidRDefault="00C52E8A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Иммунизация против гриппа</w:t>
            </w:r>
          </w:p>
        </w:tc>
        <w:tc>
          <w:tcPr>
            <w:tcW w:w="1536" w:type="pct"/>
            <w:vAlign w:val="center"/>
          </w:tcPr>
          <w:p w:rsidR="00C52E8A" w:rsidRPr="00B23737" w:rsidRDefault="00C52E8A" w:rsidP="00B23737">
            <w:pPr>
              <w:suppressAutoHyphens/>
              <w:ind w:firstLine="851"/>
              <w:jc w:val="center"/>
              <w:rPr>
                <w:b/>
                <w:sz w:val="22"/>
                <w:szCs w:val="22"/>
              </w:rPr>
            </w:pPr>
            <w:r w:rsidRPr="00B23737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1678" w:type="pct"/>
            <w:vAlign w:val="center"/>
          </w:tcPr>
          <w:p w:rsidR="00C52E8A" w:rsidRPr="00B23737" w:rsidRDefault="00C52E8A" w:rsidP="00B23737">
            <w:pPr>
              <w:suppressAutoHyphens/>
              <w:ind w:firstLine="851"/>
              <w:jc w:val="center"/>
              <w:rPr>
                <w:b/>
                <w:sz w:val="22"/>
                <w:szCs w:val="22"/>
              </w:rPr>
            </w:pPr>
            <w:r w:rsidRPr="00B23737">
              <w:rPr>
                <w:b/>
                <w:sz w:val="22"/>
                <w:szCs w:val="22"/>
              </w:rPr>
              <w:t>привито</w:t>
            </w:r>
          </w:p>
        </w:tc>
      </w:tr>
      <w:tr w:rsidR="00885522" w:rsidRPr="00B23737" w:rsidTr="00B23737">
        <w:trPr>
          <w:trHeight w:val="383"/>
          <w:jc w:val="center"/>
        </w:trPr>
        <w:tc>
          <w:tcPr>
            <w:tcW w:w="1786" w:type="pct"/>
            <w:vAlign w:val="center"/>
          </w:tcPr>
          <w:p w:rsidR="00C52E8A" w:rsidRPr="00B23737" w:rsidRDefault="00C52E8A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Всего</w:t>
            </w:r>
          </w:p>
        </w:tc>
        <w:tc>
          <w:tcPr>
            <w:tcW w:w="1536" w:type="pct"/>
            <w:vAlign w:val="center"/>
          </w:tcPr>
          <w:p w:rsidR="00C52E8A" w:rsidRPr="00B23737" w:rsidRDefault="00617DA5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56976</w:t>
            </w:r>
          </w:p>
        </w:tc>
        <w:tc>
          <w:tcPr>
            <w:tcW w:w="1678" w:type="pct"/>
            <w:vAlign w:val="center"/>
          </w:tcPr>
          <w:p w:rsidR="00C52E8A" w:rsidRPr="00B23737" w:rsidRDefault="00617DA5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61479</w:t>
            </w:r>
          </w:p>
        </w:tc>
      </w:tr>
      <w:tr w:rsidR="00885522" w:rsidRPr="00B23737" w:rsidTr="00B23737">
        <w:trPr>
          <w:trHeight w:val="383"/>
          <w:jc w:val="center"/>
        </w:trPr>
        <w:tc>
          <w:tcPr>
            <w:tcW w:w="1786" w:type="pct"/>
            <w:vAlign w:val="center"/>
          </w:tcPr>
          <w:p w:rsidR="00C52E8A" w:rsidRPr="00B23737" w:rsidRDefault="00C52E8A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Мед</w:t>
            </w:r>
            <w:proofErr w:type="gramStart"/>
            <w:r w:rsidRPr="00B23737">
              <w:rPr>
                <w:sz w:val="22"/>
                <w:szCs w:val="22"/>
              </w:rPr>
              <w:t>.</w:t>
            </w:r>
            <w:proofErr w:type="gramEnd"/>
            <w:r w:rsidRPr="00B23737">
              <w:rPr>
                <w:sz w:val="22"/>
                <w:szCs w:val="22"/>
              </w:rPr>
              <w:t xml:space="preserve"> </w:t>
            </w:r>
            <w:proofErr w:type="gramStart"/>
            <w:r w:rsidRPr="00B23737">
              <w:rPr>
                <w:sz w:val="22"/>
                <w:szCs w:val="22"/>
              </w:rPr>
              <w:t>р</w:t>
            </w:r>
            <w:proofErr w:type="gramEnd"/>
            <w:r w:rsidRPr="00B23737">
              <w:rPr>
                <w:sz w:val="22"/>
                <w:szCs w:val="22"/>
              </w:rPr>
              <w:t>аботники</w:t>
            </w:r>
          </w:p>
        </w:tc>
        <w:tc>
          <w:tcPr>
            <w:tcW w:w="1536" w:type="pct"/>
            <w:vAlign w:val="center"/>
          </w:tcPr>
          <w:p w:rsidR="00C52E8A" w:rsidRPr="00B23737" w:rsidRDefault="00AC4195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1980</w:t>
            </w:r>
          </w:p>
        </w:tc>
        <w:tc>
          <w:tcPr>
            <w:tcW w:w="1678" w:type="pct"/>
            <w:vAlign w:val="center"/>
          </w:tcPr>
          <w:p w:rsidR="00C52E8A" w:rsidRPr="00B23737" w:rsidRDefault="00AC4195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1980</w:t>
            </w:r>
          </w:p>
        </w:tc>
      </w:tr>
      <w:tr w:rsidR="00885522" w:rsidRPr="00B23737" w:rsidTr="00B23737">
        <w:trPr>
          <w:trHeight w:val="612"/>
          <w:jc w:val="center"/>
        </w:trPr>
        <w:tc>
          <w:tcPr>
            <w:tcW w:w="1786" w:type="pct"/>
            <w:vAlign w:val="center"/>
          </w:tcPr>
          <w:p w:rsidR="00C52E8A" w:rsidRPr="00B23737" w:rsidRDefault="00C52E8A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Работники образовательных учреждений</w:t>
            </w:r>
          </w:p>
        </w:tc>
        <w:tc>
          <w:tcPr>
            <w:tcW w:w="1536" w:type="pct"/>
            <w:vAlign w:val="center"/>
          </w:tcPr>
          <w:p w:rsidR="00C52E8A" w:rsidRPr="00B23737" w:rsidRDefault="00AC4195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2300</w:t>
            </w:r>
          </w:p>
        </w:tc>
        <w:tc>
          <w:tcPr>
            <w:tcW w:w="1678" w:type="pct"/>
            <w:vAlign w:val="center"/>
          </w:tcPr>
          <w:p w:rsidR="00C52E8A" w:rsidRPr="00B23737" w:rsidRDefault="00AC4195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2300</w:t>
            </w:r>
          </w:p>
        </w:tc>
      </w:tr>
      <w:tr w:rsidR="00885522" w:rsidRPr="00B23737" w:rsidTr="00B23737">
        <w:trPr>
          <w:trHeight w:val="383"/>
          <w:jc w:val="center"/>
        </w:trPr>
        <w:tc>
          <w:tcPr>
            <w:tcW w:w="1786" w:type="pct"/>
            <w:vAlign w:val="center"/>
          </w:tcPr>
          <w:p w:rsidR="00C52E8A" w:rsidRPr="00B23737" w:rsidRDefault="00C52E8A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Взрослые старше 60 лет</w:t>
            </w:r>
          </w:p>
        </w:tc>
        <w:tc>
          <w:tcPr>
            <w:tcW w:w="1536" w:type="pct"/>
            <w:vAlign w:val="center"/>
          </w:tcPr>
          <w:p w:rsidR="00C52E8A" w:rsidRPr="00B23737" w:rsidRDefault="00AC4195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10177</w:t>
            </w:r>
          </w:p>
        </w:tc>
        <w:tc>
          <w:tcPr>
            <w:tcW w:w="1678" w:type="pct"/>
            <w:vAlign w:val="center"/>
          </w:tcPr>
          <w:p w:rsidR="00C52E8A" w:rsidRPr="00B23737" w:rsidRDefault="00AC4195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10584</w:t>
            </w:r>
          </w:p>
        </w:tc>
      </w:tr>
      <w:tr w:rsidR="00885522" w:rsidRPr="00B23737" w:rsidTr="00B23737">
        <w:trPr>
          <w:trHeight w:val="861"/>
          <w:jc w:val="center"/>
        </w:trPr>
        <w:tc>
          <w:tcPr>
            <w:tcW w:w="1786" w:type="pct"/>
            <w:vAlign w:val="center"/>
          </w:tcPr>
          <w:p w:rsidR="00C52E8A" w:rsidRPr="00B23737" w:rsidRDefault="00C52E8A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Дети от 6 мес. до 7лет (организованные и неорганизованные)</w:t>
            </w:r>
          </w:p>
        </w:tc>
        <w:tc>
          <w:tcPr>
            <w:tcW w:w="1536" w:type="pct"/>
            <w:vAlign w:val="center"/>
          </w:tcPr>
          <w:p w:rsidR="00C52E8A" w:rsidRPr="00B23737" w:rsidRDefault="00AC4195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8014</w:t>
            </w:r>
          </w:p>
        </w:tc>
        <w:tc>
          <w:tcPr>
            <w:tcW w:w="1678" w:type="pct"/>
            <w:vAlign w:val="center"/>
          </w:tcPr>
          <w:p w:rsidR="00C52E8A" w:rsidRPr="00B23737" w:rsidRDefault="00AC4195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8389</w:t>
            </w:r>
          </w:p>
        </w:tc>
      </w:tr>
      <w:tr w:rsidR="00885522" w:rsidRPr="00B23737" w:rsidTr="00B23737">
        <w:trPr>
          <w:trHeight w:val="383"/>
          <w:jc w:val="center"/>
        </w:trPr>
        <w:tc>
          <w:tcPr>
            <w:tcW w:w="1786" w:type="pct"/>
            <w:vAlign w:val="center"/>
          </w:tcPr>
          <w:p w:rsidR="00C52E8A" w:rsidRPr="00B23737" w:rsidRDefault="00C52E8A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Учащиеся 1-11 классов</w:t>
            </w:r>
          </w:p>
        </w:tc>
        <w:tc>
          <w:tcPr>
            <w:tcW w:w="1536" w:type="pct"/>
            <w:vAlign w:val="center"/>
          </w:tcPr>
          <w:p w:rsidR="00C52E8A" w:rsidRPr="00B23737" w:rsidRDefault="00AC4195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10650</w:t>
            </w:r>
          </w:p>
        </w:tc>
        <w:tc>
          <w:tcPr>
            <w:tcW w:w="1678" w:type="pct"/>
            <w:vAlign w:val="center"/>
          </w:tcPr>
          <w:p w:rsidR="00C52E8A" w:rsidRPr="00B23737" w:rsidRDefault="00AC4195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11050</w:t>
            </w:r>
          </w:p>
        </w:tc>
      </w:tr>
      <w:tr w:rsidR="00885522" w:rsidRPr="00B23737" w:rsidTr="00B23737">
        <w:trPr>
          <w:trHeight w:val="383"/>
          <w:jc w:val="center"/>
        </w:trPr>
        <w:tc>
          <w:tcPr>
            <w:tcW w:w="1786" w:type="pct"/>
            <w:vAlign w:val="center"/>
          </w:tcPr>
          <w:p w:rsidR="00C52E8A" w:rsidRPr="00B23737" w:rsidRDefault="00C52E8A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Студенты</w:t>
            </w:r>
          </w:p>
        </w:tc>
        <w:tc>
          <w:tcPr>
            <w:tcW w:w="1536" w:type="pct"/>
            <w:vAlign w:val="center"/>
          </w:tcPr>
          <w:p w:rsidR="00C52E8A" w:rsidRPr="00B23737" w:rsidRDefault="00AC4195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433</w:t>
            </w:r>
          </w:p>
        </w:tc>
        <w:tc>
          <w:tcPr>
            <w:tcW w:w="1678" w:type="pct"/>
            <w:vAlign w:val="center"/>
          </w:tcPr>
          <w:p w:rsidR="00C52E8A" w:rsidRPr="00B23737" w:rsidRDefault="00AC4195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433</w:t>
            </w:r>
          </w:p>
        </w:tc>
      </w:tr>
      <w:tr w:rsidR="00B23737" w:rsidRPr="00B23737" w:rsidTr="00B23737">
        <w:trPr>
          <w:trHeight w:val="383"/>
          <w:jc w:val="center"/>
        </w:trPr>
        <w:tc>
          <w:tcPr>
            <w:tcW w:w="1786" w:type="pct"/>
            <w:vAlign w:val="center"/>
          </w:tcPr>
          <w:p w:rsidR="00C52E8A" w:rsidRPr="00B23737" w:rsidRDefault="00C52E8A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Другие группы риска</w:t>
            </w:r>
          </w:p>
        </w:tc>
        <w:tc>
          <w:tcPr>
            <w:tcW w:w="1536" w:type="pct"/>
            <w:vAlign w:val="center"/>
          </w:tcPr>
          <w:p w:rsidR="00C52E8A" w:rsidRPr="00B23737" w:rsidRDefault="00AC4195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23192</w:t>
            </w:r>
          </w:p>
        </w:tc>
        <w:tc>
          <w:tcPr>
            <w:tcW w:w="1678" w:type="pct"/>
            <w:vAlign w:val="center"/>
          </w:tcPr>
          <w:p w:rsidR="00C52E8A" w:rsidRPr="00B23737" w:rsidRDefault="00AC4195" w:rsidP="00B23737">
            <w:pPr>
              <w:suppressAutoHyphens/>
              <w:ind w:firstLine="851"/>
              <w:jc w:val="center"/>
              <w:rPr>
                <w:sz w:val="22"/>
                <w:szCs w:val="22"/>
              </w:rPr>
            </w:pPr>
            <w:r w:rsidRPr="00B23737">
              <w:rPr>
                <w:sz w:val="22"/>
                <w:szCs w:val="22"/>
              </w:rPr>
              <w:t>23833</w:t>
            </w:r>
          </w:p>
        </w:tc>
      </w:tr>
    </w:tbl>
    <w:p w:rsidR="00293E15" w:rsidRPr="00885522" w:rsidRDefault="00293E15" w:rsidP="004F6486">
      <w:pPr>
        <w:suppressAutoHyphens/>
        <w:ind w:firstLine="851"/>
        <w:jc w:val="both"/>
        <w:rPr>
          <w:b/>
        </w:rPr>
      </w:pPr>
    </w:p>
    <w:p w:rsidR="00293E15" w:rsidRPr="00885522" w:rsidRDefault="00293E15" w:rsidP="00B23737">
      <w:pPr>
        <w:suppressAutoHyphens/>
        <w:spacing w:before="120"/>
        <w:jc w:val="center"/>
        <w:rPr>
          <w:b/>
        </w:rPr>
      </w:pPr>
      <w:r w:rsidRPr="00885522">
        <w:rPr>
          <w:b/>
        </w:rPr>
        <w:t>1.3.6 Вирусные гепатиты.</w:t>
      </w:r>
    </w:p>
    <w:p w:rsidR="00293E15" w:rsidRPr="00885522" w:rsidRDefault="00293E15" w:rsidP="004F6486">
      <w:pPr>
        <w:suppressAutoHyphens/>
        <w:ind w:firstLine="851"/>
        <w:jc w:val="both"/>
        <w:rPr>
          <w:b/>
        </w:rPr>
      </w:pPr>
    </w:p>
    <w:p w:rsidR="00BC363F" w:rsidRPr="00885522" w:rsidRDefault="00BC363F" w:rsidP="00B23737">
      <w:pPr>
        <w:tabs>
          <w:tab w:val="left" w:pos="6188"/>
        </w:tabs>
        <w:suppressAutoHyphens/>
        <w:ind w:firstLine="709"/>
        <w:jc w:val="both"/>
      </w:pPr>
      <w:r w:rsidRPr="00885522">
        <w:t>В городе Нефтеюганске в 201</w:t>
      </w:r>
      <w:r w:rsidR="00396B31" w:rsidRPr="00885522">
        <w:t xml:space="preserve">9 </w:t>
      </w:r>
      <w:r w:rsidRPr="00885522">
        <w:t xml:space="preserve">году было зарегистрировано </w:t>
      </w:r>
      <w:r w:rsidR="00B77279" w:rsidRPr="00885522">
        <w:t>13</w:t>
      </w:r>
      <w:r w:rsidRPr="00885522">
        <w:t xml:space="preserve"> случа</w:t>
      </w:r>
      <w:r w:rsidR="00B77279" w:rsidRPr="00885522">
        <w:t>ев</w:t>
      </w:r>
      <w:r w:rsidRPr="00885522">
        <w:t xml:space="preserve"> (</w:t>
      </w:r>
      <w:r w:rsidR="00B77279" w:rsidRPr="00885522">
        <w:t>10,2</w:t>
      </w:r>
      <w:r w:rsidRPr="00885522">
        <w:t xml:space="preserve"> на 100 тыс. населения) заболевания гепатитами, куда вошли, в том числе острые</w:t>
      </w:r>
      <w:r w:rsidR="00B77279" w:rsidRPr="00885522">
        <w:t xml:space="preserve"> гепатиты, хронические гепатиты</w:t>
      </w:r>
      <w:r w:rsidRPr="00885522">
        <w:t xml:space="preserve">. Удельный вес острых гепатитов составляет </w:t>
      </w:r>
      <w:r w:rsidR="00A9480C" w:rsidRPr="00885522">
        <w:t>46,1</w:t>
      </w:r>
      <w:r w:rsidRPr="00885522">
        <w:t xml:space="preserve">%, хронических гепатитов </w:t>
      </w:r>
      <w:r w:rsidR="00A9480C" w:rsidRPr="00885522">
        <w:t>53,8</w:t>
      </w:r>
      <w:r w:rsidRPr="00885522">
        <w:t xml:space="preserve">%. Носительства гепатита </w:t>
      </w:r>
      <w:r w:rsidR="00A9480C" w:rsidRPr="00885522">
        <w:t>«</w:t>
      </w:r>
      <w:r w:rsidRPr="00885522">
        <w:t>В</w:t>
      </w:r>
      <w:r w:rsidR="00A9480C" w:rsidRPr="00885522">
        <w:t>»</w:t>
      </w:r>
      <w:r w:rsidRPr="00885522">
        <w:t xml:space="preserve"> </w:t>
      </w:r>
      <w:r w:rsidR="00A9480C" w:rsidRPr="00885522">
        <w:t xml:space="preserve"> </w:t>
      </w:r>
      <w:r w:rsidRPr="00885522">
        <w:t>в 201</w:t>
      </w:r>
      <w:r w:rsidR="00A9480C" w:rsidRPr="00885522">
        <w:t>9</w:t>
      </w:r>
      <w:r w:rsidRPr="00885522">
        <w:t xml:space="preserve"> году </w:t>
      </w:r>
      <w:r w:rsidR="00A9480C" w:rsidRPr="00885522">
        <w:t>н</w:t>
      </w:r>
      <w:r w:rsidRPr="00885522">
        <w:t>е зарегистрировано.</w:t>
      </w:r>
    </w:p>
    <w:p w:rsidR="00BC363F" w:rsidRPr="00885522" w:rsidRDefault="00BC363F" w:rsidP="00B23737">
      <w:pPr>
        <w:tabs>
          <w:tab w:val="left" w:pos="6188"/>
        </w:tabs>
        <w:suppressAutoHyphens/>
        <w:ind w:firstLine="709"/>
        <w:jc w:val="both"/>
      </w:pPr>
      <w:r w:rsidRPr="00885522">
        <w:t>Заболеваемость острыми гепатитами су</w:t>
      </w:r>
      <w:r w:rsidR="00A9480C" w:rsidRPr="00885522">
        <w:t>ммарно среди всех жителей в 2019</w:t>
      </w:r>
      <w:r w:rsidRPr="00885522">
        <w:t xml:space="preserve"> году снизилась на </w:t>
      </w:r>
      <w:r w:rsidR="00A9480C" w:rsidRPr="00885522">
        <w:t>16,1</w:t>
      </w:r>
      <w:r w:rsidRPr="00885522">
        <w:t xml:space="preserve">% с </w:t>
      </w:r>
      <w:r w:rsidR="00A9480C" w:rsidRPr="00885522">
        <w:t>5,6</w:t>
      </w:r>
      <w:r w:rsidRPr="00885522">
        <w:t xml:space="preserve"> в 201</w:t>
      </w:r>
      <w:r w:rsidR="00A9480C" w:rsidRPr="00885522">
        <w:t>8</w:t>
      </w:r>
      <w:r w:rsidRPr="00885522">
        <w:t xml:space="preserve"> году до </w:t>
      </w:r>
      <w:r w:rsidR="00A9480C" w:rsidRPr="00885522">
        <w:t>4,7</w:t>
      </w:r>
      <w:r w:rsidRPr="00885522">
        <w:t xml:space="preserve"> на 100 тыс. населения. Заболеваемость хроническими гепатитами суммарно снизилась на </w:t>
      </w:r>
      <w:r w:rsidR="00A9480C" w:rsidRPr="00885522">
        <w:t>79,6</w:t>
      </w:r>
      <w:r w:rsidRPr="00885522">
        <w:t>% по сравнению с предыдущ</w:t>
      </w:r>
      <w:r w:rsidR="002E22E4" w:rsidRPr="00885522">
        <w:t>и</w:t>
      </w:r>
      <w:r w:rsidRPr="00885522">
        <w:t>м годом.</w:t>
      </w:r>
    </w:p>
    <w:p w:rsidR="00BC363F" w:rsidRPr="00885522" w:rsidRDefault="00BC363F" w:rsidP="00B23737">
      <w:pPr>
        <w:tabs>
          <w:tab w:val="left" w:pos="6188"/>
        </w:tabs>
        <w:suppressAutoHyphens/>
        <w:ind w:firstLine="709"/>
        <w:jc w:val="both"/>
      </w:pPr>
      <w:r w:rsidRPr="00885522">
        <w:t>Заболеваемость острыми гепатитами</w:t>
      </w:r>
      <w:proofErr w:type="gramStart"/>
      <w:r w:rsidRPr="00885522">
        <w:t xml:space="preserve"> А</w:t>
      </w:r>
      <w:proofErr w:type="gramEnd"/>
      <w:r w:rsidRPr="00885522">
        <w:t xml:space="preserve"> (ОГА)</w:t>
      </w:r>
      <w:r w:rsidR="00A9480C" w:rsidRPr="00885522">
        <w:t xml:space="preserve"> и С (ОГС)</w:t>
      </w:r>
      <w:r w:rsidRPr="00885522">
        <w:t xml:space="preserve"> </w:t>
      </w:r>
      <w:r w:rsidR="00A9480C" w:rsidRPr="00885522">
        <w:t>осталась на прежнем уровне.</w:t>
      </w:r>
      <w:r w:rsidRPr="00885522">
        <w:t xml:space="preserve"> </w:t>
      </w:r>
      <w:r w:rsidR="00A9480C" w:rsidRPr="00885522">
        <w:t>Случаев</w:t>
      </w:r>
      <w:r w:rsidRPr="00885522">
        <w:t xml:space="preserve"> ОГ</w:t>
      </w:r>
      <w:r w:rsidR="00A9480C" w:rsidRPr="00885522">
        <w:t>В</w:t>
      </w:r>
      <w:r w:rsidRPr="00885522">
        <w:t xml:space="preserve">  </w:t>
      </w:r>
      <w:r w:rsidR="00A9480C" w:rsidRPr="00885522">
        <w:t>не зарегистрировано.</w:t>
      </w:r>
    </w:p>
    <w:p w:rsidR="00BC363F" w:rsidRPr="00885522" w:rsidRDefault="00BC363F" w:rsidP="00B23737">
      <w:pPr>
        <w:tabs>
          <w:tab w:val="left" w:pos="6188"/>
        </w:tabs>
        <w:suppressAutoHyphens/>
        <w:ind w:firstLine="709"/>
        <w:jc w:val="both"/>
      </w:pPr>
      <w:r w:rsidRPr="00885522">
        <w:t>Заболеваемость хроническими гепатитами</w:t>
      </w:r>
      <w:proofErr w:type="gramStart"/>
      <w:r w:rsidRPr="00885522">
        <w:t xml:space="preserve"> В</w:t>
      </w:r>
      <w:proofErr w:type="gramEnd"/>
      <w:r w:rsidRPr="00885522">
        <w:t xml:space="preserve"> (ХГВ) уменьшилась – на </w:t>
      </w:r>
      <w:r w:rsidR="002A2B93" w:rsidRPr="00885522">
        <w:t>85,7</w:t>
      </w:r>
      <w:r w:rsidRPr="00885522">
        <w:t xml:space="preserve">%, хроническими гепатитами С (ХГС) снизилась на </w:t>
      </w:r>
      <w:r w:rsidR="002A2B93" w:rsidRPr="00885522">
        <w:t>78,1</w:t>
      </w:r>
      <w:r w:rsidRPr="00885522">
        <w:t>% по сравнению с прошлым годом.</w:t>
      </w:r>
    </w:p>
    <w:p w:rsidR="00BC363F" w:rsidRPr="00885522" w:rsidRDefault="00BC363F" w:rsidP="004F6486">
      <w:pPr>
        <w:ind w:firstLine="851"/>
        <w:jc w:val="right"/>
      </w:pPr>
    </w:p>
    <w:p w:rsidR="00BC363F" w:rsidRPr="004E75F6" w:rsidRDefault="00BC363F" w:rsidP="00B23737">
      <w:pPr>
        <w:tabs>
          <w:tab w:val="left" w:pos="6188"/>
        </w:tabs>
        <w:suppressAutoHyphens/>
        <w:jc w:val="center"/>
        <w:rPr>
          <w:b/>
          <w:sz w:val="22"/>
          <w:szCs w:val="22"/>
        </w:rPr>
      </w:pPr>
      <w:r w:rsidRPr="004E75F6">
        <w:rPr>
          <w:b/>
          <w:sz w:val="22"/>
          <w:szCs w:val="22"/>
        </w:rPr>
        <w:t>Динамика заболеваемости гепатитами</w:t>
      </w:r>
    </w:p>
    <w:p w:rsidR="00B23737" w:rsidRPr="00885522" w:rsidRDefault="00B23737" w:rsidP="004F6486">
      <w:pPr>
        <w:tabs>
          <w:tab w:val="left" w:pos="6188"/>
        </w:tabs>
        <w:suppressAutoHyphens/>
        <w:ind w:firstLine="851"/>
        <w:jc w:val="center"/>
        <w:rPr>
          <w:b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640"/>
        <w:gridCol w:w="853"/>
        <w:gridCol w:w="640"/>
        <w:gridCol w:w="853"/>
        <w:gridCol w:w="640"/>
        <w:gridCol w:w="814"/>
        <w:gridCol w:w="640"/>
        <w:gridCol w:w="816"/>
        <w:gridCol w:w="640"/>
        <w:gridCol w:w="1131"/>
      </w:tblGrid>
      <w:tr w:rsidR="00885522" w:rsidRPr="004E75F6" w:rsidTr="004E75F6">
        <w:tc>
          <w:tcPr>
            <w:tcW w:w="765" w:type="pct"/>
            <w:vMerge w:val="restar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Заболевания</w:t>
            </w:r>
          </w:p>
        </w:tc>
        <w:tc>
          <w:tcPr>
            <w:tcW w:w="824" w:type="pct"/>
            <w:gridSpan w:val="2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2015</w:t>
            </w:r>
          </w:p>
        </w:tc>
        <w:tc>
          <w:tcPr>
            <w:tcW w:w="825" w:type="pct"/>
            <w:gridSpan w:val="2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2016</w:t>
            </w:r>
          </w:p>
        </w:tc>
        <w:tc>
          <w:tcPr>
            <w:tcW w:w="803" w:type="pct"/>
            <w:gridSpan w:val="2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2017</w:t>
            </w:r>
          </w:p>
        </w:tc>
        <w:tc>
          <w:tcPr>
            <w:tcW w:w="805" w:type="pct"/>
            <w:gridSpan w:val="2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2018</w:t>
            </w:r>
          </w:p>
        </w:tc>
        <w:tc>
          <w:tcPr>
            <w:tcW w:w="978" w:type="pct"/>
            <w:gridSpan w:val="2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2019</w:t>
            </w:r>
          </w:p>
        </w:tc>
      </w:tr>
      <w:tr w:rsidR="00885522" w:rsidRPr="004E75F6" w:rsidTr="004E75F6">
        <w:tc>
          <w:tcPr>
            <w:tcW w:w="765" w:type="pct"/>
            <w:vMerge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4E75F6">
              <w:rPr>
                <w:sz w:val="22"/>
                <w:szCs w:val="22"/>
              </w:rPr>
              <w:t>Абс</w:t>
            </w:r>
            <w:proofErr w:type="spellEnd"/>
            <w:r w:rsidRPr="004E75F6">
              <w:rPr>
                <w:sz w:val="22"/>
                <w:szCs w:val="22"/>
              </w:rPr>
              <w:t>.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  <w:vertAlign w:val="superscript"/>
              </w:rPr>
              <w:t>0</w:t>
            </w:r>
            <w:r w:rsidRPr="004E75F6">
              <w:rPr>
                <w:sz w:val="22"/>
                <w:szCs w:val="22"/>
              </w:rPr>
              <w:t>/</w:t>
            </w:r>
            <w:r w:rsidRPr="004E75F6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4E75F6">
              <w:rPr>
                <w:sz w:val="22"/>
                <w:szCs w:val="22"/>
              </w:rPr>
              <w:t>Абс</w:t>
            </w:r>
            <w:proofErr w:type="spellEnd"/>
            <w:r w:rsidRPr="004E75F6">
              <w:rPr>
                <w:sz w:val="22"/>
                <w:szCs w:val="22"/>
              </w:rPr>
              <w:t>.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  <w:vertAlign w:val="superscript"/>
              </w:rPr>
              <w:t>0</w:t>
            </w:r>
            <w:r w:rsidRPr="004E75F6">
              <w:rPr>
                <w:sz w:val="22"/>
                <w:szCs w:val="22"/>
              </w:rPr>
              <w:t>/</w:t>
            </w:r>
            <w:r w:rsidRPr="004E75F6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4E75F6">
              <w:rPr>
                <w:sz w:val="22"/>
                <w:szCs w:val="22"/>
              </w:rPr>
              <w:t>Абс</w:t>
            </w:r>
            <w:proofErr w:type="spellEnd"/>
            <w:r w:rsidRPr="004E75F6">
              <w:rPr>
                <w:sz w:val="22"/>
                <w:szCs w:val="22"/>
              </w:rPr>
              <w:t>.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  <w:vertAlign w:val="superscript"/>
              </w:rPr>
              <w:t>0</w:t>
            </w:r>
            <w:r w:rsidRPr="004E75F6">
              <w:rPr>
                <w:sz w:val="22"/>
                <w:szCs w:val="22"/>
              </w:rPr>
              <w:t>/</w:t>
            </w:r>
            <w:r w:rsidRPr="004E75F6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4E75F6">
              <w:rPr>
                <w:sz w:val="22"/>
                <w:szCs w:val="22"/>
              </w:rPr>
              <w:t>Абс</w:t>
            </w:r>
            <w:proofErr w:type="spellEnd"/>
            <w:r w:rsidRPr="004E75F6">
              <w:rPr>
                <w:sz w:val="22"/>
                <w:szCs w:val="22"/>
              </w:rPr>
              <w:t>.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  <w:vertAlign w:val="superscript"/>
              </w:rPr>
              <w:t>0</w:t>
            </w:r>
            <w:r w:rsidRPr="004E75F6">
              <w:rPr>
                <w:sz w:val="22"/>
                <w:szCs w:val="22"/>
              </w:rPr>
              <w:t>/</w:t>
            </w:r>
            <w:r w:rsidRPr="004E75F6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4E75F6">
              <w:rPr>
                <w:sz w:val="22"/>
                <w:szCs w:val="22"/>
              </w:rPr>
              <w:t>Абс</w:t>
            </w:r>
            <w:proofErr w:type="spellEnd"/>
            <w:r w:rsidRPr="004E75F6">
              <w:rPr>
                <w:sz w:val="22"/>
                <w:szCs w:val="22"/>
              </w:rPr>
              <w:t>.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  <w:vertAlign w:val="superscript"/>
              </w:rPr>
              <w:t>0</w:t>
            </w:r>
            <w:r w:rsidRPr="004E75F6">
              <w:rPr>
                <w:sz w:val="22"/>
                <w:szCs w:val="22"/>
              </w:rPr>
              <w:t>/</w:t>
            </w:r>
            <w:r w:rsidRPr="004E75F6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885522" w:rsidRPr="004E75F6" w:rsidTr="004E75F6">
        <w:tc>
          <w:tcPr>
            <w:tcW w:w="76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Всего гепатиты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ind w:firstLine="34"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105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ind w:firstLine="34"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83,8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ind w:firstLine="34"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73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ind w:firstLine="34"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57,7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ind w:firstLine="34"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73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23E60" w:rsidRPr="004E75F6" w:rsidRDefault="00F23E60" w:rsidP="004E75F6">
            <w:pPr>
              <w:ind w:firstLine="34"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57,4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ind w:firstLine="34"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41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23E60" w:rsidRPr="004E75F6" w:rsidRDefault="00F23E60" w:rsidP="004E75F6">
            <w:pPr>
              <w:ind w:firstLine="34"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32,6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267EF8" w:rsidP="004E75F6">
            <w:pPr>
              <w:ind w:firstLine="34"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13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23E60" w:rsidRPr="004E75F6" w:rsidRDefault="00267EF8" w:rsidP="004E75F6">
            <w:pPr>
              <w:ind w:firstLine="34"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10,2</w:t>
            </w:r>
          </w:p>
        </w:tc>
      </w:tr>
      <w:tr w:rsidR="00885522" w:rsidRPr="004E75F6" w:rsidTr="004E75F6">
        <w:tc>
          <w:tcPr>
            <w:tcW w:w="76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Острые гепатиты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14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11,2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19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15,0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20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15,7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7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5,6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267EF8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6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23E60" w:rsidRPr="004E75F6" w:rsidRDefault="00267EF8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4,7</w:t>
            </w:r>
          </w:p>
        </w:tc>
      </w:tr>
      <w:tr w:rsidR="00885522" w:rsidRPr="004E75F6" w:rsidTr="004E75F6">
        <w:tc>
          <w:tcPr>
            <w:tcW w:w="76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ОГА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8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6,4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7,9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17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13,4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3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2,4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267EF8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3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23E60" w:rsidRPr="004E75F6" w:rsidRDefault="00267EF8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2,4</w:t>
            </w:r>
          </w:p>
        </w:tc>
      </w:tr>
      <w:tr w:rsidR="00885522" w:rsidRPr="004E75F6" w:rsidTr="004E75F6">
        <w:tc>
          <w:tcPr>
            <w:tcW w:w="76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ОГВ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3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2,4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1,6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0,8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0,8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267EF8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0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23E60" w:rsidRPr="004E75F6" w:rsidRDefault="00267EF8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0</w:t>
            </w:r>
          </w:p>
        </w:tc>
      </w:tr>
      <w:tr w:rsidR="00885522" w:rsidRPr="004E75F6" w:rsidTr="004E75F6">
        <w:tc>
          <w:tcPr>
            <w:tcW w:w="76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lastRenderedPageBreak/>
              <w:t>ОГС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3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2,4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7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5,5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1,6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3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2,4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267EF8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3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23E60" w:rsidRPr="004E75F6" w:rsidRDefault="00267EF8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2,4</w:t>
            </w:r>
          </w:p>
        </w:tc>
      </w:tr>
      <w:tr w:rsidR="00885522" w:rsidRPr="004E75F6" w:rsidTr="004E75F6">
        <w:tc>
          <w:tcPr>
            <w:tcW w:w="76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ОГЕ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267EF8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23E60" w:rsidRPr="004E75F6" w:rsidRDefault="00267EF8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</w:tr>
      <w:tr w:rsidR="00885522" w:rsidRPr="004E75F6" w:rsidTr="004E75F6">
        <w:tc>
          <w:tcPr>
            <w:tcW w:w="76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Прочие острые гепатиты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267EF8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23E60" w:rsidRPr="004E75F6" w:rsidRDefault="00267EF8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</w:tr>
      <w:tr w:rsidR="00885522" w:rsidRPr="004E75F6" w:rsidTr="004E75F6">
        <w:tc>
          <w:tcPr>
            <w:tcW w:w="76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Хронические гепатиты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91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72,6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54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42,7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53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41,6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34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27,0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267EF8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7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23E60" w:rsidRPr="004E75F6" w:rsidRDefault="00267EF8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5,5</w:t>
            </w:r>
          </w:p>
        </w:tc>
      </w:tr>
      <w:tr w:rsidR="00885522" w:rsidRPr="004E75F6" w:rsidTr="004E75F6">
        <w:tc>
          <w:tcPr>
            <w:tcW w:w="76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ХГВ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8,0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14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11,1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17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13,4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7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5,6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D547AA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1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23E60" w:rsidRPr="004E75F6" w:rsidRDefault="00D547AA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0,8</w:t>
            </w:r>
          </w:p>
        </w:tc>
      </w:tr>
      <w:tr w:rsidR="00885522" w:rsidRPr="004E75F6" w:rsidTr="004E75F6">
        <w:tc>
          <w:tcPr>
            <w:tcW w:w="76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ХГС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81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64,6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40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31,6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36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28,3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27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21,5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D547AA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6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23E60" w:rsidRPr="004E75F6" w:rsidRDefault="00D547AA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4,7</w:t>
            </w:r>
          </w:p>
        </w:tc>
      </w:tr>
      <w:tr w:rsidR="00885522" w:rsidRPr="004E75F6" w:rsidTr="004E75F6">
        <w:tc>
          <w:tcPr>
            <w:tcW w:w="76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Прочие хронические</w:t>
            </w:r>
          </w:p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гепатиты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</w:tr>
      <w:tr w:rsidR="004E75F6" w:rsidRPr="004E75F6" w:rsidTr="004E75F6">
        <w:tc>
          <w:tcPr>
            <w:tcW w:w="76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Носительство гепатита</w:t>
            </w:r>
            <w:proofErr w:type="gramStart"/>
            <w:r w:rsidRPr="004E75F6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47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349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F23E60" w:rsidRPr="004E75F6" w:rsidRDefault="00F23E60" w:rsidP="004E75F6">
            <w:pPr>
              <w:suppressAutoHyphens/>
              <w:jc w:val="center"/>
              <w:rPr>
                <w:sz w:val="22"/>
                <w:szCs w:val="22"/>
              </w:rPr>
            </w:pPr>
            <w:r w:rsidRPr="004E75F6">
              <w:rPr>
                <w:sz w:val="22"/>
                <w:szCs w:val="22"/>
              </w:rPr>
              <w:t>-</w:t>
            </w:r>
          </w:p>
        </w:tc>
      </w:tr>
    </w:tbl>
    <w:p w:rsidR="00293E15" w:rsidRPr="00885522" w:rsidRDefault="00293E15" w:rsidP="004F6486">
      <w:pPr>
        <w:suppressAutoHyphens/>
        <w:jc w:val="both"/>
        <w:rPr>
          <w:b/>
        </w:rPr>
      </w:pPr>
    </w:p>
    <w:p w:rsidR="008A631E" w:rsidRPr="004E75F6" w:rsidRDefault="008A631E" w:rsidP="004E75F6">
      <w:pPr>
        <w:suppressAutoHyphens/>
        <w:jc w:val="center"/>
        <w:rPr>
          <w:b/>
          <w:sz w:val="22"/>
          <w:szCs w:val="22"/>
        </w:rPr>
      </w:pPr>
      <w:r w:rsidRPr="004E75F6">
        <w:rPr>
          <w:b/>
          <w:sz w:val="22"/>
          <w:szCs w:val="22"/>
        </w:rPr>
        <w:t>Динамика охвата профилактическими прививками против гепатита</w:t>
      </w:r>
      <w:proofErr w:type="gramStart"/>
      <w:r w:rsidRPr="004E75F6">
        <w:rPr>
          <w:b/>
          <w:sz w:val="22"/>
          <w:szCs w:val="22"/>
        </w:rPr>
        <w:t xml:space="preserve"> В</w:t>
      </w:r>
      <w:proofErr w:type="gramEnd"/>
      <w:r w:rsidRPr="004E75F6">
        <w:rPr>
          <w:b/>
          <w:sz w:val="22"/>
          <w:szCs w:val="22"/>
        </w:rPr>
        <w:t xml:space="preserve"> детского населения Нефтеюганского района за 201</w:t>
      </w:r>
      <w:r w:rsidR="00765E72" w:rsidRPr="004E75F6">
        <w:rPr>
          <w:b/>
          <w:sz w:val="22"/>
          <w:szCs w:val="22"/>
        </w:rPr>
        <w:t>5</w:t>
      </w:r>
      <w:r w:rsidRPr="004E75F6">
        <w:rPr>
          <w:b/>
          <w:sz w:val="22"/>
          <w:szCs w:val="22"/>
        </w:rPr>
        <w:t>-201</w:t>
      </w:r>
      <w:r w:rsidR="00765E72" w:rsidRPr="004E75F6">
        <w:rPr>
          <w:b/>
          <w:sz w:val="22"/>
          <w:szCs w:val="22"/>
        </w:rPr>
        <w:t>9</w:t>
      </w:r>
      <w:r w:rsidRPr="004E75F6">
        <w:rPr>
          <w:b/>
          <w:sz w:val="22"/>
          <w:szCs w:val="22"/>
        </w:rPr>
        <w:t>гг.</w:t>
      </w:r>
    </w:p>
    <w:p w:rsidR="004E75F6" w:rsidRPr="00885522" w:rsidRDefault="004E75F6" w:rsidP="004F6486">
      <w:pPr>
        <w:suppressAutoHyphens/>
        <w:ind w:firstLine="851"/>
        <w:jc w:val="both"/>
        <w:rPr>
          <w:b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9"/>
        <w:gridCol w:w="1428"/>
        <w:gridCol w:w="1428"/>
        <w:gridCol w:w="1428"/>
        <w:gridCol w:w="1428"/>
        <w:gridCol w:w="1428"/>
      </w:tblGrid>
      <w:tr w:rsidR="00885522" w:rsidRPr="00885522" w:rsidTr="008024E1">
        <w:tc>
          <w:tcPr>
            <w:tcW w:w="1110" w:type="pct"/>
            <w:shd w:val="clear" w:color="auto" w:fill="auto"/>
            <w:vAlign w:val="center"/>
          </w:tcPr>
          <w:p w:rsidR="00765E72" w:rsidRPr="00885522" w:rsidRDefault="00765E72" w:rsidP="008024E1">
            <w:pPr>
              <w:suppressAutoHyphens/>
              <w:jc w:val="center"/>
            </w:pPr>
          </w:p>
        </w:tc>
        <w:tc>
          <w:tcPr>
            <w:tcW w:w="778" w:type="pct"/>
            <w:shd w:val="clear" w:color="auto" w:fill="auto"/>
            <w:vAlign w:val="center"/>
          </w:tcPr>
          <w:p w:rsidR="00765E72" w:rsidRPr="00885522" w:rsidRDefault="00765E72" w:rsidP="008024E1">
            <w:pPr>
              <w:suppressAutoHyphens/>
              <w:jc w:val="center"/>
            </w:pPr>
            <w:r w:rsidRPr="00885522">
              <w:t>2015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765E72" w:rsidRPr="00885522" w:rsidRDefault="00765E72" w:rsidP="008024E1">
            <w:pPr>
              <w:suppressAutoHyphens/>
              <w:jc w:val="center"/>
            </w:pPr>
            <w:r w:rsidRPr="00885522">
              <w:t>2016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765E72" w:rsidRPr="00885522" w:rsidRDefault="00765E72" w:rsidP="008024E1">
            <w:pPr>
              <w:suppressAutoHyphens/>
              <w:jc w:val="center"/>
            </w:pPr>
            <w:r w:rsidRPr="00885522">
              <w:t>2017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765E72" w:rsidRPr="00885522" w:rsidRDefault="00765E72" w:rsidP="008024E1">
            <w:pPr>
              <w:suppressAutoHyphens/>
              <w:jc w:val="center"/>
            </w:pPr>
            <w:r w:rsidRPr="00885522">
              <w:t>2018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765E72" w:rsidRPr="00885522" w:rsidRDefault="00765E72" w:rsidP="008024E1">
            <w:pPr>
              <w:suppressAutoHyphens/>
              <w:jc w:val="center"/>
            </w:pPr>
            <w:r w:rsidRPr="00885522">
              <w:t>2019</w:t>
            </w:r>
          </w:p>
        </w:tc>
      </w:tr>
      <w:tr w:rsidR="008024E1" w:rsidRPr="00885522" w:rsidTr="008024E1">
        <w:tc>
          <w:tcPr>
            <w:tcW w:w="1110" w:type="pct"/>
            <w:shd w:val="clear" w:color="auto" w:fill="auto"/>
            <w:vAlign w:val="center"/>
          </w:tcPr>
          <w:p w:rsidR="00765E72" w:rsidRPr="00885522" w:rsidRDefault="00765E72" w:rsidP="008024E1">
            <w:pPr>
              <w:suppressAutoHyphens/>
              <w:jc w:val="center"/>
            </w:pPr>
            <w:r w:rsidRPr="00885522">
              <w:t>1 год своевременность охвата вакцинацией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765E72" w:rsidRPr="00885522" w:rsidRDefault="00765E72" w:rsidP="008024E1">
            <w:pPr>
              <w:suppressAutoHyphens/>
              <w:jc w:val="center"/>
            </w:pPr>
            <w:r w:rsidRPr="00885522">
              <w:t>95,4%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765E72" w:rsidRPr="00885522" w:rsidRDefault="00765E72" w:rsidP="008024E1">
            <w:pPr>
              <w:suppressAutoHyphens/>
              <w:jc w:val="center"/>
            </w:pPr>
            <w:r w:rsidRPr="00885522">
              <w:t>94,1%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765E72" w:rsidRPr="00885522" w:rsidRDefault="00765E72" w:rsidP="008024E1">
            <w:pPr>
              <w:suppressAutoHyphens/>
              <w:jc w:val="center"/>
            </w:pPr>
            <w:r w:rsidRPr="00885522">
              <w:t>93,3%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765E72" w:rsidRPr="00885522" w:rsidRDefault="00765E72" w:rsidP="008024E1">
            <w:pPr>
              <w:suppressAutoHyphens/>
              <w:jc w:val="center"/>
            </w:pPr>
            <w:r w:rsidRPr="00885522">
              <w:t>95,0%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765E72" w:rsidRPr="00885522" w:rsidRDefault="00765E72" w:rsidP="008024E1">
            <w:pPr>
              <w:suppressAutoHyphens/>
              <w:jc w:val="center"/>
            </w:pPr>
            <w:r w:rsidRPr="00885522">
              <w:t>95,3%</w:t>
            </w:r>
          </w:p>
        </w:tc>
      </w:tr>
    </w:tbl>
    <w:p w:rsidR="00293E15" w:rsidRPr="00885522" w:rsidRDefault="00293E15" w:rsidP="004F6486">
      <w:pPr>
        <w:ind w:firstLine="851"/>
        <w:jc w:val="both"/>
        <w:rPr>
          <w:b/>
        </w:rPr>
      </w:pPr>
    </w:p>
    <w:p w:rsidR="005227F3" w:rsidRPr="00B95600" w:rsidRDefault="005227F3" w:rsidP="004F6486">
      <w:pPr>
        <w:jc w:val="center"/>
        <w:rPr>
          <w:b/>
          <w:sz w:val="22"/>
        </w:rPr>
      </w:pPr>
      <w:r w:rsidRPr="00B95600">
        <w:rPr>
          <w:b/>
          <w:sz w:val="22"/>
        </w:rPr>
        <w:t>Частота выявления поверхностного антигена вируса гепатита B (</w:t>
      </w:r>
      <w:proofErr w:type="spellStart"/>
      <w:r w:rsidRPr="00B95600">
        <w:rPr>
          <w:b/>
          <w:sz w:val="22"/>
        </w:rPr>
        <w:t>HBsAg</w:t>
      </w:r>
      <w:proofErr w:type="spellEnd"/>
      <w:r w:rsidRPr="00B95600">
        <w:rPr>
          <w:b/>
          <w:sz w:val="22"/>
        </w:rPr>
        <w:t>) и антител к вирусному гепатиту C (анти-ВГ</w:t>
      </w:r>
      <w:proofErr w:type="gramStart"/>
      <w:r w:rsidRPr="00B95600">
        <w:rPr>
          <w:b/>
          <w:sz w:val="22"/>
        </w:rPr>
        <w:t>C</w:t>
      </w:r>
      <w:proofErr w:type="gramEnd"/>
      <w:r w:rsidRPr="00B95600">
        <w:rPr>
          <w:b/>
          <w:sz w:val="22"/>
        </w:rPr>
        <w:t>) среди различных контингентов населения</w:t>
      </w:r>
    </w:p>
    <w:p w:rsidR="005227F3" w:rsidRPr="00885522" w:rsidRDefault="005227F3" w:rsidP="004F6486">
      <w:pPr>
        <w:ind w:firstLine="851"/>
        <w:jc w:val="both"/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587"/>
        <w:gridCol w:w="868"/>
        <w:gridCol w:w="1151"/>
        <w:gridCol w:w="868"/>
        <w:gridCol w:w="1151"/>
        <w:gridCol w:w="918"/>
        <w:gridCol w:w="744"/>
      </w:tblGrid>
      <w:tr w:rsidR="00885522" w:rsidRPr="00B95600" w:rsidTr="00B95600">
        <w:trPr>
          <w:trHeight w:val="1155"/>
          <w:jc w:val="center"/>
        </w:trPr>
        <w:tc>
          <w:tcPr>
            <w:tcW w:w="19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Контингенты населения</w:t>
            </w:r>
          </w:p>
        </w:tc>
        <w:tc>
          <w:tcPr>
            <w:tcW w:w="108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 xml:space="preserve">Результаты обследования на выявление </w:t>
            </w:r>
            <w:proofErr w:type="spellStart"/>
            <w:r w:rsidRPr="00B95600">
              <w:rPr>
                <w:sz w:val="22"/>
                <w:szCs w:val="22"/>
              </w:rPr>
              <w:t>HBsAg</w:t>
            </w:r>
            <w:proofErr w:type="spellEnd"/>
          </w:p>
        </w:tc>
        <w:tc>
          <w:tcPr>
            <w:tcW w:w="108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Результаты обследования на выявление анти-ВГ</w:t>
            </w:r>
            <w:proofErr w:type="gramStart"/>
            <w:r w:rsidRPr="00B95600">
              <w:rPr>
                <w:sz w:val="22"/>
                <w:szCs w:val="22"/>
              </w:rPr>
              <w:t>C</w:t>
            </w:r>
            <w:proofErr w:type="gramEnd"/>
          </w:p>
        </w:tc>
        <w:tc>
          <w:tcPr>
            <w:tcW w:w="8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 xml:space="preserve">Выявлено лиц, % </w:t>
            </w:r>
            <w:proofErr w:type="gramStart"/>
            <w:r w:rsidRPr="00B95600">
              <w:rPr>
                <w:sz w:val="22"/>
                <w:szCs w:val="22"/>
              </w:rPr>
              <w:t>от</w:t>
            </w:r>
            <w:proofErr w:type="gramEnd"/>
            <w:r w:rsidRPr="00B95600">
              <w:rPr>
                <w:sz w:val="22"/>
                <w:szCs w:val="22"/>
              </w:rPr>
              <w:t xml:space="preserve"> обследованных</w:t>
            </w:r>
          </w:p>
        </w:tc>
      </w:tr>
      <w:tr w:rsidR="00885522" w:rsidRPr="00B95600" w:rsidTr="00B95600">
        <w:trPr>
          <w:trHeight w:val="1065"/>
          <w:jc w:val="center"/>
        </w:trPr>
        <w:tc>
          <w:tcPr>
            <w:tcW w:w="193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7F3" w:rsidRPr="00B95600" w:rsidRDefault="005227F3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95600">
              <w:rPr>
                <w:sz w:val="22"/>
                <w:szCs w:val="22"/>
              </w:rPr>
              <w:t>Обсле-довано</w:t>
            </w:r>
            <w:proofErr w:type="spellEnd"/>
            <w:proofErr w:type="gramEnd"/>
            <w:r w:rsidRPr="00B95600">
              <w:rPr>
                <w:sz w:val="22"/>
                <w:szCs w:val="22"/>
              </w:rPr>
              <w:t xml:space="preserve"> лиц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Выявлено лиц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95600">
              <w:rPr>
                <w:sz w:val="22"/>
                <w:szCs w:val="22"/>
              </w:rPr>
              <w:t>Обсле-довано</w:t>
            </w:r>
            <w:proofErr w:type="spellEnd"/>
            <w:proofErr w:type="gramEnd"/>
            <w:r w:rsidRPr="00B95600">
              <w:rPr>
                <w:sz w:val="22"/>
                <w:szCs w:val="22"/>
              </w:rPr>
              <w:t xml:space="preserve"> лиц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Выявлено лиц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 xml:space="preserve">на </w:t>
            </w:r>
            <w:proofErr w:type="spellStart"/>
            <w:r w:rsidRPr="00B95600">
              <w:rPr>
                <w:sz w:val="22"/>
                <w:szCs w:val="22"/>
              </w:rPr>
              <w:t>HBsAg</w:t>
            </w:r>
            <w:proofErr w:type="spellEnd"/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на анти-ВГ</w:t>
            </w:r>
            <w:proofErr w:type="gramStart"/>
            <w:r w:rsidRPr="00B95600">
              <w:rPr>
                <w:sz w:val="22"/>
                <w:szCs w:val="22"/>
              </w:rPr>
              <w:t>C</w:t>
            </w:r>
            <w:proofErr w:type="gramEnd"/>
          </w:p>
        </w:tc>
      </w:tr>
      <w:tr w:rsidR="00885522" w:rsidRPr="00B95600" w:rsidTr="00B95600">
        <w:trPr>
          <w:trHeight w:val="315"/>
          <w:jc w:val="center"/>
        </w:trPr>
        <w:tc>
          <w:tcPr>
            <w:tcW w:w="19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Беременные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6F705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2251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6F705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11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6F705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2251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E5564F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24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E5564F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0,48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8348ED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1,06</w:t>
            </w:r>
          </w:p>
        </w:tc>
      </w:tr>
      <w:tr w:rsidR="00885522" w:rsidRPr="00B95600" w:rsidTr="00B95600">
        <w:trPr>
          <w:trHeight w:val="315"/>
          <w:jc w:val="center"/>
        </w:trPr>
        <w:tc>
          <w:tcPr>
            <w:tcW w:w="19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Доноры, реципиенты крови и ее компонентов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E5564F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5088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E5564F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E5564F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5088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8348ED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F31D71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8348ED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0,04</w:t>
            </w:r>
          </w:p>
        </w:tc>
      </w:tr>
      <w:tr w:rsidR="00885522" w:rsidRPr="00B95600" w:rsidTr="00B95600">
        <w:trPr>
          <w:trHeight w:val="875"/>
          <w:jc w:val="center"/>
        </w:trPr>
        <w:tc>
          <w:tcPr>
            <w:tcW w:w="19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 xml:space="preserve">Новорожденные у женщин, больных </w:t>
            </w:r>
            <w:proofErr w:type="gramStart"/>
            <w:r w:rsidRPr="00B95600">
              <w:rPr>
                <w:sz w:val="22"/>
                <w:szCs w:val="22"/>
              </w:rPr>
              <w:t>острым</w:t>
            </w:r>
            <w:proofErr w:type="gramEnd"/>
            <w:r w:rsidRPr="00B95600">
              <w:rPr>
                <w:sz w:val="22"/>
                <w:szCs w:val="22"/>
              </w:rPr>
              <w:t xml:space="preserve"> и хроническим ГВ и ГС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1E1E25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174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F31D71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F31D71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274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F31D71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-</w:t>
            </w:r>
          </w:p>
        </w:tc>
      </w:tr>
      <w:tr w:rsidR="00885522" w:rsidRPr="00B95600" w:rsidTr="00B95600">
        <w:trPr>
          <w:trHeight w:val="315"/>
          <w:jc w:val="center"/>
        </w:trPr>
        <w:tc>
          <w:tcPr>
            <w:tcW w:w="19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Медицинские работники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F31D71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1236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F31D71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F31D71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1236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F31D71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-</w:t>
            </w:r>
          </w:p>
        </w:tc>
      </w:tr>
      <w:tr w:rsidR="00885522" w:rsidRPr="00B95600" w:rsidTr="00B95600">
        <w:trPr>
          <w:trHeight w:val="634"/>
          <w:jc w:val="center"/>
        </w:trPr>
        <w:tc>
          <w:tcPr>
            <w:tcW w:w="19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Пациенты центров и отделений гемодиализа, гематологии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-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-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-</w:t>
            </w:r>
          </w:p>
        </w:tc>
      </w:tr>
      <w:tr w:rsidR="00885522" w:rsidRPr="00B95600" w:rsidTr="00B95600">
        <w:trPr>
          <w:trHeight w:val="630"/>
          <w:jc w:val="center"/>
        </w:trPr>
        <w:tc>
          <w:tcPr>
            <w:tcW w:w="19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Больные с заболеваниями гепато-</w:t>
            </w:r>
            <w:proofErr w:type="spellStart"/>
            <w:r w:rsidRPr="00B95600">
              <w:rPr>
                <w:sz w:val="22"/>
                <w:szCs w:val="22"/>
              </w:rPr>
              <w:t>биллиарной</w:t>
            </w:r>
            <w:proofErr w:type="spellEnd"/>
            <w:r w:rsidRPr="00B95600">
              <w:rPr>
                <w:sz w:val="22"/>
                <w:szCs w:val="22"/>
              </w:rPr>
              <w:t xml:space="preserve"> системы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F31D71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4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F31D71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F31D71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32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F31D71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065D70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25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065D70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18,75</w:t>
            </w:r>
          </w:p>
        </w:tc>
      </w:tr>
      <w:tr w:rsidR="00885522" w:rsidRPr="00B95600" w:rsidTr="00B95600">
        <w:trPr>
          <w:trHeight w:val="315"/>
          <w:jc w:val="center"/>
        </w:trPr>
        <w:tc>
          <w:tcPr>
            <w:tcW w:w="19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Больные с</w:t>
            </w:r>
            <w:r w:rsidR="00065D70" w:rsidRPr="00B95600">
              <w:rPr>
                <w:sz w:val="22"/>
                <w:szCs w:val="22"/>
              </w:rPr>
              <w:t xml:space="preserve"> прочей</w:t>
            </w:r>
            <w:r w:rsidRPr="00B95600">
              <w:rPr>
                <w:sz w:val="22"/>
                <w:szCs w:val="22"/>
              </w:rPr>
              <w:t xml:space="preserve"> хронической патологией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065D70" w:rsidP="00B95600">
            <w:pPr>
              <w:jc w:val="center"/>
              <w:rPr>
                <w:bCs/>
                <w:sz w:val="22"/>
                <w:szCs w:val="22"/>
              </w:rPr>
            </w:pPr>
            <w:r w:rsidRPr="00B95600">
              <w:rPr>
                <w:bCs/>
                <w:sz w:val="22"/>
                <w:szCs w:val="22"/>
              </w:rPr>
              <w:t>248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065D70" w:rsidP="00B95600">
            <w:pPr>
              <w:jc w:val="center"/>
              <w:rPr>
                <w:bCs/>
                <w:sz w:val="22"/>
                <w:szCs w:val="22"/>
              </w:rPr>
            </w:pPr>
            <w:r w:rsidRPr="00B95600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065D70" w:rsidP="00B95600">
            <w:pPr>
              <w:jc w:val="center"/>
              <w:rPr>
                <w:bCs/>
                <w:sz w:val="22"/>
                <w:szCs w:val="22"/>
              </w:rPr>
            </w:pPr>
            <w:r w:rsidRPr="00B95600">
              <w:rPr>
                <w:bCs/>
                <w:sz w:val="22"/>
                <w:szCs w:val="22"/>
              </w:rPr>
              <w:t>248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065D70" w:rsidP="00B95600">
            <w:pPr>
              <w:jc w:val="center"/>
              <w:rPr>
                <w:bCs/>
                <w:sz w:val="22"/>
                <w:szCs w:val="22"/>
              </w:rPr>
            </w:pPr>
            <w:r w:rsidRPr="00B95600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065D70" w:rsidP="00B95600">
            <w:pPr>
              <w:jc w:val="center"/>
              <w:rPr>
                <w:bCs/>
                <w:sz w:val="22"/>
                <w:szCs w:val="22"/>
              </w:rPr>
            </w:pPr>
            <w:r w:rsidRPr="00B95600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065D70" w:rsidP="00B95600">
            <w:pPr>
              <w:jc w:val="center"/>
              <w:rPr>
                <w:bCs/>
                <w:sz w:val="22"/>
                <w:szCs w:val="22"/>
              </w:rPr>
            </w:pPr>
            <w:r w:rsidRPr="00B95600">
              <w:rPr>
                <w:bCs/>
                <w:sz w:val="22"/>
                <w:szCs w:val="22"/>
              </w:rPr>
              <w:t>5,2</w:t>
            </w:r>
          </w:p>
        </w:tc>
      </w:tr>
      <w:tr w:rsidR="00885522" w:rsidRPr="00B95600" w:rsidTr="00B95600">
        <w:trPr>
          <w:trHeight w:val="461"/>
          <w:jc w:val="center"/>
        </w:trPr>
        <w:tc>
          <w:tcPr>
            <w:tcW w:w="19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 xml:space="preserve">Пациенты </w:t>
            </w:r>
            <w:proofErr w:type="gramStart"/>
            <w:r w:rsidRPr="00B95600">
              <w:rPr>
                <w:sz w:val="22"/>
                <w:szCs w:val="22"/>
              </w:rPr>
              <w:t>наркологических</w:t>
            </w:r>
            <w:proofErr w:type="gramEnd"/>
            <w:r w:rsidRPr="00B95600">
              <w:rPr>
                <w:sz w:val="22"/>
                <w:szCs w:val="22"/>
              </w:rPr>
              <w:t xml:space="preserve"> ЛПО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</w:tr>
      <w:tr w:rsidR="00885522" w:rsidRPr="00B95600" w:rsidTr="00B95600">
        <w:trPr>
          <w:trHeight w:val="692"/>
          <w:jc w:val="center"/>
        </w:trPr>
        <w:tc>
          <w:tcPr>
            <w:tcW w:w="19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lastRenderedPageBreak/>
              <w:t>Пациенты, поступающие в стационары для плановых хирургических вмешательств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</w:tr>
      <w:tr w:rsidR="00885522" w:rsidRPr="00B95600" w:rsidTr="00B95600">
        <w:trPr>
          <w:trHeight w:val="475"/>
          <w:jc w:val="center"/>
        </w:trPr>
        <w:tc>
          <w:tcPr>
            <w:tcW w:w="19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proofErr w:type="gramStart"/>
            <w:r w:rsidRPr="00B95600">
              <w:rPr>
                <w:sz w:val="22"/>
                <w:szCs w:val="22"/>
              </w:rPr>
              <w:t>Опекаемые</w:t>
            </w:r>
            <w:proofErr w:type="gramEnd"/>
            <w:r w:rsidRPr="00B95600">
              <w:rPr>
                <w:sz w:val="22"/>
                <w:szCs w:val="22"/>
              </w:rPr>
              <w:t xml:space="preserve"> и персонал закрытых детских учреждений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</w:tr>
      <w:tr w:rsidR="00885522" w:rsidRPr="00B95600" w:rsidTr="00B95600">
        <w:trPr>
          <w:trHeight w:val="341"/>
          <w:jc w:val="center"/>
        </w:trPr>
        <w:tc>
          <w:tcPr>
            <w:tcW w:w="19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sz w:val="22"/>
                <w:szCs w:val="22"/>
              </w:rPr>
            </w:pPr>
            <w:proofErr w:type="gramStart"/>
            <w:r w:rsidRPr="00B95600">
              <w:rPr>
                <w:sz w:val="22"/>
                <w:szCs w:val="22"/>
              </w:rPr>
              <w:t>Контактные</w:t>
            </w:r>
            <w:proofErr w:type="gramEnd"/>
            <w:r w:rsidRPr="00B95600">
              <w:rPr>
                <w:sz w:val="22"/>
                <w:szCs w:val="22"/>
              </w:rPr>
              <w:t xml:space="preserve"> в очагах ГВ и ГС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85522" w:rsidRPr="00B95600" w:rsidTr="00B95600">
        <w:trPr>
          <w:trHeight w:val="401"/>
          <w:jc w:val="center"/>
        </w:trPr>
        <w:tc>
          <w:tcPr>
            <w:tcW w:w="19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Контингенты учреждений ФСИН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</w:tr>
      <w:tr w:rsidR="00885522" w:rsidRPr="00B95600" w:rsidTr="00B95600">
        <w:trPr>
          <w:trHeight w:val="315"/>
          <w:jc w:val="center"/>
        </w:trPr>
        <w:tc>
          <w:tcPr>
            <w:tcW w:w="19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Другие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BD159E" w:rsidRPr="00B95600" w:rsidRDefault="00BD159E" w:rsidP="00B95600">
            <w:pPr>
              <w:jc w:val="center"/>
              <w:rPr>
                <w:sz w:val="22"/>
                <w:szCs w:val="22"/>
              </w:rPr>
            </w:pPr>
          </w:p>
        </w:tc>
      </w:tr>
      <w:tr w:rsidR="00885522" w:rsidRPr="00B95600" w:rsidTr="00B95600">
        <w:trPr>
          <w:trHeight w:val="315"/>
          <w:jc w:val="center"/>
        </w:trPr>
        <w:tc>
          <w:tcPr>
            <w:tcW w:w="193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sz w:val="22"/>
                <w:szCs w:val="22"/>
              </w:rPr>
            </w:pPr>
            <w:r w:rsidRPr="00B95600">
              <w:rPr>
                <w:sz w:val="22"/>
                <w:szCs w:val="22"/>
              </w:rPr>
              <w:t>Всего: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227F3" w:rsidRPr="00B95600" w:rsidRDefault="005227F3" w:rsidP="00B95600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293E15" w:rsidRPr="00885522" w:rsidRDefault="00293E15" w:rsidP="004F6486">
      <w:pPr>
        <w:ind w:firstLine="851"/>
        <w:jc w:val="right"/>
      </w:pPr>
    </w:p>
    <w:p w:rsidR="00293E15" w:rsidRPr="00AE3972" w:rsidRDefault="00293E15" w:rsidP="00AE3972">
      <w:pPr>
        <w:jc w:val="center"/>
        <w:rPr>
          <w:b/>
          <w:sz w:val="22"/>
          <w:szCs w:val="22"/>
        </w:rPr>
      </w:pPr>
      <w:r w:rsidRPr="00AE3972">
        <w:rPr>
          <w:b/>
          <w:sz w:val="22"/>
          <w:szCs w:val="22"/>
        </w:rPr>
        <w:t xml:space="preserve">Выполнение </w:t>
      </w:r>
      <w:r w:rsidR="006F705E" w:rsidRPr="00AE3972">
        <w:rPr>
          <w:b/>
          <w:sz w:val="22"/>
          <w:szCs w:val="22"/>
        </w:rPr>
        <w:t xml:space="preserve">плана </w:t>
      </w:r>
      <w:r w:rsidRPr="00AE3972">
        <w:rPr>
          <w:b/>
          <w:sz w:val="22"/>
          <w:szCs w:val="22"/>
        </w:rPr>
        <w:t>прививок против «гепатита</w:t>
      </w:r>
      <w:proofErr w:type="gramStart"/>
      <w:r w:rsidRPr="00AE3972">
        <w:rPr>
          <w:b/>
          <w:sz w:val="22"/>
          <w:szCs w:val="22"/>
        </w:rPr>
        <w:t xml:space="preserve"> В</w:t>
      </w:r>
      <w:proofErr w:type="gramEnd"/>
      <w:r w:rsidRPr="00AE3972">
        <w:rPr>
          <w:b/>
          <w:sz w:val="22"/>
          <w:szCs w:val="22"/>
        </w:rPr>
        <w:t>»  в рамках ПНП в 201</w:t>
      </w:r>
      <w:r w:rsidR="00AE3972" w:rsidRPr="00AE3972">
        <w:rPr>
          <w:b/>
          <w:sz w:val="22"/>
          <w:szCs w:val="22"/>
        </w:rPr>
        <w:t>9</w:t>
      </w:r>
      <w:r w:rsidR="00804030" w:rsidRPr="00AE3972">
        <w:rPr>
          <w:b/>
          <w:sz w:val="22"/>
          <w:szCs w:val="22"/>
        </w:rPr>
        <w:t xml:space="preserve"> </w:t>
      </w:r>
      <w:r w:rsidRPr="00AE3972">
        <w:rPr>
          <w:b/>
          <w:sz w:val="22"/>
          <w:szCs w:val="22"/>
        </w:rPr>
        <w:t>г.</w:t>
      </w:r>
    </w:p>
    <w:p w:rsidR="00B95600" w:rsidRPr="00885522" w:rsidRDefault="00B95600" w:rsidP="004F6486">
      <w:pPr>
        <w:ind w:firstLine="851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8"/>
        <w:gridCol w:w="3016"/>
        <w:gridCol w:w="2623"/>
      </w:tblGrid>
      <w:tr w:rsidR="00885522" w:rsidRPr="00AE3972" w:rsidTr="00AE3972">
        <w:tc>
          <w:tcPr>
            <w:tcW w:w="1964" w:type="pct"/>
          </w:tcPr>
          <w:p w:rsidR="000E61BC" w:rsidRPr="00AE3972" w:rsidRDefault="000E61BC" w:rsidP="004F6486">
            <w:pPr>
              <w:ind w:firstLine="851"/>
              <w:rPr>
                <w:b/>
                <w:sz w:val="22"/>
                <w:szCs w:val="22"/>
              </w:rPr>
            </w:pPr>
          </w:p>
        </w:tc>
        <w:tc>
          <w:tcPr>
            <w:tcW w:w="3036" w:type="pct"/>
            <w:gridSpan w:val="2"/>
          </w:tcPr>
          <w:p w:rsidR="000E61BC" w:rsidRPr="00AE3972" w:rsidRDefault="000E61BC" w:rsidP="004F6486">
            <w:pPr>
              <w:jc w:val="center"/>
              <w:rPr>
                <w:b/>
                <w:sz w:val="22"/>
                <w:szCs w:val="22"/>
              </w:rPr>
            </w:pPr>
            <w:r w:rsidRPr="00AE3972">
              <w:rPr>
                <w:sz w:val="22"/>
                <w:szCs w:val="22"/>
              </w:rPr>
              <w:t>Нефтеюганск</w:t>
            </w:r>
          </w:p>
        </w:tc>
      </w:tr>
      <w:tr w:rsidR="00885522" w:rsidRPr="00AE3972" w:rsidTr="00AE3972">
        <w:tc>
          <w:tcPr>
            <w:tcW w:w="1964" w:type="pct"/>
            <w:vAlign w:val="center"/>
          </w:tcPr>
          <w:p w:rsidR="000E61BC" w:rsidRPr="00AE3972" w:rsidRDefault="000E61BC" w:rsidP="004F6486">
            <w:pPr>
              <w:ind w:firstLine="851"/>
              <w:rPr>
                <w:b/>
                <w:sz w:val="22"/>
                <w:szCs w:val="22"/>
              </w:rPr>
            </w:pPr>
          </w:p>
        </w:tc>
        <w:tc>
          <w:tcPr>
            <w:tcW w:w="1624" w:type="pct"/>
          </w:tcPr>
          <w:p w:rsidR="000E61BC" w:rsidRPr="00AE3972" w:rsidRDefault="000E61BC" w:rsidP="004F6486">
            <w:pPr>
              <w:ind w:firstLine="851"/>
              <w:rPr>
                <w:sz w:val="22"/>
                <w:szCs w:val="22"/>
              </w:rPr>
            </w:pPr>
            <w:r w:rsidRPr="00AE3972">
              <w:rPr>
                <w:sz w:val="22"/>
                <w:szCs w:val="22"/>
              </w:rPr>
              <w:t>План</w:t>
            </w:r>
          </w:p>
        </w:tc>
        <w:tc>
          <w:tcPr>
            <w:tcW w:w="1412" w:type="pct"/>
          </w:tcPr>
          <w:p w:rsidR="000E61BC" w:rsidRPr="00AE3972" w:rsidRDefault="000E61BC" w:rsidP="004F6486">
            <w:pPr>
              <w:ind w:firstLine="851"/>
              <w:rPr>
                <w:sz w:val="22"/>
                <w:szCs w:val="22"/>
              </w:rPr>
            </w:pPr>
            <w:r w:rsidRPr="00AE3972">
              <w:rPr>
                <w:sz w:val="22"/>
                <w:szCs w:val="22"/>
              </w:rPr>
              <w:t>Выполнено</w:t>
            </w:r>
          </w:p>
        </w:tc>
      </w:tr>
      <w:tr w:rsidR="00885522" w:rsidRPr="00AE3972" w:rsidTr="00AE3972">
        <w:trPr>
          <w:trHeight w:val="778"/>
        </w:trPr>
        <w:tc>
          <w:tcPr>
            <w:tcW w:w="1964" w:type="pct"/>
          </w:tcPr>
          <w:p w:rsidR="000E61BC" w:rsidRPr="00AE3972" w:rsidRDefault="000E61BC" w:rsidP="004F6486">
            <w:pPr>
              <w:rPr>
                <w:sz w:val="22"/>
                <w:szCs w:val="22"/>
              </w:rPr>
            </w:pPr>
            <w:r w:rsidRPr="00AE3972">
              <w:rPr>
                <w:sz w:val="22"/>
                <w:szCs w:val="22"/>
              </w:rPr>
              <w:t>Иммунизация против гепатита</w:t>
            </w:r>
            <w:proofErr w:type="gramStart"/>
            <w:r w:rsidRPr="00AE3972">
              <w:rPr>
                <w:sz w:val="22"/>
                <w:szCs w:val="22"/>
              </w:rPr>
              <w:t xml:space="preserve"> В</w:t>
            </w:r>
            <w:proofErr w:type="gramEnd"/>
            <w:r w:rsidRPr="00AE3972">
              <w:rPr>
                <w:sz w:val="22"/>
                <w:szCs w:val="22"/>
              </w:rPr>
              <w:t>,</w:t>
            </w:r>
          </w:p>
          <w:p w:rsidR="000E61BC" w:rsidRPr="00AE3972" w:rsidRDefault="000E61BC" w:rsidP="004F6486">
            <w:pPr>
              <w:rPr>
                <w:sz w:val="22"/>
                <w:szCs w:val="22"/>
              </w:rPr>
            </w:pPr>
            <w:r w:rsidRPr="00AE3972">
              <w:rPr>
                <w:sz w:val="22"/>
                <w:szCs w:val="22"/>
              </w:rPr>
              <w:t>Всего:</w:t>
            </w:r>
          </w:p>
          <w:p w:rsidR="000E61BC" w:rsidRPr="00AE3972" w:rsidRDefault="000E61BC" w:rsidP="004F6486">
            <w:pPr>
              <w:rPr>
                <w:sz w:val="22"/>
                <w:szCs w:val="22"/>
              </w:rPr>
            </w:pPr>
            <w:r w:rsidRPr="00AE3972">
              <w:rPr>
                <w:sz w:val="22"/>
                <w:szCs w:val="22"/>
              </w:rPr>
              <w:t xml:space="preserve">- в </w:t>
            </w:r>
            <w:proofErr w:type="spellStart"/>
            <w:r w:rsidRPr="00AE3972">
              <w:rPr>
                <w:sz w:val="22"/>
                <w:szCs w:val="22"/>
              </w:rPr>
              <w:t>т.ч</w:t>
            </w:r>
            <w:proofErr w:type="spellEnd"/>
            <w:r w:rsidRPr="00AE3972">
              <w:rPr>
                <w:sz w:val="22"/>
                <w:szCs w:val="22"/>
              </w:rPr>
              <w:t>. лица от 18 до 35 лет</w:t>
            </w:r>
          </w:p>
          <w:p w:rsidR="00A55A2F" w:rsidRPr="00AE3972" w:rsidRDefault="00A55A2F" w:rsidP="00A55A2F">
            <w:pPr>
              <w:rPr>
                <w:sz w:val="22"/>
                <w:szCs w:val="22"/>
              </w:rPr>
            </w:pPr>
            <w:r w:rsidRPr="00AE3972">
              <w:rPr>
                <w:sz w:val="22"/>
                <w:szCs w:val="22"/>
              </w:rPr>
              <w:t xml:space="preserve">- в </w:t>
            </w:r>
            <w:proofErr w:type="spellStart"/>
            <w:r w:rsidRPr="00AE3972">
              <w:rPr>
                <w:sz w:val="22"/>
                <w:szCs w:val="22"/>
              </w:rPr>
              <w:t>т.ч</w:t>
            </w:r>
            <w:proofErr w:type="spellEnd"/>
            <w:r w:rsidRPr="00AE3972">
              <w:rPr>
                <w:sz w:val="22"/>
                <w:szCs w:val="22"/>
              </w:rPr>
              <w:t>. лица от 1 до 17 лет</w:t>
            </w:r>
          </w:p>
        </w:tc>
        <w:tc>
          <w:tcPr>
            <w:tcW w:w="1624" w:type="pct"/>
          </w:tcPr>
          <w:p w:rsidR="000E61BC" w:rsidRPr="00AE3972" w:rsidRDefault="000E61BC" w:rsidP="004F6486">
            <w:pPr>
              <w:ind w:firstLine="851"/>
              <w:rPr>
                <w:sz w:val="22"/>
                <w:szCs w:val="22"/>
              </w:rPr>
            </w:pPr>
          </w:p>
          <w:p w:rsidR="000E61BC" w:rsidRPr="00AE3972" w:rsidRDefault="000E61BC" w:rsidP="004F6486">
            <w:pPr>
              <w:ind w:firstLine="851"/>
              <w:rPr>
                <w:sz w:val="22"/>
                <w:szCs w:val="22"/>
              </w:rPr>
            </w:pPr>
            <w:r w:rsidRPr="00AE3972">
              <w:rPr>
                <w:sz w:val="22"/>
                <w:szCs w:val="22"/>
              </w:rPr>
              <w:t>1</w:t>
            </w:r>
            <w:r w:rsidR="00A55A2F" w:rsidRPr="00AE3972">
              <w:rPr>
                <w:sz w:val="22"/>
                <w:szCs w:val="22"/>
              </w:rPr>
              <w:t>2</w:t>
            </w:r>
            <w:r w:rsidRPr="00AE3972">
              <w:rPr>
                <w:sz w:val="22"/>
                <w:szCs w:val="22"/>
              </w:rPr>
              <w:t>00</w:t>
            </w:r>
          </w:p>
          <w:p w:rsidR="000E61BC" w:rsidRPr="00AE3972" w:rsidRDefault="000E61BC" w:rsidP="00A55A2F">
            <w:pPr>
              <w:ind w:firstLine="851"/>
              <w:rPr>
                <w:sz w:val="22"/>
                <w:szCs w:val="22"/>
              </w:rPr>
            </w:pPr>
            <w:r w:rsidRPr="00AE3972">
              <w:rPr>
                <w:sz w:val="22"/>
                <w:szCs w:val="22"/>
              </w:rPr>
              <w:t>1</w:t>
            </w:r>
            <w:r w:rsidR="00A55A2F" w:rsidRPr="00AE3972">
              <w:rPr>
                <w:sz w:val="22"/>
                <w:szCs w:val="22"/>
              </w:rPr>
              <w:t>1</w:t>
            </w:r>
            <w:r w:rsidRPr="00AE3972">
              <w:rPr>
                <w:sz w:val="22"/>
                <w:szCs w:val="22"/>
              </w:rPr>
              <w:t>00</w:t>
            </w:r>
          </w:p>
          <w:p w:rsidR="00A55A2F" w:rsidRPr="00AE3972" w:rsidRDefault="00A55A2F" w:rsidP="00A55A2F">
            <w:pPr>
              <w:ind w:firstLine="851"/>
              <w:rPr>
                <w:sz w:val="22"/>
                <w:szCs w:val="22"/>
              </w:rPr>
            </w:pPr>
            <w:r w:rsidRPr="00AE3972">
              <w:rPr>
                <w:sz w:val="22"/>
                <w:szCs w:val="22"/>
              </w:rPr>
              <w:t>100</w:t>
            </w:r>
          </w:p>
        </w:tc>
        <w:tc>
          <w:tcPr>
            <w:tcW w:w="1412" w:type="pct"/>
          </w:tcPr>
          <w:p w:rsidR="000E61BC" w:rsidRPr="00AE3972" w:rsidRDefault="000E61BC" w:rsidP="004F6486">
            <w:pPr>
              <w:ind w:firstLine="851"/>
              <w:rPr>
                <w:sz w:val="22"/>
                <w:szCs w:val="22"/>
              </w:rPr>
            </w:pPr>
          </w:p>
          <w:p w:rsidR="000E61BC" w:rsidRPr="00AE3972" w:rsidRDefault="000E61BC" w:rsidP="004F6486">
            <w:pPr>
              <w:ind w:firstLine="851"/>
              <w:rPr>
                <w:sz w:val="22"/>
                <w:szCs w:val="22"/>
              </w:rPr>
            </w:pPr>
            <w:r w:rsidRPr="00AE3972">
              <w:rPr>
                <w:sz w:val="22"/>
                <w:szCs w:val="22"/>
              </w:rPr>
              <w:t>1</w:t>
            </w:r>
            <w:r w:rsidR="00A55A2F" w:rsidRPr="00AE3972">
              <w:rPr>
                <w:sz w:val="22"/>
                <w:szCs w:val="22"/>
              </w:rPr>
              <w:t>2</w:t>
            </w:r>
            <w:r w:rsidRPr="00AE3972">
              <w:rPr>
                <w:sz w:val="22"/>
                <w:szCs w:val="22"/>
              </w:rPr>
              <w:t>00</w:t>
            </w:r>
          </w:p>
          <w:p w:rsidR="00A55A2F" w:rsidRPr="00AE3972" w:rsidRDefault="000E61BC" w:rsidP="00A55A2F">
            <w:pPr>
              <w:ind w:firstLine="851"/>
              <w:rPr>
                <w:sz w:val="22"/>
                <w:szCs w:val="22"/>
              </w:rPr>
            </w:pPr>
            <w:r w:rsidRPr="00AE3972">
              <w:rPr>
                <w:sz w:val="22"/>
                <w:szCs w:val="22"/>
              </w:rPr>
              <w:t>1</w:t>
            </w:r>
            <w:r w:rsidR="00A55A2F" w:rsidRPr="00AE3972">
              <w:rPr>
                <w:sz w:val="22"/>
                <w:szCs w:val="22"/>
              </w:rPr>
              <w:t>1</w:t>
            </w:r>
            <w:r w:rsidRPr="00AE3972">
              <w:rPr>
                <w:sz w:val="22"/>
                <w:szCs w:val="22"/>
              </w:rPr>
              <w:t>00</w:t>
            </w:r>
          </w:p>
          <w:p w:rsidR="00A55A2F" w:rsidRPr="00AE3972" w:rsidRDefault="00A55A2F" w:rsidP="00A55A2F">
            <w:pPr>
              <w:ind w:firstLine="851"/>
              <w:rPr>
                <w:sz w:val="22"/>
                <w:szCs w:val="22"/>
              </w:rPr>
            </w:pPr>
            <w:r w:rsidRPr="00AE3972">
              <w:rPr>
                <w:sz w:val="22"/>
                <w:szCs w:val="22"/>
              </w:rPr>
              <w:t>100</w:t>
            </w:r>
          </w:p>
        </w:tc>
      </w:tr>
    </w:tbl>
    <w:p w:rsidR="00293E15" w:rsidRPr="00885522" w:rsidRDefault="00293E15" w:rsidP="004F6486">
      <w:pPr>
        <w:ind w:firstLine="851"/>
        <w:jc w:val="both"/>
      </w:pPr>
    </w:p>
    <w:p w:rsidR="00293E15" w:rsidRPr="00885522" w:rsidRDefault="00293E15" w:rsidP="00F31ABA">
      <w:pPr>
        <w:suppressAutoHyphens/>
        <w:ind w:firstLine="709"/>
        <w:jc w:val="both"/>
      </w:pPr>
      <w:r w:rsidRPr="00885522">
        <w:t>В</w:t>
      </w:r>
      <w:r w:rsidR="0085361A" w:rsidRPr="00885522">
        <w:t xml:space="preserve"> </w:t>
      </w:r>
      <w:r w:rsidRPr="00885522">
        <w:t>соответствии</w:t>
      </w:r>
      <w:r w:rsidR="0085361A" w:rsidRPr="00885522">
        <w:t xml:space="preserve"> </w:t>
      </w:r>
      <w:r w:rsidRPr="00885522">
        <w:t>с</w:t>
      </w:r>
      <w:r w:rsidR="0085361A" w:rsidRPr="00885522">
        <w:t xml:space="preserve"> </w:t>
      </w:r>
      <w:r w:rsidRPr="00885522">
        <w:t>календарем</w:t>
      </w:r>
      <w:r w:rsidR="0085361A" w:rsidRPr="00885522">
        <w:t xml:space="preserve"> </w:t>
      </w:r>
      <w:r w:rsidRPr="00885522">
        <w:t>профилактических</w:t>
      </w:r>
      <w:r w:rsidR="0085361A" w:rsidRPr="00885522">
        <w:t xml:space="preserve"> </w:t>
      </w:r>
      <w:r w:rsidRPr="00885522">
        <w:t>прививок</w:t>
      </w:r>
      <w:r w:rsidR="0085361A" w:rsidRPr="00885522">
        <w:t xml:space="preserve"> </w:t>
      </w:r>
      <w:r w:rsidRPr="00885522">
        <w:t>по</w:t>
      </w:r>
      <w:r w:rsidR="0085361A" w:rsidRPr="00885522">
        <w:t xml:space="preserve"> </w:t>
      </w:r>
      <w:r w:rsidRPr="00885522">
        <w:t>эпид</w:t>
      </w:r>
      <w:r w:rsidR="0085361A" w:rsidRPr="00885522">
        <w:t xml:space="preserve">емиологическим </w:t>
      </w:r>
      <w:r w:rsidRPr="00885522">
        <w:t>показаниям</w:t>
      </w:r>
      <w:r w:rsidR="0085361A" w:rsidRPr="00885522">
        <w:t xml:space="preserve"> </w:t>
      </w:r>
      <w:r w:rsidRPr="00885522">
        <w:t>проводилась</w:t>
      </w:r>
      <w:r w:rsidR="0085361A" w:rsidRPr="00885522">
        <w:t xml:space="preserve"> </w:t>
      </w:r>
      <w:r w:rsidRPr="00885522">
        <w:t>иммунизация</w:t>
      </w:r>
      <w:r w:rsidR="0085361A" w:rsidRPr="00885522">
        <w:t xml:space="preserve"> </w:t>
      </w:r>
      <w:r w:rsidRPr="00885522">
        <w:t>против</w:t>
      </w:r>
      <w:r w:rsidR="0085361A" w:rsidRPr="00885522">
        <w:t xml:space="preserve"> </w:t>
      </w:r>
      <w:r w:rsidRPr="00885522">
        <w:t>ВГА</w:t>
      </w:r>
      <w:r w:rsidR="0085361A" w:rsidRPr="00885522">
        <w:t xml:space="preserve"> </w:t>
      </w:r>
      <w:r w:rsidRPr="00885522">
        <w:t>привито</w:t>
      </w:r>
      <w:r w:rsidR="0085361A" w:rsidRPr="00885522">
        <w:t xml:space="preserve"> </w:t>
      </w:r>
      <w:r w:rsidR="003B402B" w:rsidRPr="00885522">
        <w:t>39</w:t>
      </w:r>
      <w:r w:rsidR="0085361A" w:rsidRPr="00885522">
        <w:t xml:space="preserve"> </w:t>
      </w:r>
      <w:r w:rsidRPr="00885522">
        <w:t xml:space="preserve">человек </w:t>
      </w:r>
      <w:r w:rsidR="003B402B" w:rsidRPr="00885522">
        <w:t>контактных в очагах ОГА. Кроме того привит 131</w:t>
      </w:r>
      <w:r w:rsidR="003B402B" w:rsidRPr="00885522">
        <w:rPr>
          <w:b/>
        </w:rPr>
        <w:t xml:space="preserve"> </w:t>
      </w:r>
      <w:r w:rsidR="003B402B" w:rsidRPr="00885522">
        <w:t>ребенок, в связи с  выездом в эндемичные по ОГА территории.</w:t>
      </w:r>
    </w:p>
    <w:p w:rsidR="00166A5B" w:rsidRPr="00885522" w:rsidRDefault="00166A5B" w:rsidP="00F31ABA">
      <w:pPr>
        <w:ind w:firstLine="709"/>
        <w:jc w:val="both"/>
      </w:pPr>
      <w:r w:rsidRPr="00885522">
        <w:t>При проведении серологического мониторинга состояния коллективного иммунитета к гепатиту</w:t>
      </w:r>
      <w:proofErr w:type="gramStart"/>
      <w:r w:rsidRPr="00885522">
        <w:t xml:space="preserve"> В</w:t>
      </w:r>
      <w:proofErr w:type="gramEnd"/>
      <w:r w:rsidRPr="00885522">
        <w:t xml:space="preserve"> выявлено 40,0 % </w:t>
      </w:r>
      <w:proofErr w:type="spellStart"/>
      <w:r w:rsidRPr="00885522">
        <w:t>серонегативных</w:t>
      </w:r>
      <w:proofErr w:type="spellEnd"/>
      <w:r w:rsidRPr="00885522">
        <w:t xml:space="preserve"> проб (40 из 100 обследованных лиц индикаторных групп).</w:t>
      </w:r>
    </w:p>
    <w:p w:rsidR="003B402B" w:rsidRPr="00885522" w:rsidRDefault="003B402B" w:rsidP="004F6486">
      <w:pPr>
        <w:suppressAutoHyphens/>
        <w:ind w:firstLine="851"/>
        <w:jc w:val="both"/>
      </w:pPr>
    </w:p>
    <w:p w:rsidR="00F92757" w:rsidRPr="00885522" w:rsidRDefault="00F92757" w:rsidP="00F31ABA">
      <w:pPr>
        <w:suppressAutoHyphens/>
        <w:spacing w:before="120"/>
        <w:jc w:val="center"/>
        <w:rPr>
          <w:b/>
        </w:rPr>
      </w:pPr>
      <w:r w:rsidRPr="00885522">
        <w:rPr>
          <w:b/>
        </w:rPr>
        <w:t>1.3.7  Инфекции, связанные  с оказанием медицинской помощи</w:t>
      </w:r>
    </w:p>
    <w:p w:rsidR="00F92757" w:rsidRPr="00885522" w:rsidRDefault="00F92757" w:rsidP="00F92757">
      <w:pPr>
        <w:suppressAutoHyphens/>
        <w:ind w:firstLine="851"/>
        <w:jc w:val="center"/>
        <w:rPr>
          <w:b/>
        </w:rPr>
      </w:pPr>
    </w:p>
    <w:p w:rsidR="00F92757" w:rsidRPr="00885522" w:rsidRDefault="00F92757" w:rsidP="00F31ABA">
      <w:pPr>
        <w:suppressAutoHyphens/>
        <w:ind w:firstLine="709"/>
        <w:jc w:val="both"/>
      </w:pPr>
      <w:r w:rsidRPr="00885522">
        <w:t xml:space="preserve">В 2019 г. в ЛПО г. Нефтеюганска зарегистрировано 24 случая внутрибольничных инфекций (ВБИ), показатель – 18,9 сл. на 100 тыс. населения, что ниже показателя (62 случая, 49,3 сл. на 100 тыс. населения) 2018 года на 61,66 %. </w:t>
      </w:r>
    </w:p>
    <w:p w:rsidR="00F92757" w:rsidRPr="00885522" w:rsidRDefault="00F92757" w:rsidP="00F31ABA">
      <w:pPr>
        <w:ind w:firstLine="709"/>
        <w:jc w:val="both"/>
      </w:pPr>
      <w:r w:rsidRPr="00885522">
        <w:t xml:space="preserve">Среди новорожденных в 2019 г. зарегистрированы 12 случаев (9,4 сл. на 100 тыс. населения) внутриутробной инфекции, что выше показателя (9 случаев, 7,2 сл. на 100 тыс. населения) 2018 года на 30,6 %. </w:t>
      </w:r>
    </w:p>
    <w:p w:rsidR="00F92757" w:rsidRPr="00885522" w:rsidRDefault="00F92757" w:rsidP="00F31ABA">
      <w:pPr>
        <w:ind w:firstLine="709"/>
        <w:jc w:val="both"/>
      </w:pPr>
      <w:r w:rsidRPr="00885522">
        <w:t xml:space="preserve">Среди родильниц зарегистрирован 1 случай гнойно-септической инфекции (0,8 сл. на 100 тыс. населения), что на 50,0 % ниже показателя 2018 года. </w:t>
      </w:r>
    </w:p>
    <w:p w:rsidR="00F92757" w:rsidRPr="00885522" w:rsidRDefault="00F92757" w:rsidP="00F31ABA">
      <w:pPr>
        <w:ind w:firstLine="709"/>
        <w:jc w:val="both"/>
      </w:pPr>
      <w:r w:rsidRPr="00885522">
        <w:t>В ЛПО г. Нефтеюганска в 2019 г. зарегистрировано 2 случая послеоперационных осложнений (1,6 сл. на 100 тыс. населения). Показатель заболеваемости снизился  на 75,0%.</w:t>
      </w:r>
    </w:p>
    <w:p w:rsidR="00F92757" w:rsidRPr="00885522" w:rsidRDefault="00F92757" w:rsidP="00F31ABA">
      <w:pPr>
        <w:ind w:firstLine="709"/>
        <w:jc w:val="both"/>
      </w:pPr>
      <w:r w:rsidRPr="00885522">
        <w:t xml:space="preserve">Заболеваемость </w:t>
      </w:r>
      <w:proofErr w:type="spellStart"/>
      <w:r w:rsidRPr="00885522">
        <w:t>постинъекционными</w:t>
      </w:r>
      <w:proofErr w:type="spellEnd"/>
      <w:r w:rsidRPr="00885522">
        <w:t xml:space="preserve"> осложнениями в 2019г. не регистрировалась на фоне 1-го случая в 2018 г. Также не регистрировались случаи ОКИ (в 2018 г.- 4 случая) и наблюдалось резкое снижение </w:t>
      </w:r>
      <w:proofErr w:type="gramStart"/>
      <w:r w:rsidRPr="00885522">
        <w:t xml:space="preserve">( </w:t>
      </w:r>
      <w:proofErr w:type="gramEnd"/>
      <w:r w:rsidRPr="00885522">
        <w:t xml:space="preserve">на 95,6 %) заболеваемостью внутрибольничной пневмонией- 1 случай (в 2018 г.- 23 случая). </w:t>
      </w:r>
    </w:p>
    <w:p w:rsidR="00F92757" w:rsidRPr="00885522" w:rsidRDefault="00F92757" w:rsidP="00F92757">
      <w:pPr>
        <w:ind w:firstLine="851"/>
        <w:jc w:val="right"/>
      </w:pPr>
    </w:p>
    <w:p w:rsidR="00F92757" w:rsidRPr="00F31ABA" w:rsidRDefault="00F92757" w:rsidP="00F92757">
      <w:pPr>
        <w:jc w:val="center"/>
        <w:rPr>
          <w:b/>
          <w:sz w:val="22"/>
          <w:szCs w:val="22"/>
        </w:rPr>
      </w:pPr>
      <w:r w:rsidRPr="00F31ABA">
        <w:rPr>
          <w:b/>
          <w:sz w:val="22"/>
          <w:szCs w:val="22"/>
        </w:rPr>
        <w:t>Динамика регистрации ИСМП в городе Нефтеюганске за период с 2015г. по 2019 г.</w:t>
      </w:r>
    </w:p>
    <w:p w:rsidR="00F92757" w:rsidRPr="00885522" w:rsidRDefault="00F92757" w:rsidP="00F92757">
      <w:pPr>
        <w:ind w:firstLine="851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643"/>
        <w:gridCol w:w="836"/>
        <w:gridCol w:w="643"/>
        <w:gridCol w:w="808"/>
        <w:gridCol w:w="641"/>
        <w:gridCol w:w="786"/>
        <w:gridCol w:w="641"/>
        <w:gridCol w:w="786"/>
        <w:gridCol w:w="641"/>
        <w:gridCol w:w="786"/>
      </w:tblGrid>
      <w:tr w:rsidR="00885522" w:rsidRPr="00F31ABA" w:rsidTr="00F31ABA">
        <w:tc>
          <w:tcPr>
            <w:tcW w:w="1118" w:type="pct"/>
            <w:vMerge w:val="restar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Заболевания</w:t>
            </w:r>
          </w:p>
        </w:tc>
        <w:tc>
          <w:tcPr>
            <w:tcW w:w="796" w:type="pct"/>
            <w:gridSpan w:val="2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2015</w:t>
            </w:r>
          </w:p>
        </w:tc>
        <w:tc>
          <w:tcPr>
            <w:tcW w:w="781" w:type="pct"/>
            <w:gridSpan w:val="2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2016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2017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2018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2019</w:t>
            </w:r>
          </w:p>
        </w:tc>
      </w:tr>
      <w:tr w:rsidR="00885522" w:rsidRPr="00F31ABA" w:rsidTr="00F31ABA">
        <w:tc>
          <w:tcPr>
            <w:tcW w:w="1118" w:type="pct"/>
            <w:vMerge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Абс</w:t>
            </w:r>
            <w:proofErr w:type="spellEnd"/>
            <w:r w:rsidRPr="00F31ABA">
              <w:rPr>
                <w:sz w:val="22"/>
                <w:szCs w:val="22"/>
              </w:rPr>
              <w:t>.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  <w:vertAlign w:val="superscript"/>
              </w:rPr>
              <w:t>0</w:t>
            </w:r>
            <w:r w:rsidRPr="00F31ABA">
              <w:rPr>
                <w:sz w:val="22"/>
                <w:szCs w:val="22"/>
              </w:rPr>
              <w:t>/</w:t>
            </w:r>
            <w:r w:rsidRPr="00F31ABA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Абс</w:t>
            </w:r>
            <w:proofErr w:type="spellEnd"/>
            <w:r w:rsidRPr="00F31ABA">
              <w:rPr>
                <w:sz w:val="22"/>
                <w:szCs w:val="22"/>
              </w:rPr>
              <w:t>.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  <w:vertAlign w:val="superscript"/>
              </w:rPr>
              <w:t>0</w:t>
            </w:r>
            <w:r w:rsidRPr="00F31ABA">
              <w:rPr>
                <w:sz w:val="22"/>
                <w:szCs w:val="22"/>
              </w:rPr>
              <w:t>/</w:t>
            </w:r>
            <w:r w:rsidRPr="00F31ABA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Абс</w:t>
            </w:r>
            <w:proofErr w:type="spellEnd"/>
            <w:r w:rsidRPr="00F31ABA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  <w:vertAlign w:val="superscript"/>
              </w:rPr>
              <w:t>0</w:t>
            </w:r>
            <w:r w:rsidRPr="00F31ABA">
              <w:rPr>
                <w:sz w:val="22"/>
                <w:szCs w:val="22"/>
              </w:rPr>
              <w:t>/</w:t>
            </w:r>
            <w:r w:rsidRPr="00F31ABA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Абс</w:t>
            </w:r>
            <w:proofErr w:type="spellEnd"/>
            <w:r w:rsidRPr="00F31ABA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  <w:vertAlign w:val="superscript"/>
              </w:rPr>
              <w:t>0</w:t>
            </w:r>
            <w:r w:rsidRPr="00F31ABA">
              <w:rPr>
                <w:sz w:val="22"/>
                <w:szCs w:val="22"/>
              </w:rPr>
              <w:t>/</w:t>
            </w:r>
            <w:r w:rsidRPr="00F31ABA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Абс</w:t>
            </w:r>
            <w:proofErr w:type="spellEnd"/>
            <w:r w:rsidRPr="00F31ABA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  <w:vertAlign w:val="superscript"/>
              </w:rPr>
              <w:t>0</w:t>
            </w:r>
            <w:r w:rsidRPr="00F31ABA">
              <w:rPr>
                <w:sz w:val="22"/>
                <w:szCs w:val="22"/>
              </w:rPr>
              <w:t>/</w:t>
            </w:r>
            <w:r w:rsidRPr="00F31ABA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Всего ИСМП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34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27,1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50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39,5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23,6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62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49,3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18,9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lastRenderedPageBreak/>
              <w:t>ИСМП новорожденных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0,8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0,8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0,8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ИСМП родильниц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2,4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2,4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0,8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1,6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0,8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Инфекции в области оперативного вмешательства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4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3,2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11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8,7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3,1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8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6,4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1,6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Острые кишечные инфекции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11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8,8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15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11,9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3,1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3,2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Внутрибольничные пневмонии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0,8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11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8,7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13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10,2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23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18,3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0,8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Постинъекционные</w:t>
            </w:r>
            <w:proofErr w:type="spellEnd"/>
            <w:r w:rsidRPr="00F31ABA">
              <w:rPr>
                <w:sz w:val="22"/>
                <w:szCs w:val="22"/>
              </w:rPr>
              <w:t xml:space="preserve"> инфекции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5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4,0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5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4,0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3,1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0,8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ОРЗ (грипп)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11,1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8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6,3</w:t>
            </w:r>
          </w:p>
        </w:tc>
      </w:tr>
    </w:tbl>
    <w:p w:rsidR="00F92757" w:rsidRPr="00885522" w:rsidRDefault="00F92757" w:rsidP="00F92757">
      <w:pPr>
        <w:suppressAutoHyphens/>
        <w:ind w:firstLine="851"/>
        <w:jc w:val="both"/>
        <w:rPr>
          <w:b/>
        </w:rPr>
      </w:pPr>
    </w:p>
    <w:p w:rsidR="00F92757" w:rsidRPr="00885522" w:rsidRDefault="00F92757" w:rsidP="00F31ABA">
      <w:pPr>
        <w:suppressAutoHyphens/>
        <w:spacing w:before="120"/>
        <w:jc w:val="center"/>
        <w:rPr>
          <w:b/>
        </w:rPr>
      </w:pPr>
      <w:r w:rsidRPr="00885522">
        <w:rPr>
          <w:b/>
        </w:rPr>
        <w:t>1.3.8 Острые кишечные инфекции</w:t>
      </w:r>
    </w:p>
    <w:p w:rsidR="00F92757" w:rsidRPr="00885522" w:rsidRDefault="00F92757" w:rsidP="00F92757">
      <w:pPr>
        <w:suppressAutoHyphens/>
        <w:ind w:firstLine="851"/>
        <w:jc w:val="center"/>
        <w:rPr>
          <w:b/>
        </w:rPr>
      </w:pPr>
    </w:p>
    <w:p w:rsidR="00F92757" w:rsidRPr="00885522" w:rsidRDefault="00F92757" w:rsidP="00F31ABA">
      <w:pPr>
        <w:ind w:firstLine="709"/>
        <w:jc w:val="both"/>
      </w:pPr>
      <w:r w:rsidRPr="00885522">
        <w:t>В 2019 г. в г. Нефтеюганске регистрация острых кишечных инфекций (кроме сальмонеллёза и дизентерии) оставалась на уровне 2018 года (показатели 986,0 и 960,7 сл. на 100 тыс. населения соответственно). Всего зарегистрировано 1254 случаев заболевания острыми кишечными инфекциями установленной и неустановленной этиологии.</w:t>
      </w:r>
    </w:p>
    <w:p w:rsidR="00F92757" w:rsidRPr="00885522" w:rsidRDefault="00F92757" w:rsidP="00F92757">
      <w:pPr>
        <w:ind w:firstLine="851"/>
        <w:jc w:val="center"/>
        <w:rPr>
          <w:b/>
        </w:rPr>
      </w:pPr>
    </w:p>
    <w:p w:rsidR="00F92757" w:rsidRDefault="00F92757" w:rsidP="00F92757">
      <w:pPr>
        <w:ind w:firstLine="851"/>
        <w:jc w:val="center"/>
        <w:rPr>
          <w:b/>
        </w:rPr>
      </w:pPr>
      <w:r w:rsidRPr="00885522">
        <w:rPr>
          <w:b/>
        </w:rPr>
        <w:t>Дизентерия</w:t>
      </w:r>
    </w:p>
    <w:p w:rsidR="00F31ABA" w:rsidRPr="00885522" w:rsidRDefault="00F31ABA" w:rsidP="00F92757">
      <w:pPr>
        <w:ind w:firstLine="851"/>
        <w:jc w:val="center"/>
        <w:rPr>
          <w:b/>
        </w:rPr>
      </w:pPr>
    </w:p>
    <w:p w:rsidR="00F92757" w:rsidRPr="00F31ABA" w:rsidRDefault="00F92757" w:rsidP="006C1E9E">
      <w:pPr>
        <w:ind w:firstLine="851"/>
        <w:jc w:val="center"/>
        <w:rPr>
          <w:b/>
          <w:sz w:val="22"/>
          <w:szCs w:val="22"/>
        </w:rPr>
      </w:pPr>
      <w:r w:rsidRPr="00F31ABA">
        <w:rPr>
          <w:b/>
          <w:sz w:val="22"/>
          <w:szCs w:val="22"/>
        </w:rPr>
        <w:t>Динамика заболеваемости дизентерией в г</w:t>
      </w:r>
      <w:r w:rsidR="00F31ABA">
        <w:rPr>
          <w:b/>
          <w:sz w:val="22"/>
          <w:szCs w:val="22"/>
        </w:rPr>
        <w:t>.</w:t>
      </w:r>
      <w:r w:rsidRPr="00F31ABA">
        <w:rPr>
          <w:b/>
          <w:sz w:val="22"/>
          <w:szCs w:val="22"/>
        </w:rPr>
        <w:t xml:space="preserve"> Нефтеюганске за период с 2015 г. по 2019 г.</w:t>
      </w:r>
    </w:p>
    <w:p w:rsidR="00F92757" w:rsidRPr="00885522" w:rsidRDefault="00F92757" w:rsidP="00F92757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643"/>
        <w:gridCol w:w="836"/>
        <w:gridCol w:w="643"/>
        <w:gridCol w:w="808"/>
        <w:gridCol w:w="641"/>
        <w:gridCol w:w="786"/>
        <w:gridCol w:w="641"/>
        <w:gridCol w:w="786"/>
        <w:gridCol w:w="641"/>
        <w:gridCol w:w="786"/>
      </w:tblGrid>
      <w:tr w:rsidR="00885522" w:rsidRPr="00F31ABA" w:rsidTr="00F31ABA">
        <w:tc>
          <w:tcPr>
            <w:tcW w:w="1118" w:type="pct"/>
            <w:vMerge w:val="restar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Заболевания</w:t>
            </w:r>
          </w:p>
        </w:tc>
        <w:tc>
          <w:tcPr>
            <w:tcW w:w="796" w:type="pct"/>
            <w:gridSpan w:val="2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2015г</w:t>
            </w:r>
            <w:proofErr w:type="gramStart"/>
            <w:r w:rsidRPr="00F31ABA"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781" w:type="pct"/>
            <w:gridSpan w:val="2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2016 г.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2017 г.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2018 г.</w:t>
            </w:r>
          </w:p>
        </w:tc>
        <w:tc>
          <w:tcPr>
            <w:tcW w:w="768" w:type="pct"/>
            <w:gridSpan w:val="2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2019 г.</w:t>
            </w:r>
          </w:p>
        </w:tc>
      </w:tr>
      <w:tr w:rsidR="00885522" w:rsidRPr="00F31ABA" w:rsidTr="00F31ABA">
        <w:tc>
          <w:tcPr>
            <w:tcW w:w="1118" w:type="pct"/>
            <w:vMerge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Абс</w:t>
            </w:r>
            <w:proofErr w:type="spellEnd"/>
            <w:r w:rsidRPr="00F31ABA">
              <w:rPr>
                <w:sz w:val="22"/>
                <w:szCs w:val="22"/>
              </w:rPr>
              <w:t>.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  <w:vertAlign w:val="superscript"/>
              </w:rPr>
              <w:t>0</w:t>
            </w:r>
            <w:r w:rsidRPr="00F31ABA">
              <w:rPr>
                <w:sz w:val="22"/>
                <w:szCs w:val="22"/>
              </w:rPr>
              <w:t>/</w:t>
            </w:r>
            <w:r w:rsidRPr="00F31ABA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Абс</w:t>
            </w:r>
            <w:proofErr w:type="spellEnd"/>
            <w:r w:rsidRPr="00F31ABA">
              <w:rPr>
                <w:sz w:val="22"/>
                <w:szCs w:val="22"/>
              </w:rPr>
              <w:t>.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  <w:vertAlign w:val="superscript"/>
              </w:rPr>
              <w:t>0</w:t>
            </w:r>
            <w:r w:rsidRPr="00F31ABA">
              <w:rPr>
                <w:sz w:val="22"/>
                <w:szCs w:val="22"/>
              </w:rPr>
              <w:t>/</w:t>
            </w:r>
            <w:r w:rsidRPr="00F31ABA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Абс</w:t>
            </w:r>
            <w:proofErr w:type="spellEnd"/>
            <w:r w:rsidRPr="00F31ABA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  <w:vertAlign w:val="superscript"/>
              </w:rPr>
              <w:t>0</w:t>
            </w:r>
            <w:r w:rsidRPr="00F31ABA">
              <w:rPr>
                <w:sz w:val="22"/>
                <w:szCs w:val="22"/>
              </w:rPr>
              <w:t>/</w:t>
            </w:r>
            <w:r w:rsidRPr="00F31ABA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Абс</w:t>
            </w:r>
            <w:proofErr w:type="spellEnd"/>
            <w:r w:rsidRPr="00F31ABA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  <w:vertAlign w:val="superscript"/>
              </w:rPr>
              <w:t>0</w:t>
            </w:r>
            <w:r w:rsidRPr="00F31ABA">
              <w:rPr>
                <w:sz w:val="22"/>
                <w:szCs w:val="22"/>
              </w:rPr>
              <w:t>/</w:t>
            </w:r>
            <w:r w:rsidRPr="00F31ABA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Абс</w:t>
            </w:r>
            <w:proofErr w:type="spellEnd"/>
            <w:r w:rsidRPr="00F31ABA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  <w:vertAlign w:val="superscript"/>
              </w:rPr>
              <w:t>0</w:t>
            </w:r>
            <w:r w:rsidRPr="00F31ABA">
              <w:rPr>
                <w:sz w:val="22"/>
                <w:szCs w:val="22"/>
              </w:rPr>
              <w:t>/</w:t>
            </w:r>
            <w:r w:rsidRPr="00F31ABA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Бактериальная дизентерия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1,6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3,1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1,6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Бактериально</w:t>
            </w:r>
            <w:proofErr w:type="spellEnd"/>
            <w:r w:rsidRPr="00F31ABA">
              <w:rPr>
                <w:sz w:val="22"/>
                <w:szCs w:val="22"/>
              </w:rPr>
              <w:t xml:space="preserve"> подтвержденная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1,6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3,1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1,6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 xml:space="preserve">Дизентерия </w:t>
            </w:r>
            <w:proofErr w:type="spellStart"/>
            <w:r w:rsidRPr="00F31ABA">
              <w:rPr>
                <w:sz w:val="22"/>
                <w:szCs w:val="22"/>
              </w:rPr>
              <w:t>Зонне</w:t>
            </w:r>
            <w:proofErr w:type="spellEnd"/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0,8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 xml:space="preserve">Дизентерия </w:t>
            </w:r>
            <w:proofErr w:type="spellStart"/>
            <w:r w:rsidRPr="00F31ABA">
              <w:rPr>
                <w:sz w:val="22"/>
                <w:szCs w:val="22"/>
              </w:rPr>
              <w:t>Флекснера</w:t>
            </w:r>
            <w:proofErr w:type="spellEnd"/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1,6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3,1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0,8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Бактерионосители</w:t>
            </w:r>
            <w:proofErr w:type="spellEnd"/>
            <w:r w:rsidRPr="00F31ABA">
              <w:rPr>
                <w:sz w:val="22"/>
                <w:szCs w:val="22"/>
              </w:rPr>
              <w:t xml:space="preserve"> дизентерии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3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F92757" w:rsidRPr="00F31ABA" w:rsidRDefault="00F92757" w:rsidP="00F31ABA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</w:tr>
    </w:tbl>
    <w:p w:rsidR="00F31ABA" w:rsidRDefault="00F31ABA" w:rsidP="00F92757">
      <w:pPr>
        <w:ind w:firstLine="851"/>
        <w:jc w:val="both"/>
      </w:pPr>
    </w:p>
    <w:p w:rsidR="00F92757" w:rsidRPr="00885522" w:rsidRDefault="00F92757" w:rsidP="00F31ABA">
      <w:pPr>
        <w:ind w:firstLine="709"/>
        <w:jc w:val="both"/>
      </w:pPr>
      <w:r w:rsidRPr="00885522">
        <w:t>В 2019 году на территории города Нефтеюганска случаев регистрировалась спорадическая заболеваемость дизентерией на фоне отсутствия в 2018 году.</w:t>
      </w:r>
    </w:p>
    <w:p w:rsidR="00F92757" w:rsidRPr="00885522" w:rsidRDefault="00F92757" w:rsidP="00F92757">
      <w:pPr>
        <w:ind w:firstLine="851"/>
        <w:jc w:val="center"/>
        <w:rPr>
          <w:b/>
        </w:rPr>
      </w:pPr>
    </w:p>
    <w:p w:rsidR="00F92757" w:rsidRDefault="00F92757" w:rsidP="00F92757">
      <w:pPr>
        <w:ind w:firstLine="851"/>
        <w:jc w:val="center"/>
        <w:rPr>
          <w:b/>
        </w:rPr>
      </w:pPr>
      <w:r w:rsidRPr="00885522">
        <w:rPr>
          <w:b/>
        </w:rPr>
        <w:t>Сальмонеллез</w:t>
      </w:r>
    </w:p>
    <w:p w:rsidR="00F31ABA" w:rsidRPr="00885522" w:rsidRDefault="00F31ABA" w:rsidP="00F92757">
      <w:pPr>
        <w:ind w:firstLine="851"/>
        <w:jc w:val="center"/>
        <w:rPr>
          <w:b/>
        </w:rPr>
      </w:pPr>
    </w:p>
    <w:p w:rsidR="00F92757" w:rsidRPr="00885522" w:rsidRDefault="00F92757" w:rsidP="00F31ABA">
      <w:pPr>
        <w:ind w:firstLine="709"/>
        <w:jc w:val="both"/>
      </w:pPr>
      <w:r w:rsidRPr="00885522">
        <w:t xml:space="preserve">В 2019 году заболеваемость сальмонеллезом уменьшилась на 17,0 % и составила 31случай, показатель заболеваемости 24,4 на 100 тыс. населения. </w:t>
      </w:r>
    </w:p>
    <w:p w:rsidR="00F92757" w:rsidRDefault="00F92757" w:rsidP="00F31ABA">
      <w:pPr>
        <w:ind w:firstLine="709"/>
        <w:jc w:val="both"/>
      </w:pPr>
      <w:r w:rsidRPr="00885522">
        <w:t>В этиологической структуре заболеваемости сальмонеллезом сальмонеллез группы</w:t>
      </w:r>
      <w:proofErr w:type="gramStart"/>
      <w:r w:rsidRPr="00885522">
        <w:t xml:space="preserve"> Д</w:t>
      </w:r>
      <w:proofErr w:type="gramEnd"/>
      <w:r w:rsidRPr="00885522">
        <w:t xml:space="preserve"> составляет – 80,65% (</w:t>
      </w:r>
      <w:r w:rsidRPr="00885522">
        <w:rPr>
          <w:lang w:val="en-US"/>
        </w:rPr>
        <w:t>Sal</w:t>
      </w:r>
      <w:r w:rsidRPr="00885522">
        <w:t>.</w:t>
      </w:r>
      <w:proofErr w:type="spellStart"/>
      <w:r w:rsidRPr="00885522">
        <w:rPr>
          <w:lang w:val="en-US"/>
        </w:rPr>
        <w:t>Enteritidis</w:t>
      </w:r>
      <w:proofErr w:type="spellEnd"/>
      <w:r w:rsidRPr="00885522">
        <w:t>), сальмонеллез группы В (</w:t>
      </w:r>
      <w:r w:rsidRPr="00885522">
        <w:rPr>
          <w:rFonts w:eastAsia="Calibri"/>
          <w:lang w:val="en-US" w:eastAsia="en-US"/>
        </w:rPr>
        <w:t>Sal</w:t>
      </w:r>
      <w:r w:rsidRPr="00885522">
        <w:rPr>
          <w:rFonts w:eastAsia="Calibri"/>
          <w:lang w:eastAsia="en-US"/>
        </w:rPr>
        <w:t>.</w:t>
      </w:r>
      <w:proofErr w:type="spellStart"/>
      <w:r w:rsidRPr="00885522">
        <w:rPr>
          <w:rFonts w:eastAsia="Calibri"/>
          <w:lang w:val="en-US" w:eastAsia="en-US"/>
        </w:rPr>
        <w:t>tiphimurium</w:t>
      </w:r>
      <w:proofErr w:type="spellEnd"/>
      <w:r w:rsidRPr="00885522">
        <w:rPr>
          <w:rFonts w:eastAsia="Calibri"/>
          <w:lang w:eastAsia="en-US"/>
        </w:rPr>
        <w:t>)</w:t>
      </w:r>
      <w:r w:rsidRPr="00885522">
        <w:t xml:space="preserve"> и группы С</w:t>
      </w:r>
      <w:r w:rsidRPr="00885522">
        <w:rPr>
          <w:rFonts w:eastAsia="Calibri"/>
          <w:lang w:eastAsia="en-US"/>
        </w:rPr>
        <w:t xml:space="preserve"> (</w:t>
      </w:r>
      <w:r w:rsidRPr="00885522">
        <w:rPr>
          <w:lang w:val="en-US"/>
        </w:rPr>
        <w:t>Sal</w:t>
      </w:r>
      <w:r w:rsidRPr="00885522">
        <w:t xml:space="preserve">. </w:t>
      </w:r>
      <w:proofErr w:type="spellStart"/>
      <w:r w:rsidRPr="00885522">
        <w:rPr>
          <w:lang w:val="en-US"/>
        </w:rPr>
        <w:t>Muenchen</w:t>
      </w:r>
      <w:proofErr w:type="spellEnd"/>
      <w:r w:rsidRPr="00885522">
        <w:t xml:space="preserve">) </w:t>
      </w:r>
      <w:proofErr w:type="gramStart"/>
      <w:r w:rsidRPr="00885522">
        <w:t>составляют  по</w:t>
      </w:r>
      <w:proofErr w:type="gramEnd"/>
      <w:r w:rsidRPr="00885522">
        <w:t xml:space="preserve"> 9,68 %.</w:t>
      </w:r>
    </w:p>
    <w:p w:rsidR="00F31ABA" w:rsidRPr="00885522" w:rsidRDefault="00F31ABA" w:rsidP="00F31ABA">
      <w:pPr>
        <w:ind w:firstLine="709"/>
        <w:jc w:val="both"/>
      </w:pPr>
    </w:p>
    <w:p w:rsidR="00F92757" w:rsidRPr="00F31ABA" w:rsidRDefault="00F92757" w:rsidP="00F92757">
      <w:pPr>
        <w:jc w:val="center"/>
        <w:rPr>
          <w:b/>
          <w:sz w:val="22"/>
          <w:szCs w:val="22"/>
        </w:rPr>
      </w:pPr>
      <w:r w:rsidRPr="00F31ABA">
        <w:rPr>
          <w:b/>
          <w:sz w:val="22"/>
          <w:szCs w:val="22"/>
        </w:rPr>
        <w:lastRenderedPageBreak/>
        <w:t>Динамика заболеваемости сальмонеллезом в городе Нефтеюганске за период с 2015г. по 2019г.</w:t>
      </w:r>
    </w:p>
    <w:p w:rsidR="00F92757" w:rsidRPr="00885522" w:rsidRDefault="00F92757" w:rsidP="00F92757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643"/>
        <w:gridCol w:w="836"/>
        <w:gridCol w:w="643"/>
        <w:gridCol w:w="808"/>
        <w:gridCol w:w="641"/>
        <w:gridCol w:w="786"/>
        <w:gridCol w:w="641"/>
        <w:gridCol w:w="786"/>
        <w:gridCol w:w="641"/>
        <w:gridCol w:w="786"/>
      </w:tblGrid>
      <w:tr w:rsidR="00885522" w:rsidRPr="00F31ABA" w:rsidTr="00F31ABA">
        <w:tc>
          <w:tcPr>
            <w:tcW w:w="1118" w:type="pct"/>
            <w:vMerge w:val="restart"/>
            <w:shd w:val="clear" w:color="auto" w:fill="auto"/>
          </w:tcPr>
          <w:p w:rsidR="00F92757" w:rsidRPr="00F31ABA" w:rsidRDefault="00F92757" w:rsidP="00AE73E0">
            <w:pPr>
              <w:suppressAutoHyphens/>
              <w:jc w:val="both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Заболевания</w:t>
            </w:r>
          </w:p>
        </w:tc>
        <w:tc>
          <w:tcPr>
            <w:tcW w:w="796" w:type="pct"/>
            <w:gridSpan w:val="2"/>
            <w:shd w:val="clear" w:color="auto" w:fill="auto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2015г.</w:t>
            </w:r>
          </w:p>
        </w:tc>
        <w:tc>
          <w:tcPr>
            <w:tcW w:w="781" w:type="pct"/>
            <w:gridSpan w:val="2"/>
            <w:shd w:val="clear" w:color="auto" w:fill="auto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2016 г.</w:t>
            </w:r>
          </w:p>
        </w:tc>
        <w:tc>
          <w:tcPr>
            <w:tcW w:w="768" w:type="pct"/>
            <w:gridSpan w:val="2"/>
            <w:shd w:val="clear" w:color="auto" w:fill="auto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2017 г.</w:t>
            </w:r>
          </w:p>
        </w:tc>
        <w:tc>
          <w:tcPr>
            <w:tcW w:w="768" w:type="pct"/>
            <w:gridSpan w:val="2"/>
            <w:shd w:val="clear" w:color="auto" w:fill="auto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2018 г.</w:t>
            </w:r>
          </w:p>
        </w:tc>
        <w:tc>
          <w:tcPr>
            <w:tcW w:w="768" w:type="pct"/>
            <w:gridSpan w:val="2"/>
            <w:shd w:val="clear" w:color="auto" w:fill="auto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2019 г.</w:t>
            </w:r>
          </w:p>
        </w:tc>
      </w:tr>
      <w:tr w:rsidR="00885522" w:rsidRPr="00F31ABA" w:rsidTr="00F31ABA">
        <w:tc>
          <w:tcPr>
            <w:tcW w:w="1118" w:type="pct"/>
            <w:vMerge/>
            <w:shd w:val="clear" w:color="auto" w:fill="auto"/>
          </w:tcPr>
          <w:p w:rsidR="00F92757" w:rsidRPr="00F31ABA" w:rsidRDefault="00F92757" w:rsidP="00AE73E0">
            <w:pPr>
              <w:suppressAutoHyphens/>
              <w:jc w:val="both"/>
              <w:rPr>
                <w:sz w:val="22"/>
                <w:szCs w:val="22"/>
              </w:rPr>
            </w:pPr>
          </w:p>
        </w:tc>
        <w:tc>
          <w:tcPr>
            <w:tcW w:w="346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Абс</w:t>
            </w:r>
            <w:proofErr w:type="spellEnd"/>
            <w:r w:rsidRPr="00F31ABA">
              <w:rPr>
                <w:sz w:val="22"/>
                <w:szCs w:val="22"/>
              </w:rPr>
              <w:t>.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  <w:vertAlign w:val="superscript"/>
              </w:rPr>
              <w:t>0</w:t>
            </w:r>
            <w:r w:rsidRPr="00F31ABA">
              <w:rPr>
                <w:sz w:val="22"/>
                <w:szCs w:val="22"/>
              </w:rPr>
              <w:t>/</w:t>
            </w:r>
            <w:r w:rsidRPr="00F31ABA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Абс</w:t>
            </w:r>
            <w:proofErr w:type="spellEnd"/>
            <w:r w:rsidRPr="00F31ABA">
              <w:rPr>
                <w:sz w:val="22"/>
                <w:szCs w:val="22"/>
              </w:rPr>
              <w:t>.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  <w:vertAlign w:val="superscript"/>
              </w:rPr>
              <w:t>0</w:t>
            </w:r>
            <w:r w:rsidRPr="00F31ABA">
              <w:rPr>
                <w:sz w:val="22"/>
                <w:szCs w:val="22"/>
              </w:rPr>
              <w:t>/</w:t>
            </w:r>
            <w:r w:rsidRPr="00F31ABA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Абс</w:t>
            </w:r>
            <w:proofErr w:type="spellEnd"/>
            <w:r w:rsidRPr="00F31ABA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  <w:vertAlign w:val="superscript"/>
              </w:rPr>
              <w:t>0</w:t>
            </w:r>
            <w:r w:rsidRPr="00F31ABA">
              <w:rPr>
                <w:sz w:val="22"/>
                <w:szCs w:val="22"/>
              </w:rPr>
              <w:t>/</w:t>
            </w:r>
            <w:r w:rsidRPr="00F31ABA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Абс</w:t>
            </w:r>
            <w:proofErr w:type="spellEnd"/>
            <w:r w:rsidRPr="00F31ABA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  <w:vertAlign w:val="superscript"/>
              </w:rPr>
              <w:t>0</w:t>
            </w:r>
            <w:r w:rsidRPr="00F31ABA">
              <w:rPr>
                <w:sz w:val="22"/>
                <w:szCs w:val="22"/>
              </w:rPr>
              <w:t>/</w:t>
            </w:r>
            <w:r w:rsidRPr="00F31ABA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F31ABA">
              <w:rPr>
                <w:sz w:val="22"/>
                <w:szCs w:val="22"/>
              </w:rPr>
              <w:t>Абс</w:t>
            </w:r>
            <w:proofErr w:type="spellEnd"/>
            <w:r w:rsidRPr="00F31ABA">
              <w:rPr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  <w:vertAlign w:val="superscript"/>
              </w:rPr>
              <w:t>0</w:t>
            </w:r>
            <w:r w:rsidRPr="00F31ABA">
              <w:rPr>
                <w:sz w:val="22"/>
                <w:szCs w:val="22"/>
              </w:rPr>
              <w:t>/</w:t>
            </w:r>
            <w:r w:rsidRPr="00F31ABA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</w:tcPr>
          <w:p w:rsidR="00F92757" w:rsidRPr="00F31ABA" w:rsidRDefault="00F92757" w:rsidP="00AE73E0">
            <w:pPr>
              <w:suppressAutoHyphens/>
              <w:jc w:val="both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Сальмонеллез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F92757" w:rsidRPr="00F31ABA" w:rsidRDefault="00F92757" w:rsidP="00AE73E0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70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F92757" w:rsidRPr="00F31ABA" w:rsidRDefault="00F92757" w:rsidP="00AE73E0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55,8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F92757" w:rsidRPr="00F31ABA" w:rsidRDefault="00F92757" w:rsidP="00AE73E0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121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F92757" w:rsidRPr="00F31ABA" w:rsidRDefault="00F92757" w:rsidP="00AE73E0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95,6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F92757" w:rsidRPr="00F31ABA" w:rsidRDefault="00F92757" w:rsidP="00AE73E0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51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F92757" w:rsidRPr="00F31ABA" w:rsidRDefault="00F92757" w:rsidP="00AE73E0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40,1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F92757" w:rsidRPr="00F31ABA" w:rsidRDefault="00F92757" w:rsidP="00AE73E0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37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F92757" w:rsidRPr="00F31ABA" w:rsidRDefault="00F92757" w:rsidP="00AE73E0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29,4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F92757" w:rsidRPr="00F31ABA" w:rsidRDefault="00F92757" w:rsidP="00AE73E0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F92757" w:rsidRPr="00F31ABA" w:rsidRDefault="00F92757" w:rsidP="00AE73E0">
            <w:pPr>
              <w:ind w:firstLine="34"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24,4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</w:tcPr>
          <w:p w:rsidR="00F92757" w:rsidRPr="00F31ABA" w:rsidRDefault="00F92757" w:rsidP="00AE73E0">
            <w:pPr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Сальмонеллез</w:t>
            </w:r>
            <w:proofErr w:type="gramStart"/>
            <w:r w:rsidRPr="00F31ABA">
              <w:rPr>
                <w:sz w:val="22"/>
                <w:szCs w:val="22"/>
              </w:rPr>
              <w:t xml:space="preserve"> В</w:t>
            </w:r>
            <w:proofErr w:type="gramEnd"/>
          </w:p>
        </w:tc>
        <w:tc>
          <w:tcPr>
            <w:tcW w:w="346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1,6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-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0,8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1,6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2,4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</w:tcPr>
          <w:p w:rsidR="00F92757" w:rsidRPr="00F31ABA" w:rsidRDefault="00F92757" w:rsidP="00AE73E0">
            <w:pPr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Сальмонеллез</w:t>
            </w:r>
            <w:proofErr w:type="gramStart"/>
            <w:r w:rsidRPr="00F31ABA">
              <w:rPr>
                <w:sz w:val="22"/>
                <w:szCs w:val="22"/>
              </w:rPr>
              <w:t xml:space="preserve"> С</w:t>
            </w:r>
            <w:proofErr w:type="gramEnd"/>
          </w:p>
        </w:tc>
        <w:tc>
          <w:tcPr>
            <w:tcW w:w="346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2,4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5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4,0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2,4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0,8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2,4</w:t>
            </w:r>
          </w:p>
        </w:tc>
      </w:tr>
      <w:tr w:rsidR="00885522" w:rsidRPr="00F31ABA" w:rsidTr="00F31ABA">
        <w:tc>
          <w:tcPr>
            <w:tcW w:w="1118" w:type="pct"/>
            <w:shd w:val="clear" w:color="auto" w:fill="auto"/>
          </w:tcPr>
          <w:p w:rsidR="00F92757" w:rsidRPr="00F31ABA" w:rsidRDefault="00F92757" w:rsidP="00AE73E0">
            <w:pPr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Сальмонеллез</w:t>
            </w:r>
            <w:proofErr w:type="gramStart"/>
            <w:r w:rsidRPr="00F31ABA">
              <w:rPr>
                <w:sz w:val="22"/>
                <w:szCs w:val="22"/>
              </w:rPr>
              <w:t xml:space="preserve"> Д</w:t>
            </w:r>
            <w:proofErr w:type="gramEnd"/>
          </w:p>
        </w:tc>
        <w:tc>
          <w:tcPr>
            <w:tcW w:w="346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65</w:t>
            </w:r>
          </w:p>
        </w:tc>
        <w:tc>
          <w:tcPr>
            <w:tcW w:w="450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51,8</w:t>
            </w:r>
          </w:p>
        </w:tc>
        <w:tc>
          <w:tcPr>
            <w:tcW w:w="346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116</w:t>
            </w:r>
          </w:p>
        </w:tc>
        <w:tc>
          <w:tcPr>
            <w:tcW w:w="435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91,7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47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36,9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34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27,0</w:t>
            </w:r>
          </w:p>
        </w:tc>
        <w:tc>
          <w:tcPr>
            <w:tcW w:w="345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25</w:t>
            </w:r>
          </w:p>
        </w:tc>
        <w:tc>
          <w:tcPr>
            <w:tcW w:w="423" w:type="pct"/>
            <w:shd w:val="clear" w:color="auto" w:fill="auto"/>
            <w:vAlign w:val="bottom"/>
          </w:tcPr>
          <w:p w:rsidR="00F92757" w:rsidRPr="00F31ABA" w:rsidRDefault="00F92757" w:rsidP="00AE73E0">
            <w:pPr>
              <w:suppressAutoHyphens/>
              <w:jc w:val="center"/>
              <w:rPr>
                <w:sz w:val="22"/>
                <w:szCs w:val="22"/>
              </w:rPr>
            </w:pPr>
            <w:r w:rsidRPr="00F31ABA">
              <w:rPr>
                <w:sz w:val="22"/>
                <w:szCs w:val="22"/>
              </w:rPr>
              <w:t>19,7</w:t>
            </w:r>
          </w:p>
        </w:tc>
      </w:tr>
    </w:tbl>
    <w:p w:rsidR="00F31ABA" w:rsidRDefault="00F31ABA" w:rsidP="00F92757">
      <w:pPr>
        <w:tabs>
          <w:tab w:val="left" w:pos="3465"/>
        </w:tabs>
        <w:ind w:firstLine="851"/>
      </w:pPr>
    </w:p>
    <w:p w:rsidR="00F92757" w:rsidRPr="00885522" w:rsidRDefault="00F92757" w:rsidP="00F40693">
      <w:pPr>
        <w:tabs>
          <w:tab w:val="left" w:pos="3465"/>
        </w:tabs>
        <w:ind w:firstLine="851"/>
        <w:jc w:val="both"/>
      </w:pPr>
      <w:r w:rsidRPr="00885522">
        <w:t>В 2018-2019 годах не регистрировалась групповая заболеваемость сальмонеллезом.</w:t>
      </w:r>
    </w:p>
    <w:p w:rsidR="00F92757" w:rsidRPr="00885522" w:rsidRDefault="00F92757" w:rsidP="00F40693">
      <w:pPr>
        <w:tabs>
          <w:tab w:val="left" w:pos="3465"/>
        </w:tabs>
        <w:ind w:firstLine="851"/>
        <w:jc w:val="both"/>
      </w:pPr>
      <w:r w:rsidRPr="00885522">
        <w:t xml:space="preserve">В ходе планового и внепланового </w:t>
      </w:r>
      <w:proofErr w:type="spellStart"/>
      <w:r w:rsidRPr="00885522">
        <w:t>госанэпиднадзора</w:t>
      </w:r>
      <w:proofErr w:type="spellEnd"/>
      <w:r w:rsidRPr="00885522">
        <w:t xml:space="preserve"> на территории г. Нефтеюганска в 2019 году проведено 226 исследований на </w:t>
      </w:r>
      <w:proofErr w:type="gramStart"/>
      <w:r w:rsidRPr="00885522">
        <w:t>сальмонеллез-положительные</w:t>
      </w:r>
      <w:proofErr w:type="gramEnd"/>
      <w:r w:rsidRPr="00885522">
        <w:t xml:space="preserve"> находки не обнаружены.</w:t>
      </w:r>
    </w:p>
    <w:p w:rsidR="00F92757" w:rsidRPr="00885522" w:rsidRDefault="00F92757" w:rsidP="00F92757">
      <w:pPr>
        <w:tabs>
          <w:tab w:val="left" w:pos="3465"/>
        </w:tabs>
        <w:ind w:firstLine="851"/>
      </w:pPr>
    </w:p>
    <w:p w:rsidR="00F92757" w:rsidRPr="00885522" w:rsidRDefault="00F92757" w:rsidP="00F92757">
      <w:pPr>
        <w:tabs>
          <w:tab w:val="left" w:pos="3465"/>
        </w:tabs>
        <w:ind w:firstLine="851"/>
        <w:jc w:val="right"/>
      </w:pPr>
      <w:r w:rsidRPr="00885522">
        <w:t>Таблица №21</w:t>
      </w:r>
    </w:p>
    <w:p w:rsidR="00F92757" w:rsidRPr="00743A60" w:rsidRDefault="00F92757" w:rsidP="00743A60">
      <w:pPr>
        <w:tabs>
          <w:tab w:val="left" w:pos="3465"/>
        </w:tabs>
        <w:jc w:val="center"/>
        <w:rPr>
          <w:b/>
          <w:sz w:val="22"/>
          <w:szCs w:val="22"/>
        </w:rPr>
      </w:pPr>
      <w:r w:rsidRPr="00743A60">
        <w:rPr>
          <w:b/>
          <w:sz w:val="22"/>
          <w:szCs w:val="22"/>
        </w:rPr>
        <w:t>Результаты мониторинга за циркуляцией сальмонелл</w:t>
      </w:r>
    </w:p>
    <w:p w:rsidR="00F92757" w:rsidRPr="00743A60" w:rsidRDefault="00F92757" w:rsidP="00743A60">
      <w:pPr>
        <w:tabs>
          <w:tab w:val="left" w:pos="3465"/>
        </w:tabs>
        <w:jc w:val="center"/>
        <w:rPr>
          <w:b/>
          <w:sz w:val="22"/>
          <w:szCs w:val="22"/>
        </w:rPr>
      </w:pPr>
      <w:r w:rsidRPr="00743A60">
        <w:rPr>
          <w:b/>
          <w:sz w:val="22"/>
          <w:szCs w:val="22"/>
        </w:rPr>
        <w:t>на территории города Нефтеюганска в 2019 году</w:t>
      </w:r>
    </w:p>
    <w:p w:rsidR="00F92757" w:rsidRPr="00885522" w:rsidRDefault="00F92757" w:rsidP="00F92757">
      <w:pPr>
        <w:tabs>
          <w:tab w:val="left" w:pos="3465"/>
        </w:tabs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2322"/>
        <w:gridCol w:w="2322"/>
        <w:gridCol w:w="2322"/>
      </w:tblGrid>
      <w:tr w:rsidR="00885522" w:rsidRPr="00885522" w:rsidTr="00743A60"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Всего проб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 xml:space="preserve">В </w:t>
            </w:r>
            <w:proofErr w:type="spellStart"/>
            <w:r w:rsidRPr="00885522">
              <w:rPr>
                <w:sz w:val="22"/>
                <w:szCs w:val="22"/>
              </w:rPr>
              <w:t>т.ч</w:t>
            </w:r>
            <w:proofErr w:type="spellEnd"/>
            <w:r w:rsidRPr="00885522">
              <w:rPr>
                <w:sz w:val="22"/>
                <w:szCs w:val="22"/>
              </w:rPr>
              <w:t>. положительных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%</w:t>
            </w:r>
          </w:p>
        </w:tc>
      </w:tr>
      <w:tr w:rsidR="00885522" w:rsidRPr="00885522" w:rsidTr="00743A60"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Мясо птицы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15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0</w:t>
            </w:r>
          </w:p>
        </w:tc>
      </w:tr>
      <w:tr w:rsidR="00885522" w:rsidRPr="00885522" w:rsidTr="00743A60"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Яйцо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20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0,0</w:t>
            </w:r>
          </w:p>
        </w:tc>
      </w:tr>
      <w:tr w:rsidR="00885522" w:rsidRPr="00885522" w:rsidTr="00743A60"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Мясо и мясные продукты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22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0,0</w:t>
            </w:r>
          </w:p>
        </w:tc>
      </w:tr>
      <w:tr w:rsidR="00885522" w:rsidRPr="00885522" w:rsidTr="00743A60"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19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0,0</w:t>
            </w:r>
          </w:p>
        </w:tc>
      </w:tr>
      <w:tr w:rsidR="00885522" w:rsidRPr="00885522" w:rsidTr="00743A60"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Рыба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7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0,0</w:t>
            </w:r>
          </w:p>
        </w:tc>
      </w:tr>
      <w:tr w:rsidR="00885522" w:rsidRPr="00885522" w:rsidTr="00743A60"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Готовые блюда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143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0,0</w:t>
            </w:r>
          </w:p>
        </w:tc>
      </w:tr>
      <w:tr w:rsidR="00885522" w:rsidRPr="00885522" w:rsidTr="00743A60"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Смывы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0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="00F92757" w:rsidRPr="00885522" w:rsidRDefault="00F92757" w:rsidP="00743A60">
            <w:pPr>
              <w:tabs>
                <w:tab w:val="left" w:pos="3465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0,0</w:t>
            </w:r>
          </w:p>
        </w:tc>
      </w:tr>
    </w:tbl>
    <w:p w:rsidR="00F92757" w:rsidRPr="00885522" w:rsidRDefault="00F92757" w:rsidP="00F92757">
      <w:pPr>
        <w:tabs>
          <w:tab w:val="left" w:pos="3465"/>
        </w:tabs>
        <w:ind w:firstLine="851"/>
      </w:pPr>
      <w:r w:rsidRPr="00885522">
        <w:tab/>
      </w:r>
    </w:p>
    <w:p w:rsidR="00F92757" w:rsidRPr="00885522" w:rsidRDefault="00F92757" w:rsidP="00F92757">
      <w:pPr>
        <w:tabs>
          <w:tab w:val="left" w:pos="3465"/>
        </w:tabs>
        <w:ind w:firstLine="851"/>
        <w:jc w:val="center"/>
        <w:rPr>
          <w:b/>
        </w:rPr>
      </w:pPr>
      <w:r w:rsidRPr="00885522">
        <w:rPr>
          <w:b/>
        </w:rPr>
        <w:t>ОКИ неустановленной этиологии</w:t>
      </w:r>
    </w:p>
    <w:p w:rsidR="00F92757" w:rsidRPr="00885522" w:rsidRDefault="00F92757" w:rsidP="00F92757">
      <w:pPr>
        <w:tabs>
          <w:tab w:val="left" w:pos="3465"/>
        </w:tabs>
        <w:ind w:firstLine="851"/>
        <w:jc w:val="center"/>
        <w:rPr>
          <w:b/>
        </w:rPr>
      </w:pPr>
    </w:p>
    <w:p w:rsidR="00F92757" w:rsidRPr="00885522" w:rsidRDefault="00F92757" w:rsidP="00F92757">
      <w:pPr>
        <w:jc w:val="both"/>
      </w:pPr>
      <w:r w:rsidRPr="00885522">
        <w:tab/>
        <w:t>В структуре кишечных инфекций на долю ОКИ неустановленной этиологии приходится – 81,65 %, ОКИ установленной этиологии – 18,35 %.</w:t>
      </w:r>
    </w:p>
    <w:p w:rsidR="00F92757" w:rsidRDefault="00F92757" w:rsidP="00F92757">
      <w:pPr>
        <w:jc w:val="both"/>
      </w:pPr>
      <w:r w:rsidRPr="00885522">
        <w:tab/>
        <w:t>В сравнении с прошедшим годом заболеваемость ОКИ неустановленной этиологии увеличилась на 5,2 % и составляет 1024 случая, показатель заболеваемости 805,1 на 100 тыс. населения.</w:t>
      </w:r>
    </w:p>
    <w:p w:rsidR="00D536D3" w:rsidRPr="00885522" w:rsidRDefault="00D536D3" w:rsidP="00F92757">
      <w:pPr>
        <w:jc w:val="both"/>
      </w:pPr>
    </w:p>
    <w:p w:rsidR="00F92757" w:rsidRPr="00D536D3" w:rsidRDefault="00F92757" w:rsidP="00F92757">
      <w:pPr>
        <w:jc w:val="center"/>
        <w:rPr>
          <w:b/>
          <w:sz w:val="22"/>
        </w:rPr>
      </w:pPr>
      <w:r w:rsidRPr="00D536D3">
        <w:rPr>
          <w:b/>
          <w:sz w:val="22"/>
        </w:rPr>
        <w:t>Динамика заболеваемости ОКИ неустановленной этиологии</w:t>
      </w:r>
    </w:p>
    <w:p w:rsidR="00F92757" w:rsidRPr="00D536D3" w:rsidRDefault="00F92757" w:rsidP="00F92757">
      <w:pPr>
        <w:jc w:val="center"/>
        <w:rPr>
          <w:b/>
          <w:sz w:val="22"/>
        </w:rPr>
      </w:pPr>
      <w:r w:rsidRPr="00D536D3">
        <w:rPr>
          <w:b/>
          <w:sz w:val="22"/>
        </w:rPr>
        <w:t xml:space="preserve"> в городе Нефтеюганске за период с 2015 г. по 2019 г.</w:t>
      </w:r>
    </w:p>
    <w:p w:rsidR="00F92757" w:rsidRPr="00885522" w:rsidRDefault="00F92757" w:rsidP="00F92757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  <w:gridCol w:w="685"/>
        <w:gridCol w:w="736"/>
        <w:gridCol w:w="687"/>
        <w:gridCol w:w="801"/>
        <w:gridCol w:w="687"/>
        <w:gridCol w:w="814"/>
        <w:gridCol w:w="659"/>
        <w:gridCol w:w="823"/>
        <w:gridCol w:w="676"/>
        <w:gridCol w:w="825"/>
      </w:tblGrid>
      <w:tr w:rsidR="00885522" w:rsidRPr="00885522" w:rsidTr="00D536D3">
        <w:tc>
          <w:tcPr>
            <w:tcW w:w="1019" w:type="pct"/>
            <w:vMerge w:val="restar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Заболевания</w:t>
            </w:r>
          </w:p>
        </w:tc>
        <w:tc>
          <w:tcPr>
            <w:tcW w:w="765" w:type="pct"/>
            <w:gridSpan w:val="2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2015 г.</w:t>
            </w:r>
          </w:p>
        </w:tc>
        <w:tc>
          <w:tcPr>
            <w:tcW w:w="801" w:type="pct"/>
            <w:gridSpan w:val="2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2016 г.</w:t>
            </w:r>
          </w:p>
        </w:tc>
        <w:tc>
          <w:tcPr>
            <w:tcW w:w="807" w:type="pct"/>
            <w:gridSpan w:val="2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2017 г.</w:t>
            </w:r>
          </w:p>
        </w:tc>
        <w:tc>
          <w:tcPr>
            <w:tcW w:w="798" w:type="pct"/>
            <w:gridSpan w:val="2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2018 г.</w:t>
            </w:r>
          </w:p>
        </w:tc>
        <w:tc>
          <w:tcPr>
            <w:tcW w:w="808" w:type="pct"/>
            <w:gridSpan w:val="2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2019 г.</w:t>
            </w:r>
          </w:p>
        </w:tc>
      </w:tr>
      <w:tr w:rsidR="00885522" w:rsidRPr="00885522" w:rsidTr="00D536D3">
        <w:tc>
          <w:tcPr>
            <w:tcW w:w="1019" w:type="pct"/>
            <w:vMerge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sz w:val="22"/>
                <w:szCs w:val="22"/>
              </w:rPr>
              <w:t>Абс</w:t>
            </w:r>
            <w:proofErr w:type="spellEnd"/>
            <w:r w:rsidRPr="00885522">
              <w:rPr>
                <w:sz w:val="22"/>
                <w:szCs w:val="22"/>
              </w:rPr>
              <w:t>.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  <w:vertAlign w:val="subscript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  <w:vertAlign w:val="subscript"/>
              </w:rPr>
              <w:t>/0000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sz w:val="22"/>
                <w:szCs w:val="22"/>
              </w:rPr>
              <w:t>Абс</w:t>
            </w:r>
            <w:proofErr w:type="spellEnd"/>
            <w:r w:rsidRPr="00885522">
              <w:rPr>
                <w:sz w:val="22"/>
                <w:szCs w:val="22"/>
              </w:rPr>
              <w:t>.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  <w:vertAlign w:val="subscript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  <w:vertAlign w:val="subscript"/>
              </w:rPr>
              <w:t>/0000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sz w:val="22"/>
                <w:szCs w:val="22"/>
              </w:rPr>
              <w:t>Абс</w:t>
            </w:r>
            <w:proofErr w:type="spellEnd"/>
            <w:r w:rsidRPr="00885522">
              <w:rPr>
                <w:sz w:val="22"/>
                <w:szCs w:val="22"/>
              </w:rPr>
              <w:t>.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  <w:vertAlign w:val="subscript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  <w:vertAlign w:val="subscript"/>
              </w:rPr>
              <w:t>/0000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sz w:val="22"/>
                <w:szCs w:val="22"/>
              </w:rPr>
              <w:t>Абс</w:t>
            </w:r>
            <w:proofErr w:type="spellEnd"/>
            <w:r w:rsidRPr="00885522">
              <w:rPr>
                <w:sz w:val="22"/>
                <w:szCs w:val="22"/>
              </w:rPr>
              <w:t>.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  <w:vertAlign w:val="subscript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  <w:vertAlign w:val="subscript"/>
              </w:rPr>
              <w:t>/0000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sz w:val="22"/>
                <w:szCs w:val="22"/>
              </w:rPr>
              <w:t>Абс</w:t>
            </w:r>
            <w:proofErr w:type="spellEnd"/>
            <w:r w:rsidRPr="00885522">
              <w:rPr>
                <w:sz w:val="22"/>
                <w:szCs w:val="22"/>
              </w:rPr>
              <w:t>.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  <w:vertAlign w:val="subscript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  <w:vertAlign w:val="subscript"/>
              </w:rPr>
              <w:t>/0000</w:t>
            </w:r>
          </w:p>
        </w:tc>
      </w:tr>
      <w:tr w:rsidR="00885522" w:rsidRPr="00885522" w:rsidTr="00D536D3">
        <w:tc>
          <w:tcPr>
            <w:tcW w:w="1019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ОКИ неустановленной этиологии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1045</w:t>
            </w:r>
          </w:p>
        </w:tc>
        <w:tc>
          <w:tcPr>
            <w:tcW w:w="396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833,5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1173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926,9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776</w:t>
            </w:r>
          </w:p>
        </w:tc>
        <w:tc>
          <w:tcPr>
            <w:tcW w:w="438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609,8</w:t>
            </w:r>
          </w:p>
        </w:tc>
        <w:tc>
          <w:tcPr>
            <w:tcW w:w="355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963</w:t>
            </w:r>
          </w:p>
        </w:tc>
        <w:tc>
          <w:tcPr>
            <w:tcW w:w="443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765,2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1024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F92757" w:rsidRPr="00885522" w:rsidRDefault="00F92757" w:rsidP="00D536D3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805,1</w:t>
            </w:r>
          </w:p>
        </w:tc>
      </w:tr>
    </w:tbl>
    <w:p w:rsidR="00F92757" w:rsidRPr="00885522" w:rsidRDefault="00F92757" w:rsidP="00F92757">
      <w:pPr>
        <w:ind w:firstLine="851"/>
        <w:jc w:val="both"/>
      </w:pPr>
    </w:p>
    <w:p w:rsidR="00F92757" w:rsidRPr="00885522" w:rsidRDefault="00F92757" w:rsidP="00F92757">
      <w:pPr>
        <w:ind w:firstLine="851"/>
        <w:jc w:val="center"/>
        <w:rPr>
          <w:b/>
        </w:rPr>
      </w:pPr>
      <w:r w:rsidRPr="00885522">
        <w:rPr>
          <w:b/>
        </w:rPr>
        <w:t>ОКИ установленной этиологии</w:t>
      </w:r>
    </w:p>
    <w:p w:rsidR="00F92757" w:rsidRPr="00885522" w:rsidRDefault="00F92757" w:rsidP="00F92757">
      <w:pPr>
        <w:ind w:firstLine="851"/>
        <w:jc w:val="center"/>
      </w:pPr>
    </w:p>
    <w:p w:rsidR="00F92757" w:rsidRPr="00885522" w:rsidRDefault="00F92757" w:rsidP="0015597D">
      <w:pPr>
        <w:ind w:firstLine="709"/>
        <w:jc w:val="both"/>
      </w:pPr>
      <w:r w:rsidRPr="00885522">
        <w:t xml:space="preserve">В 2019 г на территории г. Нефтеюганска отмечается снижение показателей заболеваемости ОКИ установленной этиологии на 7,5 %. Показатель заболеваемости в </w:t>
      </w:r>
      <w:r w:rsidRPr="00885522">
        <w:lastRenderedPageBreak/>
        <w:t xml:space="preserve">2019 г. составил 180,8 случаев на 100 тыс. населения (в 2018 г. – 195,5 сл. на 100 тыс. населения). </w:t>
      </w:r>
    </w:p>
    <w:p w:rsidR="00F92757" w:rsidRPr="00885522" w:rsidRDefault="00F92757" w:rsidP="0015597D">
      <w:pPr>
        <w:ind w:firstLine="709"/>
        <w:jc w:val="both"/>
      </w:pPr>
      <w:r w:rsidRPr="00885522">
        <w:t>Особенностью последних лет является преобладание в структуре ОКИ установленной этиологии вирусных инфекций.</w:t>
      </w:r>
    </w:p>
    <w:p w:rsidR="00F92757" w:rsidRPr="00885522" w:rsidRDefault="00F92757" w:rsidP="0015597D">
      <w:pPr>
        <w:ind w:firstLine="709"/>
        <w:jc w:val="both"/>
      </w:pPr>
      <w:r w:rsidRPr="00885522">
        <w:t>Удельный  вес  ОКИ установленной бактериальной этиологии составляет  11,28 %,  ОКИ установленной вирусной  этиологии-88,72 %.</w:t>
      </w:r>
    </w:p>
    <w:p w:rsidR="00F92757" w:rsidRPr="00885522" w:rsidRDefault="00F92757" w:rsidP="0015597D">
      <w:pPr>
        <w:ind w:firstLine="709"/>
        <w:jc w:val="both"/>
      </w:pPr>
      <w:r w:rsidRPr="00885522">
        <w:t xml:space="preserve">В структуре  ОКИ  вирусной этиологии преобладают </w:t>
      </w:r>
      <w:proofErr w:type="spellStart"/>
      <w:r w:rsidRPr="00885522">
        <w:t>ротавирусные</w:t>
      </w:r>
      <w:proofErr w:type="spellEnd"/>
      <w:r w:rsidRPr="00885522">
        <w:t xml:space="preserve"> инфекции (89,21 %), на втором месте – ОКИ, вызванные </w:t>
      </w:r>
      <w:proofErr w:type="spellStart"/>
      <w:r w:rsidRPr="00885522">
        <w:t>норовирусом</w:t>
      </w:r>
      <w:proofErr w:type="spellEnd"/>
      <w:r w:rsidRPr="00885522">
        <w:t xml:space="preserve"> – 7,36%.  </w:t>
      </w:r>
    </w:p>
    <w:p w:rsidR="00F92757" w:rsidRPr="00885522" w:rsidRDefault="00F92757" w:rsidP="0015597D">
      <w:pPr>
        <w:ind w:firstLine="709"/>
        <w:jc w:val="both"/>
      </w:pPr>
      <w:r w:rsidRPr="00885522">
        <w:t xml:space="preserve">Заболеваемость </w:t>
      </w:r>
      <w:proofErr w:type="spellStart"/>
      <w:r w:rsidRPr="00885522">
        <w:t>ротавирусной</w:t>
      </w:r>
      <w:proofErr w:type="spellEnd"/>
      <w:r w:rsidRPr="00885522">
        <w:t xml:space="preserve"> инфекцией в 2019 году снизилась незначительно (на 5,7 %) и составила 182 случая, показатель заболеваемости 143,1 сл. на 100 тыс. населения.</w:t>
      </w:r>
    </w:p>
    <w:p w:rsidR="00F92757" w:rsidRDefault="00F92757" w:rsidP="0015597D">
      <w:pPr>
        <w:ind w:firstLine="709"/>
        <w:jc w:val="both"/>
      </w:pPr>
      <w:proofErr w:type="gramStart"/>
      <w:r w:rsidRPr="00885522">
        <w:t xml:space="preserve">Заболеваемость </w:t>
      </w:r>
      <w:proofErr w:type="spellStart"/>
      <w:r w:rsidRPr="00885522">
        <w:t>норовирусной</w:t>
      </w:r>
      <w:proofErr w:type="spellEnd"/>
      <w:r w:rsidRPr="00885522">
        <w:t xml:space="preserve"> инфекцией в 2019 году находится на уровне 2018 г. (по 15 случаев, показатель  заболеваемости составляет 11,8 случаев на 100 тыс. населения.</w:t>
      </w:r>
      <w:proofErr w:type="gramEnd"/>
    </w:p>
    <w:p w:rsidR="0015597D" w:rsidRPr="00885522" w:rsidRDefault="0015597D" w:rsidP="0015597D">
      <w:pPr>
        <w:ind w:firstLine="709"/>
        <w:jc w:val="both"/>
      </w:pPr>
    </w:p>
    <w:p w:rsidR="00F92757" w:rsidRPr="0015597D" w:rsidRDefault="00F92757" w:rsidP="00F92757">
      <w:pPr>
        <w:jc w:val="center"/>
        <w:rPr>
          <w:b/>
          <w:sz w:val="22"/>
          <w:szCs w:val="22"/>
        </w:rPr>
      </w:pPr>
      <w:r w:rsidRPr="0015597D">
        <w:rPr>
          <w:b/>
          <w:sz w:val="22"/>
          <w:szCs w:val="22"/>
        </w:rPr>
        <w:t>Динамика заболеваемости ОКИ установленной этиологии в городе Нефтеюганске за период с 2015 г. по 2019 г.</w:t>
      </w:r>
    </w:p>
    <w:p w:rsidR="00F92757" w:rsidRPr="00885522" w:rsidRDefault="00F92757" w:rsidP="00F92757">
      <w:pPr>
        <w:jc w:val="center"/>
        <w:rPr>
          <w:b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2"/>
        <w:gridCol w:w="640"/>
        <w:gridCol w:w="768"/>
        <w:gridCol w:w="640"/>
        <w:gridCol w:w="768"/>
        <w:gridCol w:w="640"/>
        <w:gridCol w:w="768"/>
        <w:gridCol w:w="640"/>
        <w:gridCol w:w="769"/>
        <w:gridCol w:w="640"/>
        <w:gridCol w:w="711"/>
      </w:tblGrid>
      <w:tr w:rsidR="00885522" w:rsidRPr="0015597D" w:rsidTr="0009643E">
        <w:tc>
          <w:tcPr>
            <w:tcW w:w="1102" w:type="pct"/>
            <w:vMerge w:val="restar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Заболевания</w:t>
            </w:r>
          </w:p>
        </w:tc>
        <w:tc>
          <w:tcPr>
            <w:tcW w:w="788" w:type="pct"/>
            <w:gridSpan w:val="2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2015 г.</w:t>
            </w:r>
          </w:p>
        </w:tc>
        <w:tc>
          <w:tcPr>
            <w:tcW w:w="788" w:type="pct"/>
            <w:gridSpan w:val="2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2016 г.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2017 г.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2018 г.</w:t>
            </w:r>
          </w:p>
        </w:tc>
        <w:tc>
          <w:tcPr>
            <w:tcW w:w="743" w:type="pct"/>
            <w:gridSpan w:val="2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2019 г.</w:t>
            </w:r>
          </w:p>
        </w:tc>
      </w:tr>
      <w:tr w:rsidR="00885522" w:rsidRPr="0015597D" w:rsidTr="0009643E">
        <w:tc>
          <w:tcPr>
            <w:tcW w:w="1102" w:type="pct"/>
            <w:vMerge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proofErr w:type="spellStart"/>
            <w:r w:rsidRPr="0015597D">
              <w:rPr>
                <w:sz w:val="22"/>
                <w:szCs w:val="22"/>
              </w:rPr>
              <w:t>Абс</w:t>
            </w:r>
            <w:proofErr w:type="spellEnd"/>
            <w:r w:rsidRPr="0015597D">
              <w:rPr>
                <w:sz w:val="22"/>
                <w:szCs w:val="22"/>
              </w:rPr>
              <w:t>.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15597D" w:rsidP="0015597D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  <w:vertAlign w:val="subscript"/>
              </w:rPr>
              <w:t>/0000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proofErr w:type="spellStart"/>
            <w:r w:rsidRPr="0015597D">
              <w:rPr>
                <w:sz w:val="22"/>
                <w:szCs w:val="22"/>
              </w:rPr>
              <w:t>Абс</w:t>
            </w:r>
            <w:proofErr w:type="spellEnd"/>
            <w:r w:rsidRPr="0015597D">
              <w:rPr>
                <w:sz w:val="22"/>
                <w:szCs w:val="22"/>
              </w:rPr>
              <w:t>.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15597D" w:rsidP="0015597D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  <w:vertAlign w:val="subscript"/>
              </w:rPr>
              <w:t>/0000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proofErr w:type="spellStart"/>
            <w:r w:rsidRPr="0015597D">
              <w:rPr>
                <w:sz w:val="22"/>
                <w:szCs w:val="22"/>
              </w:rPr>
              <w:t>Абс</w:t>
            </w:r>
            <w:proofErr w:type="spellEnd"/>
            <w:r w:rsidRPr="0015597D">
              <w:rPr>
                <w:sz w:val="22"/>
                <w:szCs w:val="22"/>
              </w:rPr>
              <w:t>.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15597D" w:rsidP="0015597D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  <w:vertAlign w:val="subscript"/>
              </w:rPr>
              <w:t>/0000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proofErr w:type="spellStart"/>
            <w:r w:rsidRPr="0015597D">
              <w:rPr>
                <w:sz w:val="22"/>
                <w:szCs w:val="22"/>
              </w:rPr>
              <w:t>Абс</w:t>
            </w:r>
            <w:proofErr w:type="spellEnd"/>
            <w:r w:rsidRPr="0015597D">
              <w:rPr>
                <w:sz w:val="22"/>
                <w:szCs w:val="22"/>
              </w:rPr>
              <w:t>.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15597D" w:rsidP="0015597D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  <w:vertAlign w:val="subscript"/>
              </w:rPr>
              <w:t>/0000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proofErr w:type="spellStart"/>
            <w:r w:rsidRPr="0015597D">
              <w:rPr>
                <w:sz w:val="22"/>
                <w:szCs w:val="22"/>
              </w:rPr>
              <w:t>Абс</w:t>
            </w:r>
            <w:proofErr w:type="spellEnd"/>
            <w:r w:rsidRPr="0015597D">
              <w:rPr>
                <w:sz w:val="22"/>
                <w:szCs w:val="22"/>
              </w:rPr>
              <w:t>.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92757" w:rsidRPr="0015597D" w:rsidRDefault="0015597D" w:rsidP="0015597D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  <w:vertAlign w:val="subscript"/>
              </w:rPr>
              <w:t>/0000</w:t>
            </w:r>
          </w:p>
        </w:tc>
      </w:tr>
      <w:tr w:rsidR="00885522" w:rsidRPr="0015597D" w:rsidTr="0009643E">
        <w:tc>
          <w:tcPr>
            <w:tcW w:w="110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ОКИ установленной этиологии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481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383,7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470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371,4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288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226,3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246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195,5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230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180,8</w:t>
            </w:r>
          </w:p>
        </w:tc>
      </w:tr>
      <w:tr w:rsidR="00885522" w:rsidRPr="0015597D" w:rsidTr="0009643E">
        <w:tc>
          <w:tcPr>
            <w:tcW w:w="110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ОКИ установленной бактериальной этиологии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35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27,9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42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33,2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29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22,8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34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27,0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26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20,4</w:t>
            </w:r>
          </w:p>
        </w:tc>
      </w:tr>
      <w:tr w:rsidR="00885522" w:rsidRPr="0015597D" w:rsidTr="0009643E">
        <w:tc>
          <w:tcPr>
            <w:tcW w:w="110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 xml:space="preserve">ОКИ </w:t>
            </w:r>
            <w:proofErr w:type="gramStart"/>
            <w:r w:rsidRPr="0015597D">
              <w:rPr>
                <w:sz w:val="22"/>
                <w:szCs w:val="22"/>
              </w:rPr>
              <w:t>вызванные</w:t>
            </w:r>
            <w:proofErr w:type="gramEnd"/>
            <w:r w:rsidRPr="0015597D">
              <w:rPr>
                <w:sz w:val="22"/>
                <w:szCs w:val="22"/>
              </w:rPr>
              <w:t xml:space="preserve"> </w:t>
            </w:r>
            <w:proofErr w:type="spellStart"/>
            <w:r w:rsidRPr="0015597D">
              <w:rPr>
                <w:sz w:val="22"/>
                <w:szCs w:val="22"/>
              </w:rPr>
              <w:t>эширихиями</w:t>
            </w:r>
            <w:proofErr w:type="spellEnd"/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1,6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3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2,4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4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3,1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4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3,1</w:t>
            </w:r>
          </w:p>
        </w:tc>
      </w:tr>
      <w:tr w:rsidR="00885522" w:rsidRPr="0015597D" w:rsidTr="0009643E">
        <w:tc>
          <w:tcPr>
            <w:tcW w:w="110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 xml:space="preserve">ОКИ </w:t>
            </w:r>
            <w:proofErr w:type="gramStart"/>
            <w:r w:rsidRPr="0015597D">
              <w:rPr>
                <w:sz w:val="22"/>
                <w:szCs w:val="22"/>
              </w:rPr>
              <w:t>вызванные</w:t>
            </w:r>
            <w:proofErr w:type="gramEnd"/>
            <w:r w:rsidRPr="0015597D">
              <w:rPr>
                <w:sz w:val="22"/>
                <w:szCs w:val="22"/>
              </w:rPr>
              <w:t xml:space="preserve"> </w:t>
            </w:r>
            <w:proofErr w:type="spellStart"/>
            <w:r w:rsidRPr="0015597D">
              <w:rPr>
                <w:sz w:val="22"/>
                <w:szCs w:val="22"/>
              </w:rPr>
              <w:t>кампилобактериями</w:t>
            </w:r>
            <w:proofErr w:type="spellEnd"/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1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0,8</w:t>
            </w:r>
          </w:p>
        </w:tc>
      </w:tr>
      <w:tr w:rsidR="00885522" w:rsidRPr="0015597D" w:rsidTr="0009643E">
        <w:tc>
          <w:tcPr>
            <w:tcW w:w="110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 xml:space="preserve">ОКИ </w:t>
            </w:r>
            <w:proofErr w:type="gramStart"/>
            <w:r w:rsidRPr="0015597D">
              <w:rPr>
                <w:sz w:val="22"/>
                <w:szCs w:val="22"/>
              </w:rPr>
              <w:t>вызванные</w:t>
            </w:r>
            <w:proofErr w:type="gramEnd"/>
            <w:r w:rsidRPr="0015597D">
              <w:rPr>
                <w:sz w:val="22"/>
                <w:szCs w:val="22"/>
              </w:rPr>
              <w:t xml:space="preserve"> </w:t>
            </w:r>
            <w:proofErr w:type="spellStart"/>
            <w:r w:rsidRPr="0015597D">
              <w:rPr>
                <w:sz w:val="22"/>
                <w:szCs w:val="22"/>
              </w:rPr>
              <w:t>иерсиниями</w:t>
            </w:r>
            <w:proofErr w:type="spellEnd"/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-</w:t>
            </w:r>
          </w:p>
        </w:tc>
      </w:tr>
      <w:tr w:rsidR="00885522" w:rsidRPr="0015597D" w:rsidTr="0009643E">
        <w:tc>
          <w:tcPr>
            <w:tcW w:w="110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ОКИ установленной вирусной этиологии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446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355,8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428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338,2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259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203,5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212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168,5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204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160,4</w:t>
            </w:r>
          </w:p>
        </w:tc>
      </w:tr>
      <w:tr w:rsidR="00885522" w:rsidRPr="0015597D" w:rsidTr="0009643E">
        <w:tc>
          <w:tcPr>
            <w:tcW w:w="110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 xml:space="preserve">ОКИ </w:t>
            </w:r>
            <w:proofErr w:type="spellStart"/>
            <w:r w:rsidRPr="0015597D">
              <w:rPr>
                <w:sz w:val="22"/>
                <w:szCs w:val="22"/>
              </w:rPr>
              <w:t>ротавирусные</w:t>
            </w:r>
            <w:proofErr w:type="spellEnd"/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416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331,8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359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283,7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215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169,0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191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151,8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182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143,1</w:t>
            </w:r>
          </w:p>
        </w:tc>
      </w:tr>
      <w:tr w:rsidR="00885522" w:rsidRPr="0015597D" w:rsidTr="0009643E">
        <w:tc>
          <w:tcPr>
            <w:tcW w:w="110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 xml:space="preserve">ОКИ </w:t>
            </w:r>
            <w:proofErr w:type="spellStart"/>
            <w:r w:rsidRPr="0015597D">
              <w:rPr>
                <w:sz w:val="22"/>
                <w:szCs w:val="22"/>
              </w:rPr>
              <w:t>норовирусные</w:t>
            </w:r>
            <w:proofErr w:type="spellEnd"/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23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18,3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52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41,1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29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22,8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15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11,9</w:t>
            </w:r>
          </w:p>
        </w:tc>
        <w:tc>
          <w:tcPr>
            <w:tcW w:w="352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15</w:t>
            </w:r>
          </w:p>
        </w:tc>
        <w:tc>
          <w:tcPr>
            <w:tcW w:w="391" w:type="pct"/>
            <w:shd w:val="clear" w:color="auto" w:fill="auto"/>
            <w:vAlign w:val="center"/>
          </w:tcPr>
          <w:p w:rsidR="00F92757" w:rsidRPr="0015597D" w:rsidRDefault="00F92757" w:rsidP="0015597D">
            <w:pPr>
              <w:jc w:val="center"/>
              <w:rPr>
                <w:sz w:val="22"/>
                <w:szCs w:val="22"/>
              </w:rPr>
            </w:pPr>
            <w:r w:rsidRPr="0015597D">
              <w:rPr>
                <w:sz w:val="22"/>
                <w:szCs w:val="22"/>
              </w:rPr>
              <w:t>11,8</w:t>
            </w:r>
          </w:p>
        </w:tc>
      </w:tr>
    </w:tbl>
    <w:p w:rsidR="00F92757" w:rsidRPr="00885522" w:rsidRDefault="00F92757" w:rsidP="00F92757">
      <w:pPr>
        <w:ind w:firstLine="851"/>
        <w:jc w:val="both"/>
      </w:pPr>
    </w:p>
    <w:p w:rsidR="00F92757" w:rsidRPr="00885522" w:rsidRDefault="00F92757" w:rsidP="00982795">
      <w:pPr>
        <w:ind w:firstLine="709"/>
        <w:jc w:val="both"/>
      </w:pPr>
      <w:r w:rsidRPr="00885522">
        <w:t xml:space="preserve">В 2019 году зарегистрирован на территории города Нефтеюганск 1 очаг групповой заболеваемости в дошкольном учреждении - ОКИ </w:t>
      </w:r>
      <w:proofErr w:type="spellStart"/>
      <w:r w:rsidRPr="00885522">
        <w:t>норовирусной</w:t>
      </w:r>
      <w:proofErr w:type="spellEnd"/>
      <w:r w:rsidRPr="00885522">
        <w:t xml:space="preserve"> этиологии с количеством пострадавших 8 человек, в том числе 8 детей.</w:t>
      </w:r>
    </w:p>
    <w:p w:rsidR="00F92757" w:rsidRPr="00885522" w:rsidRDefault="00F92757" w:rsidP="00F92757">
      <w:pPr>
        <w:ind w:firstLine="851"/>
        <w:jc w:val="both"/>
      </w:pPr>
    </w:p>
    <w:p w:rsidR="00F92757" w:rsidRPr="00885522" w:rsidRDefault="00F92757" w:rsidP="00F92757">
      <w:pPr>
        <w:jc w:val="both"/>
      </w:pPr>
      <w:r w:rsidRPr="00885522">
        <w:rPr>
          <w:noProof/>
        </w:rPr>
        <w:lastRenderedPageBreak/>
        <w:drawing>
          <wp:inline distT="0" distB="0" distL="0" distR="0" wp14:anchorId="314C1491" wp14:editId="4EBDD691">
            <wp:extent cx="5800725" cy="3829050"/>
            <wp:effectExtent l="0" t="0" r="9525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92757" w:rsidRPr="00885522" w:rsidRDefault="00F92757" w:rsidP="00F92757"/>
    <w:p w:rsidR="00F92757" w:rsidRPr="00982795" w:rsidRDefault="00F92757" w:rsidP="00982795">
      <w:pPr>
        <w:jc w:val="center"/>
      </w:pPr>
      <w:r w:rsidRPr="00982795">
        <w:t>Рис.1 Еженедельная заболеваемость острыми кишечными инфекциями в г. Нефтеюганске в 2019 г.  в сравнении с СМУ (за 5 лет)</w:t>
      </w:r>
    </w:p>
    <w:p w:rsidR="00F92757" w:rsidRPr="00885522" w:rsidRDefault="00F92757" w:rsidP="00F92757">
      <w:pPr>
        <w:ind w:firstLine="851"/>
      </w:pPr>
      <w:r w:rsidRPr="00885522">
        <w:t>Превышение СМУ в 2019 году отмечено на 20, 27, 32, 41-43, 46, 52 неделях.</w:t>
      </w:r>
    </w:p>
    <w:p w:rsidR="00F92757" w:rsidRPr="00885522" w:rsidRDefault="00F92757" w:rsidP="00F92757">
      <w:pPr>
        <w:suppressAutoHyphens/>
        <w:ind w:firstLine="851"/>
        <w:jc w:val="center"/>
        <w:rPr>
          <w:b/>
        </w:rPr>
      </w:pPr>
    </w:p>
    <w:p w:rsidR="00F92757" w:rsidRPr="00885522" w:rsidRDefault="00F92757" w:rsidP="00982795">
      <w:pPr>
        <w:suppressAutoHyphens/>
        <w:spacing w:before="120"/>
        <w:jc w:val="center"/>
        <w:rPr>
          <w:b/>
        </w:rPr>
      </w:pPr>
      <w:r w:rsidRPr="00885522">
        <w:rPr>
          <w:b/>
        </w:rPr>
        <w:t xml:space="preserve">1.3.9 Природно-очаговые и </w:t>
      </w:r>
      <w:proofErr w:type="spellStart"/>
      <w:r w:rsidRPr="00885522">
        <w:rPr>
          <w:b/>
        </w:rPr>
        <w:t>зооантропонозные</w:t>
      </w:r>
      <w:proofErr w:type="spellEnd"/>
      <w:r w:rsidRPr="00885522">
        <w:rPr>
          <w:b/>
        </w:rPr>
        <w:t xml:space="preserve"> инфекции</w:t>
      </w:r>
    </w:p>
    <w:p w:rsidR="00F92757" w:rsidRPr="00885522" w:rsidRDefault="00F92757" w:rsidP="00F92757">
      <w:pPr>
        <w:suppressAutoHyphens/>
        <w:ind w:firstLine="851"/>
        <w:jc w:val="center"/>
        <w:rPr>
          <w:b/>
        </w:rPr>
      </w:pPr>
    </w:p>
    <w:p w:rsidR="00F92757" w:rsidRPr="00885522" w:rsidRDefault="00F92757" w:rsidP="00982795">
      <w:pPr>
        <w:ind w:firstLine="709"/>
        <w:jc w:val="both"/>
      </w:pPr>
      <w:r w:rsidRPr="00885522">
        <w:t xml:space="preserve">Анализ заболеваемости природно-очаговыми и </w:t>
      </w:r>
      <w:proofErr w:type="spellStart"/>
      <w:r w:rsidRPr="00885522">
        <w:t>зооантропонозными</w:t>
      </w:r>
      <w:proofErr w:type="spellEnd"/>
      <w:r w:rsidRPr="00885522">
        <w:t xml:space="preserve"> инфекциями показал, что в 2019 г. по сравнению с 2018 г. произошло повышение заболеваемости на 200,0 % по клещевому энцефалиту. Наблюдался высокий уровень  заболеваемости иксодовыми клещевыми </w:t>
      </w:r>
      <w:proofErr w:type="spellStart"/>
      <w:r w:rsidRPr="00885522">
        <w:t>боррелиозами</w:t>
      </w:r>
      <w:proofErr w:type="spellEnd"/>
      <w:r w:rsidRPr="00885522">
        <w:t xml:space="preserve"> на уровне 2018 г.- 3 случая (2,4 сл. на 100 тыс. населения). В 2019 году наблюдалось снижение обращаемости населения по укусам клещами – на 20,0 %. </w:t>
      </w:r>
    </w:p>
    <w:p w:rsidR="00F92757" w:rsidRPr="00885522" w:rsidRDefault="00F92757" w:rsidP="00982795">
      <w:pPr>
        <w:ind w:firstLine="709"/>
        <w:jc w:val="both"/>
      </w:pPr>
      <w:r w:rsidRPr="00885522">
        <w:t xml:space="preserve">Не изменилась ситуация по укусам животными по сравнению с 2018 г. – 225,7 сл. на 100 тыс. </w:t>
      </w:r>
      <w:proofErr w:type="spellStart"/>
      <w:r w:rsidRPr="00885522">
        <w:t>нселения</w:t>
      </w:r>
      <w:proofErr w:type="spellEnd"/>
      <w:r w:rsidRPr="00885522">
        <w:t>.</w:t>
      </w:r>
    </w:p>
    <w:p w:rsidR="00F92757" w:rsidRPr="00885522" w:rsidRDefault="00F92757" w:rsidP="00982795">
      <w:pPr>
        <w:ind w:firstLine="709"/>
        <w:jc w:val="both"/>
      </w:pPr>
      <w:r w:rsidRPr="00885522">
        <w:t>Регистрировались 2 случая (завозные) ГЛПС (в 2018 г.- 4 случая).</w:t>
      </w:r>
    </w:p>
    <w:p w:rsidR="00F92757" w:rsidRPr="00885522" w:rsidRDefault="00F92757" w:rsidP="00982795">
      <w:pPr>
        <w:ind w:firstLine="709"/>
        <w:jc w:val="both"/>
      </w:pPr>
      <w:r w:rsidRPr="00885522">
        <w:t xml:space="preserve">Регистрировался 1 случай псевдотуберкулёза на фоне отсутствия заболеваемости в период 2016-2018 </w:t>
      </w:r>
      <w:proofErr w:type="spellStart"/>
      <w:r w:rsidRPr="00885522">
        <w:t>г.</w:t>
      </w:r>
      <w:proofErr w:type="gramStart"/>
      <w:r w:rsidRPr="00885522">
        <w:t>г</w:t>
      </w:r>
      <w:proofErr w:type="spellEnd"/>
      <w:proofErr w:type="gramEnd"/>
      <w:r w:rsidRPr="00885522">
        <w:t xml:space="preserve">. </w:t>
      </w:r>
    </w:p>
    <w:p w:rsidR="00F92757" w:rsidRPr="00885522" w:rsidRDefault="00F92757" w:rsidP="00982795">
      <w:pPr>
        <w:ind w:firstLine="709"/>
        <w:jc w:val="both"/>
      </w:pPr>
      <w:r w:rsidRPr="00885522">
        <w:t xml:space="preserve">Не регистрировались в период 2015-2018 </w:t>
      </w:r>
      <w:proofErr w:type="spellStart"/>
      <w:r w:rsidRPr="00885522">
        <w:t>г.г</w:t>
      </w:r>
      <w:proofErr w:type="spellEnd"/>
      <w:r w:rsidRPr="00885522">
        <w:t xml:space="preserve">. следующие инфекции: лептоспироз, сибирский клещевой тиф, сибирская язва, бешенство, </w:t>
      </w:r>
      <w:proofErr w:type="spellStart"/>
      <w:r w:rsidRPr="00885522">
        <w:t>иерсиниоз</w:t>
      </w:r>
      <w:proofErr w:type="spellEnd"/>
      <w:r w:rsidRPr="00885522">
        <w:t>, туляремия, малярия, ГАЧ, МЭЧ.</w:t>
      </w:r>
    </w:p>
    <w:p w:rsidR="00F92757" w:rsidRPr="00885522" w:rsidRDefault="00F92757" w:rsidP="00F92757">
      <w:pPr>
        <w:ind w:firstLine="851"/>
        <w:jc w:val="both"/>
        <w:rPr>
          <w:b/>
        </w:rPr>
      </w:pPr>
    </w:p>
    <w:p w:rsidR="00F92757" w:rsidRPr="00885522" w:rsidRDefault="00F92757" w:rsidP="00F92757">
      <w:pPr>
        <w:ind w:firstLine="851"/>
        <w:jc w:val="center"/>
        <w:rPr>
          <w:b/>
        </w:rPr>
      </w:pPr>
      <w:r w:rsidRPr="00885522">
        <w:rPr>
          <w:b/>
        </w:rPr>
        <w:t xml:space="preserve">Клещевой энцефалит и иксодовый клещевой </w:t>
      </w:r>
      <w:proofErr w:type="spellStart"/>
      <w:r w:rsidRPr="00885522">
        <w:rPr>
          <w:b/>
        </w:rPr>
        <w:t>боррелиоз</w:t>
      </w:r>
      <w:proofErr w:type="spellEnd"/>
      <w:r w:rsidRPr="00885522">
        <w:rPr>
          <w:b/>
        </w:rPr>
        <w:t>.</w:t>
      </w:r>
    </w:p>
    <w:p w:rsidR="00F92757" w:rsidRPr="00885522" w:rsidRDefault="00F92757" w:rsidP="00F92757">
      <w:pPr>
        <w:ind w:firstLine="851"/>
        <w:jc w:val="both"/>
        <w:rPr>
          <w:b/>
        </w:rPr>
      </w:pPr>
    </w:p>
    <w:p w:rsidR="00F92757" w:rsidRDefault="00F92757" w:rsidP="00982795">
      <w:pPr>
        <w:ind w:firstLine="709"/>
        <w:jc w:val="both"/>
      </w:pPr>
      <w:r w:rsidRPr="00885522">
        <w:t xml:space="preserve">В 2019 году заболеваемость клещевым энцефалитом повысилась на 200 % </w:t>
      </w:r>
      <w:proofErr w:type="gramStart"/>
      <w:r w:rsidRPr="00885522">
        <w:t xml:space="preserve">( </w:t>
      </w:r>
      <w:proofErr w:type="gramEnd"/>
      <w:r w:rsidRPr="00885522">
        <w:t xml:space="preserve">с 1-го случая до 3-х ) по сравнению с 2018 г. Показатель заболеваемости КЭ выше окружного показателя (1,25 </w:t>
      </w:r>
      <w:proofErr w:type="spellStart"/>
      <w:r w:rsidRPr="00885522">
        <w:t>случ</w:t>
      </w:r>
      <w:proofErr w:type="spellEnd"/>
      <w:r w:rsidRPr="00885522">
        <w:t xml:space="preserve">. на 100 тыс. населения) на 92 %.  </w:t>
      </w:r>
    </w:p>
    <w:p w:rsidR="00982795" w:rsidRPr="00885522" w:rsidRDefault="00982795" w:rsidP="00982795">
      <w:pPr>
        <w:ind w:firstLine="709"/>
        <w:jc w:val="both"/>
      </w:pPr>
    </w:p>
    <w:p w:rsidR="00F92757" w:rsidRPr="00982795" w:rsidRDefault="00F92757" w:rsidP="00F92757">
      <w:pPr>
        <w:jc w:val="center"/>
        <w:rPr>
          <w:b/>
          <w:bCs/>
          <w:kern w:val="24"/>
          <w:sz w:val="22"/>
          <w:szCs w:val="22"/>
        </w:rPr>
      </w:pPr>
      <w:r w:rsidRPr="00982795">
        <w:rPr>
          <w:b/>
          <w:bCs/>
          <w:kern w:val="24"/>
          <w:sz w:val="22"/>
          <w:szCs w:val="22"/>
        </w:rPr>
        <w:lastRenderedPageBreak/>
        <w:t>Заболеваемость клещевым энцефалитом за 2015-2019 гг.</w:t>
      </w:r>
    </w:p>
    <w:p w:rsidR="00F92757" w:rsidRPr="00885522" w:rsidRDefault="00F92757" w:rsidP="00F92757">
      <w:pPr>
        <w:jc w:val="center"/>
        <w:rPr>
          <w:b/>
        </w:rPr>
      </w:pPr>
    </w:p>
    <w:tbl>
      <w:tblPr>
        <w:tblW w:w="4941" w:type="pc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84"/>
        <w:gridCol w:w="640"/>
        <w:gridCol w:w="801"/>
        <w:gridCol w:w="663"/>
        <w:gridCol w:w="839"/>
        <w:gridCol w:w="640"/>
        <w:gridCol w:w="853"/>
        <w:gridCol w:w="739"/>
        <w:gridCol w:w="842"/>
        <w:gridCol w:w="763"/>
        <w:gridCol w:w="817"/>
      </w:tblGrid>
      <w:tr w:rsidR="00885522" w:rsidRPr="00885522" w:rsidTr="00A12605">
        <w:trPr>
          <w:trHeight w:val="316"/>
        </w:trPr>
        <w:tc>
          <w:tcPr>
            <w:tcW w:w="76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970AAE">
            <w:pPr>
              <w:ind w:left="86"/>
              <w:jc w:val="center"/>
              <w:rPr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Территория</w:t>
            </w:r>
          </w:p>
        </w:tc>
        <w:tc>
          <w:tcPr>
            <w:tcW w:w="8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970AAE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2015 г.</w:t>
            </w:r>
          </w:p>
        </w:tc>
        <w:tc>
          <w:tcPr>
            <w:tcW w:w="84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970AAE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2016 г.</w:t>
            </w:r>
          </w:p>
        </w:tc>
        <w:tc>
          <w:tcPr>
            <w:tcW w:w="82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970AAE">
            <w:pPr>
              <w:jc w:val="center"/>
              <w:rPr>
                <w:kern w:val="24"/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2017 г.</w:t>
            </w:r>
          </w:p>
        </w:tc>
        <w:tc>
          <w:tcPr>
            <w:tcW w:w="88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885522" w:rsidRDefault="00F92757" w:rsidP="00970AAE">
            <w:pPr>
              <w:jc w:val="center"/>
              <w:rPr>
                <w:kern w:val="24"/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2018 г.</w:t>
            </w:r>
          </w:p>
        </w:tc>
        <w:tc>
          <w:tcPr>
            <w:tcW w:w="88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885522" w:rsidRDefault="00F92757" w:rsidP="00970AAE">
            <w:pPr>
              <w:jc w:val="center"/>
              <w:rPr>
                <w:kern w:val="24"/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2019 г.</w:t>
            </w:r>
          </w:p>
        </w:tc>
      </w:tr>
      <w:tr w:rsidR="00885522" w:rsidRPr="00885522" w:rsidTr="00A12605">
        <w:trPr>
          <w:trHeight w:val="316"/>
        </w:trPr>
        <w:tc>
          <w:tcPr>
            <w:tcW w:w="76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2757" w:rsidRPr="00885522" w:rsidRDefault="00F92757" w:rsidP="00970A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970AAE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sz w:val="22"/>
                <w:szCs w:val="22"/>
              </w:rPr>
              <w:t>Абс</w:t>
            </w:r>
            <w:proofErr w:type="spellEnd"/>
            <w:r w:rsidRPr="00885522">
              <w:rPr>
                <w:sz w:val="22"/>
                <w:szCs w:val="22"/>
              </w:rPr>
              <w:t>.</w:t>
            </w:r>
          </w:p>
        </w:tc>
        <w:tc>
          <w:tcPr>
            <w:tcW w:w="4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970AAE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</w:rPr>
              <w:t>/</w:t>
            </w:r>
            <w:r w:rsidRPr="00885522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970AAE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sz w:val="22"/>
                <w:szCs w:val="22"/>
              </w:rPr>
              <w:t>Абс</w:t>
            </w:r>
            <w:proofErr w:type="spellEnd"/>
            <w:r w:rsidRPr="00885522">
              <w:rPr>
                <w:sz w:val="22"/>
                <w:szCs w:val="22"/>
              </w:rPr>
              <w:t>.</w:t>
            </w:r>
          </w:p>
        </w:tc>
        <w:tc>
          <w:tcPr>
            <w:tcW w:w="4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970AAE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</w:rPr>
              <w:t>/</w:t>
            </w:r>
            <w:r w:rsidRPr="00885522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970AAE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sz w:val="22"/>
                <w:szCs w:val="22"/>
              </w:rPr>
              <w:t>Абс</w:t>
            </w:r>
            <w:proofErr w:type="spellEnd"/>
            <w:r w:rsidRPr="00885522">
              <w:rPr>
                <w:sz w:val="22"/>
                <w:szCs w:val="22"/>
              </w:rPr>
              <w:t>.</w:t>
            </w:r>
          </w:p>
        </w:tc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970AAE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</w:rPr>
              <w:t>/</w:t>
            </w:r>
            <w:r w:rsidRPr="00885522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2757" w:rsidRPr="00885522" w:rsidRDefault="00F92757" w:rsidP="00970AAE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sz w:val="22"/>
                <w:szCs w:val="22"/>
              </w:rPr>
              <w:t>Абс</w:t>
            </w:r>
            <w:proofErr w:type="spellEnd"/>
            <w:r w:rsidRPr="00885522">
              <w:rPr>
                <w:sz w:val="22"/>
                <w:szCs w:val="22"/>
              </w:rPr>
              <w:t>.</w:t>
            </w:r>
          </w:p>
        </w:tc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2757" w:rsidRPr="00885522" w:rsidRDefault="00F92757" w:rsidP="00970AAE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</w:rPr>
              <w:t>/</w:t>
            </w:r>
            <w:r w:rsidRPr="00885522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2757" w:rsidRPr="00885522" w:rsidRDefault="00F92757" w:rsidP="00970AAE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sz w:val="22"/>
                <w:szCs w:val="22"/>
              </w:rPr>
              <w:t>Абс</w:t>
            </w:r>
            <w:proofErr w:type="spellEnd"/>
            <w:r w:rsidRPr="00885522">
              <w:rPr>
                <w:sz w:val="22"/>
                <w:szCs w:val="22"/>
              </w:rPr>
              <w:t>.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885522" w:rsidRDefault="00F92757" w:rsidP="00970AAE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</w:rPr>
              <w:t>/</w:t>
            </w:r>
            <w:r w:rsidRPr="00885522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885522" w:rsidRPr="00885522" w:rsidTr="00A12605">
        <w:trPr>
          <w:trHeight w:val="316"/>
        </w:trPr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970AAE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г. Нефтеюганск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970AAE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0</w:t>
            </w:r>
          </w:p>
        </w:tc>
        <w:tc>
          <w:tcPr>
            <w:tcW w:w="4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970AAE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0</w:t>
            </w:r>
          </w:p>
        </w:tc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970AAE">
            <w:pPr>
              <w:ind w:hanging="101"/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3</w:t>
            </w:r>
          </w:p>
        </w:tc>
        <w:tc>
          <w:tcPr>
            <w:tcW w:w="4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970AAE">
            <w:pPr>
              <w:jc w:val="center"/>
              <w:rPr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2,4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970AAE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3</w:t>
            </w:r>
          </w:p>
        </w:tc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970AAE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2,4</w:t>
            </w:r>
          </w:p>
        </w:tc>
        <w:tc>
          <w:tcPr>
            <w:tcW w:w="4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885522" w:rsidRDefault="00F92757" w:rsidP="00970AAE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1</w:t>
            </w:r>
          </w:p>
        </w:tc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885522" w:rsidRDefault="00F92757" w:rsidP="00970AAE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0,8</w:t>
            </w:r>
          </w:p>
        </w:tc>
        <w:tc>
          <w:tcPr>
            <w:tcW w:w="4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2757" w:rsidRPr="00885522" w:rsidRDefault="00F92757" w:rsidP="00970AAE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3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885522" w:rsidRDefault="00F92757" w:rsidP="00970AAE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2,4</w:t>
            </w:r>
          </w:p>
        </w:tc>
      </w:tr>
      <w:tr w:rsidR="00885522" w:rsidRPr="00885522" w:rsidTr="00A12605">
        <w:trPr>
          <w:trHeight w:val="316"/>
        </w:trPr>
        <w:tc>
          <w:tcPr>
            <w:tcW w:w="7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970AAE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ХМАО-Югра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970AAE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10</w:t>
            </w:r>
          </w:p>
        </w:tc>
        <w:tc>
          <w:tcPr>
            <w:tcW w:w="4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970AAE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0,62</w:t>
            </w:r>
          </w:p>
        </w:tc>
        <w:tc>
          <w:tcPr>
            <w:tcW w:w="3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970AAE">
            <w:pPr>
              <w:ind w:hanging="101"/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18</w:t>
            </w:r>
          </w:p>
        </w:tc>
        <w:tc>
          <w:tcPr>
            <w:tcW w:w="4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970AAE">
            <w:pPr>
              <w:jc w:val="center"/>
              <w:rPr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1,1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970AAE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14</w:t>
            </w:r>
          </w:p>
        </w:tc>
        <w:tc>
          <w:tcPr>
            <w:tcW w:w="4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970AAE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0,84</w:t>
            </w:r>
          </w:p>
        </w:tc>
        <w:tc>
          <w:tcPr>
            <w:tcW w:w="41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885522" w:rsidRDefault="00F92757" w:rsidP="00970AAE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13</w:t>
            </w:r>
          </w:p>
        </w:tc>
        <w:tc>
          <w:tcPr>
            <w:tcW w:w="4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885522" w:rsidRDefault="00F92757" w:rsidP="00970AAE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0,77</w:t>
            </w:r>
          </w:p>
        </w:tc>
        <w:tc>
          <w:tcPr>
            <w:tcW w:w="4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2757" w:rsidRPr="00885522" w:rsidRDefault="00F92757" w:rsidP="00970AAE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21</w:t>
            </w:r>
          </w:p>
        </w:tc>
        <w:tc>
          <w:tcPr>
            <w:tcW w:w="45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885522" w:rsidRDefault="00F92757" w:rsidP="00970AAE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1,25</w:t>
            </w:r>
          </w:p>
        </w:tc>
      </w:tr>
    </w:tbl>
    <w:p w:rsidR="00F92757" w:rsidRPr="00885522" w:rsidRDefault="00F92757" w:rsidP="00F92757">
      <w:pPr>
        <w:ind w:firstLine="851"/>
        <w:jc w:val="both"/>
      </w:pPr>
    </w:p>
    <w:p w:rsidR="00F92757" w:rsidRPr="00885522" w:rsidRDefault="00F92757" w:rsidP="00970AAE">
      <w:pPr>
        <w:ind w:firstLine="709"/>
        <w:jc w:val="both"/>
      </w:pPr>
      <w:r w:rsidRPr="00885522">
        <w:t xml:space="preserve">Многолетний анализ заболеваемости показал, что в г. Нефтеюганске заболеваемость населения </w:t>
      </w:r>
      <w:proofErr w:type="gramStart"/>
      <w:r w:rsidRPr="00885522">
        <w:rPr>
          <w:bCs/>
        </w:rPr>
        <w:t>клещевыми</w:t>
      </w:r>
      <w:proofErr w:type="gramEnd"/>
      <w:r w:rsidRPr="00885522">
        <w:rPr>
          <w:bCs/>
        </w:rPr>
        <w:t xml:space="preserve"> иксодовыми </w:t>
      </w:r>
      <w:proofErr w:type="spellStart"/>
      <w:r w:rsidRPr="00885522">
        <w:rPr>
          <w:bCs/>
        </w:rPr>
        <w:t>боррелиозами</w:t>
      </w:r>
      <w:proofErr w:type="spellEnd"/>
      <w:r w:rsidRPr="00885522">
        <w:rPr>
          <w:bCs/>
        </w:rPr>
        <w:t xml:space="preserve"> </w:t>
      </w:r>
      <w:r w:rsidRPr="00885522">
        <w:t>занимает ведущее место среди природно-очаговых инфекций.</w:t>
      </w:r>
    </w:p>
    <w:p w:rsidR="00F92757" w:rsidRPr="00885522" w:rsidRDefault="00F92757" w:rsidP="00970AAE">
      <w:pPr>
        <w:ind w:firstLine="709"/>
        <w:jc w:val="both"/>
      </w:pPr>
      <w:r w:rsidRPr="00885522">
        <w:t>В 2019 году зарегистрировано 3 случая ИКБ (показатель 2,4 на 100 тыс. насел.), как и в 2018 году, что выше на 50,0 % показателя 2017 г. и выше окружного показателя на 83,21 %.</w:t>
      </w:r>
    </w:p>
    <w:p w:rsidR="00F92757" w:rsidRPr="00885522" w:rsidRDefault="00F92757" w:rsidP="00F92757">
      <w:pPr>
        <w:ind w:firstLine="851"/>
        <w:jc w:val="both"/>
      </w:pPr>
    </w:p>
    <w:p w:rsidR="00F92757" w:rsidRPr="00885522" w:rsidRDefault="00F92757" w:rsidP="00F92757">
      <w:pPr>
        <w:jc w:val="center"/>
        <w:rPr>
          <w:b/>
          <w:bCs/>
          <w:kern w:val="24"/>
        </w:rPr>
      </w:pPr>
      <w:r w:rsidRPr="00885522">
        <w:rPr>
          <w:b/>
          <w:bCs/>
          <w:kern w:val="24"/>
        </w:rPr>
        <w:t xml:space="preserve">Заболеваемость </w:t>
      </w:r>
      <w:proofErr w:type="gramStart"/>
      <w:r w:rsidRPr="00885522">
        <w:rPr>
          <w:b/>
          <w:bCs/>
          <w:kern w:val="24"/>
        </w:rPr>
        <w:t>иксодовым</w:t>
      </w:r>
      <w:proofErr w:type="gramEnd"/>
      <w:r w:rsidRPr="00885522">
        <w:rPr>
          <w:b/>
          <w:bCs/>
          <w:kern w:val="24"/>
        </w:rPr>
        <w:t xml:space="preserve"> клещевым </w:t>
      </w:r>
      <w:proofErr w:type="spellStart"/>
      <w:r w:rsidRPr="00885522">
        <w:rPr>
          <w:b/>
          <w:bCs/>
          <w:kern w:val="24"/>
        </w:rPr>
        <w:t>боррелиозом</w:t>
      </w:r>
      <w:proofErr w:type="spellEnd"/>
      <w:r w:rsidRPr="00885522">
        <w:rPr>
          <w:b/>
          <w:bCs/>
          <w:kern w:val="24"/>
        </w:rPr>
        <w:t xml:space="preserve"> за 2015-2019гг.</w:t>
      </w:r>
    </w:p>
    <w:p w:rsidR="00F92757" w:rsidRPr="00885522" w:rsidRDefault="00F92757" w:rsidP="00F92757">
      <w:pPr>
        <w:jc w:val="center"/>
      </w:pPr>
    </w:p>
    <w:tbl>
      <w:tblPr>
        <w:tblW w:w="4941" w:type="pc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84"/>
        <w:gridCol w:w="640"/>
        <w:gridCol w:w="805"/>
        <w:gridCol w:w="640"/>
        <w:gridCol w:w="713"/>
        <w:gridCol w:w="676"/>
        <w:gridCol w:w="925"/>
        <w:gridCol w:w="676"/>
        <w:gridCol w:w="923"/>
        <w:gridCol w:w="751"/>
        <w:gridCol w:w="848"/>
      </w:tblGrid>
      <w:tr w:rsidR="00885522" w:rsidRPr="00AF25B3" w:rsidTr="00A12605">
        <w:trPr>
          <w:trHeight w:val="313"/>
        </w:trPr>
        <w:tc>
          <w:tcPr>
            <w:tcW w:w="75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AF25B3" w:rsidRDefault="00F92757" w:rsidP="00AF25B3">
            <w:pPr>
              <w:ind w:left="86" w:firstLine="29"/>
              <w:jc w:val="center"/>
              <w:rPr>
                <w:sz w:val="22"/>
                <w:szCs w:val="22"/>
              </w:rPr>
            </w:pPr>
          </w:p>
          <w:p w:rsidR="00F92757" w:rsidRPr="00AF25B3" w:rsidRDefault="00F92757" w:rsidP="00AF25B3">
            <w:pPr>
              <w:ind w:left="86" w:firstLine="29"/>
              <w:jc w:val="center"/>
              <w:rPr>
                <w:sz w:val="22"/>
                <w:szCs w:val="22"/>
              </w:rPr>
            </w:pPr>
            <w:r w:rsidRPr="00AF25B3">
              <w:rPr>
                <w:sz w:val="22"/>
                <w:szCs w:val="22"/>
              </w:rPr>
              <w:t>Территория</w:t>
            </w:r>
          </w:p>
        </w:tc>
        <w:tc>
          <w:tcPr>
            <w:tcW w:w="80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sz w:val="22"/>
                <w:szCs w:val="22"/>
              </w:rPr>
            </w:pPr>
            <w:r w:rsidRPr="00AF25B3">
              <w:rPr>
                <w:kern w:val="24"/>
                <w:sz w:val="22"/>
                <w:szCs w:val="22"/>
              </w:rPr>
              <w:t>2015 г.</w:t>
            </w:r>
          </w:p>
        </w:tc>
        <w:tc>
          <w:tcPr>
            <w:tcW w:w="75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sz w:val="22"/>
                <w:szCs w:val="22"/>
              </w:rPr>
            </w:pPr>
            <w:r w:rsidRPr="00AF25B3">
              <w:rPr>
                <w:kern w:val="24"/>
                <w:sz w:val="22"/>
                <w:szCs w:val="22"/>
              </w:rPr>
              <w:t>2016 г.</w:t>
            </w:r>
          </w:p>
        </w:tc>
        <w:tc>
          <w:tcPr>
            <w:tcW w:w="89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AF25B3" w:rsidRDefault="00F92757" w:rsidP="00AF25B3">
            <w:pPr>
              <w:jc w:val="center"/>
              <w:rPr>
                <w:kern w:val="24"/>
                <w:sz w:val="22"/>
                <w:szCs w:val="22"/>
              </w:rPr>
            </w:pPr>
            <w:r w:rsidRPr="00AF25B3">
              <w:rPr>
                <w:kern w:val="24"/>
                <w:sz w:val="22"/>
                <w:szCs w:val="22"/>
              </w:rPr>
              <w:t>2017 г.</w:t>
            </w:r>
          </w:p>
        </w:tc>
        <w:tc>
          <w:tcPr>
            <w:tcW w:w="89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AF25B3" w:rsidRDefault="00F92757" w:rsidP="00AF25B3">
            <w:pPr>
              <w:jc w:val="center"/>
              <w:rPr>
                <w:kern w:val="24"/>
                <w:sz w:val="22"/>
                <w:szCs w:val="22"/>
              </w:rPr>
            </w:pPr>
            <w:r w:rsidRPr="00AF25B3">
              <w:rPr>
                <w:kern w:val="24"/>
                <w:sz w:val="22"/>
                <w:szCs w:val="22"/>
              </w:rPr>
              <w:t>2018 г.</w:t>
            </w:r>
          </w:p>
        </w:tc>
        <w:tc>
          <w:tcPr>
            <w:tcW w:w="89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AF25B3" w:rsidRDefault="00F92757" w:rsidP="00AF25B3">
            <w:pPr>
              <w:jc w:val="center"/>
              <w:rPr>
                <w:kern w:val="24"/>
                <w:sz w:val="22"/>
                <w:szCs w:val="22"/>
              </w:rPr>
            </w:pPr>
            <w:r w:rsidRPr="00AF25B3">
              <w:rPr>
                <w:kern w:val="24"/>
                <w:sz w:val="22"/>
                <w:szCs w:val="22"/>
              </w:rPr>
              <w:t>2019 г.</w:t>
            </w:r>
          </w:p>
        </w:tc>
      </w:tr>
      <w:tr w:rsidR="00885522" w:rsidRPr="00AF25B3" w:rsidTr="00A12605">
        <w:trPr>
          <w:trHeight w:val="234"/>
        </w:trPr>
        <w:tc>
          <w:tcPr>
            <w:tcW w:w="75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2757" w:rsidRPr="00AF25B3" w:rsidRDefault="00F92757" w:rsidP="00AF25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AF25B3" w:rsidRDefault="00F92757" w:rsidP="00AF25B3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AF25B3">
              <w:rPr>
                <w:sz w:val="22"/>
                <w:szCs w:val="22"/>
              </w:rPr>
              <w:t>Абс</w:t>
            </w:r>
            <w:proofErr w:type="spellEnd"/>
            <w:r w:rsidRPr="00AF25B3">
              <w:rPr>
                <w:sz w:val="22"/>
                <w:szCs w:val="22"/>
              </w:rPr>
              <w:t>.</w:t>
            </w:r>
          </w:p>
        </w:tc>
        <w:tc>
          <w:tcPr>
            <w:tcW w:w="4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AF25B3" w:rsidRDefault="00F92757" w:rsidP="00AF25B3">
            <w:pPr>
              <w:suppressAutoHyphens/>
              <w:jc w:val="center"/>
              <w:rPr>
                <w:sz w:val="22"/>
                <w:szCs w:val="22"/>
              </w:rPr>
            </w:pPr>
            <w:r w:rsidRPr="00AF25B3">
              <w:rPr>
                <w:sz w:val="22"/>
                <w:szCs w:val="22"/>
                <w:vertAlign w:val="superscript"/>
              </w:rPr>
              <w:t>0</w:t>
            </w:r>
            <w:r w:rsidRPr="00AF25B3">
              <w:rPr>
                <w:sz w:val="22"/>
                <w:szCs w:val="22"/>
              </w:rPr>
              <w:t>/</w:t>
            </w:r>
            <w:r w:rsidRPr="00AF25B3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AF25B3" w:rsidRDefault="00F92757" w:rsidP="00AF25B3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AF25B3">
              <w:rPr>
                <w:sz w:val="22"/>
                <w:szCs w:val="22"/>
              </w:rPr>
              <w:t>Абс</w:t>
            </w:r>
            <w:proofErr w:type="spellEnd"/>
            <w:r w:rsidRPr="00AF25B3">
              <w:rPr>
                <w:sz w:val="22"/>
                <w:szCs w:val="22"/>
              </w:rPr>
              <w:t>.</w:t>
            </w:r>
          </w:p>
        </w:tc>
        <w:tc>
          <w:tcPr>
            <w:tcW w:w="3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AF25B3" w:rsidRDefault="00F92757" w:rsidP="00AF25B3">
            <w:pPr>
              <w:suppressAutoHyphens/>
              <w:jc w:val="center"/>
              <w:rPr>
                <w:sz w:val="22"/>
                <w:szCs w:val="22"/>
              </w:rPr>
            </w:pPr>
            <w:r w:rsidRPr="00AF25B3">
              <w:rPr>
                <w:sz w:val="22"/>
                <w:szCs w:val="22"/>
                <w:vertAlign w:val="superscript"/>
              </w:rPr>
              <w:t>0</w:t>
            </w:r>
            <w:r w:rsidRPr="00AF25B3">
              <w:rPr>
                <w:sz w:val="22"/>
                <w:szCs w:val="22"/>
              </w:rPr>
              <w:t>/</w:t>
            </w:r>
            <w:r w:rsidRPr="00AF25B3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AF25B3" w:rsidRDefault="00F92757" w:rsidP="00AF25B3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AF25B3">
              <w:rPr>
                <w:sz w:val="22"/>
                <w:szCs w:val="22"/>
              </w:rPr>
              <w:t>Абс</w:t>
            </w:r>
            <w:proofErr w:type="spellEnd"/>
            <w:r w:rsidRPr="00AF25B3">
              <w:rPr>
                <w:sz w:val="22"/>
                <w:szCs w:val="22"/>
              </w:rPr>
              <w:t>.</w:t>
            </w:r>
          </w:p>
        </w:tc>
        <w:tc>
          <w:tcPr>
            <w:tcW w:w="5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AF25B3" w:rsidRDefault="00F92757" w:rsidP="00AF25B3">
            <w:pPr>
              <w:suppressAutoHyphens/>
              <w:jc w:val="center"/>
              <w:rPr>
                <w:sz w:val="22"/>
                <w:szCs w:val="22"/>
              </w:rPr>
            </w:pPr>
            <w:r w:rsidRPr="00AF25B3">
              <w:rPr>
                <w:sz w:val="22"/>
                <w:szCs w:val="22"/>
                <w:vertAlign w:val="superscript"/>
              </w:rPr>
              <w:t>0</w:t>
            </w:r>
            <w:r w:rsidRPr="00AF25B3">
              <w:rPr>
                <w:sz w:val="22"/>
                <w:szCs w:val="22"/>
              </w:rPr>
              <w:t>/</w:t>
            </w:r>
            <w:r w:rsidRPr="00AF25B3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2757" w:rsidRPr="00AF25B3" w:rsidRDefault="00F92757" w:rsidP="00AF25B3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AF25B3">
              <w:rPr>
                <w:sz w:val="22"/>
                <w:szCs w:val="22"/>
              </w:rPr>
              <w:t>Абс</w:t>
            </w:r>
            <w:proofErr w:type="spellEnd"/>
            <w:r w:rsidRPr="00AF25B3">
              <w:rPr>
                <w:sz w:val="22"/>
                <w:szCs w:val="22"/>
              </w:rPr>
              <w:t>.</w:t>
            </w:r>
          </w:p>
        </w:tc>
        <w:tc>
          <w:tcPr>
            <w:tcW w:w="5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2757" w:rsidRPr="00AF25B3" w:rsidRDefault="00F92757" w:rsidP="00AF25B3">
            <w:pPr>
              <w:suppressAutoHyphens/>
              <w:jc w:val="center"/>
              <w:rPr>
                <w:sz w:val="22"/>
                <w:szCs w:val="22"/>
              </w:rPr>
            </w:pPr>
            <w:r w:rsidRPr="00AF25B3">
              <w:rPr>
                <w:sz w:val="22"/>
                <w:szCs w:val="22"/>
                <w:vertAlign w:val="superscript"/>
              </w:rPr>
              <w:t>0</w:t>
            </w:r>
            <w:r w:rsidRPr="00AF25B3">
              <w:rPr>
                <w:sz w:val="22"/>
                <w:szCs w:val="22"/>
              </w:rPr>
              <w:t>/</w:t>
            </w:r>
            <w:r w:rsidRPr="00AF25B3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2757" w:rsidRPr="00AF25B3" w:rsidRDefault="00F92757" w:rsidP="00AF25B3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AF25B3">
              <w:rPr>
                <w:sz w:val="22"/>
                <w:szCs w:val="22"/>
              </w:rPr>
              <w:t>Абс</w:t>
            </w:r>
            <w:proofErr w:type="spellEnd"/>
            <w:r w:rsidRPr="00AF25B3">
              <w:rPr>
                <w:sz w:val="22"/>
                <w:szCs w:val="22"/>
              </w:rPr>
              <w:t>.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AF25B3" w:rsidRDefault="00F92757" w:rsidP="00AF25B3">
            <w:pPr>
              <w:suppressAutoHyphens/>
              <w:jc w:val="center"/>
              <w:rPr>
                <w:sz w:val="22"/>
                <w:szCs w:val="22"/>
              </w:rPr>
            </w:pPr>
            <w:r w:rsidRPr="00AF25B3">
              <w:rPr>
                <w:sz w:val="22"/>
                <w:szCs w:val="22"/>
                <w:vertAlign w:val="superscript"/>
              </w:rPr>
              <w:t>0</w:t>
            </w:r>
            <w:r w:rsidRPr="00AF25B3">
              <w:rPr>
                <w:sz w:val="22"/>
                <w:szCs w:val="22"/>
              </w:rPr>
              <w:t>/</w:t>
            </w:r>
            <w:r w:rsidRPr="00AF25B3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885522" w:rsidRPr="00AF25B3" w:rsidTr="00A12605">
        <w:trPr>
          <w:trHeight w:val="379"/>
        </w:trPr>
        <w:tc>
          <w:tcPr>
            <w:tcW w:w="7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AF25B3" w:rsidRDefault="00F92757" w:rsidP="00AF25B3">
            <w:pPr>
              <w:jc w:val="center"/>
              <w:rPr>
                <w:sz w:val="22"/>
                <w:szCs w:val="22"/>
              </w:rPr>
            </w:pPr>
            <w:r w:rsidRPr="00AF25B3">
              <w:rPr>
                <w:kern w:val="24"/>
                <w:sz w:val="22"/>
                <w:szCs w:val="22"/>
              </w:rPr>
              <w:t>Нефтеюганск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sz w:val="22"/>
                <w:szCs w:val="22"/>
              </w:rPr>
            </w:pPr>
            <w:r w:rsidRPr="00AF25B3">
              <w:rPr>
                <w:kern w:val="24"/>
                <w:sz w:val="22"/>
                <w:szCs w:val="22"/>
              </w:rPr>
              <w:t>2</w:t>
            </w:r>
          </w:p>
        </w:tc>
        <w:tc>
          <w:tcPr>
            <w:tcW w:w="4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sz w:val="22"/>
                <w:szCs w:val="22"/>
              </w:rPr>
            </w:pPr>
            <w:r w:rsidRPr="00AF25B3">
              <w:rPr>
                <w:kern w:val="24"/>
                <w:sz w:val="22"/>
                <w:szCs w:val="22"/>
              </w:rPr>
              <w:t>1,6</w:t>
            </w:r>
          </w:p>
        </w:tc>
        <w:tc>
          <w:tcPr>
            <w:tcW w:w="3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sz w:val="22"/>
                <w:szCs w:val="22"/>
              </w:rPr>
            </w:pPr>
            <w:r w:rsidRPr="00AF25B3">
              <w:rPr>
                <w:kern w:val="24"/>
                <w:sz w:val="22"/>
                <w:szCs w:val="22"/>
              </w:rPr>
              <w:t>5</w:t>
            </w:r>
          </w:p>
        </w:tc>
        <w:tc>
          <w:tcPr>
            <w:tcW w:w="3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sz w:val="22"/>
                <w:szCs w:val="22"/>
              </w:rPr>
            </w:pPr>
            <w:r w:rsidRPr="00AF25B3">
              <w:rPr>
                <w:bCs/>
                <w:kern w:val="24"/>
                <w:sz w:val="22"/>
                <w:szCs w:val="22"/>
              </w:rPr>
              <w:t>4,0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bCs/>
                <w:kern w:val="24"/>
                <w:sz w:val="22"/>
                <w:szCs w:val="22"/>
              </w:rPr>
            </w:pPr>
            <w:r w:rsidRPr="00AF25B3">
              <w:rPr>
                <w:bCs/>
                <w:kern w:val="24"/>
                <w:sz w:val="22"/>
                <w:szCs w:val="22"/>
              </w:rPr>
              <w:t>2</w:t>
            </w:r>
          </w:p>
        </w:tc>
        <w:tc>
          <w:tcPr>
            <w:tcW w:w="5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bCs/>
                <w:kern w:val="24"/>
                <w:sz w:val="22"/>
                <w:szCs w:val="22"/>
              </w:rPr>
            </w:pPr>
            <w:r w:rsidRPr="00AF25B3">
              <w:rPr>
                <w:bCs/>
                <w:kern w:val="24"/>
                <w:sz w:val="22"/>
                <w:szCs w:val="22"/>
              </w:rPr>
              <w:t>1,6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bCs/>
                <w:kern w:val="24"/>
                <w:sz w:val="22"/>
                <w:szCs w:val="22"/>
              </w:rPr>
            </w:pPr>
            <w:r w:rsidRPr="00AF25B3">
              <w:rPr>
                <w:bCs/>
                <w:kern w:val="24"/>
                <w:sz w:val="22"/>
                <w:szCs w:val="22"/>
              </w:rPr>
              <w:t>3</w:t>
            </w:r>
          </w:p>
        </w:tc>
        <w:tc>
          <w:tcPr>
            <w:tcW w:w="5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bCs/>
                <w:kern w:val="24"/>
                <w:sz w:val="22"/>
                <w:szCs w:val="22"/>
              </w:rPr>
            </w:pPr>
            <w:r w:rsidRPr="00AF25B3">
              <w:rPr>
                <w:bCs/>
                <w:kern w:val="24"/>
                <w:sz w:val="22"/>
                <w:szCs w:val="22"/>
              </w:rPr>
              <w:t>2,4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bCs/>
                <w:kern w:val="24"/>
                <w:sz w:val="22"/>
                <w:szCs w:val="22"/>
              </w:rPr>
            </w:pPr>
            <w:r w:rsidRPr="00AF25B3">
              <w:rPr>
                <w:bCs/>
                <w:kern w:val="24"/>
                <w:sz w:val="22"/>
                <w:szCs w:val="22"/>
              </w:rPr>
              <w:t>3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bCs/>
                <w:kern w:val="24"/>
                <w:sz w:val="22"/>
                <w:szCs w:val="22"/>
              </w:rPr>
            </w:pPr>
            <w:r w:rsidRPr="00AF25B3">
              <w:rPr>
                <w:bCs/>
                <w:kern w:val="24"/>
                <w:sz w:val="22"/>
                <w:szCs w:val="22"/>
              </w:rPr>
              <w:t>2,4</w:t>
            </w:r>
          </w:p>
        </w:tc>
      </w:tr>
      <w:tr w:rsidR="00885522" w:rsidRPr="00AF25B3" w:rsidTr="00A12605">
        <w:trPr>
          <w:trHeight w:val="228"/>
        </w:trPr>
        <w:tc>
          <w:tcPr>
            <w:tcW w:w="7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AF25B3" w:rsidRDefault="00F92757" w:rsidP="00AF25B3">
            <w:pPr>
              <w:jc w:val="center"/>
              <w:rPr>
                <w:sz w:val="22"/>
                <w:szCs w:val="22"/>
              </w:rPr>
            </w:pPr>
            <w:r w:rsidRPr="00AF25B3">
              <w:rPr>
                <w:kern w:val="24"/>
                <w:sz w:val="22"/>
                <w:szCs w:val="22"/>
              </w:rPr>
              <w:t>ХМАО-Югра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sz w:val="22"/>
                <w:szCs w:val="22"/>
              </w:rPr>
            </w:pPr>
            <w:r w:rsidRPr="00AF25B3">
              <w:rPr>
                <w:kern w:val="24"/>
                <w:sz w:val="22"/>
                <w:szCs w:val="22"/>
              </w:rPr>
              <w:t>11</w:t>
            </w:r>
          </w:p>
        </w:tc>
        <w:tc>
          <w:tcPr>
            <w:tcW w:w="44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sz w:val="22"/>
                <w:szCs w:val="22"/>
              </w:rPr>
            </w:pPr>
            <w:r w:rsidRPr="00AF25B3">
              <w:rPr>
                <w:kern w:val="24"/>
                <w:sz w:val="22"/>
                <w:szCs w:val="22"/>
              </w:rPr>
              <w:t>0,68</w:t>
            </w:r>
          </w:p>
        </w:tc>
        <w:tc>
          <w:tcPr>
            <w:tcW w:w="3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sz w:val="22"/>
                <w:szCs w:val="22"/>
              </w:rPr>
            </w:pPr>
            <w:r w:rsidRPr="00AF25B3">
              <w:rPr>
                <w:kern w:val="24"/>
                <w:sz w:val="22"/>
                <w:szCs w:val="22"/>
              </w:rPr>
              <w:t>12</w:t>
            </w:r>
          </w:p>
        </w:tc>
        <w:tc>
          <w:tcPr>
            <w:tcW w:w="39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sz w:val="22"/>
                <w:szCs w:val="22"/>
              </w:rPr>
            </w:pPr>
            <w:r w:rsidRPr="00AF25B3">
              <w:rPr>
                <w:bCs/>
                <w:kern w:val="24"/>
                <w:sz w:val="22"/>
                <w:szCs w:val="22"/>
              </w:rPr>
              <w:t>0,73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bCs/>
                <w:kern w:val="24"/>
                <w:sz w:val="22"/>
                <w:szCs w:val="22"/>
              </w:rPr>
            </w:pPr>
            <w:r w:rsidRPr="00AF25B3">
              <w:rPr>
                <w:bCs/>
                <w:kern w:val="24"/>
                <w:sz w:val="22"/>
                <w:szCs w:val="22"/>
              </w:rPr>
              <w:t>18</w:t>
            </w:r>
          </w:p>
        </w:tc>
        <w:tc>
          <w:tcPr>
            <w:tcW w:w="51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bCs/>
                <w:kern w:val="24"/>
                <w:sz w:val="22"/>
                <w:szCs w:val="22"/>
              </w:rPr>
            </w:pPr>
            <w:r w:rsidRPr="00AF25B3">
              <w:rPr>
                <w:bCs/>
                <w:kern w:val="24"/>
                <w:sz w:val="22"/>
                <w:szCs w:val="22"/>
              </w:rPr>
              <w:t>1,08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bCs/>
                <w:kern w:val="24"/>
                <w:sz w:val="22"/>
                <w:szCs w:val="22"/>
              </w:rPr>
            </w:pPr>
            <w:r w:rsidRPr="00AF25B3">
              <w:rPr>
                <w:bCs/>
                <w:kern w:val="24"/>
                <w:sz w:val="22"/>
                <w:szCs w:val="22"/>
              </w:rPr>
              <w:t>28</w:t>
            </w:r>
          </w:p>
        </w:tc>
        <w:tc>
          <w:tcPr>
            <w:tcW w:w="5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bCs/>
                <w:kern w:val="24"/>
                <w:sz w:val="22"/>
                <w:szCs w:val="22"/>
              </w:rPr>
            </w:pPr>
            <w:r w:rsidRPr="00AF25B3">
              <w:rPr>
                <w:bCs/>
                <w:kern w:val="24"/>
                <w:sz w:val="22"/>
                <w:szCs w:val="22"/>
              </w:rPr>
              <w:t>1,66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bCs/>
                <w:kern w:val="24"/>
                <w:sz w:val="22"/>
                <w:szCs w:val="22"/>
              </w:rPr>
            </w:pPr>
            <w:r w:rsidRPr="00AF25B3">
              <w:rPr>
                <w:bCs/>
                <w:kern w:val="24"/>
                <w:sz w:val="22"/>
                <w:szCs w:val="22"/>
              </w:rPr>
              <w:t>22</w:t>
            </w:r>
          </w:p>
        </w:tc>
        <w:tc>
          <w:tcPr>
            <w:tcW w:w="47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AF25B3" w:rsidRDefault="00F92757" w:rsidP="00AF25B3">
            <w:pPr>
              <w:ind w:firstLine="29"/>
              <w:jc w:val="center"/>
              <w:rPr>
                <w:bCs/>
                <w:kern w:val="24"/>
                <w:sz w:val="22"/>
                <w:szCs w:val="22"/>
              </w:rPr>
            </w:pPr>
            <w:r w:rsidRPr="00AF25B3">
              <w:rPr>
                <w:bCs/>
                <w:kern w:val="24"/>
                <w:sz w:val="22"/>
                <w:szCs w:val="22"/>
              </w:rPr>
              <w:t>1,31</w:t>
            </w:r>
          </w:p>
        </w:tc>
      </w:tr>
    </w:tbl>
    <w:p w:rsidR="00F92757" w:rsidRPr="00885522" w:rsidRDefault="00F92757" w:rsidP="00F92757">
      <w:pPr>
        <w:ind w:firstLine="851"/>
        <w:jc w:val="both"/>
      </w:pPr>
    </w:p>
    <w:p w:rsidR="00F92757" w:rsidRPr="00885522" w:rsidRDefault="00F92757" w:rsidP="00AF25B3">
      <w:pPr>
        <w:ind w:firstLine="709"/>
        <w:jc w:val="both"/>
      </w:pPr>
      <w:r w:rsidRPr="00885522">
        <w:t>В 2019 г. зарегистрировано 570 случаев укусов людей иксодовыми клещами</w:t>
      </w:r>
      <w:proofErr w:type="gramStart"/>
      <w:r w:rsidRPr="00885522">
        <w:t xml:space="preserve"> ,</w:t>
      </w:r>
      <w:proofErr w:type="gramEnd"/>
      <w:r w:rsidRPr="00885522">
        <w:t xml:space="preserve"> что на 18,96 % выше показателя 2018 г. За многолетний период наблюдений показатель укусов клещами значительно превышает окружные показатели. Так в 2019 году показатель укусов клещами выше окружного показателя на 87,06 %. Высокий показатель укусов в первую очередь связан с высокой численностью иксодовых клещей в природных биотопах. Также в городских лесах в период активности иксодовых клещей относительная численность составила 1,5 клеща на </w:t>
      </w:r>
      <w:proofErr w:type="spellStart"/>
      <w:r w:rsidRPr="00885522">
        <w:t>флаго</w:t>
      </w:r>
      <w:proofErr w:type="spellEnd"/>
      <w:r w:rsidRPr="00885522">
        <w:t xml:space="preserve">/км. Что значительно выше численности клещей по населённым пунктам округа (0,74 </w:t>
      </w:r>
      <w:proofErr w:type="spellStart"/>
      <w:r w:rsidRPr="00885522">
        <w:t>кл</w:t>
      </w:r>
      <w:proofErr w:type="spellEnd"/>
      <w:r w:rsidRPr="00885522">
        <w:t xml:space="preserve">. на </w:t>
      </w:r>
      <w:proofErr w:type="spellStart"/>
      <w:r w:rsidRPr="00885522">
        <w:t>фл</w:t>
      </w:r>
      <w:proofErr w:type="spellEnd"/>
      <w:r w:rsidRPr="00885522">
        <w:t xml:space="preserve">./км). При этом значительная часть укусов населения происходит за пределами города (леса, дачи, месторождения), в пределах города зарегистрированы 34 укуса клещами (5,96 % от всех зарегистрированных укусов). </w:t>
      </w:r>
    </w:p>
    <w:p w:rsidR="00F92757" w:rsidRPr="00885522" w:rsidRDefault="00F92757" w:rsidP="00F92757">
      <w:pPr>
        <w:tabs>
          <w:tab w:val="left" w:pos="3990"/>
          <w:tab w:val="right" w:pos="9070"/>
        </w:tabs>
        <w:ind w:firstLine="851"/>
        <w:jc w:val="both"/>
      </w:pPr>
      <w:r w:rsidRPr="00885522">
        <w:t xml:space="preserve">            </w:t>
      </w:r>
    </w:p>
    <w:p w:rsidR="00F92757" w:rsidRPr="00C745A5" w:rsidRDefault="00F92757" w:rsidP="00F92757">
      <w:pPr>
        <w:jc w:val="center"/>
        <w:rPr>
          <w:b/>
          <w:bCs/>
          <w:kern w:val="24"/>
          <w:sz w:val="22"/>
          <w:szCs w:val="22"/>
        </w:rPr>
      </w:pPr>
      <w:r w:rsidRPr="00C745A5">
        <w:rPr>
          <w:b/>
          <w:bCs/>
          <w:kern w:val="24"/>
          <w:sz w:val="22"/>
          <w:szCs w:val="22"/>
        </w:rPr>
        <w:t>Количество зарегистрированных укусов людей</w:t>
      </w:r>
    </w:p>
    <w:p w:rsidR="00F92757" w:rsidRPr="00C745A5" w:rsidRDefault="00F92757" w:rsidP="00F92757">
      <w:pPr>
        <w:jc w:val="center"/>
        <w:rPr>
          <w:b/>
          <w:bCs/>
          <w:kern w:val="24"/>
          <w:sz w:val="22"/>
          <w:szCs w:val="22"/>
        </w:rPr>
      </w:pPr>
      <w:r w:rsidRPr="00C745A5">
        <w:rPr>
          <w:b/>
          <w:bCs/>
          <w:kern w:val="24"/>
          <w:sz w:val="22"/>
          <w:szCs w:val="22"/>
        </w:rPr>
        <w:t>иксодовыми клещами в период 2015-2019 гг.</w:t>
      </w:r>
    </w:p>
    <w:p w:rsidR="00F92757" w:rsidRPr="00885522" w:rsidRDefault="00F92757" w:rsidP="00F92757">
      <w:pPr>
        <w:jc w:val="center"/>
        <w:rPr>
          <w:b/>
        </w:rPr>
      </w:pPr>
    </w:p>
    <w:tbl>
      <w:tblPr>
        <w:tblW w:w="4941" w:type="pc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51"/>
        <w:gridCol w:w="774"/>
        <w:gridCol w:w="870"/>
        <w:gridCol w:w="754"/>
        <w:gridCol w:w="812"/>
        <w:gridCol w:w="677"/>
        <w:gridCol w:w="777"/>
        <w:gridCol w:w="579"/>
        <w:gridCol w:w="808"/>
        <w:gridCol w:w="683"/>
        <w:gridCol w:w="696"/>
      </w:tblGrid>
      <w:tr w:rsidR="00885522" w:rsidRPr="00885522" w:rsidTr="00A12605">
        <w:trPr>
          <w:trHeight w:val="410"/>
        </w:trPr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7B11D7">
            <w:pPr>
              <w:ind w:left="86"/>
              <w:jc w:val="center"/>
              <w:rPr>
                <w:sz w:val="22"/>
                <w:szCs w:val="22"/>
              </w:rPr>
            </w:pPr>
          </w:p>
          <w:p w:rsidR="00F92757" w:rsidRPr="00885522" w:rsidRDefault="00F92757" w:rsidP="007B11D7">
            <w:pPr>
              <w:ind w:left="86"/>
              <w:jc w:val="center"/>
              <w:rPr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Территория</w:t>
            </w:r>
          </w:p>
        </w:tc>
        <w:tc>
          <w:tcPr>
            <w:tcW w:w="90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7B11D7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2015 г.</w:t>
            </w:r>
          </w:p>
        </w:tc>
        <w:tc>
          <w:tcPr>
            <w:tcW w:w="86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7B11D7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2016 г.</w:t>
            </w:r>
          </w:p>
        </w:tc>
        <w:tc>
          <w:tcPr>
            <w:tcW w:w="80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7B11D7">
            <w:pPr>
              <w:jc w:val="center"/>
              <w:rPr>
                <w:kern w:val="24"/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2017 г.</w:t>
            </w:r>
          </w:p>
        </w:tc>
        <w:tc>
          <w:tcPr>
            <w:tcW w:w="764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885522" w:rsidRDefault="00F92757" w:rsidP="007B11D7">
            <w:pPr>
              <w:jc w:val="center"/>
              <w:rPr>
                <w:kern w:val="24"/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2018 г.</w:t>
            </w:r>
          </w:p>
        </w:tc>
        <w:tc>
          <w:tcPr>
            <w:tcW w:w="76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885522" w:rsidRDefault="00F92757" w:rsidP="007B11D7">
            <w:pPr>
              <w:jc w:val="center"/>
              <w:rPr>
                <w:kern w:val="24"/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2019 г.</w:t>
            </w:r>
          </w:p>
        </w:tc>
      </w:tr>
      <w:tr w:rsidR="00885522" w:rsidRPr="00885522" w:rsidTr="00A12605">
        <w:trPr>
          <w:trHeight w:val="483"/>
        </w:trPr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2757" w:rsidRPr="00885522" w:rsidRDefault="00F92757" w:rsidP="007B11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7B11D7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sz w:val="22"/>
                <w:szCs w:val="22"/>
              </w:rPr>
              <w:t>Абс</w:t>
            </w:r>
            <w:proofErr w:type="spellEnd"/>
            <w:r w:rsidRPr="00885522">
              <w:rPr>
                <w:sz w:val="22"/>
                <w:szCs w:val="22"/>
              </w:rPr>
              <w:t>.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7B11D7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</w:rPr>
              <w:t>/</w:t>
            </w:r>
            <w:r w:rsidRPr="00885522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7B11D7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sz w:val="22"/>
                <w:szCs w:val="22"/>
              </w:rPr>
              <w:t>Абс</w:t>
            </w:r>
            <w:proofErr w:type="spellEnd"/>
            <w:r w:rsidRPr="00885522">
              <w:rPr>
                <w:sz w:val="22"/>
                <w:szCs w:val="22"/>
              </w:rPr>
              <w:t>.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7B11D7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</w:rPr>
              <w:t>/</w:t>
            </w:r>
            <w:r w:rsidRPr="00885522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7B11D7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sz w:val="22"/>
                <w:szCs w:val="22"/>
              </w:rPr>
              <w:t>Абс</w:t>
            </w:r>
            <w:proofErr w:type="spellEnd"/>
            <w:r w:rsidRPr="00885522">
              <w:rPr>
                <w:sz w:val="22"/>
                <w:szCs w:val="22"/>
              </w:rPr>
              <w:t>.</w:t>
            </w:r>
          </w:p>
        </w:tc>
        <w:tc>
          <w:tcPr>
            <w:tcW w:w="4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7B11D7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</w:rPr>
              <w:t>/</w:t>
            </w:r>
            <w:r w:rsidRPr="00885522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92757" w:rsidRPr="00885522" w:rsidRDefault="00F92757" w:rsidP="007B11D7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sz w:val="22"/>
                <w:szCs w:val="22"/>
              </w:rPr>
              <w:t>Абс</w:t>
            </w:r>
            <w:proofErr w:type="spellEnd"/>
            <w:r w:rsidRPr="00885522">
              <w:rPr>
                <w:sz w:val="22"/>
                <w:szCs w:val="22"/>
              </w:rPr>
              <w:t>.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2757" w:rsidRPr="00885522" w:rsidRDefault="00F92757" w:rsidP="007B11D7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</w:rPr>
              <w:t>/</w:t>
            </w:r>
            <w:r w:rsidRPr="00885522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2757" w:rsidRPr="00885522" w:rsidRDefault="00F92757" w:rsidP="007B11D7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sz w:val="22"/>
                <w:szCs w:val="22"/>
              </w:rPr>
              <w:t>Абс</w:t>
            </w:r>
            <w:proofErr w:type="spellEnd"/>
            <w:r w:rsidRPr="00885522">
              <w:rPr>
                <w:sz w:val="22"/>
                <w:szCs w:val="22"/>
              </w:rPr>
              <w:t>.</w:t>
            </w:r>
          </w:p>
        </w:tc>
        <w:tc>
          <w:tcPr>
            <w:tcW w:w="38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885522" w:rsidRDefault="00F92757" w:rsidP="007B11D7">
            <w:pPr>
              <w:suppressAutoHyphens/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  <w:vertAlign w:val="superscript"/>
              </w:rPr>
              <w:t>0</w:t>
            </w:r>
            <w:r w:rsidRPr="00885522">
              <w:rPr>
                <w:sz w:val="22"/>
                <w:szCs w:val="22"/>
              </w:rPr>
              <w:t>/</w:t>
            </w:r>
            <w:r w:rsidRPr="00885522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885522" w:rsidRPr="00885522" w:rsidTr="00A12605">
        <w:trPr>
          <w:trHeight w:val="454"/>
        </w:trPr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7B11D7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г. Нефтеюганск</w:t>
            </w: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7B11D7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501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7B11D7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399,6</w:t>
            </w:r>
          </w:p>
        </w:tc>
        <w:tc>
          <w:tcPr>
            <w:tcW w:w="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7B11D7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482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7B11D7">
            <w:pPr>
              <w:jc w:val="center"/>
              <w:rPr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384,5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7B11D7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470</w:t>
            </w:r>
          </w:p>
        </w:tc>
        <w:tc>
          <w:tcPr>
            <w:tcW w:w="4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7B11D7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369,3</w:t>
            </w:r>
          </w:p>
        </w:tc>
        <w:tc>
          <w:tcPr>
            <w:tcW w:w="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2757" w:rsidRPr="00885522" w:rsidRDefault="00F92757" w:rsidP="007B11D7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696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885522" w:rsidRDefault="00F92757" w:rsidP="007B11D7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553,1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2757" w:rsidRPr="00885522" w:rsidRDefault="00F92757" w:rsidP="007B11D7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570</w:t>
            </w:r>
          </w:p>
        </w:tc>
        <w:tc>
          <w:tcPr>
            <w:tcW w:w="38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885522" w:rsidRDefault="00F92757" w:rsidP="007B11D7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448,2</w:t>
            </w:r>
          </w:p>
        </w:tc>
      </w:tr>
      <w:tr w:rsidR="00885522" w:rsidRPr="00885522" w:rsidTr="00A12605">
        <w:trPr>
          <w:trHeight w:val="454"/>
        </w:trPr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7B11D7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ХМАО-Югра</w:t>
            </w:r>
          </w:p>
        </w:tc>
        <w:tc>
          <w:tcPr>
            <w:tcW w:w="4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7B11D7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3331</w:t>
            </w:r>
          </w:p>
        </w:tc>
        <w:tc>
          <w:tcPr>
            <w:tcW w:w="4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7B11D7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206,8</w:t>
            </w:r>
          </w:p>
        </w:tc>
        <w:tc>
          <w:tcPr>
            <w:tcW w:w="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7B11D7">
            <w:pPr>
              <w:jc w:val="center"/>
              <w:rPr>
                <w:sz w:val="22"/>
                <w:szCs w:val="22"/>
              </w:rPr>
            </w:pPr>
            <w:r w:rsidRPr="00885522">
              <w:rPr>
                <w:kern w:val="24"/>
                <w:sz w:val="22"/>
                <w:szCs w:val="22"/>
              </w:rPr>
              <w:t>2937</w:t>
            </w:r>
          </w:p>
        </w:tc>
        <w:tc>
          <w:tcPr>
            <w:tcW w:w="4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7B11D7">
            <w:pPr>
              <w:jc w:val="center"/>
              <w:rPr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179,7</w:t>
            </w:r>
          </w:p>
        </w:tc>
        <w:tc>
          <w:tcPr>
            <w:tcW w:w="3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7B11D7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3092</w:t>
            </w:r>
          </w:p>
        </w:tc>
        <w:tc>
          <w:tcPr>
            <w:tcW w:w="42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7B11D7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186,0</w:t>
            </w:r>
          </w:p>
        </w:tc>
        <w:tc>
          <w:tcPr>
            <w:tcW w:w="3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2757" w:rsidRPr="00885522" w:rsidRDefault="00F92757" w:rsidP="007B11D7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4836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885522" w:rsidRDefault="00F92757" w:rsidP="007B11D7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287,1</w:t>
            </w:r>
          </w:p>
        </w:tc>
        <w:tc>
          <w:tcPr>
            <w:tcW w:w="376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2757" w:rsidRPr="00885522" w:rsidRDefault="00F92757" w:rsidP="007B11D7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4019</w:t>
            </w:r>
          </w:p>
        </w:tc>
        <w:tc>
          <w:tcPr>
            <w:tcW w:w="38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92757" w:rsidRPr="00885522" w:rsidRDefault="00F92757" w:rsidP="007B11D7">
            <w:pPr>
              <w:jc w:val="center"/>
              <w:rPr>
                <w:bCs/>
                <w:kern w:val="24"/>
                <w:sz w:val="22"/>
                <w:szCs w:val="22"/>
              </w:rPr>
            </w:pPr>
            <w:r w:rsidRPr="00885522">
              <w:rPr>
                <w:bCs/>
                <w:kern w:val="24"/>
                <w:sz w:val="22"/>
                <w:szCs w:val="22"/>
              </w:rPr>
              <w:t>239,6</w:t>
            </w:r>
          </w:p>
        </w:tc>
      </w:tr>
    </w:tbl>
    <w:p w:rsidR="00F92757" w:rsidRPr="00885522" w:rsidRDefault="00F92757" w:rsidP="00F92757">
      <w:pPr>
        <w:ind w:firstLine="851"/>
        <w:jc w:val="both"/>
      </w:pPr>
    </w:p>
    <w:p w:rsidR="00F92757" w:rsidRPr="00885522" w:rsidRDefault="00F92757" w:rsidP="00F92757">
      <w:pPr>
        <w:ind w:firstLine="851"/>
        <w:jc w:val="both"/>
      </w:pPr>
      <w:r w:rsidRPr="00885522">
        <w:t>С целью проведения мониторинга вирусофорности клещей, исследовано 45 клещей. Результаты представлены в таблице.</w:t>
      </w:r>
    </w:p>
    <w:p w:rsidR="00F92757" w:rsidRPr="00C745A5" w:rsidRDefault="00F92757" w:rsidP="00F92757">
      <w:pPr>
        <w:jc w:val="center"/>
        <w:rPr>
          <w:rFonts w:eastAsia="Calibri"/>
          <w:b/>
          <w:bCs/>
          <w:kern w:val="24"/>
          <w:sz w:val="22"/>
          <w:szCs w:val="22"/>
        </w:rPr>
      </w:pPr>
      <w:proofErr w:type="spellStart"/>
      <w:r w:rsidRPr="00C745A5">
        <w:rPr>
          <w:rFonts w:eastAsia="Calibri"/>
          <w:b/>
          <w:bCs/>
          <w:kern w:val="24"/>
          <w:sz w:val="22"/>
          <w:szCs w:val="22"/>
        </w:rPr>
        <w:lastRenderedPageBreak/>
        <w:t>Вирусофорность</w:t>
      </w:r>
      <w:proofErr w:type="spellEnd"/>
      <w:r w:rsidRPr="00C745A5">
        <w:rPr>
          <w:rFonts w:eastAsia="Calibri"/>
          <w:b/>
          <w:bCs/>
          <w:kern w:val="24"/>
          <w:sz w:val="22"/>
          <w:szCs w:val="22"/>
        </w:rPr>
        <w:t xml:space="preserve"> клещей из объектов окружающей среды в 2019  году</w:t>
      </w:r>
    </w:p>
    <w:p w:rsidR="00F92757" w:rsidRPr="00885522" w:rsidRDefault="00F92757" w:rsidP="00F92757">
      <w:pPr>
        <w:jc w:val="both"/>
      </w:pPr>
    </w:p>
    <w:tbl>
      <w:tblPr>
        <w:tblW w:w="4884" w:type="pct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4"/>
        <w:gridCol w:w="564"/>
        <w:gridCol w:w="1203"/>
        <w:gridCol w:w="622"/>
        <w:gridCol w:w="1098"/>
        <w:gridCol w:w="622"/>
        <w:gridCol w:w="904"/>
        <w:gridCol w:w="670"/>
        <w:gridCol w:w="1655"/>
      </w:tblGrid>
      <w:tr w:rsidR="00885522" w:rsidRPr="00885522" w:rsidTr="00A12605">
        <w:trPr>
          <w:trHeight w:val="521"/>
        </w:trPr>
        <w:tc>
          <w:tcPr>
            <w:tcW w:w="95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</w:p>
        </w:tc>
        <w:tc>
          <w:tcPr>
            <w:tcW w:w="4044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Возбудители инфекций</w:t>
            </w:r>
          </w:p>
        </w:tc>
      </w:tr>
      <w:tr w:rsidR="00885522" w:rsidRPr="00885522" w:rsidTr="00A12605">
        <w:trPr>
          <w:trHeight w:val="239"/>
        </w:trPr>
        <w:tc>
          <w:tcPr>
            <w:tcW w:w="95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</w:p>
        </w:tc>
        <w:tc>
          <w:tcPr>
            <w:tcW w:w="97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КЭ</w:t>
            </w:r>
          </w:p>
        </w:tc>
        <w:tc>
          <w:tcPr>
            <w:tcW w:w="94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ИКБ</w:t>
            </w:r>
          </w:p>
        </w:tc>
        <w:tc>
          <w:tcPr>
            <w:tcW w:w="84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ГАЧ</w:t>
            </w:r>
          </w:p>
        </w:tc>
        <w:tc>
          <w:tcPr>
            <w:tcW w:w="128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МЭЧ</w:t>
            </w:r>
          </w:p>
        </w:tc>
      </w:tr>
      <w:tr w:rsidR="00885522" w:rsidRPr="00885522" w:rsidTr="00A12605">
        <w:trPr>
          <w:trHeight w:val="624"/>
        </w:trPr>
        <w:tc>
          <w:tcPr>
            <w:tcW w:w="9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Территории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  <w:lang w:val="en-US"/>
              </w:rPr>
              <w:t>n</w:t>
            </w: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rFonts w:eastAsia="Calibri"/>
                <w:kern w:val="24"/>
                <w:sz w:val="22"/>
                <w:szCs w:val="22"/>
              </w:rPr>
              <w:t>полож</w:t>
            </w:r>
            <w:proofErr w:type="spellEnd"/>
            <w:r w:rsidRPr="00885522">
              <w:rPr>
                <w:rFonts w:eastAsia="Calibri"/>
                <w:kern w:val="24"/>
                <w:sz w:val="22"/>
                <w:szCs w:val="22"/>
              </w:rPr>
              <w:t>.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  <w:lang w:val="en-US"/>
              </w:rPr>
              <w:t>n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rFonts w:eastAsia="Calibri"/>
                <w:kern w:val="24"/>
                <w:sz w:val="22"/>
                <w:szCs w:val="22"/>
              </w:rPr>
              <w:t>полож</w:t>
            </w:r>
            <w:proofErr w:type="spellEnd"/>
            <w:r w:rsidRPr="00885522">
              <w:rPr>
                <w:rFonts w:eastAsia="Calibri"/>
                <w:kern w:val="24"/>
                <w:sz w:val="22"/>
                <w:szCs w:val="22"/>
              </w:rPr>
              <w:t>.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  <w:lang w:val="en-US"/>
              </w:rPr>
              <w:t>n</w:t>
            </w:r>
          </w:p>
        </w:tc>
        <w:tc>
          <w:tcPr>
            <w:tcW w:w="4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rFonts w:eastAsia="Calibri"/>
                <w:kern w:val="24"/>
                <w:sz w:val="22"/>
                <w:szCs w:val="22"/>
              </w:rPr>
              <w:t>полож</w:t>
            </w:r>
            <w:proofErr w:type="spellEnd"/>
            <w:r w:rsidRPr="00885522">
              <w:rPr>
                <w:rFonts w:eastAsia="Calibri"/>
                <w:kern w:val="24"/>
                <w:sz w:val="22"/>
                <w:szCs w:val="22"/>
              </w:rPr>
              <w:t>.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  <w:lang w:val="en-US"/>
              </w:rPr>
              <w:t>n</w:t>
            </w:r>
          </w:p>
        </w:tc>
        <w:tc>
          <w:tcPr>
            <w:tcW w:w="9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rFonts w:eastAsia="Calibri"/>
                <w:kern w:val="24"/>
                <w:sz w:val="22"/>
                <w:szCs w:val="22"/>
              </w:rPr>
              <w:t>полож</w:t>
            </w:r>
            <w:proofErr w:type="spellEnd"/>
            <w:r w:rsidRPr="00885522">
              <w:rPr>
                <w:rFonts w:eastAsia="Calibri"/>
                <w:kern w:val="24"/>
                <w:sz w:val="22"/>
                <w:szCs w:val="22"/>
              </w:rPr>
              <w:t>.</w:t>
            </w:r>
          </w:p>
        </w:tc>
      </w:tr>
      <w:tr w:rsidR="00885522" w:rsidRPr="00885522" w:rsidTr="00A12605">
        <w:trPr>
          <w:trHeight w:val="686"/>
        </w:trPr>
        <w:tc>
          <w:tcPr>
            <w:tcW w:w="9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г. Нефтеюганск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45</w:t>
            </w: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0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45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12</w:t>
            </w:r>
          </w:p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(26,67 %)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45</w:t>
            </w:r>
          </w:p>
        </w:tc>
        <w:tc>
          <w:tcPr>
            <w:tcW w:w="4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0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45</w:t>
            </w:r>
          </w:p>
        </w:tc>
        <w:tc>
          <w:tcPr>
            <w:tcW w:w="9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2</w:t>
            </w:r>
          </w:p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(4,44 %)</w:t>
            </w:r>
          </w:p>
        </w:tc>
      </w:tr>
      <w:tr w:rsidR="00885522" w:rsidRPr="00885522" w:rsidTr="00A12605">
        <w:trPr>
          <w:trHeight w:val="686"/>
        </w:trPr>
        <w:tc>
          <w:tcPr>
            <w:tcW w:w="9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ХМАО-Югра</w:t>
            </w:r>
          </w:p>
        </w:tc>
        <w:tc>
          <w:tcPr>
            <w:tcW w:w="3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556</w:t>
            </w:r>
          </w:p>
        </w:tc>
        <w:tc>
          <w:tcPr>
            <w:tcW w:w="6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2</w:t>
            </w:r>
          </w:p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(0,36 %)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556</w:t>
            </w:r>
          </w:p>
        </w:tc>
        <w:tc>
          <w:tcPr>
            <w:tcW w:w="60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125</w:t>
            </w:r>
          </w:p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(22,48%)</w:t>
            </w:r>
          </w:p>
        </w:tc>
        <w:tc>
          <w:tcPr>
            <w:tcW w:w="3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556</w:t>
            </w:r>
          </w:p>
        </w:tc>
        <w:tc>
          <w:tcPr>
            <w:tcW w:w="4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2</w:t>
            </w:r>
          </w:p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(0,36 %)</w:t>
            </w:r>
          </w:p>
        </w:tc>
        <w:tc>
          <w:tcPr>
            <w:tcW w:w="36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556</w:t>
            </w:r>
          </w:p>
        </w:tc>
        <w:tc>
          <w:tcPr>
            <w:tcW w:w="9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14</w:t>
            </w:r>
          </w:p>
          <w:p w:rsidR="00F92757" w:rsidRPr="00885522" w:rsidRDefault="00F92757" w:rsidP="00C745A5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(2,52 %)</w:t>
            </w:r>
          </w:p>
        </w:tc>
      </w:tr>
    </w:tbl>
    <w:p w:rsidR="00C745A5" w:rsidRDefault="00C745A5" w:rsidP="00F92757">
      <w:pPr>
        <w:ind w:firstLine="851"/>
        <w:jc w:val="both"/>
      </w:pPr>
    </w:p>
    <w:p w:rsidR="00F92757" w:rsidRPr="00C745A5" w:rsidRDefault="00F92757" w:rsidP="00F92757">
      <w:pPr>
        <w:ind w:firstLine="851"/>
        <w:jc w:val="both"/>
        <w:rPr>
          <w:sz w:val="22"/>
        </w:rPr>
      </w:pPr>
      <w:r w:rsidRPr="00C745A5">
        <w:rPr>
          <w:sz w:val="22"/>
        </w:rPr>
        <w:t>В г. Нефтеюганске с профилактической целью в 2019 г. вакцинировано и ревакцинировано против КЭ 17935  человек, что на 39,53 % выше, чем в 2018 году (12854 человек).</w:t>
      </w:r>
    </w:p>
    <w:p w:rsidR="00F92757" w:rsidRPr="00C745A5" w:rsidRDefault="00F92757" w:rsidP="00F92757">
      <w:pPr>
        <w:ind w:firstLine="851"/>
        <w:jc w:val="both"/>
        <w:rPr>
          <w:sz w:val="22"/>
        </w:rPr>
      </w:pPr>
      <w:r w:rsidRPr="00C745A5">
        <w:rPr>
          <w:sz w:val="22"/>
        </w:rPr>
        <w:t xml:space="preserve">В 2018 году план вакцинации против КЭ выполнен на 84,3 %,  ревакцинации - на 61,2 % .  Среди детей план по вакцинации выполнен на 98,6 %, план по ревакцинации - </w:t>
      </w:r>
      <w:proofErr w:type="gramStart"/>
      <w:r w:rsidRPr="00C745A5">
        <w:rPr>
          <w:sz w:val="22"/>
        </w:rPr>
        <w:t>на</w:t>
      </w:r>
      <w:proofErr w:type="gramEnd"/>
      <w:r w:rsidRPr="00C745A5">
        <w:rPr>
          <w:sz w:val="22"/>
        </w:rPr>
        <w:t xml:space="preserve"> 95,2 % .</w:t>
      </w:r>
    </w:p>
    <w:p w:rsidR="00F92757" w:rsidRPr="00885522" w:rsidRDefault="00F92757" w:rsidP="00F92757">
      <w:pPr>
        <w:ind w:firstLine="851"/>
        <w:jc w:val="right"/>
      </w:pPr>
    </w:p>
    <w:p w:rsidR="00C745A5" w:rsidRPr="00C745A5" w:rsidRDefault="00C745A5" w:rsidP="00C745A5">
      <w:pPr>
        <w:jc w:val="center"/>
        <w:rPr>
          <w:b/>
          <w:sz w:val="22"/>
          <w:szCs w:val="22"/>
        </w:rPr>
      </w:pPr>
      <w:r w:rsidRPr="00C745A5">
        <w:rPr>
          <w:b/>
          <w:sz w:val="22"/>
          <w:szCs w:val="22"/>
        </w:rPr>
        <w:t xml:space="preserve">Выполнение вакцинации против КЭ в 2019 году </w:t>
      </w:r>
    </w:p>
    <w:p w:rsidR="00C745A5" w:rsidRDefault="00C745A5" w:rsidP="00F92757">
      <w:pPr>
        <w:ind w:firstLine="851"/>
        <w:jc w:val="right"/>
      </w:pPr>
    </w:p>
    <w:tbl>
      <w:tblPr>
        <w:tblStyle w:val="a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561"/>
        <w:gridCol w:w="1068"/>
        <w:gridCol w:w="1295"/>
        <w:gridCol w:w="1359"/>
        <w:gridCol w:w="1248"/>
        <w:gridCol w:w="1295"/>
        <w:gridCol w:w="1246"/>
      </w:tblGrid>
      <w:tr w:rsidR="00207131" w:rsidRPr="00C745A5" w:rsidTr="00207131">
        <w:tc>
          <w:tcPr>
            <w:tcW w:w="860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8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план V</w:t>
            </w:r>
          </w:p>
        </w:tc>
        <w:tc>
          <w:tcPr>
            <w:tcW w:w="714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выполнено V</w:t>
            </w:r>
          </w:p>
        </w:tc>
        <w:tc>
          <w:tcPr>
            <w:tcW w:w="749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% выполнения</w:t>
            </w:r>
          </w:p>
        </w:tc>
        <w:tc>
          <w:tcPr>
            <w:tcW w:w="688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план RV</w:t>
            </w:r>
          </w:p>
        </w:tc>
        <w:tc>
          <w:tcPr>
            <w:tcW w:w="714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выполнено RV</w:t>
            </w:r>
          </w:p>
        </w:tc>
        <w:tc>
          <w:tcPr>
            <w:tcW w:w="688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% выполнения</w:t>
            </w:r>
          </w:p>
        </w:tc>
      </w:tr>
      <w:tr w:rsidR="00207131" w:rsidRPr="00C745A5" w:rsidTr="00207131">
        <w:tc>
          <w:tcPr>
            <w:tcW w:w="860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г. Нефтеюганск</w:t>
            </w:r>
          </w:p>
        </w:tc>
        <w:tc>
          <w:tcPr>
            <w:tcW w:w="588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6100</w:t>
            </w:r>
          </w:p>
        </w:tc>
        <w:tc>
          <w:tcPr>
            <w:tcW w:w="714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6064</w:t>
            </w:r>
          </w:p>
        </w:tc>
        <w:tc>
          <w:tcPr>
            <w:tcW w:w="749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99,4 %</w:t>
            </w:r>
          </w:p>
        </w:tc>
        <w:tc>
          <w:tcPr>
            <w:tcW w:w="688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11871</w:t>
            </w:r>
          </w:p>
        </w:tc>
        <w:tc>
          <w:tcPr>
            <w:tcW w:w="714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11871</w:t>
            </w:r>
          </w:p>
        </w:tc>
        <w:tc>
          <w:tcPr>
            <w:tcW w:w="688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100 %</w:t>
            </w:r>
          </w:p>
        </w:tc>
      </w:tr>
      <w:tr w:rsidR="00207131" w:rsidRPr="00C745A5" w:rsidTr="00207131">
        <w:tc>
          <w:tcPr>
            <w:tcW w:w="860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из них детей</w:t>
            </w:r>
          </w:p>
        </w:tc>
        <w:tc>
          <w:tcPr>
            <w:tcW w:w="588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1600</w:t>
            </w:r>
          </w:p>
        </w:tc>
        <w:tc>
          <w:tcPr>
            <w:tcW w:w="714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1564</w:t>
            </w:r>
          </w:p>
        </w:tc>
        <w:tc>
          <w:tcPr>
            <w:tcW w:w="749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97,8%</w:t>
            </w:r>
          </w:p>
        </w:tc>
        <w:tc>
          <w:tcPr>
            <w:tcW w:w="688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2000</w:t>
            </w:r>
          </w:p>
        </w:tc>
        <w:tc>
          <w:tcPr>
            <w:tcW w:w="714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2000</w:t>
            </w:r>
          </w:p>
        </w:tc>
        <w:tc>
          <w:tcPr>
            <w:tcW w:w="688" w:type="pct"/>
            <w:vAlign w:val="center"/>
          </w:tcPr>
          <w:p w:rsidR="00C745A5" w:rsidRPr="00C745A5" w:rsidRDefault="00C745A5" w:rsidP="00C745A5">
            <w:pPr>
              <w:jc w:val="center"/>
              <w:rPr>
                <w:sz w:val="22"/>
                <w:szCs w:val="22"/>
              </w:rPr>
            </w:pPr>
            <w:r w:rsidRPr="00C745A5">
              <w:rPr>
                <w:sz w:val="22"/>
                <w:szCs w:val="22"/>
              </w:rPr>
              <w:t>95,2%</w:t>
            </w:r>
          </w:p>
        </w:tc>
      </w:tr>
    </w:tbl>
    <w:p w:rsidR="00F92757" w:rsidRPr="00885522" w:rsidRDefault="00F92757" w:rsidP="00F92757">
      <w:pPr>
        <w:ind w:firstLine="851"/>
        <w:jc w:val="both"/>
      </w:pPr>
    </w:p>
    <w:p w:rsidR="00F92757" w:rsidRPr="00885522" w:rsidRDefault="00F92757" w:rsidP="00F01903">
      <w:pPr>
        <w:ind w:firstLine="709"/>
        <w:jc w:val="both"/>
      </w:pPr>
      <w:r w:rsidRPr="00885522">
        <w:t>Иммунная прослойка против клещевого энцефалита на 01.01.2020 составляет 29,64 %.</w:t>
      </w:r>
    </w:p>
    <w:p w:rsidR="00F92757" w:rsidRPr="00885522" w:rsidRDefault="00F92757" w:rsidP="00F01903">
      <w:pPr>
        <w:ind w:firstLine="709"/>
        <w:jc w:val="both"/>
      </w:pPr>
      <w:r w:rsidRPr="00885522">
        <w:t>Серопрофилактике подлежал 481 человек (84,39 % от числа укушенных клещом). Серопрофилактика проведена у 468 пострадавших лиц- 97,30 % от подлежащих серопрофилактике.</w:t>
      </w:r>
    </w:p>
    <w:p w:rsidR="00F92757" w:rsidRPr="00885522" w:rsidRDefault="00F92757" w:rsidP="00F01903">
      <w:pPr>
        <w:ind w:firstLine="709"/>
        <w:jc w:val="both"/>
      </w:pPr>
      <w:r w:rsidRPr="00885522">
        <w:t xml:space="preserve">Важной составляющей неспецифической профилактики инфекций, переносимых иксодовыми клещами являются профилактические и истребительные дезинфекционные мероприятия, направленные на разрыв  звеньев в цепи передачи возбудителя в природных очагах инфекций (таблица). </w:t>
      </w:r>
      <w:proofErr w:type="spellStart"/>
      <w:r w:rsidRPr="00885522">
        <w:t>Акарицидные</w:t>
      </w:r>
      <w:proofErr w:type="spellEnd"/>
      <w:r w:rsidRPr="00885522">
        <w:t xml:space="preserve"> обработки проводились практически на всей территории населённых пунктов, включая социально значимые объекты: детские и образовательные учреждения, места массового отдыха людей и пр.</w:t>
      </w:r>
    </w:p>
    <w:p w:rsidR="00F92757" w:rsidRPr="00885522" w:rsidRDefault="00F92757" w:rsidP="00F01903">
      <w:pPr>
        <w:ind w:firstLine="709"/>
        <w:jc w:val="both"/>
      </w:pPr>
      <w:r w:rsidRPr="00885522">
        <w:t>В 2019 г. акарицидная обработка проведена на площади 416,2 га, что соразмерно площади 2017 года (435,8 га) и 2018 года (468,0 га). Проводились обработки селитебной территории города. Большая часть обработок против клещей производились 3-х кратно. Кроме этого весной и осенью проводилась барьерная дератизация селитебной территории г. Нефтеюганска на площади 56,75 га.</w:t>
      </w:r>
    </w:p>
    <w:p w:rsidR="00F92757" w:rsidRPr="00885522" w:rsidRDefault="00F92757" w:rsidP="00F92757">
      <w:pPr>
        <w:ind w:firstLine="851"/>
        <w:jc w:val="both"/>
      </w:pPr>
    </w:p>
    <w:p w:rsidR="00F92757" w:rsidRPr="00F01903" w:rsidRDefault="00F92757" w:rsidP="00F92757">
      <w:pPr>
        <w:jc w:val="center"/>
        <w:rPr>
          <w:rFonts w:eastAsia="Calibri"/>
          <w:b/>
          <w:bCs/>
          <w:kern w:val="24"/>
          <w:sz w:val="22"/>
          <w:szCs w:val="22"/>
        </w:rPr>
      </w:pPr>
      <w:r w:rsidRPr="00F01903">
        <w:rPr>
          <w:rFonts w:eastAsia="Calibri"/>
          <w:b/>
          <w:bCs/>
          <w:kern w:val="24"/>
          <w:sz w:val="22"/>
          <w:szCs w:val="22"/>
        </w:rPr>
        <w:t xml:space="preserve">Объём проведённых дезинфекционных обработок в 2014-2019 </w:t>
      </w:r>
      <w:proofErr w:type="spellStart"/>
      <w:r w:rsidRPr="00F01903">
        <w:rPr>
          <w:rFonts w:eastAsia="Calibri"/>
          <w:b/>
          <w:bCs/>
          <w:kern w:val="24"/>
          <w:sz w:val="22"/>
          <w:szCs w:val="22"/>
        </w:rPr>
        <w:t>г.</w:t>
      </w:r>
      <w:proofErr w:type="gramStart"/>
      <w:r w:rsidRPr="00F01903">
        <w:rPr>
          <w:rFonts w:eastAsia="Calibri"/>
          <w:b/>
          <w:bCs/>
          <w:kern w:val="24"/>
          <w:sz w:val="22"/>
          <w:szCs w:val="22"/>
        </w:rPr>
        <w:t>г</w:t>
      </w:r>
      <w:proofErr w:type="spellEnd"/>
      <w:proofErr w:type="gramEnd"/>
      <w:r w:rsidRPr="00F01903">
        <w:rPr>
          <w:rFonts w:eastAsia="Calibri"/>
          <w:b/>
          <w:bCs/>
          <w:kern w:val="24"/>
          <w:sz w:val="22"/>
          <w:szCs w:val="22"/>
        </w:rPr>
        <w:t>.</w:t>
      </w:r>
    </w:p>
    <w:p w:rsidR="00F92757" w:rsidRPr="00F01903" w:rsidRDefault="00F92757" w:rsidP="00F92757">
      <w:pPr>
        <w:jc w:val="center"/>
        <w:rPr>
          <w:rFonts w:eastAsia="Calibri"/>
          <w:b/>
          <w:bCs/>
          <w:kern w:val="24"/>
          <w:sz w:val="22"/>
          <w:szCs w:val="22"/>
        </w:rPr>
      </w:pPr>
      <w:r w:rsidRPr="00F01903">
        <w:rPr>
          <w:rFonts w:eastAsia="Calibri"/>
          <w:b/>
          <w:bCs/>
          <w:kern w:val="24"/>
          <w:sz w:val="22"/>
          <w:szCs w:val="22"/>
        </w:rPr>
        <w:t>(физическая площадь)</w:t>
      </w:r>
    </w:p>
    <w:p w:rsidR="00F92757" w:rsidRPr="00885522" w:rsidRDefault="00F92757" w:rsidP="00F92757">
      <w:pPr>
        <w:jc w:val="center"/>
        <w:rPr>
          <w:b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3"/>
        <w:gridCol w:w="659"/>
        <w:gridCol w:w="931"/>
        <w:gridCol w:w="849"/>
        <w:gridCol w:w="653"/>
        <w:gridCol w:w="653"/>
        <w:gridCol w:w="659"/>
        <w:gridCol w:w="849"/>
        <w:gridCol w:w="849"/>
        <w:gridCol w:w="653"/>
        <w:gridCol w:w="653"/>
      </w:tblGrid>
      <w:tr w:rsidR="00885522" w:rsidRPr="00885522" w:rsidTr="00816CDD">
        <w:trPr>
          <w:trHeight w:val="51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AE73E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2757" w:rsidRPr="00885522" w:rsidRDefault="00F92757" w:rsidP="00AE73E0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 xml:space="preserve">Акарицидная обработка, </w:t>
            </w:r>
            <w:proofErr w:type="gramStart"/>
            <w:r w:rsidRPr="00885522">
              <w:rPr>
                <w:rFonts w:eastAsia="Calibri"/>
                <w:kern w:val="24"/>
                <w:sz w:val="22"/>
                <w:szCs w:val="22"/>
              </w:rPr>
              <w:t>га</w:t>
            </w:r>
            <w:proofErr w:type="gramEnd"/>
          </w:p>
        </w:tc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92757" w:rsidRPr="00885522" w:rsidRDefault="00F92757" w:rsidP="00AE73E0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 xml:space="preserve">Барьерная дератизация, </w:t>
            </w:r>
            <w:proofErr w:type="gramStart"/>
            <w:r w:rsidRPr="00885522">
              <w:rPr>
                <w:rFonts w:eastAsia="Calibri"/>
                <w:kern w:val="24"/>
                <w:sz w:val="22"/>
                <w:szCs w:val="22"/>
              </w:rPr>
              <w:t>га</w:t>
            </w:r>
            <w:proofErr w:type="gramEnd"/>
          </w:p>
        </w:tc>
      </w:tr>
      <w:tr w:rsidR="00885522" w:rsidRPr="00885522" w:rsidTr="00816CDD">
        <w:trPr>
          <w:trHeight w:val="57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6CDD" w:rsidRDefault="00F92757" w:rsidP="00AE73E0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lastRenderedPageBreak/>
              <w:t>Территория</w:t>
            </w:r>
            <w:r w:rsidR="00816CDD">
              <w:rPr>
                <w:sz w:val="22"/>
                <w:szCs w:val="22"/>
              </w:rPr>
              <w:t>/</w:t>
            </w:r>
          </w:p>
          <w:p w:rsidR="00F92757" w:rsidRPr="00885522" w:rsidRDefault="00816CDD" w:rsidP="00AE7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период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757" w:rsidRPr="00885522" w:rsidRDefault="00F92757" w:rsidP="00AE73E0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bCs/>
                <w:kern w:val="24"/>
                <w:sz w:val="22"/>
                <w:szCs w:val="22"/>
              </w:rPr>
              <w:t>2015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AE73E0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bCs/>
                <w:kern w:val="24"/>
                <w:sz w:val="22"/>
                <w:szCs w:val="22"/>
              </w:rPr>
              <w:t>2016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AE73E0">
            <w:pPr>
              <w:jc w:val="center"/>
              <w:rPr>
                <w:rFonts w:eastAsia="Calibri"/>
                <w:bCs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bCs/>
                <w:kern w:val="24"/>
                <w:sz w:val="22"/>
                <w:szCs w:val="22"/>
              </w:rPr>
              <w:t>2017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757" w:rsidRPr="00885522" w:rsidRDefault="00F92757" w:rsidP="00AE73E0">
            <w:pPr>
              <w:jc w:val="center"/>
              <w:rPr>
                <w:rFonts w:eastAsia="Calibri"/>
                <w:bCs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bCs/>
                <w:kern w:val="24"/>
                <w:sz w:val="22"/>
                <w:szCs w:val="22"/>
              </w:rPr>
              <w:t>2018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757" w:rsidRPr="00885522" w:rsidRDefault="00F92757" w:rsidP="00AE73E0">
            <w:pPr>
              <w:jc w:val="center"/>
              <w:rPr>
                <w:rFonts w:eastAsia="Calibri"/>
                <w:bCs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bCs/>
                <w:kern w:val="24"/>
                <w:sz w:val="22"/>
                <w:szCs w:val="22"/>
              </w:rPr>
              <w:t>2019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757" w:rsidRPr="00885522" w:rsidRDefault="00F92757" w:rsidP="00AE73E0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bCs/>
                <w:kern w:val="24"/>
                <w:sz w:val="22"/>
                <w:szCs w:val="22"/>
              </w:rPr>
              <w:t>2015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AE73E0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bCs/>
                <w:kern w:val="24"/>
                <w:sz w:val="22"/>
                <w:szCs w:val="22"/>
              </w:rPr>
              <w:t>2016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AE73E0">
            <w:pPr>
              <w:jc w:val="center"/>
              <w:rPr>
                <w:rFonts w:eastAsia="Calibri"/>
                <w:bCs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bCs/>
                <w:kern w:val="24"/>
                <w:sz w:val="22"/>
                <w:szCs w:val="22"/>
              </w:rPr>
              <w:t>2017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757" w:rsidRPr="00885522" w:rsidRDefault="00F92757" w:rsidP="00AE73E0">
            <w:pPr>
              <w:jc w:val="center"/>
              <w:rPr>
                <w:rFonts w:eastAsia="Calibri"/>
                <w:bCs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bCs/>
                <w:kern w:val="24"/>
                <w:sz w:val="22"/>
                <w:szCs w:val="22"/>
              </w:rPr>
              <w:t>2018 г.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757" w:rsidRPr="00885522" w:rsidRDefault="00F92757" w:rsidP="00AE73E0">
            <w:pPr>
              <w:jc w:val="center"/>
              <w:rPr>
                <w:rFonts w:eastAsia="Calibri"/>
                <w:bCs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bCs/>
                <w:kern w:val="24"/>
                <w:sz w:val="22"/>
                <w:szCs w:val="22"/>
              </w:rPr>
              <w:t>2019 г.</w:t>
            </w:r>
          </w:p>
        </w:tc>
      </w:tr>
      <w:tr w:rsidR="00885522" w:rsidRPr="00885522" w:rsidTr="00816CDD">
        <w:trPr>
          <w:trHeight w:val="67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2757" w:rsidRPr="00885522" w:rsidRDefault="00F92757" w:rsidP="00AE73E0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г. Нефтеюганск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757" w:rsidRPr="00885522" w:rsidRDefault="00F92757" w:rsidP="00AE73E0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218,75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AE73E0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1141,67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AE73E0">
            <w:pPr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435,8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757" w:rsidRPr="00885522" w:rsidRDefault="00F92757" w:rsidP="00AE73E0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 xml:space="preserve">468,0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757" w:rsidRPr="00885522" w:rsidRDefault="00F92757" w:rsidP="00AE73E0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416,2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757" w:rsidRPr="00885522" w:rsidRDefault="00F92757" w:rsidP="00AE73E0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202,93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AE73E0">
            <w:pPr>
              <w:jc w:val="center"/>
              <w:rPr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139,9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F92757" w:rsidRPr="00885522" w:rsidRDefault="00F92757" w:rsidP="00AE73E0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113,5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757" w:rsidRPr="00885522" w:rsidRDefault="00F92757" w:rsidP="00AE73E0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113,5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92757" w:rsidRPr="00885522" w:rsidRDefault="00F92757" w:rsidP="00AE73E0">
            <w:pPr>
              <w:jc w:val="center"/>
              <w:rPr>
                <w:rFonts w:eastAsia="Calibri"/>
                <w:kern w:val="24"/>
                <w:sz w:val="22"/>
                <w:szCs w:val="22"/>
              </w:rPr>
            </w:pPr>
            <w:r w:rsidRPr="00885522">
              <w:rPr>
                <w:rFonts w:eastAsia="Calibri"/>
                <w:kern w:val="24"/>
                <w:sz w:val="22"/>
                <w:szCs w:val="22"/>
              </w:rPr>
              <w:t>56,75</w:t>
            </w:r>
          </w:p>
        </w:tc>
      </w:tr>
    </w:tbl>
    <w:p w:rsidR="00F92757" w:rsidRPr="00885522" w:rsidRDefault="00F92757" w:rsidP="00F92757">
      <w:pPr>
        <w:ind w:firstLine="851"/>
        <w:jc w:val="both"/>
      </w:pPr>
    </w:p>
    <w:p w:rsidR="00F92757" w:rsidRPr="00885522" w:rsidRDefault="00F92757" w:rsidP="00F92757">
      <w:pPr>
        <w:ind w:firstLine="851"/>
        <w:jc w:val="center"/>
        <w:rPr>
          <w:b/>
        </w:rPr>
      </w:pPr>
      <w:r w:rsidRPr="00885522">
        <w:rPr>
          <w:b/>
        </w:rPr>
        <w:t xml:space="preserve">Псевдотуберкулез, </w:t>
      </w:r>
      <w:proofErr w:type="spellStart"/>
      <w:r w:rsidRPr="00885522">
        <w:rPr>
          <w:b/>
        </w:rPr>
        <w:t>иерсиниоз</w:t>
      </w:r>
      <w:proofErr w:type="spellEnd"/>
    </w:p>
    <w:p w:rsidR="00F92757" w:rsidRPr="00885522" w:rsidRDefault="00F92757" w:rsidP="00F92757">
      <w:pPr>
        <w:ind w:firstLine="851"/>
        <w:jc w:val="center"/>
        <w:rPr>
          <w:b/>
        </w:rPr>
      </w:pPr>
    </w:p>
    <w:p w:rsidR="00F92757" w:rsidRPr="00885522" w:rsidRDefault="00F92757" w:rsidP="005C4875">
      <w:pPr>
        <w:ind w:firstLine="709"/>
      </w:pPr>
      <w:r w:rsidRPr="00885522">
        <w:t xml:space="preserve">В 2019 г. зарегистрирован 1 случай псевдотуберкулёза. При этом в период 2016-2018 </w:t>
      </w:r>
      <w:proofErr w:type="spellStart"/>
      <w:r w:rsidRPr="00885522">
        <w:t>г.г</w:t>
      </w:r>
      <w:proofErr w:type="spellEnd"/>
      <w:r w:rsidRPr="00885522">
        <w:t xml:space="preserve">. случаи заболевания не регистрировались. </w:t>
      </w:r>
    </w:p>
    <w:p w:rsidR="00F92757" w:rsidRPr="00885522" w:rsidRDefault="00F92757" w:rsidP="00F92757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p w:rsidR="00F92757" w:rsidRPr="00885522" w:rsidRDefault="00F92757" w:rsidP="005C4875">
      <w:pPr>
        <w:tabs>
          <w:tab w:val="left" w:pos="3990"/>
          <w:tab w:val="right" w:pos="9070"/>
        </w:tabs>
        <w:jc w:val="center"/>
        <w:rPr>
          <w:b/>
        </w:rPr>
      </w:pPr>
      <w:r w:rsidRPr="00885522">
        <w:rPr>
          <w:b/>
        </w:rPr>
        <w:t>Заболеваемость псевдотуберкулезом за 2015-2019 гг.</w:t>
      </w:r>
    </w:p>
    <w:p w:rsidR="00F92757" w:rsidRPr="00885522" w:rsidRDefault="00F92757" w:rsidP="00F92757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806"/>
        <w:gridCol w:w="764"/>
        <w:gridCol w:w="949"/>
        <w:gridCol w:w="762"/>
        <w:gridCol w:w="827"/>
        <w:gridCol w:w="762"/>
        <w:gridCol w:w="824"/>
        <w:gridCol w:w="824"/>
        <w:gridCol w:w="813"/>
        <w:gridCol w:w="726"/>
      </w:tblGrid>
      <w:tr w:rsidR="00885522" w:rsidRPr="005C4875" w:rsidTr="005C4875">
        <w:trPr>
          <w:trHeight w:val="320"/>
        </w:trPr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suppressAutoHyphens/>
              <w:ind w:left="83" w:firstLine="59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Годы</w:t>
            </w:r>
          </w:p>
          <w:p w:rsidR="00F92757" w:rsidRPr="005C4875" w:rsidRDefault="00F92757" w:rsidP="005C4875">
            <w:pPr>
              <w:suppressAutoHyphens/>
              <w:ind w:left="83" w:firstLine="5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ind w:firstLine="16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2015 г.</w:t>
            </w:r>
          </w:p>
        </w:tc>
        <w:tc>
          <w:tcPr>
            <w:tcW w:w="9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ind w:firstLine="16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2016 г.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ind w:firstLine="16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2017 г.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ind w:firstLine="16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2018 г.</w:t>
            </w:r>
          </w:p>
        </w:tc>
        <w:tc>
          <w:tcPr>
            <w:tcW w:w="8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ind w:firstLine="16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2019 г.</w:t>
            </w:r>
          </w:p>
        </w:tc>
      </w:tr>
      <w:tr w:rsidR="00885522" w:rsidRPr="005C4875" w:rsidTr="005C4875">
        <w:trPr>
          <w:trHeight w:val="253"/>
        </w:trPr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757" w:rsidRPr="005C4875" w:rsidRDefault="00F92757" w:rsidP="005C48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ind w:firstLine="24"/>
              <w:jc w:val="center"/>
              <w:rPr>
                <w:sz w:val="22"/>
                <w:szCs w:val="22"/>
              </w:rPr>
            </w:pPr>
            <w:proofErr w:type="spellStart"/>
            <w:r w:rsidRPr="005C4875">
              <w:rPr>
                <w:sz w:val="22"/>
                <w:szCs w:val="22"/>
              </w:rPr>
              <w:t>Абс</w:t>
            </w:r>
            <w:proofErr w:type="spellEnd"/>
            <w:r w:rsidRPr="005C4875">
              <w:rPr>
                <w:sz w:val="22"/>
                <w:szCs w:val="22"/>
              </w:rPr>
              <w:t>.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ind w:firstLine="24"/>
              <w:jc w:val="center"/>
              <w:rPr>
                <w:sz w:val="22"/>
                <w:szCs w:val="22"/>
              </w:rPr>
            </w:pPr>
            <w:r w:rsidRPr="005C4875">
              <w:rPr>
                <w:kern w:val="24"/>
                <w:sz w:val="22"/>
                <w:szCs w:val="22"/>
                <w:vertAlign w:val="superscript"/>
              </w:rPr>
              <w:t>0</w:t>
            </w:r>
            <w:r w:rsidRPr="005C4875">
              <w:rPr>
                <w:kern w:val="24"/>
                <w:sz w:val="22"/>
                <w:szCs w:val="22"/>
              </w:rPr>
              <w:t>/</w:t>
            </w:r>
            <w:r w:rsidRPr="005C4875">
              <w:rPr>
                <w:kern w:val="24"/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ind w:firstLine="24"/>
              <w:jc w:val="center"/>
              <w:rPr>
                <w:sz w:val="22"/>
                <w:szCs w:val="22"/>
              </w:rPr>
            </w:pPr>
            <w:proofErr w:type="spellStart"/>
            <w:r w:rsidRPr="005C4875">
              <w:rPr>
                <w:sz w:val="22"/>
                <w:szCs w:val="22"/>
              </w:rPr>
              <w:t>Абс</w:t>
            </w:r>
            <w:proofErr w:type="spellEnd"/>
            <w:r w:rsidRPr="005C4875">
              <w:rPr>
                <w:sz w:val="22"/>
                <w:szCs w:val="22"/>
              </w:rPr>
              <w:t>.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ind w:firstLine="24"/>
              <w:jc w:val="center"/>
              <w:rPr>
                <w:sz w:val="22"/>
                <w:szCs w:val="22"/>
              </w:rPr>
            </w:pPr>
            <w:r w:rsidRPr="005C4875">
              <w:rPr>
                <w:kern w:val="24"/>
                <w:sz w:val="22"/>
                <w:szCs w:val="22"/>
                <w:vertAlign w:val="superscript"/>
              </w:rPr>
              <w:t>0</w:t>
            </w:r>
            <w:r w:rsidRPr="005C4875">
              <w:rPr>
                <w:kern w:val="24"/>
                <w:sz w:val="22"/>
                <w:szCs w:val="22"/>
              </w:rPr>
              <w:t>/</w:t>
            </w:r>
            <w:r w:rsidRPr="005C4875">
              <w:rPr>
                <w:kern w:val="24"/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ind w:firstLine="24"/>
              <w:jc w:val="center"/>
              <w:rPr>
                <w:sz w:val="22"/>
                <w:szCs w:val="22"/>
              </w:rPr>
            </w:pPr>
            <w:proofErr w:type="spellStart"/>
            <w:r w:rsidRPr="005C4875">
              <w:rPr>
                <w:sz w:val="22"/>
                <w:szCs w:val="22"/>
              </w:rPr>
              <w:t>Абс</w:t>
            </w:r>
            <w:proofErr w:type="spellEnd"/>
            <w:r w:rsidRPr="005C4875">
              <w:rPr>
                <w:sz w:val="22"/>
                <w:szCs w:val="22"/>
              </w:rPr>
              <w:t>.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ind w:firstLine="24"/>
              <w:jc w:val="center"/>
              <w:rPr>
                <w:sz w:val="22"/>
                <w:szCs w:val="22"/>
              </w:rPr>
            </w:pPr>
            <w:r w:rsidRPr="005C4875">
              <w:rPr>
                <w:kern w:val="24"/>
                <w:sz w:val="22"/>
                <w:szCs w:val="22"/>
                <w:vertAlign w:val="superscript"/>
              </w:rPr>
              <w:t>0</w:t>
            </w:r>
            <w:r w:rsidRPr="005C4875">
              <w:rPr>
                <w:kern w:val="24"/>
                <w:sz w:val="22"/>
                <w:szCs w:val="22"/>
              </w:rPr>
              <w:t>/</w:t>
            </w:r>
            <w:r w:rsidRPr="005C4875">
              <w:rPr>
                <w:kern w:val="24"/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ind w:firstLine="24"/>
              <w:jc w:val="center"/>
              <w:rPr>
                <w:sz w:val="22"/>
                <w:szCs w:val="22"/>
              </w:rPr>
            </w:pPr>
            <w:proofErr w:type="spellStart"/>
            <w:r w:rsidRPr="005C4875">
              <w:rPr>
                <w:sz w:val="22"/>
                <w:szCs w:val="22"/>
              </w:rPr>
              <w:t>Абс</w:t>
            </w:r>
            <w:proofErr w:type="spellEnd"/>
            <w:r w:rsidRPr="005C4875">
              <w:rPr>
                <w:sz w:val="22"/>
                <w:szCs w:val="22"/>
              </w:rPr>
              <w:t>.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ind w:firstLine="24"/>
              <w:jc w:val="center"/>
              <w:rPr>
                <w:sz w:val="22"/>
                <w:szCs w:val="22"/>
              </w:rPr>
            </w:pPr>
            <w:r w:rsidRPr="005C4875">
              <w:rPr>
                <w:kern w:val="24"/>
                <w:sz w:val="22"/>
                <w:szCs w:val="22"/>
                <w:vertAlign w:val="superscript"/>
              </w:rPr>
              <w:t>0</w:t>
            </w:r>
            <w:r w:rsidRPr="005C4875">
              <w:rPr>
                <w:kern w:val="24"/>
                <w:sz w:val="22"/>
                <w:szCs w:val="22"/>
              </w:rPr>
              <w:t>/</w:t>
            </w:r>
            <w:r w:rsidRPr="005C4875">
              <w:rPr>
                <w:kern w:val="24"/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ind w:firstLine="24"/>
              <w:jc w:val="center"/>
              <w:rPr>
                <w:sz w:val="22"/>
                <w:szCs w:val="22"/>
              </w:rPr>
            </w:pPr>
            <w:proofErr w:type="spellStart"/>
            <w:r w:rsidRPr="005C4875">
              <w:rPr>
                <w:sz w:val="22"/>
                <w:szCs w:val="22"/>
              </w:rPr>
              <w:t>Абс</w:t>
            </w:r>
            <w:proofErr w:type="spellEnd"/>
            <w:r w:rsidRPr="005C4875">
              <w:rPr>
                <w:sz w:val="22"/>
                <w:szCs w:val="22"/>
              </w:rPr>
              <w:t>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ind w:firstLine="24"/>
              <w:jc w:val="center"/>
              <w:rPr>
                <w:sz w:val="22"/>
                <w:szCs w:val="22"/>
              </w:rPr>
            </w:pPr>
            <w:r w:rsidRPr="005C4875">
              <w:rPr>
                <w:kern w:val="24"/>
                <w:sz w:val="22"/>
                <w:szCs w:val="22"/>
                <w:vertAlign w:val="superscript"/>
              </w:rPr>
              <w:t>0</w:t>
            </w:r>
            <w:r w:rsidRPr="005C4875">
              <w:rPr>
                <w:kern w:val="24"/>
                <w:sz w:val="22"/>
                <w:szCs w:val="22"/>
              </w:rPr>
              <w:t>/</w:t>
            </w:r>
            <w:r w:rsidRPr="005C4875">
              <w:rPr>
                <w:kern w:val="24"/>
                <w:sz w:val="22"/>
                <w:szCs w:val="22"/>
                <w:vertAlign w:val="subscript"/>
              </w:rPr>
              <w:t>0000</w:t>
            </w:r>
          </w:p>
        </w:tc>
      </w:tr>
      <w:tr w:rsidR="00885522" w:rsidRPr="005C4875" w:rsidTr="005C4875">
        <w:trPr>
          <w:trHeight w:val="288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757" w:rsidRPr="005C4875" w:rsidRDefault="00F92757" w:rsidP="005C4875">
            <w:pPr>
              <w:suppressAutoHyphens/>
              <w:ind w:firstLine="59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Случаи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1,6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0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757" w:rsidRPr="005C4875" w:rsidRDefault="00F92757" w:rsidP="005C4875">
            <w:pPr>
              <w:suppressAutoHyphens/>
              <w:ind w:firstLine="24"/>
              <w:jc w:val="center"/>
              <w:rPr>
                <w:sz w:val="22"/>
                <w:szCs w:val="22"/>
              </w:rPr>
            </w:pPr>
            <w:r w:rsidRPr="005C4875">
              <w:rPr>
                <w:sz w:val="22"/>
                <w:szCs w:val="22"/>
              </w:rPr>
              <w:t>0,8</w:t>
            </w:r>
          </w:p>
        </w:tc>
      </w:tr>
    </w:tbl>
    <w:p w:rsidR="00F92757" w:rsidRPr="00885522" w:rsidRDefault="00F92757" w:rsidP="00F92757">
      <w:pPr>
        <w:ind w:firstLine="851"/>
        <w:jc w:val="both"/>
      </w:pPr>
    </w:p>
    <w:p w:rsidR="00F92757" w:rsidRPr="00885522" w:rsidRDefault="00F92757" w:rsidP="003555DB">
      <w:pPr>
        <w:ind w:firstLine="709"/>
        <w:jc w:val="both"/>
      </w:pPr>
      <w:r w:rsidRPr="00885522">
        <w:t>Показатель заболеваемости в 2019 году выше окружного показателя (7 случаев и 0,42 на 100 тыс. населения) на 90,48 %.</w:t>
      </w:r>
    </w:p>
    <w:p w:rsidR="00F92757" w:rsidRPr="00885522" w:rsidRDefault="00F92757" w:rsidP="003555DB">
      <w:pPr>
        <w:ind w:firstLine="709"/>
        <w:jc w:val="both"/>
      </w:pPr>
      <w:r w:rsidRPr="00885522">
        <w:t xml:space="preserve">Случаев </w:t>
      </w:r>
      <w:proofErr w:type="spellStart"/>
      <w:r w:rsidRPr="00885522">
        <w:t>иерсиниоза</w:t>
      </w:r>
      <w:proofErr w:type="spellEnd"/>
      <w:r w:rsidRPr="00885522">
        <w:t xml:space="preserve"> в 2014-2019 гг. в г. Нефтеюганске не зарегистрировано. В рамках плановых и внеплановых контрольно-надзорных мероприятий осуществлялся лабораторный контроль на </w:t>
      </w:r>
      <w:proofErr w:type="spellStart"/>
      <w:r w:rsidRPr="00885522">
        <w:t>иерсинии</w:t>
      </w:r>
      <w:proofErr w:type="spellEnd"/>
      <w:r w:rsidRPr="00885522">
        <w:t xml:space="preserve"> с внешней среды и в пищевых продуктах на объектах торговли, общепита и пр. Было взято 25 смывов с технологического оборудования и прочих объектов, 10 проб пищевых продуктов. Положительных находок не обнаружено.</w:t>
      </w:r>
    </w:p>
    <w:p w:rsidR="00F92757" w:rsidRPr="00885522" w:rsidRDefault="00F92757" w:rsidP="00F92757">
      <w:pPr>
        <w:ind w:firstLine="851"/>
        <w:jc w:val="both"/>
      </w:pPr>
    </w:p>
    <w:p w:rsidR="00F92757" w:rsidRPr="00885522" w:rsidRDefault="00F92757" w:rsidP="00F92757">
      <w:pPr>
        <w:ind w:firstLine="851"/>
        <w:jc w:val="center"/>
        <w:rPr>
          <w:b/>
        </w:rPr>
      </w:pPr>
      <w:r w:rsidRPr="00885522">
        <w:rPr>
          <w:b/>
        </w:rPr>
        <w:t>Бешенство</w:t>
      </w:r>
    </w:p>
    <w:p w:rsidR="00F92757" w:rsidRPr="00885522" w:rsidRDefault="00F92757" w:rsidP="00F92757">
      <w:pPr>
        <w:ind w:firstLine="851"/>
        <w:jc w:val="center"/>
      </w:pPr>
    </w:p>
    <w:p w:rsidR="00F92757" w:rsidRPr="00885522" w:rsidRDefault="00F92757" w:rsidP="003555DB">
      <w:pPr>
        <w:tabs>
          <w:tab w:val="left" w:pos="2694"/>
        </w:tabs>
        <w:ind w:firstLine="709"/>
        <w:jc w:val="both"/>
      </w:pPr>
      <w:r w:rsidRPr="00885522">
        <w:t xml:space="preserve">В городе работа по профилактике бешенства осуществлялась  в соответствии с приказом МЗ РФ № 297 то 07.10.97 г. «О совершенствовании мероприятий по профилактике заболеваний людей бешенством» и Постановлением Главного государственного санитарного врача по ХМАО-Югре № 19 от 15 октября </w:t>
      </w:r>
      <w:smartTag w:uri="urn:schemas-microsoft-com:office:smarttags" w:element="metricconverter">
        <w:smartTagPr>
          <w:attr w:name="ProductID" w:val="2007 г"/>
        </w:smartTagPr>
        <w:r w:rsidRPr="00885522">
          <w:t>2007 г</w:t>
        </w:r>
      </w:smartTag>
      <w:r w:rsidRPr="00885522">
        <w:t>. «О проведении дополнительных мер по предупреждению бешенства в ХМАО-Югре».</w:t>
      </w:r>
    </w:p>
    <w:p w:rsidR="00F92757" w:rsidRPr="00885522" w:rsidRDefault="00F92757" w:rsidP="003555DB">
      <w:pPr>
        <w:ind w:firstLine="709"/>
        <w:jc w:val="both"/>
      </w:pPr>
      <w:r w:rsidRPr="00885522">
        <w:t>В городе было зарегистрировано 287 пострадавших лиц от укусов животными (из них дикими- 14 случаев), в том числе детей до 14 лет 89 чел. Показатель обращаемости по городу составил  225,7 на 100 тыс. населения.  Показатель пострадавших от укусов животными сопоставим с показателем 2018 г. (213,00 на 100 тыс. насел.)</w:t>
      </w:r>
    </w:p>
    <w:p w:rsidR="00F92757" w:rsidRPr="00885522" w:rsidRDefault="00F92757" w:rsidP="003555DB">
      <w:pPr>
        <w:ind w:firstLine="709"/>
        <w:jc w:val="both"/>
      </w:pPr>
      <w:r w:rsidRPr="00885522">
        <w:t>Из числа   обратившихся за антирабической помощью в ЛПО города получили назначение на проведение антирабических прививок 78,05 % (224 чел.).</w:t>
      </w:r>
    </w:p>
    <w:p w:rsidR="00F92757" w:rsidRPr="00885522" w:rsidRDefault="00F92757" w:rsidP="003555DB">
      <w:pPr>
        <w:ind w:firstLine="709"/>
        <w:jc w:val="both"/>
      </w:pPr>
      <w:r w:rsidRPr="00885522">
        <w:t>Специфическая профилактика бешенства осуществлялась в хирургическом, приемном отделениях, хирургических кабинетах  поликлиник вакциной КОКАВ.</w:t>
      </w:r>
    </w:p>
    <w:p w:rsidR="00F92757" w:rsidRPr="00885522" w:rsidRDefault="00F92757" w:rsidP="00F92757">
      <w:pPr>
        <w:ind w:firstLine="851"/>
        <w:jc w:val="both"/>
        <w:rPr>
          <w:b/>
        </w:rPr>
      </w:pPr>
    </w:p>
    <w:p w:rsidR="00F92757" w:rsidRPr="00885522" w:rsidRDefault="00F92757" w:rsidP="00F92757">
      <w:pPr>
        <w:ind w:firstLine="851"/>
        <w:jc w:val="both"/>
        <w:rPr>
          <w:b/>
        </w:rPr>
      </w:pPr>
    </w:p>
    <w:p w:rsidR="00F92757" w:rsidRPr="00885522" w:rsidRDefault="00F92757" w:rsidP="00F92757">
      <w:pPr>
        <w:ind w:firstLine="851"/>
        <w:jc w:val="center"/>
        <w:rPr>
          <w:b/>
        </w:rPr>
      </w:pPr>
      <w:r w:rsidRPr="00885522">
        <w:rPr>
          <w:b/>
        </w:rPr>
        <w:t>Туляремия</w:t>
      </w:r>
    </w:p>
    <w:p w:rsidR="00F92757" w:rsidRPr="00885522" w:rsidRDefault="00F92757" w:rsidP="00F92757">
      <w:pPr>
        <w:ind w:firstLine="851"/>
        <w:jc w:val="center"/>
        <w:rPr>
          <w:b/>
        </w:rPr>
      </w:pPr>
    </w:p>
    <w:p w:rsidR="00F92757" w:rsidRPr="00885522" w:rsidRDefault="00F92757" w:rsidP="003555DB">
      <w:pPr>
        <w:ind w:firstLine="709"/>
        <w:jc w:val="both"/>
      </w:pPr>
      <w:r w:rsidRPr="00885522">
        <w:t xml:space="preserve">В 2015-2019 </w:t>
      </w:r>
      <w:proofErr w:type="spellStart"/>
      <w:r w:rsidRPr="00885522">
        <w:t>г.г</w:t>
      </w:r>
      <w:proofErr w:type="spellEnd"/>
      <w:r w:rsidRPr="00885522">
        <w:t>. случаев туляремии не зарегистрировано. В 2014 г.- 1 случай (заражение произошло на территории Ханты-Мансийского района), в 2013 г. - вспышка заболевания в ХМАО-Югре (в г. Нефтеюганске – 10 случаев).</w:t>
      </w:r>
    </w:p>
    <w:p w:rsidR="00F92757" w:rsidRPr="00885522" w:rsidRDefault="00F92757" w:rsidP="003555DB">
      <w:pPr>
        <w:ind w:firstLine="709"/>
        <w:jc w:val="both"/>
      </w:pPr>
      <w:r w:rsidRPr="00885522">
        <w:lastRenderedPageBreak/>
        <w:t xml:space="preserve">В 2019 году план вакцинации против туляремии выполнен на 100,0 %, план ревакцинации  выполнен на 30,5 %. </w:t>
      </w:r>
    </w:p>
    <w:p w:rsidR="00F92757" w:rsidRPr="00885522" w:rsidRDefault="00F92757" w:rsidP="00F92757">
      <w:pPr>
        <w:ind w:firstLine="851"/>
        <w:jc w:val="both"/>
      </w:pPr>
    </w:p>
    <w:p w:rsidR="003555DB" w:rsidRPr="00885522" w:rsidRDefault="003555DB" w:rsidP="003555DB">
      <w:pPr>
        <w:jc w:val="center"/>
        <w:rPr>
          <w:b/>
        </w:rPr>
      </w:pPr>
      <w:r w:rsidRPr="00885522">
        <w:rPr>
          <w:b/>
        </w:rPr>
        <w:t>Выполнение плана вакцинации против туляремии в 201</w:t>
      </w:r>
      <w:r>
        <w:rPr>
          <w:b/>
        </w:rPr>
        <w:t>9</w:t>
      </w:r>
      <w:r w:rsidRPr="00885522">
        <w:rPr>
          <w:b/>
        </w:rPr>
        <w:t xml:space="preserve"> году </w:t>
      </w:r>
    </w:p>
    <w:p w:rsidR="003555DB" w:rsidRDefault="003555DB" w:rsidP="00F92757">
      <w:pPr>
        <w:ind w:firstLine="851"/>
        <w:jc w:val="right"/>
      </w:pPr>
    </w:p>
    <w:tbl>
      <w:tblPr>
        <w:tblStyle w:val="aa"/>
        <w:tblW w:w="4942" w:type="pct"/>
        <w:tblInd w:w="108" w:type="dxa"/>
        <w:tblLook w:val="04A0" w:firstRow="1" w:lastRow="0" w:firstColumn="1" w:lastColumn="0" w:noHBand="0" w:noVBand="1"/>
      </w:tblPr>
      <w:tblGrid>
        <w:gridCol w:w="1317"/>
        <w:gridCol w:w="1273"/>
        <w:gridCol w:w="1299"/>
        <w:gridCol w:w="1358"/>
        <w:gridCol w:w="1274"/>
        <w:gridCol w:w="1300"/>
        <w:gridCol w:w="1358"/>
      </w:tblGrid>
      <w:tr w:rsidR="002D70D8" w:rsidRPr="002D70D8" w:rsidTr="0009643E">
        <w:tc>
          <w:tcPr>
            <w:tcW w:w="664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7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план V</w:t>
            </w:r>
          </w:p>
        </w:tc>
        <w:tc>
          <w:tcPr>
            <w:tcW w:w="721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выполнено V</w:t>
            </w:r>
          </w:p>
        </w:tc>
        <w:tc>
          <w:tcPr>
            <w:tcW w:w="740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% выполнения</w:t>
            </w:r>
          </w:p>
        </w:tc>
        <w:tc>
          <w:tcPr>
            <w:tcW w:w="707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план RV</w:t>
            </w:r>
          </w:p>
        </w:tc>
        <w:tc>
          <w:tcPr>
            <w:tcW w:w="721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выполнено RV</w:t>
            </w:r>
          </w:p>
        </w:tc>
        <w:tc>
          <w:tcPr>
            <w:tcW w:w="740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% выполнения</w:t>
            </w:r>
          </w:p>
        </w:tc>
      </w:tr>
      <w:tr w:rsidR="002D70D8" w:rsidRPr="002D70D8" w:rsidTr="0009643E">
        <w:tc>
          <w:tcPr>
            <w:tcW w:w="664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Количество привитых</w:t>
            </w:r>
          </w:p>
        </w:tc>
        <w:tc>
          <w:tcPr>
            <w:tcW w:w="707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1200</w:t>
            </w:r>
          </w:p>
        </w:tc>
        <w:tc>
          <w:tcPr>
            <w:tcW w:w="721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1200</w:t>
            </w:r>
          </w:p>
        </w:tc>
        <w:tc>
          <w:tcPr>
            <w:tcW w:w="740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100,0</w:t>
            </w:r>
          </w:p>
        </w:tc>
        <w:tc>
          <w:tcPr>
            <w:tcW w:w="707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7895</w:t>
            </w:r>
          </w:p>
        </w:tc>
        <w:tc>
          <w:tcPr>
            <w:tcW w:w="721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2409</w:t>
            </w:r>
          </w:p>
        </w:tc>
        <w:tc>
          <w:tcPr>
            <w:tcW w:w="740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30,5</w:t>
            </w:r>
          </w:p>
        </w:tc>
      </w:tr>
      <w:tr w:rsidR="002D70D8" w:rsidRPr="002D70D8" w:rsidTr="0009643E">
        <w:tc>
          <w:tcPr>
            <w:tcW w:w="664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из них детей</w:t>
            </w:r>
          </w:p>
        </w:tc>
        <w:tc>
          <w:tcPr>
            <w:tcW w:w="707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200</w:t>
            </w:r>
          </w:p>
        </w:tc>
        <w:tc>
          <w:tcPr>
            <w:tcW w:w="721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200</w:t>
            </w:r>
          </w:p>
        </w:tc>
        <w:tc>
          <w:tcPr>
            <w:tcW w:w="740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100,0</w:t>
            </w:r>
          </w:p>
        </w:tc>
        <w:tc>
          <w:tcPr>
            <w:tcW w:w="707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0</w:t>
            </w:r>
          </w:p>
        </w:tc>
        <w:tc>
          <w:tcPr>
            <w:tcW w:w="721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0</w:t>
            </w:r>
          </w:p>
        </w:tc>
        <w:tc>
          <w:tcPr>
            <w:tcW w:w="740" w:type="pct"/>
            <w:vAlign w:val="center"/>
          </w:tcPr>
          <w:p w:rsidR="002D70D8" w:rsidRPr="002D70D8" w:rsidRDefault="002D70D8" w:rsidP="002D70D8">
            <w:pPr>
              <w:jc w:val="center"/>
              <w:rPr>
                <w:sz w:val="22"/>
                <w:szCs w:val="22"/>
              </w:rPr>
            </w:pPr>
            <w:r w:rsidRPr="002D70D8">
              <w:rPr>
                <w:sz w:val="22"/>
                <w:szCs w:val="22"/>
              </w:rPr>
              <w:t>-</w:t>
            </w:r>
          </w:p>
        </w:tc>
      </w:tr>
    </w:tbl>
    <w:p w:rsidR="003555DB" w:rsidRPr="00885522" w:rsidRDefault="003555DB" w:rsidP="00F92757">
      <w:pPr>
        <w:ind w:firstLine="851"/>
        <w:jc w:val="right"/>
      </w:pPr>
    </w:p>
    <w:p w:rsidR="00F92757" w:rsidRPr="00885522" w:rsidRDefault="00F92757" w:rsidP="00151EE2">
      <w:pPr>
        <w:ind w:firstLine="709"/>
        <w:jc w:val="both"/>
      </w:pPr>
      <w:r w:rsidRPr="00885522">
        <w:t>Иммунная прослойка по туляремии на 01.01.2020 г.  составила 10,47 %</w:t>
      </w:r>
    </w:p>
    <w:p w:rsidR="00F92757" w:rsidRPr="00885522" w:rsidRDefault="00F92757" w:rsidP="00151EE2">
      <w:pPr>
        <w:ind w:firstLine="709"/>
        <w:jc w:val="both"/>
      </w:pPr>
      <w:r w:rsidRPr="00885522">
        <w:t xml:space="preserve">При проведении мониторинга состояния коллективного иммунитета против туляремии выявлено 40,0 % </w:t>
      </w:r>
      <w:proofErr w:type="spellStart"/>
      <w:r w:rsidRPr="00885522">
        <w:t>серонегативных</w:t>
      </w:r>
      <w:proofErr w:type="spellEnd"/>
      <w:r w:rsidRPr="00885522">
        <w:t xml:space="preserve"> проб (40 из 100 обследованных лиц индикаторных групп).</w:t>
      </w:r>
    </w:p>
    <w:p w:rsidR="00F92757" w:rsidRPr="00885522" w:rsidRDefault="00F92757" w:rsidP="00F92757">
      <w:pPr>
        <w:ind w:firstLine="851"/>
        <w:jc w:val="both"/>
      </w:pPr>
    </w:p>
    <w:p w:rsidR="00F92757" w:rsidRPr="00885522" w:rsidRDefault="00F92757" w:rsidP="00F92757">
      <w:pPr>
        <w:ind w:firstLine="851"/>
        <w:jc w:val="both"/>
      </w:pPr>
    </w:p>
    <w:p w:rsidR="00F92757" w:rsidRPr="00885522" w:rsidRDefault="00F92757" w:rsidP="00F92757">
      <w:pPr>
        <w:ind w:firstLine="851"/>
        <w:jc w:val="center"/>
        <w:rPr>
          <w:b/>
        </w:rPr>
      </w:pPr>
      <w:r w:rsidRPr="00885522">
        <w:rPr>
          <w:b/>
        </w:rPr>
        <w:t>Малярия</w:t>
      </w:r>
    </w:p>
    <w:p w:rsidR="00F92757" w:rsidRPr="00885522" w:rsidRDefault="00F92757" w:rsidP="00F92757">
      <w:pPr>
        <w:ind w:firstLine="851"/>
        <w:jc w:val="center"/>
        <w:rPr>
          <w:b/>
        </w:rPr>
      </w:pPr>
    </w:p>
    <w:p w:rsidR="00F92757" w:rsidRPr="00885522" w:rsidRDefault="00F92757" w:rsidP="00151EE2">
      <w:pPr>
        <w:ind w:firstLine="709"/>
        <w:jc w:val="both"/>
      </w:pPr>
      <w:r w:rsidRPr="00885522">
        <w:t xml:space="preserve"> В 2015-2019 </w:t>
      </w:r>
      <w:proofErr w:type="spellStart"/>
      <w:r w:rsidRPr="00885522">
        <w:t>г.г</w:t>
      </w:r>
      <w:proofErr w:type="spellEnd"/>
      <w:r w:rsidRPr="00885522">
        <w:t xml:space="preserve">. г. случаев малярии не зарегистрировано. В 2014 г. регистрировался завозной случай малярии. </w:t>
      </w:r>
    </w:p>
    <w:p w:rsidR="00F92757" w:rsidRPr="00885522" w:rsidRDefault="00F92757" w:rsidP="00F92757">
      <w:pPr>
        <w:ind w:firstLine="851"/>
        <w:jc w:val="both"/>
      </w:pPr>
    </w:p>
    <w:p w:rsidR="00F92757" w:rsidRDefault="00F92757" w:rsidP="00F92757">
      <w:pPr>
        <w:ind w:firstLine="851"/>
        <w:jc w:val="center"/>
        <w:rPr>
          <w:b/>
        </w:rPr>
      </w:pPr>
      <w:r w:rsidRPr="00885522">
        <w:rPr>
          <w:b/>
        </w:rPr>
        <w:t>ГЛПС</w:t>
      </w:r>
    </w:p>
    <w:p w:rsidR="00151EE2" w:rsidRPr="00885522" w:rsidRDefault="00151EE2" w:rsidP="00F92757">
      <w:pPr>
        <w:ind w:firstLine="851"/>
        <w:jc w:val="center"/>
        <w:rPr>
          <w:b/>
        </w:rPr>
      </w:pPr>
    </w:p>
    <w:p w:rsidR="00F92757" w:rsidRPr="00885522" w:rsidRDefault="00F92757" w:rsidP="00151EE2">
      <w:pPr>
        <w:ind w:firstLine="709"/>
        <w:jc w:val="both"/>
      </w:pPr>
      <w:r w:rsidRPr="00885522">
        <w:t xml:space="preserve">В 2019 году зарегистрировано 2 случая заболевания. Все завозные. При проведении лабораторных исследований мелких млекопитающих на </w:t>
      </w:r>
      <w:proofErr w:type="spellStart"/>
      <w:r w:rsidRPr="00885522">
        <w:t>хантавирусы</w:t>
      </w:r>
      <w:proofErr w:type="spellEnd"/>
      <w:r w:rsidRPr="00885522">
        <w:t xml:space="preserve"> положительных находки отсутствовали.</w:t>
      </w:r>
    </w:p>
    <w:p w:rsidR="00F92757" w:rsidRPr="00885522" w:rsidRDefault="00F92757" w:rsidP="00F92757">
      <w:pPr>
        <w:suppressAutoHyphens/>
        <w:ind w:firstLine="851"/>
        <w:jc w:val="both"/>
      </w:pPr>
    </w:p>
    <w:p w:rsidR="00F92757" w:rsidRPr="00885522" w:rsidRDefault="00F92757" w:rsidP="00151EE2">
      <w:pPr>
        <w:suppressAutoHyphens/>
        <w:spacing w:before="120"/>
        <w:jc w:val="center"/>
        <w:rPr>
          <w:b/>
        </w:rPr>
      </w:pPr>
      <w:r w:rsidRPr="00885522">
        <w:rPr>
          <w:b/>
        </w:rPr>
        <w:t>1.3.10 Социально-обусловленные инфекции</w:t>
      </w:r>
    </w:p>
    <w:p w:rsidR="00F92757" w:rsidRPr="00885522" w:rsidRDefault="00F92757" w:rsidP="00F92757">
      <w:pPr>
        <w:tabs>
          <w:tab w:val="left" w:pos="3990"/>
          <w:tab w:val="right" w:pos="9070"/>
        </w:tabs>
        <w:ind w:firstLine="851"/>
        <w:jc w:val="both"/>
      </w:pPr>
    </w:p>
    <w:p w:rsidR="00F92757" w:rsidRPr="00885522" w:rsidRDefault="00F92757" w:rsidP="00151EE2">
      <w:pPr>
        <w:tabs>
          <w:tab w:val="left" w:pos="3990"/>
          <w:tab w:val="right" w:pos="9070"/>
        </w:tabs>
        <w:ind w:firstLine="709"/>
        <w:jc w:val="both"/>
      </w:pPr>
      <w:r w:rsidRPr="00885522">
        <w:t>В 2019 году в городе Нефтеюганске зарегистрировано 95 случаев ВИЧ-инфекции. Показатель заболеваемости составил 74,7 на 100 тыс. населения и снизился относительно 2018 года на 12,1%. Показатель ВИЧ-</w:t>
      </w:r>
      <w:proofErr w:type="spellStart"/>
      <w:r w:rsidRPr="00885522">
        <w:t>инфекцированности</w:t>
      </w:r>
      <w:proofErr w:type="spellEnd"/>
      <w:r w:rsidRPr="00885522">
        <w:t xml:space="preserve"> сопоставим с окружным показателем (71,89 %).</w:t>
      </w:r>
    </w:p>
    <w:p w:rsidR="00F92757" w:rsidRPr="00885522" w:rsidRDefault="00F92757" w:rsidP="00F92757">
      <w:pPr>
        <w:tabs>
          <w:tab w:val="left" w:pos="3990"/>
          <w:tab w:val="right" w:pos="9070"/>
        </w:tabs>
        <w:ind w:firstLine="851"/>
        <w:jc w:val="right"/>
      </w:pPr>
    </w:p>
    <w:p w:rsidR="00F92757" w:rsidRPr="00885522" w:rsidRDefault="00F92757" w:rsidP="00151EE2">
      <w:pPr>
        <w:tabs>
          <w:tab w:val="left" w:pos="3990"/>
          <w:tab w:val="right" w:pos="9070"/>
        </w:tabs>
        <w:jc w:val="center"/>
        <w:rPr>
          <w:b/>
        </w:rPr>
      </w:pPr>
      <w:r w:rsidRPr="00885522">
        <w:rPr>
          <w:b/>
        </w:rPr>
        <w:t>Динамика заболеваемости ВИЧ инфекцией</w:t>
      </w:r>
    </w:p>
    <w:p w:rsidR="00F92757" w:rsidRPr="00885522" w:rsidRDefault="00F92757" w:rsidP="00151EE2">
      <w:pPr>
        <w:tabs>
          <w:tab w:val="left" w:pos="3990"/>
          <w:tab w:val="right" w:pos="9070"/>
        </w:tabs>
        <w:jc w:val="center"/>
        <w:rPr>
          <w:b/>
        </w:rPr>
      </w:pPr>
      <w:r w:rsidRPr="00885522">
        <w:rPr>
          <w:b/>
        </w:rPr>
        <w:t xml:space="preserve"> в городе Нефтеюганске за период 2015-2019гг.</w:t>
      </w:r>
    </w:p>
    <w:p w:rsidR="00F92757" w:rsidRPr="00885522" w:rsidRDefault="00F92757" w:rsidP="00F92757">
      <w:pPr>
        <w:tabs>
          <w:tab w:val="left" w:pos="3990"/>
          <w:tab w:val="right" w:pos="9070"/>
        </w:tabs>
        <w:ind w:firstLine="851"/>
        <w:jc w:val="center"/>
        <w:rPr>
          <w:b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1511"/>
        <w:gridCol w:w="1152"/>
        <w:gridCol w:w="1384"/>
        <w:gridCol w:w="1516"/>
        <w:gridCol w:w="1516"/>
        <w:gridCol w:w="1105"/>
        <w:gridCol w:w="1103"/>
      </w:tblGrid>
      <w:tr w:rsidR="00885522" w:rsidRPr="00885522" w:rsidTr="00151EE2">
        <w:tc>
          <w:tcPr>
            <w:tcW w:w="814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ВИЧ-инфекция</w:t>
            </w:r>
          </w:p>
        </w:tc>
        <w:tc>
          <w:tcPr>
            <w:tcW w:w="620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2015 г.</w:t>
            </w:r>
          </w:p>
        </w:tc>
        <w:tc>
          <w:tcPr>
            <w:tcW w:w="745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2016 г.</w:t>
            </w:r>
          </w:p>
        </w:tc>
        <w:tc>
          <w:tcPr>
            <w:tcW w:w="816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2017 г.</w:t>
            </w:r>
          </w:p>
        </w:tc>
        <w:tc>
          <w:tcPr>
            <w:tcW w:w="816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2018 г.</w:t>
            </w:r>
          </w:p>
        </w:tc>
        <w:tc>
          <w:tcPr>
            <w:tcW w:w="595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2019 г.</w:t>
            </w:r>
          </w:p>
        </w:tc>
        <w:tc>
          <w:tcPr>
            <w:tcW w:w="594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ХМАО-Югра, 2019 г.</w:t>
            </w:r>
          </w:p>
        </w:tc>
      </w:tr>
      <w:tr w:rsidR="00885522" w:rsidRPr="00885522" w:rsidTr="00151EE2">
        <w:tc>
          <w:tcPr>
            <w:tcW w:w="814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proofErr w:type="spellStart"/>
            <w:r w:rsidRPr="00885522">
              <w:rPr>
                <w:sz w:val="22"/>
                <w:szCs w:val="22"/>
              </w:rPr>
              <w:t>Абс</w:t>
            </w:r>
            <w:proofErr w:type="spellEnd"/>
            <w:r w:rsidRPr="00885522">
              <w:rPr>
                <w:sz w:val="22"/>
                <w:szCs w:val="22"/>
              </w:rPr>
              <w:t>.</w:t>
            </w:r>
          </w:p>
        </w:tc>
        <w:tc>
          <w:tcPr>
            <w:tcW w:w="620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185</w:t>
            </w:r>
          </w:p>
        </w:tc>
        <w:tc>
          <w:tcPr>
            <w:tcW w:w="745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144</w:t>
            </w:r>
          </w:p>
        </w:tc>
        <w:tc>
          <w:tcPr>
            <w:tcW w:w="816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151</w:t>
            </w:r>
          </w:p>
        </w:tc>
        <w:tc>
          <w:tcPr>
            <w:tcW w:w="816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107</w:t>
            </w:r>
          </w:p>
        </w:tc>
        <w:tc>
          <w:tcPr>
            <w:tcW w:w="595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95</w:t>
            </w:r>
          </w:p>
        </w:tc>
        <w:tc>
          <w:tcPr>
            <w:tcW w:w="594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1206</w:t>
            </w:r>
          </w:p>
        </w:tc>
      </w:tr>
      <w:tr w:rsidR="00885522" w:rsidRPr="00885522" w:rsidTr="00151EE2">
        <w:tc>
          <w:tcPr>
            <w:tcW w:w="814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Показатель на 100 тыс. населения</w:t>
            </w:r>
          </w:p>
        </w:tc>
        <w:tc>
          <w:tcPr>
            <w:tcW w:w="620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147,6</w:t>
            </w:r>
          </w:p>
        </w:tc>
        <w:tc>
          <w:tcPr>
            <w:tcW w:w="745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113,8</w:t>
            </w:r>
          </w:p>
        </w:tc>
        <w:tc>
          <w:tcPr>
            <w:tcW w:w="816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118,7</w:t>
            </w:r>
          </w:p>
        </w:tc>
        <w:tc>
          <w:tcPr>
            <w:tcW w:w="816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85,0</w:t>
            </w:r>
          </w:p>
        </w:tc>
        <w:tc>
          <w:tcPr>
            <w:tcW w:w="595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74,7</w:t>
            </w:r>
          </w:p>
        </w:tc>
        <w:tc>
          <w:tcPr>
            <w:tcW w:w="594" w:type="pct"/>
            <w:vAlign w:val="center"/>
          </w:tcPr>
          <w:p w:rsidR="00F92757" w:rsidRPr="00885522" w:rsidRDefault="00F92757" w:rsidP="00151EE2">
            <w:pPr>
              <w:tabs>
                <w:tab w:val="left" w:pos="3990"/>
                <w:tab w:val="right" w:pos="9070"/>
              </w:tabs>
              <w:jc w:val="center"/>
              <w:rPr>
                <w:sz w:val="22"/>
                <w:szCs w:val="22"/>
              </w:rPr>
            </w:pPr>
            <w:r w:rsidRPr="00885522">
              <w:rPr>
                <w:sz w:val="22"/>
                <w:szCs w:val="22"/>
              </w:rPr>
              <w:t>71,89</w:t>
            </w:r>
          </w:p>
        </w:tc>
      </w:tr>
    </w:tbl>
    <w:p w:rsidR="00F92757" w:rsidRPr="00885522" w:rsidRDefault="00F92757" w:rsidP="00F92757">
      <w:pPr>
        <w:tabs>
          <w:tab w:val="left" w:pos="3990"/>
          <w:tab w:val="right" w:pos="9070"/>
        </w:tabs>
        <w:ind w:firstLine="851"/>
        <w:jc w:val="center"/>
      </w:pPr>
    </w:p>
    <w:p w:rsidR="00F92757" w:rsidRPr="00885522" w:rsidRDefault="00F92757" w:rsidP="009270AF">
      <w:pPr>
        <w:suppressAutoHyphens/>
        <w:ind w:firstLine="709"/>
        <w:jc w:val="both"/>
      </w:pPr>
      <w:r w:rsidRPr="00885522">
        <w:t xml:space="preserve">Из грибковых заболеваний в отчетном году регистрировалась микроспория ( 39 случаев, 30,7 на 100 тыс. населения, что выше показателя 2018 г. на 48,3 % . Следует отметить, что в г. Нефтеюганске за последние четыре года наблюдается тенденция роста заболеваемости микроспорией. </w:t>
      </w:r>
    </w:p>
    <w:p w:rsidR="00F92757" w:rsidRPr="00885522" w:rsidRDefault="00F92757" w:rsidP="009270AF">
      <w:pPr>
        <w:suppressAutoHyphens/>
        <w:ind w:firstLine="709"/>
        <w:jc w:val="both"/>
      </w:pPr>
      <w:r w:rsidRPr="00885522">
        <w:lastRenderedPageBreak/>
        <w:t>В отчетном году заболеваемость чесоткой снизилась на 60,0 % (2 случая, 1,6 на 100 тыс. насел.) относительно предыдущего года (5 случаев, 4,0 на 100 тыс. насел.).</w:t>
      </w:r>
    </w:p>
    <w:p w:rsidR="00F92757" w:rsidRPr="00885522" w:rsidRDefault="00F92757" w:rsidP="009270AF">
      <w:pPr>
        <w:suppressAutoHyphens/>
        <w:ind w:firstLine="709"/>
        <w:jc w:val="both"/>
      </w:pPr>
      <w:r w:rsidRPr="00885522">
        <w:t>В отношении педикулеза (35 случаев, 27,5 на 100 тыс. насел.) произошло ухудшение ситуации- зарегистрировано повышение заболеваемости относительно 2018 г. (35 случаев, 27,5 на 100 тыс. насел.) на 116,5 %.  В структуре заболеваемости педикулезом 80,0%- дети до 17 лет (28случаев).</w:t>
      </w:r>
    </w:p>
    <w:p w:rsidR="00F92757" w:rsidRPr="00885522" w:rsidRDefault="00F92757" w:rsidP="00F92757">
      <w:pPr>
        <w:ind w:firstLine="851"/>
        <w:jc w:val="center"/>
        <w:rPr>
          <w:b/>
        </w:rPr>
      </w:pPr>
    </w:p>
    <w:p w:rsidR="00F92757" w:rsidRPr="00885522" w:rsidRDefault="00F92757" w:rsidP="00F92757">
      <w:pPr>
        <w:ind w:firstLine="851"/>
        <w:jc w:val="center"/>
        <w:rPr>
          <w:b/>
        </w:rPr>
      </w:pPr>
      <w:r w:rsidRPr="00885522">
        <w:rPr>
          <w:b/>
        </w:rPr>
        <w:t>Туберкулез</w:t>
      </w:r>
    </w:p>
    <w:p w:rsidR="00F92757" w:rsidRPr="00885522" w:rsidRDefault="00F92757" w:rsidP="00F92757">
      <w:pPr>
        <w:ind w:firstLine="851"/>
        <w:jc w:val="both"/>
        <w:rPr>
          <w:b/>
        </w:rPr>
      </w:pPr>
    </w:p>
    <w:p w:rsidR="00F92757" w:rsidRPr="00885522" w:rsidRDefault="00F92757" w:rsidP="000F6936">
      <w:pPr>
        <w:ind w:firstLine="709"/>
        <w:jc w:val="both"/>
      </w:pPr>
      <w:r w:rsidRPr="00885522">
        <w:t xml:space="preserve">В г. Нефтеюганске в 2019 г. ситуация по заболеваемости населения </w:t>
      </w:r>
      <w:r w:rsidRPr="00885522">
        <w:rPr>
          <w:bCs/>
        </w:rPr>
        <w:t>туберкулезом</w:t>
      </w:r>
      <w:r w:rsidRPr="00885522">
        <w:t xml:space="preserve"> выглядела следующим образом:</w:t>
      </w:r>
    </w:p>
    <w:p w:rsidR="00F92757" w:rsidRPr="00885522" w:rsidRDefault="00F92757" w:rsidP="00F92757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p w:rsidR="00F92757" w:rsidRPr="000F6936" w:rsidRDefault="00F92757" w:rsidP="000F6936">
      <w:pPr>
        <w:tabs>
          <w:tab w:val="left" w:pos="3990"/>
          <w:tab w:val="right" w:pos="9070"/>
        </w:tabs>
        <w:jc w:val="center"/>
        <w:rPr>
          <w:b/>
          <w:sz w:val="22"/>
          <w:szCs w:val="22"/>
        </w:rPr>
      </w:pPr>
      <w:r w:rsidRPr="000F6936">
        <w:rPr>
          <w:b/>
          <w:sz w:val="22"/>
          <w:szCs w:val="22"/>
        </w:rPr>
        <w:t>Заболеваемость туберкулезом 2015-2019 гг.</w:t>
      </w:r>
    </w:p>
    <w:p w:rsidR="00F92757" w:rsidRPr="00885522" w:rsidRDefault="00F92757" w:rsidP="00F92757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tbl>
      <w:tblPr>
        <w:tblW w:w="49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11"/>
        <w:gridCol w:w="745"/>
        <w:gridCol w:w="762"/>
        <w:gridCol w:w="745"/>
        <w:gridCol w:w="731"/>
        <w:gridCol w:w="804"/>
        <w:gridCol w:w="830"/>
        <w:gridCol w:w="745"/>
        <w:gridCol w:w="731"/>
        <w:gridCol w:w="745"/>
        <w:gridCol w:w="653"/>
      </w:tblGrid>
      <w:tr w:rsidR="00885522" w:rsidRPr="00EF2A35" w:rsidTr="005B7F0E">
        <w:trPr>
          <w:trHeight w:val="300"/>
        </w:trPr>
        <w:tc>
          <w:tcPr>
            <w:tcW w:w="929" w:type="pct"/>
            <w:vMerge w:val="restart"/>
            <w:vAlign w:val="center"/>
          </w:tcPr>
          <w:p w:rsidR="00F92757" w:rsidRPr="00EF2A35" w:rsidRDefault="00F92757" w:rsidP="00EF2A35">
            <w:pPr>
              <w:suppressAutoHyphens/>
              <w:ind w:left="83" w:firstLine="59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Годы</w:t>
            </w:r>
          </w:p>
          <w:p w:rsidR="00F92757" w:rsidRPr="00EF2A35" w:rsidRDefault="00F92757" w:rsidP="00EF2A35">
            <w:pPr>
              <w:suppressAutoHyphens/>
              <w:ind w:left="83" w:firstLine="5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19" w:type="pct"/>
            <w:gridSpan w:val="2"/>
            <w:vAlign w:val="center"/>
          </w:tcPr>
          <w:p w:rsidR="00F92757" w:rsidRPr="00EF2A35" w:rsidRDefault="00F92757" w:rsidP="00EF2A35">
            <w:pPr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2015 г.</w:t>
            </w:r>
          </w:p>
        </w:tc>
        <w:tc>
          <w:tcPr>
            <w:tcW w:w="801" w:type="pct"/>
            <w:gridSpan w:val="2"/>
            <w:vAlign w:val="center"/>
          </w:tcPr>
          <w:p w:rsidR="00F92757" w:rsidRPr="00EF2A35" w:rsidRDefault="00F92757" w:rsidP="00EF2A35">
            <w:pPr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2016 г.</w:t>
            </w:r>
          </w:p>
        </w:tc>
        <w:tc>
          <w:tcPr>
            <w:tcW w:w="888" w:type="pct"/>
            <w:gridSpan w:val="2"/>
            <w:vAlign w:val="center"/>
          </w:tcPr>
          <w:p w:rsidR="00F92757" w:rsidRPr="00EF2A35" w:rsidRDefault="00F92757" w:rsidP="00EF2A35">
            <w:pPr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2017 г.</w:t>
            </w:r>
          </w:p>
        </w:tc>
        <w:tc>
          <w:tcPr>
            <w:tcW w:w="801" w:type="pct"/>
            <w:gridSpan w:val="2"/>
            <w:vAlign w:val="center"/>
          </w:tcPr>
          <w:p w:rsidR="00F92757" w:rsidRPr="00EF2A35" w:rsidRDefault="00F92757" w:rsidP="00EF2A35">
            <w:pPr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2018 г.</w:t>
            </w:r>
          </w:p>
        </w:tc>
        <w:tc>
          <w:tcPr>
            <w:tcW w:w="761" w:type="pct"/>
            <w:gridSpan w:val="2"/>
            <w:vAlign w:val="center"/>
          </w:tcPr>
          <w:p w:rsidR="00F92757" w:rsidRPr="00EF2A35" w:rsidRDefault="00F92757" w:rsidP="00EF2A35">
            <w:pPr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2019 г.</w:t>
            </w:r>
          </w:p>
        </w:tc>
      </w:tr>
      <w:tr w:rsidR="00885522" w:rsidRPr="00EF2A35" w:rsidTr="005B7F0E">
        <w:trPr>
          <w:trHeight w:val="237"/>
        </w:trPr>
        <w:tc>
          <w:tcPr>
            <w:tcW w:w="929" w:type="pct"/>
            <w:vMerge/>
            <w:vAlign w:val="center"/>
          </w:tcPr>
          <w:p w:rsidR="00F92757" w:rsidRPr="00EF2A35" w:rsidRDefault="00F92757" w:rsidP="00EF2A35">
            <w:pPr>
              <w:suppressAutoHyphens/>
              <w:ind w:left="83" w:firstLine="5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5" w:type="pct"/>
            <w:vAlign w:val="center"/>
          </w:tcPr>
          <w:p w:rsidR="00F92757" w:rsidRPr="00EF2A35" w:rsidRDefault="00F92757" w:rsidP="00EF2A35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EF2A35">
              <w:rPr>
                <w:sz w:val="22"/>
                <w:szCs w:val="22"/>
              </w:rPr>
              <w:t>Абс</w:t>
            </w:r>
            <w:proofErr w:type="spellEnd"/>
            <w:r w:rsidRPr="00EF2A35">
              <w:rPr>
                <w:sz w:val="22"/>
                <w:szCs w:val="22"/>
              </w:rPr>
              <w:t>.</w:t>
            </w:r>
          </w:p>
        </w:tc>
        <w:tc>
          <w:tcPr>
            <w:tcW w:w="414" w:type="pct"/>
            <w:vAlign w:val="center"/>
          </w:tcPr>
          <w:p w:rsidR="00F92757" w:rsidRPr="00EF2A35" w:rsidRDefault="00F92757" w:rsidP="00EF2A35">
            <w:pPr>
              <w:suppressAutoHyphens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  <w:vertAlign w:val="superscript"/>
              </w:rPr>
              <w:t>0</w:t>
            </w:r>
            <w:r w:rsidRPr="00EF2A35">
              <w:rPr>
                <w:sz w:val="22"/>
                <w:szCs w:val="22"/>
              </w:rPr>
              <w:t>/</w:t>
            </w:r>
            <w:r w:rsidRPr="00EF2A35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05" w:type="pct"/>
            <w:vAlign w:val="center"/>
          </w:tcPr>
          <w:p w:rsidR="00F92757" w:rsidRPr="00EF2A35" w:rsidRDefault="00F92757" w:rsidP="00EF2A35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EF2A35">
              <w:rPr>
                <w:sz w:val="22"/>
                <w:szCs w:val="22"/>
              </w:rPr>
              <w:t>Абс</w:t>
            </w:r>
            <w:proofErr w:type="spellEnd"/>
            <w:r w:rsidRPr="00EF2A35">
              <w:rPr>
                <w:sz w:val="22"/>
                <w:szCs w:val="22"/>
              </w:rPr>
              <w:t>.</w:t>
            </w:r>
          </w:p>
        </w:tc>
        <w:tc>
          <w:tcPr>
            <w:tcW w:w="397" w:type="pct"/>
            <w:vAlign w:val="center"/>
          </w:tcPr>
          <w:p w:rsidR="00F92757" w:rsidRPr="00EF2A35" w:rsidRDefault="00F92757" w:rsidP="00EF2A35">
            <w:pPr>
              <w:suppressAutoHyphens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  <w:vertAlign w:val="superscript"/>
              </w:rPr>
              <w:t>0</w:t>
            </w:r>
            <w:r w:rsidRPr="00EF2A35">
              <w:rPr>
                <w:sz w:val="22"/>
                <w:szCs w:val="22"/>
              </w:rPr>
              <w:t>/</w:t>
            </w:r>
            <w:r w:rsidRPr="00EF2A35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37" w:type="pct"/>
            <w:vAlign w:val="center"/>
          </w:tcPr>
          <w:p w:rsidR="00F92757" w:rsidRPr="00EF2A35" w:rsidRDefault="00F92757" w:rsidP="00EF2A35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EF2A35">
              <w:rPr>
                <w:sz w:val="22"/>
                <w:szCs w:val="22"/>
              </w:rPr>
              <w:t>Абс</w:t>
            </w:r>
            <w:proofErr w:type="spellEnd"/>
            <w:r w:rsidRPr="00EF2A35">
              <w:rPr>
                <w:sz w:val="22"/>
                <w:szCs w:val="22"/>
              </w:rPr>
              <w:t>.</w:t>
            </w:r>
          </w:p>
        </w:tc>
        <w:tc>
          <w:tcPr>
            <w:tcW w:w="451" w:type="pct"/>
            <w:vAlign w:val="center"/>
          </w:tcPr>
          <w:p w:rsidR="00F92757" w:rsidRPr="00EF2A35" w:rsidRDefault="00F92757" w:rsidP="00EF2A35">
            <w:pPr>
              <w:suppressAutoHyphens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  <w:vertAlign w:val="superscript"/>
              </w:rPr>
              <w:t>0</w:t>
            </w:r>
            <w:r w:rsidRPr="00EF2A35">
              <w:rPr>
                <w:sz w:val="22"/>
                <w:szCs w:val="22"/>
              </w:rPr>
              <w:t>/</w:t>
            </w:r>
            <w:r w:rsidRPr="00EF2A35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05" w:type="pct"/>
            <w:vAlign w:val="center"/>
          </w:tcPr>
          <w:p w:rsidR="00F92757" w:rsidRPr="00EF2A35" w:rsidRDefault="00F92757" w:rsidP="00EF2A35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EF2A35">
              <w:rPr>
                <w:sz w:val="22"/>
                <w:szCs w:val="22"/>
              </w:rPr>
              <w:t>Абс</w:t>
            </w:r>
            <w:proofErr w:type="spellEnd"/>
            <w:r w:rsidRPr="00EF2A35">
              <w:rPr>
                <w:sz w:val="22"/>
                <w:szCs w:val="22"/>
              </w:rPr>
              <w:t>.</w:t>
            </w:r>
          </w:p>
        </w:tc>
        <w:tc>
          <w:tcPr>
            <w:tcW w:w="397" w:type="pct"/>
            <w:vAlign w:val="center"/>
          </w:tcPr>
          <w:p w:rsidR="00F92757" w:rsidRPr="00EF2A35" w:rsidRDefault="00F92757" w:rsidP="00EF2A35">
            <w:pPr>
              <w:suppressAutoHyphens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  <w:vertAlign w:val="superscript"/>
              </w:rPr>
              <w:t>0</w:t>
            </w:r>
            <w:r w:rsidRPr="00EF2A35">
              <w:rPr>
                <w:sz w:val="22"/>
                <w:szCs w:val="22"/>
              </w:rPr>
              <w:t>/</w:t>
            </w:r>
            <w:r w:rsidRPr="00EF2A35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05" w:type="pct"/>
            <w:vAlign w:val="center"/>
          </w:tcPr>
          <w:p w:rsidR="00F92757" w:rsidRPr="00EF2A35" w:rsidRDefault="00F92757" w:rsidP="00EF2A35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EF2A35">
              <w:rPr>
                <w:sz w:val="22"/>
                <w:szCs w:val="22"/>
              </w:rPr>
              <w:t>Абс</w:t>
            </w:r>
            <w:proofErr w:type="spellEnd"/>
            <w:r w:rsidRPr="00EF2A35">
              <w:rPr>
                <w:sz w:val="22"/>
                <w:szCs w:val="22"/>
              </w:rPr>
              <w:t>.</w:t>
            </w:r>
          </w:p>
        </w:tc>
        <w:tc>
          <w:tcPr>
            <w:tcW w:w="356" w:type="pct"/>
            <w:vAlign w:val="center"/>
          </w:tcPr>
          <w:p w:rsidR="00F92757" w:rsidRPr="00EF2A35" w:rsidRDefault="00F92757" w:rsidP="00EF2A35">
            <w:pPr>
              <w:suppressAutoHyphens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  <w:vertAlign w:val="superscript"/>
              </w:rPr>
              <w:t>0</w:t>
            </w:r>
            <w:r w:rsidRPr="00EF2A35">
              <w:rPr>
                <w:sz w:val="22"/>
                <w:szCs w:val="22"/>
              </w:rPr>
              <w:t>/</w:t>
            </w:r>
            <w:r w:rsidRPr="00EF2A35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885522" w:rsidRPr="00EF2A35" w:rsidTr="005B7F0E">
        <w:trPr>
          <w:trHeight w:val="150"/>
        </w:trPr>
        <w:tc>
          <w:tcPr>
            <w:tcW w:w="929" w:type="pct"/>
            <w:vAlign w:val="center"/>
          </w:tcPr>
          <w:p w:rsidR="00F92757" w:rsidRPr="00EF2A35" w:rsidRDefault="00F92757" w:rsidP="00EF2A35">
            <w:pPr>
              <w:suppressAutoHyphens/>
              <w:ind w:firstLine="59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Туберкулез активный</w:t>
            </w:r>
          </w:p>
        </w:tc>
        <w:tc>
          <w:tcPr>
            <w:tcW w:w="405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89</w:t>
            </w:r>
          </w:p>
        </w:tc>
        <w:tc>
          <w:tcPr>
            <w:tcW w:w="414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71,0</w:t>
            </w:r>
          </w:p>
        </w:tc>
        <w:tc>
          <w:tcPr>
            <w:tcW w:w="405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67</w:t>
            </w:r>
          </w:p>
        </w:tc>
        <w:tc>
          <w:tcPr>
            <w:tcW w:w="397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52,9</w:t>
            </w:r>
          </w:p>
        </w:tc>
        <w:tc>
          <w:tcPr>
            <w:tcW w:w="437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56</w:t>
            </w:r>
          </w:p>
        </w:tc>
        <w:tc>
          <w:tcPr>
            <w:tcW w:w="451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44,0</w:t>
            </w:r>
          </w:p>
        </w:tc>
        <w:tc>
          <w:tcPr>
            <w:tcW w:w="405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56</w:t>
            </w:r>
          </w:p>
        </w:tc>
        <w:tc>
          <w:tcPr>
            <w:tcW w:w="397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44,5</w:t>
            </w:r>
          </w:p>
        </w:tc>
        <w:tc>
          <w:tcPr>
            <w:tcW w:w="405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50</w:t>
            </w:r>
          </w:p>
        </w:tc>
        <w:tc>
          <w:tcPr>
            <w:tcW w:w="356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39,3</w:t>
            </w:r>
          </w:p>
        </w:tc>
      </w:tr>
      <w:tr w:rsidR="00885522" w:rsidRPr="00EF2A35" w:rsidTr="005B7F0E">
        <w:trPr>
          <w:trHeight w:val="113"/>
        </w:trPr>
        <w:tc>
          <w:tcPr>
            <w:tcW w:w="929" w:type="pct"/>
            <w:vAlign w:val="center"/>
          </w:tcPr>
          <w:p w:rsidR="00F92757" w:rsidRPr="00EF2A35" w:rsidRDefault="00F92757" w:rsidP="00EF2A35">
            <w:pPr>
              <w:suppressAutoHyphens/>
              <w:ind w:firstLine="59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Туберкулез органов дыхания</w:t>
            </w:r>
          </w:p>
        </w:tc>
        <w:tc>
          <w:tcPr>
            <w:tcW w:w="405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88</w:t>
            </w:r>
          </w:p>
        </w:tc>
        <w:tc>
          <w:tcPr>
            <w:tcW w:w="414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70,2</w:t>
            </w:r>
          </w:p>
        </w:tc>
        <w:tc>
          <w:tcPr>
            <w:tcW w:w="405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67</w:t>
            </w:r>
          </w:p>
        </w:tc>
        <w:tc>
          <w:tcPr>
            <w:tcW w:w="397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52,9</w:t>
            </w:r>
          </w:p>
        </w:tc>
        <w:tc>
          <w:tcPr>
            <w:tcW w:w="437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54</w:t>
            </w:r>
          </w:p>
        </w:tc>
        <w:tc>
          <w:tcPr>
            <w:tcW w:w="451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42,4</w:t>
            </w:r>
          </w:p>
        </w:tc>
        <w:tc>
          <w:tcPr>
            <w:tcW w:w="405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54</w:t>
            </w:r>
          </w:p>
        </w:tc>
        <w:tc>
          <w:tcPr>
            <w:tcW w:w="397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42,9</w:t>
            </w:r>
          </w:p>
        </w:tc>
        <w:tc>
          <w:tcPr>
            <w:tcW w:w="405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48</w:t>
            </w:r>
          </w:p>
        </w:tc>
        <w:tc>
          <w:tcPr>
            <w:tcW w:w="356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37,7</w:t>
            </w:r>
          </w:p>
        </w:tc>
      </w:tr>
      <w:tr w:rsidR="00885522" w:rsidRPr="00EF2A35" w:rsidTr="005B7F0E">
        <w:trPr>
          <w:trHeight w:val="101"/>
        </w:trPr>
        <w:tc>
          <w:tcPr>
            <w:tcW w:w="929" w:type="pct"/>
            <w:vAlign w:val="center"/>
          </w:tcPr>
          <w:p w:rsidR="00F92757" w:rsidRPr="00EF2A35" w:rsidRDefault="00F92757" w:rsidP="00EF2A35">
            <w:pPr>
              <w:suppressAutoHyphens/>
              <w:ind w:firstLine="59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Бациллярные формы</w:t>
            </w:r>
          </w:p>
        </w:tc>
        <w:tc>
          <w:tcPr>
            <w:tcW w:w="405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38</w:t>
            </w:r>
          </w:p>
        </w:tc>
        <w:tc>
          <w:tcPr>
            <w:tcW w:w="414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30,3</w:t>
            </w:r>
          </w:p>
        </w:tc>
        <w:tc>
          <w:tcPr>
            <w:tcW w:w="405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32</w:t>
            </w:r>
          </w:p>
        </w:tc>
        <w:tc>
          <w:tcPr>
            <w:tcW w:w="397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25,3</w:t>
            </w:r>
          </w:p>
        </w:tc>
        <w:tc>
          <w:tcPr>
            <w:tcW w:w="437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41</w:t>
            </w:r>
          </w:p>
        </w:tc>
        <w:tc>
          <w:tcPr>
            <w:tcW w:w="451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32,2</w:t>
            </w:r>
          </w:p>
        </w:tc>
        <w:tc>
          <w:tcPr>
            <w:tcW w:w="405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26</w:t>
            </w:r>
          </w:p>
        </w:tc>
        <w:tc>
          <w:tcPr>
            <w:tcW w:w="397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20,7</w:t>
            </w:r>
          </w:p>
        </w:tc>
        <w:tc>
          <w:tcPr>
            <w:tcW w:w="405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19</w:t>
            </w:r>
          </w:p>
        </w:tc>
        <w:tc>
          <w:tcPr>
            <w:tcW w:w="356" w:type="pct"/>
            <w:vAlign w:val="center"/>
          </w:tcPr>
          <w:p w:rsidR="00F92757" w:rsidRPr="00EF2A35" w:rsidRDefault="00F92757" w:rsidP="00EF2A35">
            <w:pPr>
              <w:suppressAutoHyphens/>
              <w:ind w:firstLine="41"/>
              <w:jc w:val="center"/>
              <w:rPr>
                <w:sz w:val="22"/>
                <w:szCs w:val="22"/>
              </w:rPr>
            </w:pPr>
            <w:r w:rsidRPr="00EF2A35">
              <w:rPr>
                <w:sz w:val="22"/>
                <w:szCs w:val="22"/>
              </w:rPr>
              <w:t>14,9</w:t>
            </w:r>
          </w:p>
        </w:tc>
      </w:tr>
    </w:tbl>
    <w:p w:rsidR="00F92757" w:rsidRPr="00885522" w:rsidRDefault="00F92757" w:rsidP="00F92757">
      <w:pPr>
        <w:ind w:firstLine="851"/>
        <w:jc w:val="both"/>
      </w:pPr>
    </w:p>
    <w:p w:rsidR="00F92757" w:rsidRPr="00885522" w:rsidRDefault="00F92757" w:rsidP="006C79F3">
      <w:pPr>
        <w:autoSpaceDE w:val="0"/>
        <w:autoSpaceDN w:val="0"/>
        <w:adjustRightInd w:val="0"/>
        <w:ind w:firstLine="709"/>
        <w:jc w:val="both"/>
        <w:rPr>
          <w:rFonts w:eastAsia="TimesNewRoman"/>
        </w:rPr>
      </w:pPr>
      <w:r w:rsidRPr="00885522">
        <w:rPr>
          <w:rFonts w:eastAsia="TimesNewRoman"/>
        </w:rPr>
        <w:t>В 2019 г. в г. Нефтеюганске зарегистрировано 50 случаев впервые выявленного активного туберкулеза, наблюдается  снижение показателя на 11,7 % по сравнению с 2018 г. Летальных случаев, среди выявленных заболевших в 2019 г., не зарегистрировано.</w:t>
      </w:r>
    </w:p>
    <w:p w:rsidR="00F92757" w:rsidRPr="00885522" w:rsidRDefault="00F92757" w:rsidP="006C79F3">
      <w:pPr>
        <w:autoSpaceDE w:val="0"/>
        <w:autoSpaceDN w:val="0"/>
        <w:adjustRightInd w:val="0"/>
        <w:ind w:firstLine="709"/>
        <w:jc w:val="both"/>
        <w:rPr>
          <w:rFonts w:eastAsia="TimesNewRoman"/>
        </w:rPr>
      </w:pPr>
      <w:r w:rsidRPr="00885522">
        <w:t xml:space="preserve">В 2019 г. регистрировались 3 случая заболеваемости активным впервые выявленным туберкулезом у детей. </w:t>
      </w:r>
    </w:p>
    <w:p w:rsidR="00F92757" w:rsidRPr="00885522" w:rsidRDefault="00F92757" w:rsidP="006C79F3">
      <w:pPr>
        <w:ind w:firstLine="709"/>
        <w:jc w:val="both"/>
      </w:pPr>
      <w:r w:rsidRPr="00885522">
        <w:t>Среди впервые выявленных больных туберкулезом органов дыхания больные с бациллярными формами составили 38,0% (в 2018 г. – 46,4%). Процент бациллярных форм, среди впервые выявленных понизился.</w:t>
      </w:r>
    </w:p>
    <w:p w:rsidR="00F92757" w:rsidRPr="00885522" w:rsidRDefault="00F92757" w:rsidP="006C79F3">
      <w:pPr>
        <w:ind w:firstLine="709"/>
        <w:jc w:val="both"/>
      </w:pPr>
      <w:r w:rsidRPr="00885522">
        <w:t>Следует отметить, что 21 больной был выявлен при проф. осмотрах (42,0 %),  29 больных по обращаемости (48,21 %).</w:t>
      </w:r>
    </w:p>
    <w:p w:rsidR="00F92757" w:rsidRPr="00885522" w:rsidRDefault="00F92757" w:rsidP="006C79F3">
      <w:pPr>
        <w:ind w:firstLine="709"/>
        <w:jc w:val="both"/>
      </w:pPr>
      <w:r w:rsidRPr="00885522">
        <w:t>Число контактных лиц в очагах туберкулеза в 2019 г. составило 585 человек, из них заболело туберкулезом 3 человека (0,51 %), что значительно ниже данных 2018 г. (9 заболевших контактных, 2,16 %).  В 2019 году прививки против туберкулеза получили  1617 человек, что составило 87,4 % от плана. Среди новорожденных привито 1401 человек (80,1 % от плана.). Всего в 2019 г. флюорографическое обследование прошло 59665 человек, что составляет 70,5 % от подлежащих (84569 чел.), из них выявлено 21 случай заболевания.   По декретированным профессиям охват составил 62,3 % 54,0 %, что выше значений 2018 г. (54,0 %). При этом выявлен 1 случай заболевания работника образовательного учреждения.</w:t>
      </w:r>
    </w:p>
    <w:p w:rsidR="00F92757" w:rsidRPr="00885522" w:rsidRDefault="00F92757" w:rsidP="006C79F3">
      <w:pPr>
        <w:ind w:firstLine="709"/>
        <w:jc w:val="both"/>
      </w:pPr>
      <w:r w:rsidRPr="00885522">
        <w:t xml:space="preserve">По данным формы № 27 «Сведения о дезинфекционной деятельности», в 2019 г. заключительная дезинфекция в очагах туберкулеза проводилась по 3-м заявкам из 94. </w:t>
      </w:r>
    </w:p>
    <w:p w:rsidR="00F92757" w:rsidRPr="00885522" w:rsidRDefault="00F92757" w:rsidP="006C79F3">
      <w:pPr>
        <w:suppressAutoHyphens/>
        <w:ind w:firstLine="709"/>
        <w:jc w:val="both"/>
      </w:pPr>
      <w:r w:rsidRPr="00885522">
        <w:t xml:space="preserve">За 2019 г. было проведено 25028 реакций Манту, процент охвата составил 96,7 %. Количество детей с виражом туберкулиновых проб составляет 28 (0,11% от всех проведенных реакций Манту), с </w:t>
      </w:r>
      <w:proofErr w:type="spellStart"/>
      <w:r w:rsidRPr="00885522">
        <w:t>гиперергической</w:t>
      </w:r>
      <w:proofErr w:type="spellEnd"/>
      <w:r w:rsidRPr="00885522">
        <w:t xml:space="preserve"> реакцией 13 (0,05% от всех проведенных реакций Манту), и с нарастающей реакцией Манту составляет 17 человек (0,07 % от всех проведенных реакций Манту). </w:t>
      </w:r>
    </w:p>
    <w:p w:rsidR="00F92757" w:rsidRPr="00885522" w:rsidRDefault="00F92757" w:rsidP="00F92757">
      <w:pPr>
        <w:suppressAutoHyphens/>
        <w:ind w:firstLine="851"/>
        <w:jc w:val="both"/>
      </w:pPr>
    </w:p>
    <w:p w:rsidR="00F92757" w:rsidRPr="00885522" w:rsidRDefault="00F92757" w:rsidP="00F92757">
      <w:pPr>
        <w:suppressAutoHyphens/>
        <w:ind w:firstLine="851"/>
        <w:jc w:val="center"/>
        <w:rPr>
          <w:b/>
        </w:rPr>
      </w:pPr>
      <w:r w:rsidRPr="00885522">
        <w:rPr>
          <w:b/>
        </w:rPr>
        <w:t>Кожно-венерические заболевания.</w:t>
      </w:r>
    </w:p>
    <w:p w:rsidR="00F92757" w:rsidRPr="00885522" w:rsidRDefault="00F92757" w:rsidP="00F92757">
      <w:pPr>
        <w:suppressAutoHyphens/>
        <w:ind w:firstLine="851"/>
        <w:jc w:val="both"/>
        <w:rPr>
          <w:b/>
        </w:rPr>
      </w:pPr>
    </w:p>
    <w:p w:rsidR="006C79F3" w:rsidRDefault="00F92757" w:rsidP="00F92757">
      <w:pPr>
        <w:suppressAutoHyphens/>
        <w:ind w:firstLine="851"/>
        <w:jc w:val="both"/>
      </w:pPr>
      <w:r w:rsidRPr="00885522">
        <w:t xml:space="preserve">В 2019 г. заболеваемость сифилисом (впервые выявленным) в </w:t>
      </w:r>
      <w:proofErr w:type="spellStart"/>
      <w:r w:rsidRPr="00885522">
        <w:t>г.Нефтеюганске</w:t>
      </w:r>
      <w:proofErr w:type="spellEnd"/>
      <w:r w:rsidRPr="00885522">
        <w:t xml:space="preserve"> выросла на 125,0%.  (показатель заболеваемости в 2019 году 12,6 на 100 тыс. населения, в 2018 г. 5,6 на 100 тыс. населения)</w:t>
      </w:r>
      <w:r w:rsidR="006C79F3">
        <w:t>.</w:t>
      </w:r>
    </w:p>
    <w:p w:rsidR="005B7F0E" w:rsidRPr="00885522" w:rsidRDefault="00F92757" w:rsidP="005B7F0E">
      <w:pPr>
        <w:tabs>
          <w:tab w:val="left" w:pos="3990"/>
          <w:tab w:val="right" w:pos="9070"/>
        </w:tabs>
        <w:ind w:firstLine="851"/>
        <w:jc w:val="right"/>
      </w:pPr>
      <w:r w:rsidRPr="00885522">
        <w:t xml:space="preserve"> </w:t>
      </w:r>
    </w:p>
    <w:p w:rsidR="00F92757" w:rsidRPr="005B7F0E" w:rsidRDefault="00F92757" w:rsidP="005B7F0E">
      <w:pPr>
        <w:tabs>
          <w:tab w:val="left" w:pos="3990"/>
          <w:tab w:val="right" w:pos="9070"/>
        </w:tabs>
        <w:jc w:val="center"/>
        <w:rPr>
          <w:b/>
          <w:sz w:val="22"/>
          <w:szCs w:val="22"/>
        </w:rPr>
      </w:pPr>
      <w:r w:rsidRPr="005B7F0E">
        <w:rPr>
          <w:b/>
          <w:sz w:val="22"/>
          <w:szCs w:val="22"/>
        </w:rPr>
        <w:t xml:space="preserve">Заболеваемость сифилисом </w:t>
      </w:r>
      <w:r w:rsidR="006C79F3" w:rsidRPr="005B7F0E">
        <w:rPr>
          <w:b/>
          <w:sz w:val="22"/>
          <w:szCs w:val="22"/>
        </w:rPr>
        <w:t>в период</w:t>
      </w:r>
      <w:r w:rsidRPr="005B7F0E">
        <w:rPr>
          <w:b/>
          <w:sz w:val="22"/>
          <w:szCs w:val="22"/>
        </w:rPr>
        <w:t xml:space="preserve"> 2015-2019 гг.</w:t>
      </w:r>
    </w:p>
    <w:p w:rsidR="00F92757" w:rsidRPr="00885522" w:rsidRDefault="00F92757" w:rsidP="00F92757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"/>
        <w:gridCol w:w="801"/>
        <w:gridCol w:w="806"/>
        <w:gridCol w:w="916"/>
        <w:gridCol w:w="804"/>
        <w:gridCol w:w="920"/>
        <w:gridCol w:w="800"/>
        <w:gridCol w:w="798"/>
        <w:gridCol w:w="802"/>
        <w:gridCol w:w="798"/>
        <w:gridCol w:w="693"/>
      </w:tblGrid>
      <w:tr w:rsidR="00885522" w:rsidRPr="005B7F0E" w:rsidTr="005B7F0E">
        <w:trPr>
          <w:trHeight w:val="306"/>
        </w:trPr>
        <w:tc>
          <w:tcPr>
            <w:tcW w:w="514" w:type="pct"/>
            <w:vMerge w:val="restart"/>
            <w:vAlign w:val="center"/>
          </w:tcPr>
          <w:p w:rsidR="00F92757" w:rsidRPr="005B7F0E" w:rsidRDefault="00F92757" w:rsidP="005B7F0E">
            <w:pPr>
              <w:suppressAutoHyphens/>
              <w:ind w:left="83" w:firstLine="59"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Годы</w:t>
            </w:r>
          </w:p>
          <w:p w:rsidR="00F92757" w:rsidRPr="005B7F0E" w:rsidRDefault="00F92757" w:rsidP="005B7F0E">
            <w:pPr>
              <w:suppressAutoHyphens/>
              <w:ind w:left="83" w:firstLine="5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85" w:type="pct"/>
            <w:gridSpan w:val="2"/>
            <w:vAlign w:val="center"/>
          </w:tcPr>
          <w:p w:rsidR="00F92757" w:rsidRPr="005B7F0E" w:rsidRDefault="00F92757" w:rsidP="005B7F0E">
            <w:pPr>
              <w:ind w:firstLine="55"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2015 г.</w:t>
            </w:r>
          </w:p>
        </w:tc>
        <w:tc>
          <w:tcPr>
            <w:tcW w:w="948" w:type="pct"/>
            <w:gridSpan w:val="2"/>
            <w:vAlign w:val="center"/>
          </w:tcPr>
          <w:p w:rsidR="00F92757" w:rsidRPr="005B7F0E" w:rsidRDefault="00F92757" w:rsidP="005B7F0E">
            <w:pPr>
              <w:ind w:firstLine="55"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2016 г.</w:t>
            </w:r>
          </w:p>
        </w:tc>
        <w:tc>
          <w:tcPr>
            <w:tcW w:w="948" w:type="pct"/>
            <w:gridSpan w:val="2"/>
            <w:vAlign w:val="center"/>
          </w:tcPr>
          <w:p w:rsidR="00F92757" w:rsidRPr="005B7F0E" w:rsidRDefault="00F92757" w:rsidP="005B7F0E">
            <w:pPr>
              <w:ind w:firstLine="55"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2017 г.</w:t>
            </w:r>
          </w:p>
        </w:tc>
        <w:tc>
          <w:tcPr>
            <w:tcW w:w="882" w:type="pct"/>
            <w:gridSpan w:val="2"/>
            <w:vAlign w:val="center"/>
          </w:tcPr>
          <w:p w:rsidR="00F92757" w:rsidRPr="005B7F0E" w:rsidRDefault="00F92757" w:rsidP="005B7F0E">
            <w:pPr>
              <w:ind w:firstLine="55"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2018 г.</w:t>
            </w:r>
          </w:p>
        </w:tc>
        <w:tc>
          <w:tcPr>
            <w:tcW w:w="822" w:type="pct"/>
            <w:gridSpan w:val="2"/>
            <w:vAlign w:val="center"/>
          </w:tcPr>
          <w:p w:rsidR="00F92757" w:rsidRPr="005B7F0E" w:rsidRDefault="00F92757" w:rsidP="005B7F0E">
            <w:pPr>
              <w:ind w:firstLine="55"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2019 г.</w:t>
            </w:r>
          </w:p>
        </w:tc>
      </w:tr>
      <w:tr w:rsidR="00885522" w:rsidRPr="005B7F0E" w:rsidTr="005B7F0E">
        <w:trPr>
          <w:trHeight w:val="112"/>
        </w:trPr>
        <w:tc>
          <w:tcPr>
            <w:tcW w:w="514" w:type="pct"/>
            <w:vMerge/>
            <w:vAlign w:val="center"/>
          </w:tcPr>
          <w:p w:rsidR="00F92757" w:rsidRPr="005B7F0E" w:rsidRDefault="00F92757" w:rsidP="005B7F0E">
            <w:pPr>
              <w:suppressAutoHyphens/>
              <w:ind w:left="83" w:firstLine="5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1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5B7F0E">
              <w:rPr>
                <w:sz w:val="22"/>
                <w:szCs w:val="22"/>
              </w:rPr>
              <w:t>Абс</w:t>
            </w:r>
            <w:proofErr w:type="spellEnd"/>
            <w:r w:rsidRPr="005B7F0E">
              <w:rPr>
                <w:sz w:val="22"/>
                <w:szCs w:val="22"/>
              </w:rPr>
              <w:t>.</w:t>
            </w:r>
          </w:p>
        </w:tc>
        <w:tc>
          <w:tcPr>
            <w:tcW w:w="444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  <w:vertAlign w:val="superscript"/>
              </w:rPr>
              <w:t>0</w:t>
            </w:r>
            <w:r w:rsidRPr="005B7F0E">
              <w:rPr>
                <w:sz w:val="22"/>
                <w:szCs w:val="22"/>
              </w:rPr>
              <w:t>/</w:t>
            </w:r>
            <w:r w:rsidRPr="005B7F0E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505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5B7F0E">
              <w:rPr>
                <w:sz w:val="22"/>
                <w:szCs w:val="22"/>
              </w:rPr>
              <w:t>Абс</w:t>
            </w:r>
            <w:proofErr w:type="spellEnd"/>
            <w:r w:rsidRPr="005B7F0E">
              <w:rPr>
                <w:sz w:val="22"/>
                <w:szCs w:val="22"/>
              </w:rPr>
              <w:t>.</w:t>
            </w:r>
          </w:p>
        </w:tc>
        <w:tc>
          <w:tcPr>
            <w:tcW w:w="443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  <w:vertAlign w:val="superscript"/>
              </w:rPr>
              <w:t>0</w:t>
            </w:r>
            <w:r w:rsidRPr="005B7F0E">
              <w:rPr>
                <w:sz w:val="22"/>
                <w:szCs w:val="22"/>
              </w:rPr>
              <w:t>/</w:t>
            </w:r>
            <w:r w:rsidRPr="005B7F0E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507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5B7F0E">
              <w:rPr>
                <w:sz w:val="22"/>
                <w:szCs w:val="22"/>
              </w:rPr>
              <w:t>Абс</w:t>
            </w:r>
            <w:proofErr w:type="spellEnd"/>
            <w:r w:rsidRPr="005B7F0E">
              <w:rPr>
                <w:sz w:val="22"/>
                <w:szCs w:val="22"/>
              </w:rPr>
              <w:t>.</w:t>
            </w:r>
          </w:p>
        </w:tc>
        <w:tc>
          <w:tcPr>
            <w:tcW w:w="441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  <w:vertAlign w:val="superscript"/>
              </w:rPr>
              <w:t>0</w:t>
            </w:r>
            <w:r w:rsidRPr="005B7F0E">
              <w:rPr>
                <w:sz w:val="22"/>
                <w:szCs w:val="22"/>
              </w:rPr>
              <w:t>/</w:t>
            </w:r>
            <w:r w:rsidRPr="005B7F0E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40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5B7F0E">
              <w:rPr>
                <w:sz w:val="22"/>
                <w:szCs w:val="22"/>
              </w:rPr>
              <w:t>Абс</w:t>
            </w:r>
            <w:proofErr w:type="spellEnd"/>
            <w:r w:rsidRPr="005B7F0E">
              <w:rPr>
                <w:sz w:val="22"/>
                <w:szCs w:val="22"/>
              </w:rPr>
              <w:t>.</w:t>
            </w:r>
          </w:p>
        </w:tc>
        <w:tc>
          <w:tcPr>
            <w:tcW w:w="442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  <w:vertAlign w:val="superscript"/>
              </w:rPr>
              <w:t>0</w:t>
            </w:r>
            <w:r w:rsidRPr="005B7F0E">
              <w:rPr>
                <w:sz w:val="22"/>
                <w:szCs w:val="22"/>
              </w:rPr>
              <w:t>/</w:t>
            </w:r>
            <w:r w:rsidRPr="005B7F0E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440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5B7F0E">
              <w:rPr>
                <w:sz w:val="22"/>
                <w:szCs w:val="22"/>
              </w:rPr>
              <w:t>Абс</w:t>
            </w:r>
            <w:proofErr w:type="spellEnd"/>
            <w:r w:rsidRPr="005B7F0E">
              <w:rPr>
                <w:sz w:val="22"/>
                <w:szCs w:val="22"/>
              </w:rPr>
              <w:t>.</w:t>
            </w:r>
          </w:p>
        </w:tc>
        <w:tc>
          <w:tcPr>
            <w:tcW w:w="382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  <w:vertAlign w:val="superscript"/>
              </w:rPr>
              <w:t>0</w:t>
            </w:r>
            <w:r w:rsidRPr="005B7F0E">
              <w:rPr>
                <w:sz w:val="22"/>
                <w:szCs w:val="22"/>
              </w:rPr>
              <w:t>/</w:t>
            </w:r>
            <w:r w:rsidRPr="005B7F0E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885522" w:rsidRPr="005B7F0E" w:rsidTr="005B7F0E">
        <w:trPr>
          <w:trHeight w:val="162"/>
        </w:trPr>
        <w:tc>
          <w:tcPr>
            <w:tcW w:w="514" w:type="pct"/>
            <w:vAlign w:val="center"/>
          </w:tcPr>
          <w:p w:rsidR="00F92757" w:rsidRPr="005B7F0E" w:rsidRDefault="00F92757" w:rsidP="005B7F0E">
            <w:pPr>
              <w:suppressAutoHyphens/>
              <w:ind w:firstLine="59"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Случаи</w:t>
            </w:r>
          </w:p>
        </w:tc>
        <w:tc>
          <w:tcPr>
            <w:tcW w:w="441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22</w:t>
            </w:r>
          </w:p>
        </w:tc>
        <w:tc>
          <w:tcPr>
            <w:tcW w:w="444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17,5</w:t>
            </w:r>
          </w:p>
        </w:tc>
        <w:tc>
          <w:tcPr>
            <w:tcW w:w="505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31</w:t>
            </w:r>
          </w:p>
        </w:tc>
        <w:tc>
          <w:tcPr>
            <w:tcW w:w="443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24,5</w:t>
            </w:r>
          </w:p>
        </w:tc>
        <w:tc>
          <w:tcPr>
            <w:tcW w:w="507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22</w:t>
            </w:r>
          </w:p>
        </w:tc>
        <w:tc>
          <w:tcPr>
            <w:tcW w:w="441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17,3</w:t>
            </w:r>
          </w:p>
        </w:tc>
        <w:tc>
          <w:tcPr>
            <w:tcW w:w="440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7</w:t>
            </w:r>
          </w:p>
        </w:tc>
        <w:tc>
          <w:tcPr>
            <w:tcW w:w="442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5,6</w:t>
            </w:r>
          </w:p>
        </w:tc>
        <w:tc>
          <w:tcPr>
            <w:tcW w:w="440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16</w:t>
            </w:r>
          </w:p>
        </w:tc>
        <w:tc>
          <w:tcPr>
            <w:tcW w:w="382" w:type="pct"/>
            <w:vAlign w:val="center"/>
          </w:tcPr>
          <w:p w:rsidR="00F92757" w:rsidRPr="005B7F0E" w:rsidRDefault="00F92757" w:rsidP="005B7F0E">
            <w:pPr>
              <w:suppressAutoHyphens/>
              <w:jc w:val="center"/>
              <w:rPr>
                <w:sz w:val="22"/>
                <w:szCs w:val="22"/>
              </w:rPr>
            </w:pPr>
            <w:r w:rsidRPr="005B7F0E">
              <w:rPr>
                <w:sz w:val="22"/>
                <w:szCs w:val="22"/>
              </w:rPr>
              <w:t>12,6</w:t>
            </w:r>
          </w:p>
        </w:tc>
      </w:tr>
    </w:tbl>
    <w:p w:rsidR="00F92757" w:rsidRPr="00885522" w:rsidRDefault="00F92757" w:rsidP="00F92757">
      <w:pPr>
        <w:suppressAutoHyphens/>
        <w:ind w:firstLine="851"/>
        <w:jc w:val="both"/>
        <w:rPr>
          <w:rFonts w:eastAsia="TimesNewRoman"/>
        </w:rPr>
      </w:pPr>
    </w:p>
    <w:p w:rsidR="00F92757" w:rsidRPr="00885522" w:rsidRDefault="00F92757" w:rsidP="005B7F0E">
      <w:pPr>
        <w:suppressAutoHyphens/>
        <w:ind w:firstLine="709"/>
        <w:jc w:val="both"/>
      </w:pPr>
      <w:r w:rsidRPr="00885522">
        <w:t>Заболеваемость гонококковой инфекцией в 2019 году не регистрировалась.</w:t>
      </w:r>
    </w:p>
    <w:p w:rsidR="00F92757" w:rsidRPr="00885522" w:rsidRDefault="00F92757" w:rsidP="005B7F0E">
      <w:pPr>
        <w:suppressAutoHyphens/>
        <w:ind w:firstLine="709"/>
        <w:jc w:val="both"/>
      </w:pPr>
      <w:r w:rsidRPr="00885522">
        <w:t xml:space="preserve">Из грибковых заболеваний регистрировалась </w:t>
      </w:r>
      <w:proofErr w:type="spellStart"/>
      <w:r w:rsidRPr="00885522">
        <w:t>дерматофития</w:t>
      </w:r>
      <w:proofErr w:type="spellEnd"/>
      <w:r w:rsidRPr="00885522">
        <w:t xml:space="preserve"> гладкой кожи и волосистой части головы. Заболеваемость микроспорией в 2019 г. (39 случаев, показатель заболеваемости 30,7 на 100 тыс. населения)  увеличилась на 48,3% по сравнению с 2018 годом (26 случаев, показатель 20,7 на 100 тыс. населения).  Заболеваемость трихофитией отсутствует. </w:t>
      </w:r>
    </w:p>
    <w:p w:rsidR="00F92757" w:rsidRPr="00885522" w:rsidRDefault="00F92757" w:rsidP="005B7F0E">
      <w:pPr>
        <w:suppressAutoHyphens/>
        <w:ind w:firstLine="709"/>
        <w:jc w:val="both"/>
      </w:pPr>
      <w:r w:rsidRPr="00885522">
        <w:t>Заболеваемость  чесоткой в 2019 году снизилась на 60,9%(2 случая, показатель заболеваемости 1,6 на 100 тыс. населения).  Заболеваемость  педикулезом (35 случаев, показатель 27,5) выросла на 116,58 %. с показателя 12,7в 2018 году, до 27,5  на 100 тыс. в  2019 году.</w:t>
      </w:r>
    </w:p>
    <w:p w:rsidR="00F92757" w:rsidRPr="00885522" w:rsidRDefault="00F92757" w:rsidP="00F92757">
      <w:pPr>
        <w:ind w:firstLine="851"/>
        <w:jc w:val="center"/>
        <w:rPr>
          <w:b/>
        </w:rPr>
      </w:pPr>
    </w:p>
    <w:p w:rsidR="00DD4E87" w:rsidRPr="003E0DC1" w:rsidRDefault="00DD4E87" w:rsidP="003E0DC1">
      <w:pPr>
        <w:spacing w:before="120"/>
        <w:jc w:val="center"/>
        <w:rPr>
          <w:b/>
        </w:rPr>
      </w:pPr>
      <w:r w:rsidRPr="003E0DC1">
        <w:rPr>
          <w:b/>
        </w:rPr>
        <w:t>1.3.11 Паразитарные заболевания</w:t>
      </w:r>
    </w:p>
    <w:p w:rsidR="00DD4E87" w:rsidRPr="00885522" w:rsidRDefault="00DD4E87" w:rsidP="004F6486">
      <w:pPr>
        <w:ind w:firstLine="851"/>
        <w:jc w:val="both"/>
        <w:rPr>
          <w:b/>
        </w:rPr>
      </w:pPr>
    </w:p>
    <w:p w:rsidR="00DD4E87" w:rsidRPr="00885522" w:rsidRDefault="00DD4E87" w:rsidP="00D008C9">
      <w:pPr>
        <w:ind w:firstLine="709"/>
        <w:jc w:val="both"/>
      </w:pPr>
      <w:r w:rsidRPr="00885522">
        <w:t>В общей сумме инфекционной патологии на паразита</w:t>
      </w:r>
      <w:r w:rsidR="0091084C" w:rsidRPr="00885522">
        <w:t>рные заболевания приходится 0,6</w:t>
      </w:r>
      <w:r w:rsidRPr="00885522">
        <w:t xml:space="preserve"> %. В 201</w:t>
      </w:r>
      <w:r w:rsidR="0091084C" w:rsidRPr="00885522">
        <w:t>9</w:t>
      </w:r>
      <w:r w:rsidRPr="00885522">
        <w:t xml:space="preserve"> г. заболеваемость паразитарной патологией по сравнению с 201</w:t>
      </w:r>
      <w:r w:rsidR="0091084C" w:rsidRPr="00885522">
        <w:t>8</w:t>
      </w:r>
      <w:r w:rsidRPr="00885522">
        <w:t xml:space="preserve"> г. снизилась на 1</w:t>
      </w:r>
      <w:r w:rsidR="0091084C" w:rsidRPr="00885522">
        <w:t>4,2</w:t>
      </w:r>
      <w:r w:rsidRPr="00885522">
        <w:t xml:space="preserve"> %. </w:t>
      </w:r>
    </w:p>
    <w:p w:rsidR="00DD4E87" w:rsidRPr="00885522" w:rsidRDefault="00DD4E87" w:rsidP="00D008C9">
      <w:pPr>
        <w:ind w:firstLine="709"/>
        <w:jc w:val="both"/>
      </w:pPr>
      <w:r w:rsidRPr="00885522">
        <w:t>Снижение заболеваемости по сравнению с 201</w:t>
      </w:r>
      <w:r w:rsidR="0091084C" w:rsidRPr="00885522">
        <w:t>8</w:t>
      </w:r>
      <w:r w:rsidRPr="00885522">
        <w:t xml:space="preserve"> г. произошло за счёт снижения регистрации </w:t>
      </w:r>
      <w:r w:rsidR="0091084C" w:rsidRPr="00885522">
        <w:t>случаев</w:t>
      </w:r>
      <w:r w:rsidRPr="00885522">
        <w:t xml:space="preserve"> </w:t>
      </w:r>
      <w:proofErr w:type="spellStart"/>
      <w:r w:rsidR="0091084C" w:rsidRPr="00885522">
        <w:t>лямблиоза</w:t>
      </w:r>
      <w:proofErr w:type="spellEnd"/>
      <w:r w:rsidR="00E62274" w:rsidRPr="00885522">
        <w:t xml:space="preserve"> </w:t>
      </w:r>
      <w:r w:rsidR="0091084C" w:rsidRPr="00885522">
        <w:t>(на75,0),токсоплазмозом (на 93,7),аскаридозом (на 38,8),энтеробиозом</w:t>
      </w:r>
      <w:r w:rsidRPr="00885522">
        <w:t xml:space="preserve"> (на </w:t>
      </w:r>
      <w:r w:rsidR="0091084C" w:rsidRPr="00885522">
        <w:t>7,7</w:t>
      </w:r>
      <w:r w:rsidRPr="00885522">
        <w:t xml:space="preserve">%) и описторхозом (на </w:t>
      </w:r>
      <w:r w:rsidR="0091084C" w:rsidRPr="00885522">
        <w:t>14,2</w:t>
      </w:r>
      <w:r w:rsidRPr="00885522">
        <w:t xml:space="preserve"> %) как </w:t>
      </w:r>
      <w:proofErr w:type="spellStart"/>
      <w:r w:rsidRPr="00885522">
        <w:t>паразитозов</w:t>
      </w:r>
      <w:proofErr w:type="spellEnd"/>
      <w:r w:rsidRPr="00885522">
        <w:t>, имеющих высокий удельный вес  в паразитарной пат</w:t>
      </w:r>
      <w:r w:rsidR="004C1B1A" w:rsidRPr="00885522">
        <w:t>о</w:t>
      </w:r>
      <w:r w:rsidRPr="00885522">
        <w:t>логии.</w:t>
      </w:r>
    </w:p>
    <w:p w:rsidR="00DD4E87" w:rsidRPr="00885522" w:rsidRDefault="00DD4E87" w:rsidP="004F6486">
      <w:pPr>
        <w:tabs>
          <w:tab w:val="left" w:pos="3990"/>
          <w:tab w:val="right" w:pos="9070"/>
        </w:tabs>
        <w:ind w:firstLine="851"/>
        <w:jc w:val="center"/>
        <w:rPr>
          <w:b/>
        </w:rPr>
      </w:pPr>
    </w:p>
    <w:p w:rsidR="00DD4E87" w:rsidRDefault="00DD4E87" w:rsidP="00D008C9">
      <w:pPr>
        <w:tabs>
          <w:tab w:val="left" w:pos="3990"/>
          <w:tab w:val="right" w:pos="9070"/>
        </w:tabs>
        <w:jc w:val="center"/>
        <w:rPr>
          <w:b/>
        </w:rPr>
      </w:pPr>
      <w:r w:rsidRPr="00885522">
        <w:rPr>
          <w:b/>
        </w:rPr>
        <w:t>Удельный вес паразитарной патологии в 201</w:t>
      </w:r>
      <w:r w:rsidR="00A94D1E" w:rsidRPr="00885522">
        <w:rPr>
          <w:b/>
        </w:rPr>
        <w:t>9</w:t>
      </w:r>
      <w:r w:rsidRPr="00885522">
        <w:rPr>
          <w:b/>
        </w:rPr>
        <w:t xml:space="preserve"> г.</w:t>
      </w:r>
    </w:p>
    <w:p w:rsidR="00D008C9" w:rsidRPr="00885522" w:rsidRDefault="00D008C9" w:rsidP="004F6486">
      <w:pPr>
        <w:tabs>
          <w:tab w:val="left" w:pos="3990"/>
          <w:tab w:val="right" w:pos="9070"/>
        </w:tabs>
        <w:ind w:firstLine="851"/>
        <w:jc w:val="center"/>
        <w:rPr>
          <w:b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7"/>
        <w:gridCol w:w="1119"/>
        <w:gridCol w:w="1399"/>
        <w:gridCol w:w="13"/>
        <w:gridCol w:w="7"/>
        <w:gridCol w:w="1118"/>
        <w:gridCol w:w="889"/>
        <w:gridCol w:w="9"/>
        <w:gridCol w:w="38"/>
        <w:gridCol w:w="1326"/>
        <w:gridCol w:w="1198"/>
        <w:gridCol w:w="1199"/>
      </w:tblGrid>
      <w:tr w:rsidR="00885522" w:rsidRPr="007F75F1" w:rsidTr="00564F64">
        <w:trPr>
          <w:trHeight w:val="288"/>
        </w:trPr>
        <w:tc>
          <w:tcPr>
            <w:tcW w:w="1034" w:type="pct"/>
            <w:gridSpan w:val="2"/>
            <w:vAlign w:val="center"/>
          </w:tcPr>
          <w:p w:rsidR="00DD4E87" w:rsidRPr="007F75F1" w:rsidRDefault="00DD4E87" w:rsidP="007F75F1">
            <w:pPr>
              <w:jc w:val="center"/>
              <w:rPr>
                <w:sz w:val="22"/>
                <w:szCs w:val="22"/>
              </w:rPr>
            </w:pPr>
            <w:proofErr w:type="spellStart"/>
            <w:r w:rsidRPr="007F75F1">
              <w:rPr>
                <w:sz w:val="22"/>
                <w:szCs w:val="22"/>
              </w:rPr>
              <w:t>Протозоозы</w:t>
            </w:r>
            <w:proofErr w:type="spellEnd"/>
          </w:p>
        </w:tc>
        <w:tc>
          <w:tcPr>
            <w:tcW w:w="1398" w:type="pct"/>
            <w:gridSpan w:val="4"/>
            <w:vAlign w:val="center"/>
          </w:tcPr>
          <w:p w:rsidR="00DD4E87" w:rsidRPr="007F75F1" w:rsidRDefault="00DD4E87" w:rsidP="007F75F1">
            <w:pPr>
              <w:ind w:left="-9" w:firstLine="9"/>
              <w:jc w:val="center"/>
              <w:rPr>
                <w:sz w:val="22"/>
                <w:szCs w:val="22"/>
              </w:rPr>
            </w:pPr>
            <w:proofErr w:type="spellStart"/>
            <w:r w:rsidRPr="007F75F1">
              <w:rPr>
                <w:sz w:val="22"/>
                <w:szCs w:val="22"/>
              </w:rPr>
              <w:t>Нематодозы</w:t>
            </w:r>
            <w:proofErr w:type="spellEnd"/>
          </w:p>
        </w:tc>
        <w:tc>
          <w:tcPr>
            <w:tcW w:w="1247" w:type="pct"/>
            <w:gridSpan w:val="4"/>
            <w:vAlign w:val="center"/>
          </w:tcPr>
          <w:p w:rsidR="00DD4E87" w:rsidRPr="007F75F1" w:rsidRDefault="00DD4E87" w:rsidP="007F75F1">
            <w:pPr>
              <w:ind w:left="-9" w:firstLine="9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Цестодозы</w:t>
            </w:r>
          </w:p>
        </w:tc>
        <w:tc>
          <w:tcPr>
            <w:tcW w:w="1321" w:type="pct"/>
            <w:gridSpan w:val="2"/>
            <w:vAlign w:val="center"/>
          </w:tcPr>
          <w:p w:rsidR="00DD4E87" w:rsidRPr="007F75F1" w:rsidRDefault="00DD4E87" w:rsidP="007F75F1">
            <w:pPr>
              <w:ind w:left="-9" w:firstLine="9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Трематодозы</w:t>
            </w:r>
          </w:p>
        </w:tc>
      </w:tr>
      <w:tr w:rsidR="00885522" w:rsidRPr="007F75F1" w:rsidTr="00564F64">
        <w:trPr>
          <w:trHeight w:val="313"/>
        </w:trPr>
        <w:tc>
          <w:tcPr>
            <w:tcW w:w="1034" w:type="pct"/>
            <w:gridSpan w:val="2"/>
            <w:vAlign w:val="center"/>
          </w:tcPr>
          <w:p w:rsidR="00DD4E87" w:rsidRPr="007F75F1" w:rsidRDefault="00DD4E87" w:rsidP="007F75F1">
            <w:pPr>
              <w:jc w:val="center"/>
              <w:rPr>
                <w:sz w:val="22"/>
                <w:szCs w:val="22"/>
              </w:rPr>
            </w:pPr>
            <w:proofErr w:type="spellStart"/>
            <w:r w:rsidRPr="007F75F1">
              <w:rPr>
                <w:sz w:val="22"/>
                <w:szCs w:val="22"/>
              </w:rPr>
              <w:t>Лямблиоз</w:t>
            </w:r>
            <w:proofErr w:type="spellEnd"/>
          </w:p>
        </w:tc>
        <w:tc>
          <w:tcPr>
            <w:tcW w:w="1398" w:type="pct"/>
            <w:gridSpan w:val="4"/>
            <w:vAlign w:val="center"/>
          </w:tcPr>
          <w:p w:rsidR="00DD4E87" w:rsidRPr="007F75F1" w:rsidRDefault="00DD4E87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Аскаридоз</w:t>
            </w:r>
          </w:p>
        </w:tc>
        <w:tc>
          <w:tcPr>
            <w:tcW w:w="1247" w:type="pct"/>
            <w:gridSpan w:val="4"/>
            <w:vAlign w:val="center"/>
          </w:tcPr>
          <w:p w:rsidR="00DD4E87" w:rsidRPr="007F75F1" w:rsidRDefault="00DD4E87" w:rsidP="007F75F1">
            <w:pPr>
              <w:ind w:firstLine="9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Дифиллоботриоз</w:t>
            </w:r>
          </w:p>
        </w:tc>
        <w:tc>
          <w:tcPr>
            <w:tcW w:w="1321" w:type="pct"/>
            <w:gridSpan w:val="2"/>
            <w:tcBorders>
              <w:bottom w:val="single" w:sz="4" w:space="0" w:color="auto"/>
            </w:tcBorders>
            <w:vAlign w:val="center"/>
          </w:tcPr>
          <w:p w:rsidR="00DD4E87" w:rsidRPr="007F75F1" w:rsidRDefault="00DD4E87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Описторхоз</w:t>
            </w:r>
          </w:p>
        </w:tc>
      </w:tr>
      <w:tr w:rsidR="00564F64" w:rsidRPr="007F75F1" w:rsidTr="00564F64">
        <w:trPr>
          <w:trHeight w:val="355"/>
        </w:trPr>
        <w:tc>
          <w:tcPr>
            <w:tcW w:w="417" w:type="pct"/>
            <w:vAlign w:val="center"/>
          </w:tcPr>
          <w:p w:rsidR="00A94D1E" w:rsidRPr="007F75F1" w:rsidRDefault="00A94D1E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1</w:t>
            </w:r>
          </w:p>
        </w:tc>
        <w:tc>
          <w:tcPr>
            <w:tcW w:w="617" w:type="pct"/>
            <w:vAlign w:val="center"/>
          </w:tcPr>
          <w:p w:rsidR="00A94D1E" w:rsidRPr="007F75F1" w:rsidRDefault="00A94D1E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0,8</w:t>
            </w:r>
          </w:p>
        </w:tc>
        <w:tc>
          <w:tcPr>
            <w:tcW w:w="771" w:type="pct"/>
            <w:vAlign w:val="center"/>
          </w:tcPr>
          <w:p w:rsidR="00A94D1E" w:rsidRPr="007F75F1" w:rsidRDefault="00A94D1E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8</w:t>
            </w:r>
          </w:p>
        </w:tc>
        <w:tc>
          <w:tcPr>
            <w:tcW w:w="627" w:type="pct"/>
            <w:gridSpan w:val="3"/>
            <w:vAlign w:val="center"/>
          </w:tcPr>
          <w:p w:rsidR="00A94D1E" w:rsidRPr="007F75F1" w:rsidRDefault="00A94D1E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6,3</w:t>
            </w:r>
          </w:p>
        </w:tc>
        <w:tc>
          <w:tcPr>
            <w:tcW w:w="495" w:type="pct"/>
            <w:gridSpan w:val="2"/>
            <w:vAlign w:val="center"/>
          </w:tcPr>
          <w:p w:rsidR="00A94D1E" w:rsidRPr="007F75F1" w:rsidRDefault="00067EBB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0</w:t>
            </w:r>
          </w:p>
        </w:tc>
        <w:tc>
          <w:tcPr>
            <w:tcW w:w="752" w:type="pct"/>
            <w:gridSpan w:val="2"/>
            <w:vAlign w:val="center"/>
          </w:tcPr>
          <w:p w:rsidR="00A94D1E" w:rsidRPr="007F75F1" w:rsidRDefault="00067EBB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0</w:t>
            </w:r>
          </w:p>
        </w:tc>
        <w:tc>
          <w:tcPr>
            <w:tcW w:w="660" w:type="pct"/>
            <w:vMerge w:val="restart"/>
            <w:vAlign w:val="center"/>
          </w:tcPr>
          <w:p w:rsidR="00A94D1E" w:rsidRPr="007F75F1" w:rsidRDefault="00067EBB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39</w:t>
            </w:r>
          </w:p>
          <w:p w:rsidR="00A94D1E" w:rsidRPr="007F75F1" w:rsidRDefault="00A94D1E" w:rsidP="007F7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pct"/>
            <w:vMerge w:val="restart"/>
            <w:vAlign w:val="center"/>
          </w:tcPr>
          <w:p w:rsidR="00A94D1E" w:rsidRPr="007F75F1" w:rsidRDefault="00067EBB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30,7</w:t>
            </w:r>
          </w:p>
          <w:p w:rsidR="00A94D1E" w:rsidRPr="007F75F1" w:rsidRDefault="00A94D1E" w:rsidP="007F75F1">
            <w:pPr>
              <w:jc w:val="center"/>
              <w:rPr>
                <w:sz w:val="22"/>
                <w:szCs w:val="22"/>
              </w:rPr>
            </w:pPr>
          </w:p>
        </w:tc>
      </w:tr>
      <w:tr w:rsidR="00885522" w:rsidRPr="007F75F1" w:rsidTr="00564F64">
        <w:trPr>
          <w:trHeight w:val="292"/>
        </w:trPr>
        <w:tc>
          <w:tcPr>
            <w:tcW w:w="1034" w:type="pct"/>
            <w:gridSpan w:val="2"/>
            <w:vAlign w:val="center"/>
          </w:tcPr>
          <w:p w:rsidR="00A94D1E" w:rsidRPr="007F75F1" w:rsidRDefault="00A94D1E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Токсоплазмоз</w:t>
            </w:r>
          </w:p>
        </w:tc>
        <w:tc>
          <w:tcPr>
            <w:tcW w:w="1398" w:type="pct"/>
            <w:gridSpan w:val="4"/>
            <w:vAlign w:val="center"/>
          </w:tcPr>
          <w:p w:rsidR="00A94D1E" w:rsidRPr="007F75F1" w:rsidRDefault="00A94D1E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Энтеробиоз</w:t>
            </w:r>
          </w:p>
        </w:tc>
        <w:tc>
          <w:tcPr>
            <w:tcW w:w="1247" w:type="pct"/>
            <w:gridSpan w:val="4"/>
            <w:vAlign w:val="center"/>
          </w:tcPr>
          <w:p w:rsidR="00A94D1E" w:rsidRPr="007F75F1" w:rsidRDefault="00A94D1E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Эхинококкоз</w:t>
            </w:r>
          </w:p>
        </w:tc>
        <w:tc>
          <w:tcPr>
            <w:tcW w:w="660" w:type="pct"/>
            <w:vMerge/>
            <w:vAlign w:val="center"/>
          </w:tcPr>
          <w:p w:rsidR="00A94D1E" w:rsidRPr="007F75F1" w:rsidRDefault="00A94D1E" w:rsidP="007F7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pct"/>
            <w:vMerge/>
            <w:vAlign w:val="center"/>
          </w:tcPr>
          <w:p w:rsidR="00A94D1E" w:rsidRPr="007F75F1" w:rsidRDefault="00A94D1E" w:rsidP="007F75F1">
            <w:pPr>
              <w:jc w:val="center"/>
              <w:rPr>
                <w:sz w:val="22"/>
                <w:szCs w:val="22"/>
              </w:rPr>
            </w:pPr>
          </w:p>
        </w:tc>
      </w:tr>
      <w:tr w:rsidR="00564F64" w:rsidRPr="007F75F1" w:rsidTr="00564F64">
        <w:trPr>
          <w:trHeight w:val="275"/>
        </w:trPr>
        <w:tc>
          <w:tcPr>
            <w:tcW w:w="417" w:type="pct"/>
            <w:vAlign w:val="center"/>
          </w:tcPr>
          <w:p w:rsidR="00DD4E87" w:rsidRPr="007F75F1" w:rsidRDefault="00A94D1E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1</w:t>
            </w:r>
          </w:p>
        </w:tc>
        <w:tc>
          <w:tcPr>
            <w:tcW w:w="617" w:type="pct"/>
            <w:vAlign w:val="center"/>
          </w:tcPr>
          <w:p w:rsidR="00DD4E87" w:rsidRPr="007F75F1" w:rsidRDefault="00A94D1E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0,8</w:t>
            </w:r>
          </w:p>
        </w:tc>
        <w:tc>
          <w:tcPr>
            <w:tcW w:w="778" w:type="pct"/>
            <w:gridSpan w:val="2"/>
            <w:vAlign w:val="center"/>
          </w:tcPr>
          <w:p w:rsidR="00DD4E87" w:rsidRPr="007F75F1" w:rsidRDefault="00A94D1E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307</w:t>
            </w:r>
          </w:p>
        </w:tc>
        <w:tc>
          <w:tcPr>
            <w:tcW w:w="620" w:type="pct"/>
            <w:gridSpan w:val="2"/>
            <w:vAlign w:val="center"/>
          </w:tcPr>
          <w:p w:rsidR="00DD4E87" w:rsidRPr="007F75F1" w:rsidRDefault="00A94D1E" w:rsidP="007F75F1">
            <w:pPr>
              <w:ind w:firstLine="18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241,4</w:t>
            </w:r>
          </w:p>
        </w:tc>
        <w:tc>
          <w:tcPr>
            <w:tcW w:w="490" w:type="pct"/>
            <w:vAlign w:val="center"/>
          </w:tcPr>
          <w:p w:rsidR="00DD4E87" w:rsidRPr="007F75F1" w:rsidRDefault="00A94D1E" w:rsidP="007F75F1">
            <w:pPr>
              <w:ind w:firstLine="18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0</w:t>
            </w:r>
          </w:p>
        </w:tc>
        <w:tc>
          <w:tcPr>
            <w:tcW w:w="757" w:type="pct"/>
            <w:gridSpan w:val="3"/>
            <w:vAlign w:val="center"/>
          </w:tcPr>
          <w:p w:rsidR="00DD4E87" w:rsidRPr="007F75F1" w:rsidRDefault="00A94D1E" w:rsidP="007F75F1">
            <w:pPr>
              <w:ind w:firstLine="18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0</w:t>
            </w:r>
          </w:p>
        </w:tc>
        <w:tc>
          <w:tcPr>
            <w:tcW w:w="1321" w:type="pct"/>
            <w:gridSpan w:val="2"/>
            <w:vMerge w:val="restart"/>
            <w:tcBorders>
              <w:top w:val="nil"/>
            </w:tcBorders>
            <w:vAlign w:val="center"/>
          </w:tcPr>
          <w:p w:rsidR="00DD4E87" w:rsidRPr="007F75F1" w:rsidRDefault="00DD4E87" w:rsidP="007F75F1">
            <w:pPr>
              <w:ind w:firstLine="851"/>
              <w:jc w:val="center"/>
              <w:rPr>
                <w:sz w:val="22"/>
                <w:szCs w:val="22"/>
              </w:rPr>
            </w:pPr>
          </w:p>
        </w:tc>
      </w:tr>
      <w:tr w:rsidR="00885522" w:rsidRPr="007F75F1" w:rsidTr="00564F64">
        <w:trPr>
          <w:trHeight w:val="113"/>
        </w:trPr>
        <w:tc>
          <w:tcPr>
            <w:tcW w:w="1034" w:type="pct"/>
            <w:gridSpan w:val="2"/>
            <w:vMerge w:val="restart"/>
            <w:vAlign w:val="center"/>
          </w:tcPr>
          <w:p w:rsidR="00DD4E87" w:rsidRPr="007F75F1" w:rsidRDefault="00DD4E87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Амебиаз</w:t>
            </w:r>
          </w:p>
        </w:tc>
        <w:tc>
          <w:tcPr>
            <w:tcW w:w="1398" w:type="pct"/>
            <w:gridSpan w:val="4"/>
            <w:vAlign w:val="center"/>
          </w:tcPr>
          <w:p w:rsidR="00DD4E87" w:rsidRPr="007F75F1" w:rsidRDefault="00DD4E87" w:rsidP="007F75F1">
            <w:pPr>
              <w:jc w:val="center"/>
              <w:rPr>
                <w:sz w:val="22"/>
                <w:szCs w:val="22"/>
              </w:rPr>
            </w:pPr>
            <w:proofErr w:type="spellStart"/>
            <w:r w:rsidRPr="007F75F1">
              <w:rPr>
                <w:sz w:val="22"/>
                <w:szCs w:val="22"/>
              </w:rPr>
              <w:t>Токсокароз</w:t>
            </w:r>
            <w:proofErr w:type="spellEnd"/>
          </w:p>
        </w:tc>
        <w:tc>
          <w:tcPr>
            <w:tcW w:w="1247" w:type="pct"/>
            <w:gridSpan w:val="4"/>
            <w:vMerge w:val="restart"/>
            <w:vAlign w:val="center"/>
          </w:tcPr>
          <w:p w:rsidR="00DD4E87" w:rsidRPr="007F75F1" w:rsidRDefault="00DD4E87" w:rsidP="007F75F1">
            <w:pPr>
              <w:jc w:val="center"/>
              <w:rPr>
                <w:sz w:val="22"/>
                <w:szCs w:val="22"/>
              </w:rPr>
            </w:pPr>
            <w:proofErr w:type="spellStart"/>
            <w:r w:rsidRPr="007F75F1">
              <w:rPr>
                <w:sz w:val="22"/>
                <w:szCs w:val="22"/>
              </w:rPr>
              <w:t>Гименолепидоз</w:t>
            </w:r>
            <w:proofErr w:type="spellEnd"/>
          </w:p>
        </w:tc>
        <w:tc>
          <w:tcPr>
            <w:tcW w:w="1321" w:type="pct"/>
            <w:gridSpan w:val="2"/>
            <w:vMerge/>
            <w:vAlign w:val="center"/>
          </w:tcPr>
          <w:p w:rsidR="00DD4E87" w:rsidRPr="007F75F1" w:rsidRDefault="00DD4E87" w:rsidP="007F75F1">
            <w:pPr>
              <w:ind w:firstLine="851"/>
              <w:jc w:val="center"/>
              <w:rPr>
                <w:sz w:val="22"/>
                <w:szCs w:val="22"/>
              </w:rPr>
            </w:pPr>
          </w:p>
        </w:tc>
      </w:tr>
      <w:tr w:rsidR="00885522" w:rsidRPr="007F75F1" w:rsidTr="00564F64">
        <w:trPr>
          <w:trHeight w:val="150"/>
        </w:trPr>
        <w:tc>
          <w:tcPr>
            <w:tcW w:w="1034" w:type="pct"/>
            <w:gridSpan w:val="2"/>
            <w:vMerge/>
            <w:vAlign w:val="center"/>
          </w:tcPr>
          <w:p w:rsidR="00DD4E87" w:rsidRPr="007F75F1" w:rsidRDefault="00DD4E87" w:rsidP="007F7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pct"/>
            <w:gridSpan w:val="3"/>
            <w:vAlign w:val="center"/>
          </w:tcPr>
          <w:p w:rsidR="00DD4E87" w:rsidRPr="007F75F1" w:rsidRDefault="00067EBB" w:rsidP="007F75F1">
            <w:pPr>
              <w:ind w:firstLine="851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0</w:t>
            </w:r>
          </w:p>
        </w:tc>
        <w:tc>
          <w:tcPr>
            <w:tcW w:w="616" w:type="pct"/>
            <w:vAlign w:val="center"/>
          </w:tcPr>
          <w:p w:rsidR="00DD4E87" w:rsidRPr="007F75F1" w:rsidRDefault="00067EBB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0</w:t>
            </w:r>
          </w:p>
        </w:tc>
        <w:tc>
          <w:tcPr>
            <w:tcW w:w="1247" w:type="pct"/>
            <w:gridSpan w:val="4"/>
            <w:vMerge/>
            <w:vAlign w:val="center"/>
          </w:tcPr>
          <w:p w:rsidR="00DD4E87" w:rsidRPr="007F75F1" w:rsidRDefault="00DD4E87" w:rsidP="007F75F1">
            <w:pPr>
              <w:ind w:firstLine="851"/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pct"/>
            <w:gridSpan w:val="2"/>
            <w:vMerge/>
            <w:vAlign w:val="center"/>
          </w:tcPr>
          <w:p w:rsidR="00DD4E87" w:rsidRPr="007F75F1" w:rsidRDefault="00DD4E87" w:rsidP="007F75F1">
            <w:pPr>
              <w:ind w:firstLine="851"/>
              <w:jc w:val="center"/>
              <w:rPr>
                <w:sz w:val="22"/>
                <w:szCs w:val="22"/>
              </w:rPr>
            </w:pPr>
          </w:p>
        </w:tc>
      </w:tr>
      <w:tr w:rsidR="00885522" w:rsidRPr="007F75F1" w:rsidTr="00564F64">
        <w:trPr>
          <w:trHeight w:val="150"/>
        </w:trPr>
        <w:tc>
          <w:tcPr>
            <w:tcW w:w="417" w:type="pct"/>
            <w:vAlign w:val="center"/>
          </w:tcPr>
          <w:p w:rsidR="00DD4E87" w:rsidRPr="007F75F1" w:rsidRDefault="00A94D1E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4</w:t>
            </w:r>
          </w:p>
        </w:tc>
        <w:tc>
          <w:tcPr>
            <w:tcW w:w="617" w:type="pct"/>
            <w:vAlign w:val="center"/>
          </w:tcPr>
          <w:p w:rsidR="00DD4E87" w:rsidRPr="007F75F1" w:rsidRDefault="00A94D1E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3,1</w:t>
            </w:r>
          </w:p>
        </w:tc>
        <w:tc>
          <w:tcPr>
            <w:tcW w:w="1398" w:type="pct"/>
            <w:gridSpan w:val="4"/>
            <w:vAlign w:val="center"/>
          </w:tcPr>
          <w:p w:rsidR="00DD4E87" w:rsidRPr="007F75F1" w:rsidRDefault="00DD4E87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Трихоцефалез</w:t>
            </w:r>
          </w:p>
        </w:tc>
        <w:tc>
          <w:tcPr>
            <w:tcW w:w="516" w:type="pct"/>
            <w:gridSpan w:val="3"/>
            <w:vAlign w:val="center"/>
          </w:tcPr>
          <w:p w:rsidR="00DD4E87" w:rsidRPr="007F75F1" w:rsidRDefault="00DD4E87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0</w:t>
            </w:r>
          </w:p>
        </w:tc>
        <w:tc>
          <w:tcPr>
            <w:tcW w:w="730" w:type="pct"/>
            <w:vAlign w:val="center"/>
          </w:tcPr>
          <w:p w:rsidR="00DD4E87" w:rsidRPr="007F75F1" w:rsidRDefault="00DD4E87" w:rsidP="007F75F1">
            <w:pPr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0</w:t>
            </w:r>
          </w:p>
        </w:tc>
        <w:tc>
          <w:tcPr>
            <w:tcW w:w="1321" w:type="pct"/>
            <w:gridSpan w:val="2"/>
            <w:vMerge/>
            <w:vAlign w:val="center"/>
          </w:tcPr>
          <w:p w:rsidR="00DD4E87" w:rsidRPr="007F75F1" w:rsidRDefault="00DD4E87" w:rsidP="007F75F1">
            <w:pPr>
              <w:ind w:firstLine="851"/>
              <w:jc w:val="center"/>
              <w:rPr>
                <w:sz w:val="22"/>
                <w:szCs w:val="22"/>
              </w:rPr>
            </w:pPr>
          </w:p>
        </w:tc>
      </w:tr>
      <w:tr w:rsidR="00564F64" w:rsidRPr="007F75F1" w:rsidTr="00564F64">
        <w:trPr>
          <w:trHeight w:val="150"/>
        </w:trPr>
        <w:tc>
          <w:tcPr>
            <w:tcW w:w="1034" w:type="pct"/>
            <w:gridSpan w:val="2"/>
            <w:vAlign w:val="center"/>
          </w:tcPr>
          <w:p w:rsidR="00DD4E87" w:rsidRPr="007F75F1" w:rsidRDefault="00DD4E87" w:rsidP="007F75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pct"/>
            <w:gridSpan w:val="3"/>
            <w:vAlign w:val="center"/>
          </w:tcPr>
          <w:p w:rsidR="00DD4E87" w:rsidRPr="007F75F1" w:rsidRDefault="00DD4E87" w:rsidP="007F75F1">
            <w:pPr>
              <w:ind w:firstLine="851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0</w:t>
            </w:r>
          </w:p>
        </w:tc>
        <w:tc>
          <w:tcPr>
            <w:tcW w:w="616" w:type="pct"/>
            <w:vAlign w:val="center"/>
          </w:tcPr>
          <w:p w:rsidR="00DD4E87" w:rsidRPr="007F75F1" w:rsidRDefault="00DD4E87" w:rsidP="007F75F1">
            <w:pPr>
              <w:ind w:firstLine="851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0</w:t>
            </w:r>
          </w:p>
        </w:tc>
        <w:tc>
          <w:tcPr>
            <w:tcW w:w="516" w:type="pct"/>
            <w:gridSpan w:val="3"/>
            <w:vAlign w:val="center"/>
          </w:tcPr>
          <w:p w:rsidR="00DD4E87" w:rsidRPr="007F75F1" w:rsidRDefault="00DD4E87" w:rsidP="007F75F1">
            <w:pPr>
              <w:ind w:firstLine="851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pct"/>
            <w:vAlign w:val="center"/>
          </w:tcPr>
          <w:p w:rsidR="00DD4E87" w:rsidRPr="007F75F1" w:rsidRDefault="00DD4E87" w:rsidP="007F75F1">
            <w:pPr>
              <w:ind w:firstLine="851"/>
              <w:jc w:val="center"/>
              <w:rPr>
                <w:sz w:val="22"/>
                <w:szCs w:val="22"/>
              </w:rPr>
            </w:pPr>
          </w:p>
        </w:tc>
        <w:tc>
          <w:tcPr>
            <w:tcW w:w="1321" w:type="pct"/>
            <w:gridSpan w:val="2"/>
            <w:vMerge/>
            <w:vAlign w:val="center"/>
          </w:tcPr>
          <w:p w:rsidR="00DD4E87" w:rsidRPr="007F75F1" w:rsidRDefault="00DD4E87" w:rsidP="007F75F1">
            <w:pPr>
              <w:ind w:firstLine="851"/>
              <w:jc w:val="center"/>
              <w:rPr>
                <w:sz w:val="22"/>
                <w:szCs w:val="22"/>
              </w:rPr>
            </w:pPr>
          </w:p>
        </w:tc>
      </w:tr>
    </w:tbl>
    <w:p w:rsidR="00DD4E87" w:rsidRPr="00885522" w:rsidRDefault="00DD4E87" w:rsidP="004F6486">
      <w:pPr>
        <w:jc w:val="both"/>
      </w:pPr>
    </w:p>
    <w:p w:rsidR="00DD4E87" w:rsidRPr="00885522" w:rsidRDefault="00DD4E87" w:rsidP="007F75F1">
      <w:pPr>
        <w:ind w:firstLine="709"/>
        <w:jc w:val="both"/>
      </w:pPr>
      <w:r w:rsidRPr="00885522">
        <w:lastRenderedPageBreak/>
        <w:t>Среди гельминтозов ведущее место в 201</w:t>
      </w:r>
      <w:r w:rsidR="006774F3" w:rsidRPr="00885522">
        <w:t>9</w:t>
      </w:r>
      <w:r w:rsidRPr="00885522">
        <w:t xml:space="preserve"> г.  стабильно занимают  </w:t>
      </w:r>
      <w:proofErr w:type="spellStart"/>
      <w:r w:rsidRPr="00885522">
        <w:t>нематодозы</w:t>
      </w:r>
      <w:proofErr w:type="spellEnd"/>
      <w:r w:rsidRPr="00885522">
        <w:t>, их доля составляет 8</w:t>
      </w:r>
      <w:r w:rsidR="004E2CAF" w:rsidRPr="00885522">
        <w:t xml:space="preserve">8,1% </w:t>
      </w:r>
      <w:r w:rsidRPr="00885522">
        <w:t>.</w:t>
      </w:r>
      <w:r w:rsidR="004E2CAF" w:rsidRPr="00885522">
        <w:t xml:space="preserve"> Наибольшую долю в регистрации </w:t>
      </w:r>
      <w:r w:rsidRPr="00885522">
        <w:t xml:space="preserve">составляет энтеробиоз, которая в </w:t>
      </w:r>
      <w:proofErr w:type="spellStart"/>
      <w:r w:rsidRPr="00885522">
        <w:t>нематодозах</w:t>
      </w:r>
      <w:proofErr w:type="spellEnd"/>
      <w:r w:rsidRPr="00885522">
        <w:t xml:space="preserve"> составляет 9</w:t>
      </w:r>
      <w:r w:rsidR="004E2CAF" w:rsidRPr="00885522">
        <w:t>6,8</w:t>
      </w:r>
      <w:r w:rsidRPr="00885522">
        <w:t xml:space="preserve"> %.</w:t>
      </w:r>
    </w:p>
    <w:p w:rsidR="00DD4E87" w:rsidRPr="00885522" w:rsidRDefault="00DA133E" w:rsidP="007F75F1">
      <w:pPr>
        <w:ind w:firstLine="709"/>
        <w:jc w:val="both"/>
      </w:pPr>
      <w:r w:rsidRPr="00885522">
        <w:t>В 2019</w:t>
      </w:r>
      <w:r w:rsidR="00DD4E87" w:rsidRPr="00885522">
        <w:t xml:space="preserve">г. показатель </w:t>
      </w:r>
      <w:r w:rsidRPr="00885522">
        <w:t>выявленных</w:t>
      </w:r>
      <w:r w:rsidR="00DD4E87" w:rsidRPr="00885522">
        <w:t xml:space="preserve"> случаев описторхоза на </w:t>
      </w:r>
      <w:r w:rsidRPr="00885522">
        <w:t>14,2</w:t>
      </w:r>
      <w:r w:rsidR="00DD4E87" w:rsidRPr="00885522">
        <w:t xml:space="preserve"> % меньше по сравнению с 201</w:t>
      </w:r>
      <w:r w:rsidR="00447964" w:rsidRPr="00885522">
        <w:t>8</w:t>
      </w:r>
      <w:r w:rsidR="00DD4E87" w:rsidRPr="00885522">
        <w:t xml:space="preserve"> г. Однако доля трематодоз (описторхоз) в гельминтозах остаётся высокой и составляет 10,</w:t>
      </w:r>
      <w:r w:rsidR="00447964" w:rsidRPr="00885522">
        <w:t>8</w:t>
      </w:r>
      <w:r w:rsidR="00DD4E87" w:rsidRPr="00885522">
        <w:t>%.</w:t>
      </w:r>
    </w:p>
    <w:p w:rsidR="00DD4E87" w:rsidRPr="00885522" w:rsidRDefault="00DD4E87" w:rsidP="007F75F1">
      <w:pPr>
        <w:ind w:firstLine="709"/>
        <w:jc w:val="both"/>
      </w:pPr>
      <w:r w:rsidRPr="00885522">
        <w:t xml:space="preserve">В структуре паразитарных заболеваний доминирующей инвазией является энтеробиоз,  на его долю пришлось </w:t>
      </w:r>
      <w:r w:rsidR="00447964" w:rsidRPr="00885522">
        <w:t>85,3</w:t>
      </w:r>
      <w:r w:rsidRPr="00885522">
        <w:t xml:space="preserve"> % (в 201</w:t>
      </w:r>
      <w:r w:rsidR="00447964" w:rsidRPr="00885522">
        <w:t>8</w:t>
      </w:r>
      <w:r w:rsidRPr="00885522">
        <w:t xml:space="preserve"> г.-7</w:t>
      </w:r>
      <w:r w:rsidR="00447964" w:rsidRPr="00885522">
        <w:t>9</w:t>
      </w:r>
      <w:r w:rsidRPr="00885522">
        <w:t>,</w:t>
      </w:r>
      <w:r w:rsidR="00447964" w:rsidRPr="00885522">
        <w:t>7</w:t>
      </w:r>
      <w:r w:rsidRPr="00885522">
        <w:t xml:space="preserve"> %). </w:t>
      </w:r>
    </w:p>
    <w:p w:rsidR="00DD4E87" w:rsidRPr="00885522" w:rsidRDefault="00DD4E87" w:rsidP="007F75F1">
      <w:pPr>
        <w:ind w:firstLine="709"/>
        <w:jc w:val="both"/>
      </w:pPr>
      <w:r w:rsidRPr="00885522">
        <w:t>В 201</w:t>
      </w:r>
      <w:r w:rsidR="00D954A7" w:rsidRPr="00885522">
        <w:t>9</w:t>
      </w:r>
      <w:r w:rsidRPr="00885522">
        <w:t xml:space="preserve"> г. по сравнению с  201</w:t>
      </w:r>
      <w:r w:rsidR="00D954A7" w:rsidRPr="00885522">
        <w:t>8</w:t>
      </w:r>
      <w:r w:rsidRPr="00885522">
        <w:t xml:space="preserve">г. отмечается снижение  заболеваемости энтеробиозом на </w:t>
      </w:r>
      <w:r w:rsidR="00D954A7" w:rsidRPr="00885522">
        <w:t>7,7</w:t>
      </w:r>
      <w:r w:rsidRPr="00885522">
        <w:t xml:space="preserve"> %.  В 201</w:t>
      </w:r>
      <w:r w:rsidR="00D954A7" w:rsidRPr="00885522">
        <w:t>9</w:t>
      </w:r>
      <w:r w:rsidRPr="00885522">
        <w:t xml:space="preserve"> г. на долю детей до 14 лет приходится  </w:t>
      </w:r>
      <w:r w:rsidR="00D954A7" w:rsidRPr="00885522">
        <w:t>100</w:t>
      </w:r>
      <w:r w:rsidRPr="00885522">
        <w:t xml:space="preserve"> %  всех случаев энтеробиоза. В том числе доля заболевших детей, посещающих ДДУ составляет </w:t>
      </w:r>
      <w:r w:rsidR="00D954A7" w:rsidRPr="00885522">
        <w:t>53,4</w:t>
      </w:r>
      <w:r w:rsidRPr="00885522">
        <w:t>% от общего числа зарегистрированных случаев энтеробиоза.</w:t>
      </w:r>
    </w:p>
    <w:p w:rsidR="007F75F1" w:rsidRDefault="00DD4E87" w:rsidP="007F75F1">
      <w:pPr>
        <w:ind w:firstLine="709"/>
        <w:jc w:val="both"/>
      </w:pPr>
      <w:r w:rsidRPr="00885522">
        <w:t>В 201</w:t>
      </w:r>
      <w:r w:rsidR="00D954A7" w:rsidRPr="00885522">
        <w:t>9</w:t>
      </w:r>
      <w:r w:rsidRPr="00885522">
        <w:t xml:space="preserve"> г. выявлено </w:t>
      </w:r>
      <w:r w:rsidR="00D954A7" w:rsidRPr="00885522">
        <w:t>8</w:t>
      </w:r>
      <w:r w:rsidRPr="00885522">
        <w:t xml:space="preserve"> </w:t>
      </w:r>
      <w:proofErr w:type="spellStart"/>
      <w:r w:rsidRPr="00885522">
        <w:t>инвазир</w:t>
      </w:r>
      <w:r w:rsidR="00D954A7" w:rsidRPr="00885522">
        <w:t>ованных</w:t>
      </w:r>
      <w:proofErr w:type="spellEnd"/>
      <w:r w:rsidR="00D954A7" w:rsidRPr="00885522">
        <w:t xml:space="preserve"> аскаридами (показатель 6,3</w:t>
      </w:r>
      <w:r w:rsidRPr="00885522">
        <w:t xml:space="preserve"> на 100 тыс. насел.), что </w:t>
      </w:r>
      <w:r w:rsidR="00D954A7" w:rsidRPr="00885522">
        <w:t>ниже</w:t>
      </w:r>
      <w:r w:rsidRPr="00885522">
        <w:t xml:space="preserve"> заболеваемост</w:t>
      </w:r>
      <w:r w:rsidR="00D954A7" w:rsidRPr="00885522">
        <w:t>и</w:t>
      </w:r>
      <w:r w:rsidRPr="00885522">
        <w:t xml:space="preserve"> 201</w:t>
      </w:r>
      <w:r w:rsidR="00D954A7" w:rsidRPr="00885522">
        <w:t>8</w:t>
      </w:r>
      <w:r w:rsidRPr="00885522">
        <w:t xml:space="preserve"> г. (</w:t>
      </w:r>
      <w:r w:rsidR="00D954A7" w:rsidRPr="00885522">
        <w:t>8</w:t>
      </w:r>
      <w:r w:rsidRPr="00885522">
        <w:t xml:space="preserve"> случаев, </w:t>
      </w:r>
      <w:r w:rsidR="00D954A7" w:rsidRPr="00885522">
        <w:t>6,3</w:t>
      </w:r>
      <w:r w:rsidRPr="00885522">
        <w:t xml:space="preserve"> на 100 тыс. насел.)  на </w:t>
      </w:r>
      <w:r w:rsidR="00D954A7" w:rsidRPr="00885522">
        <w:t>38,8</w:t>
      </w:r>
      <w:r w:rsidRPr="00885522">
        <w:t xml:space="preserve"> %. </w:t>
      </w:r>
    </w:p>
    <w:p w:rsidR="00DD4E87" w:rsidRPr="00885522" w:rsidRDefault="00DD4E87" w:rsidP="007F75F1">
      <w:pPr>
        <w:ind w:firstLine="709"/>
        <w:jc w:val="both"/>
      </w:pPr>
      <w:r w:rsidRPr="00885522">
        <w:t xml:space="preserve"> </w:t>
      </w:r>
    </w:p>
    <w:p w:rsidR="00DD4E87" w:rsidRPr="007F75F1" w:rsidRDefault="00DD4E87" w:rsidP="007F75F1">
      <w:pPr>
        <w:tabs>
          <w:tab w:val="left" w:pos="3990"/>
          <w:tab w:val="right" w:pos="9070"/>
        </w:tabs>
        <w:jc w:val="center"/>
        <w:rPr>
          <w:b/>
          <w:sz w:val="22"/>
          <w:szCs w:val="22"/>
        </w:rPr>
      </w:pPr>
      <w:r w:rsidRPr="007F75F1">
        <w:rPr>
          <w:b/>
          <w:sz w:val="22"/>
          <w:szCs w:val="22"/>
        </w:rPr>
        <w:t>Заб</w:t>
      </w:r>
      <w:r w:rsidR="00130D5D" w:rsidRPr="007F75F1">
        <w:rPr>
          <w:b/>
          <w:sz w:val="22"/>
          <w:szCs w:val="22"/>
        </w:rPr>
        <w:t>олеваемость описторхозом за 2017</w:t>
      </w:r>
      <w:r w:rsidRPr="007F75F1">
        <w:rPr>
          <w:b/>
          <w:sz w:val="22"/>
          <w:szCs w:val="22"/>
        </w:rPr>
        <w:t>-201</w:t>
      </w:r>
      <w:r w:rsidR="00130D5D" w:rsidRPr="007F75F1">
        <w:rPr>
          <w:b/>
          <w:sz w:val="22"/>
          <w:szCs w:val="22"/>
        </w:rPr>
        <w:t>9</w:t>
      </w:r>
      <w:r w:rsidRPr="007F75F1">
        <w:rPr>
          <w:b/>
          <w:sz w:val="22"/>
          <w:szCs w:val="22"/>
        </w:rPr>
        <w:t xml:space="preserve"> гг.</w:t>
      </w:r>
    </w:p>
    <w:p w:rsidR="00DD4E87" w:rsidRPr="00885522" w:rsidRDefault="00DD4E87" w:rsidP="004F6486">
      <w:pPr>
        <w:tabs>
          <w:tab w:val="left" w:pos="3990"/>
          <w:tab w:val="right" w:pos="9070"/>
        </w:tabs>
        <w:ind w:firstLine="851"/>
        <w:jc w:val="both"/>
        <w:rPr>
          <w:b/>
        </w:rPr>
      </w:pP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7"/>
        <w:gridCol w:w="1023"/>
        <w:gridCol w:w="1061"/>
        <w:gridCol w:w="1023"/>
        <w:gridCol w:w="1031"/>
        <w:gridCol w:w="1023"/>
        <w:gridCol w:w="1034"/>
      </w:tblGrid>
      <w:tr w:rsidR="00885522" w:rsidRPr="007F75F1" w:rsidTr="00564F64">
        <w:trPr>
          <w:trHeight w:val="320"/>
        </w:trPr>
        <w:tc>
          <w:tcPr>
            <w:tcW w:w="1585" w:type="pct"/>
            <w:vMerge w:val="restart"/>
            <w:vAlign w:val="center"/>
          </w:tcPr>
          <w:p w:rsidR="00DD4E87" w:rsidRPr="007F75F1" w:rsidRDefault="00DD4E87" w:rsidP="007F75F1">
            <w:pPr>
              <w:suppressAutoHyphens/>
              <w:ind w:left="83" w:firstLine="59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Годы</w:t>
            </w:r>
          </w:p>
          <w:p w:rsidR="00DD4E87" w:rsidRPr="007F75F1" w:rsidRDefault="00DD4E87" w:rsidP="007F75F1">
            <w:pPr>
              <w:suppressAutoHyphens/>
              <w:ind w:left="83" w:firstLine="5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49" w:type="pct"/>
            <w:gridSpan w:val="2"/>
            <w:vAlign w:val="center"/>
          </w:tcPr>
          <w:p w:rsidR="00DD4E87" w:rsidRPr="007F75F1" w:rsidRDefault="00DD4E87" w:rsidP="007F75F1">
            <w:pPr>
              <w:ind w:firstLine="55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201</w:t>
            </w:r>
            <w:r w:rsidR="00D954A7" w:rsidRPr="007F75F1">
              <w:rPr>
                <w:sz w:val="22"/>
                <w:szCs w:val="22"/>
              </w:rPr>
              <w:t>7</w:t>
            </w:r>
          </w:p>
        </w:tc>
        <w:tc>
          <w:tcPr>
            <w:tcW w:w="1132" w:type="pct"/>
            <w:gridSpan w:val="2"/>
            <w:vAlign w:val="center"/>
          </w:tcPr>
          <w:p w:rsidR="00DD4E87" w:rsidRPr="007F75F1" w:rsidRDefault="00DD4E87" w:rsidP="007F75F1">
            <w:pPr>
              <w:ind w:firstLine="55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201</w:t>
            </w:r>
            <w:r w:rsidR="00D954A7" w:rsidRPr="007F75F1">
              <w:rPr>
                <w:sz w:val="22"/>
                <w:szCs w:val="22"/>
              </w:rPr>
              <w:t>8</w:t>
            </w:r>
          </w:p>
        </w:tc>
        <w:tc>
          <w:tcPr>
            <w:tcW w:w="1134" w:type="pct"/>
            <w:gridSpan w:val="2"/>
            <w:vAlign w:val="center"/>
          </w:tcPr>
          <w:p w:rsidR="00DD4E87" w:rsidRPr="007F75F1" w:rsidRDefault="00DD4E87" w:rsidP="007F75F1">
            <w:pPr>
              <w:ind w:firstLine="55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201</w:t>
            </w:r>
            <w:r w:rsidR="00D954A7" w:rsidRPr="007F75F1">
              <w:rPr>
                <w:sz w:val="22"/>
                <w:szCs w:val="22"/>
              </w:rPr>
              <w:t>9</w:t>
            </w:r>
          </w:p>
        </w:tc>
      </w:tr>
      <w:tr w:rsidR="00885522" w:rsidRPr="007F75F1" w:rsidTr="00564F64">
        <w:trPr>
          <w:trHeight w:val="253"/>
        </w:trPr>
        <w:tc>
          <w:tcPr>
            <w:tcW w:w="1585" w:type="pct"/>
            <w:vMerge/>
            <w:vAlign w:val="center"/>
          </w:tcPr>
          <w:p w:rsidR="000535A3" w:rsidRPr="007F75F1" w:rsidRDefault="000535A3" w:rsidP="007F75F1">
            <w:pPr>
              <w:suppressAutoHyphens/>
              <w:ind w:left="83" w:firstLine="59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4" w:type="pct"/>
            <w:vAlign w:val="center"/>
          </w:tcPr>
          <w:p w:rsidR="000535A3" w:rsidRPr="007F75F1" w:rsidRDefault="000535A3" w:rsidP="007F75F1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7F75F1">
              <w:rPr>
                <w:sz w:val="22"/>
                <w:szCs w:val="22"/>
              </w:rPr>
              <w:t>Абс</w:t>
            </w:r>
            <w:proofErr w:type="spellEnd"/>
            <w:r w:rsidRPr="007F75F1">
              <w:rPr>
                <w:sz w:val="22"/>
                <w:szCs w:val="22"/>
              </w:rPr>
              <w:t>.</w:t>
            </w:r>
          </w:p>
        </w:tc>
        <w:tc>
          <w:tcPr>
            <w:tcW w:w="585" w:type="pct"/>
            <w:vAlign w:val="center"/>
          </w:tcPr>
          <w:p w:rsidR="000535A3" w:rsidRPr="007F75F1" w:rsidRDefault="000535A3" w:rsidP="007F75F1">
            <w:pPr>
              <w:suppressAutoHyphens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  <w:vertAlign w:val="superscript"/>
              </w:rPr>
              <w:t>0</w:t>
            </w:r>
            <w:r w:rsidRPr="007F75F1">
              <w:rPr>
                <w:sz w:val="22"/>
                <w:szCs w:val="22"/>
              </w:rPr>
              <w:t>/</w:t>
            </w:r>
            <w:r w:rsidRPr="007F75F1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564" w:type="pct"/>
            <w:vAlign w:val="center"/>
          </w:tcPr>
          <w:p w:rsidR="000535A3" w:rsidRPr="007F75F1" w:rsidRDefault="000535A3" w:rsidP="007F75F1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7F75F1">
              <w:rPr>
                <w:sz w:val="22"/>
                <w:szCs w:val="22"/>
              </w:rPr>
              <w:t>Абс</w:t>
            </w:r>
            <w:proofErr w:type="spellEnd"/>
            <w:r w:rsidRPr="007F75F1">
              <w:rPr>
                <w:sz w:val="22"/>
                <w:szCs w:val="22"/>
              </w:rPr>
              <w:t>.</w:t>
            </w:r>
          </w:p>
        </w:tc>
        <w:tc>
          <w:tcPr>
            <w:tcW w:w="568" w:type="pct"/>
            <w:vAlign w:val="center"/>
          </w:tcPr>
          <w:p w:rsidR="000535A3" w:rsidRPr="007F75F1" w:rsidRDefault="000535A3" w:rsidP="007F75F1">
            <w:pPr>
              <w:suppressAutoHyphens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  <w:vertAlign w:val="superscript"/>
              </w:rPr>
              <w:t>0</w:t>
            </w:r>
            <w:r w:rsidRPr="007F75F1">
              <w:rPr>
                <w:sz w:val="22"/>
                <w:szCs w:val="22"/>
              </w:rPr>
              <w:t>/</w:t>
            </w:r>
            <w:r w:rsidRPr="007F75F1">
              <w:rPr>
                <w:sz w:val="22"/>
                <w:szCs w:val="22"/>
                <w:vertAlign w:val="subscript"/>
              </w:rPr>
              <w:t>0000</w:t>
            </w:r>
          </w:p>
        </w:tc>
        <w:tc>
          <w:tcPr>
            <w:tcW w:w="564" w:type="pct"/>
            <w:vAlign w:val="center"/>
          </w:tcPr>
          <w:p w:rsidR="000535A3" w:rsidRPr="007F75F1" w:rsidRDefault="000535A3" w:rsidP="007F75F1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 w:rsidRPr="007F75F1">
              <w:rPr>
                <w:sz w:val="22"/>
                <w:szCs w:val="22"/>
              </w:rPr>
              <w:t>Абс</w:t>
            </w:r>
            <w:proofErr w:type="spellEnd"/>
            <w:r w:rsidRPr="007F75F1">
              <w:rPr>
                <w:sz w:val="22"/>
                <w:szCs w:val="22"/>
              </w:rPr>
              <w:t>.</w:t>
            </w:r>
          </w:p>
        </w:tc>
        <w:tc>
          <w:tcPr>
            <w:tcW w:w="569" w:type="pct"/>
            <w:vAlign w:val="center"/>
          </w:tcPr>
          <w:p w:rsidR="000535A3" w:rsidRPr="007F75F1" w:rsidRDefault="000535A3" w:rsidP="007F75F1">
            <w:pPr>
              <w:suppressAutoHyphens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  <w:vertAlign w:val="superscript"/>
              </w:rPr>
              <w:t>0</w:t>
            </w:r>
            <w:r w:rsidRPr="007F75F1">
              <w:rPr>
                <w:sz w:val="22"/>
                <w:szCs w:val="22"/>
              </w:rPr>
              <w:t>/</w:t>
            </w:r>
            <w:r w:rsidRPr="007F75F1">
              <w:rPr>
                <w:sz w:val="22"/>
                <w:szCs w:val="22"/>
                <w:vertAlign w:val="subscript"/>
              </w:rPr>
              <w:t>0000</w:t>
            </w:r>
          </w:p>
        </w:tc>
      </w:tr>
      <w:tr w:rsidR="00885522" w:rsidRPr="007F75F1" w:rsidTr="00564F64">
        <w:trPr>
          <w:trHeight w:val="160"/>
        </w:trPr>
        <w:tc>
          <w:tcPr>
            <w:tcW w:w="1585" w:type="pct"/>
            <w:vAlign w:val="center"/>
          </w:tcPr>
          <w:p w:rsidR="00D954A7" w:rsidRPr="007F75F1" w:rsidRDefault="00D954A7" w:rsidP="007F75F1">
            <w:pPr>
              <w:suppressAutoHyphens/>
              <w:ind w:firstLine="59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Случаи</w:t>
            </w:r>
          </w:p>
        </w:tc>
        <w:tc>
          <w:tcPr>
            <w:tcW w:w="564" w:type="pct"/>
            <w:vAlign w:val="center"/>
          </w:tcPr>
          <w:p w:rsidR="00D954A7" w:rsidRPr="007F75F1" w:rsidRDefault="00D954A7" w:rsidP="007F75F1">
            <w:pPr>
              <w:suppressAutoHyphens/>
              <w:ind w:firstLine="55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81</w:t>
            </w:r>
          </w:p>
        </w:tc>
        <w:tc>
          <w:tcPr>
            <w:tcW w:w="585" w:type="pct"/>
            <w:vAlign w:val="center"/>
          </w:tcPr>
          <w:p w:rsidR="00D954A7" w:rsidRPr="007F75F1" w:rsidRDefault="00D954A7" w:rsidP="007F75F1">
            <w:pPr>
              <w:suppressAutoHyphens/>
              <w:ind w:firstLine="55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63,7</w:t>
            </w:r>
          </w:p>
        </w:tc>
        <w:tc>
          <w:tcPr>
            <w:tcW w:w="564" w:type="pct"/>
            <w:vAlign w:val="center"/>
          </w:tcPr>
          <w:p w:rsidR="00D954A7" w:rsidRPr="007F75F1" w:rsidRDefault="00D954A7" w:rsidP="007F75F1">
            <w:pPr>
              <w:suppressAutoHyphens/>
              <w:ind w:firstLine="55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45</w:t>
            </w:r>
          </w:p>
        </w:tc>
        <w:tc>
          <w:tcPr>
            <w:tcW w:w="568" w:type="pct"/>
            <w:vAlign w:val="center"/>
          </w:tcPr>
          <w:p w:rsidR="00D954A7" w:rsidRPr="007F75F1" w:rsidRDefault="00D954A7" w:rsidP="007F75F1">
            <w:pPr>
              <w:suppressAutoHyphens/>
              <w:ind w:firstLine="55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35,8</w:t>
            </w:r>
          </w:p>
        </w:tc>
        <w:tc>
          <w:tcPr>
            <w:tcW w:w="564" w:type="pct"/>
            <w:vAlign w:val="center"/>
          </w:tcPr>
          <w:p w:rsidR="00D954A7" w:rsidRPr="007F75F1" w:rsidRDefault="00130D5D" w:rsidP="007F75F1">
            <w:pPr>
              <w:suppressAutoHyphens/>
              <w:ind w:firstLine="55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39</w:t>
            </w:r>
          </w:p>
        </w:tc>
        <w:tc>
          <w:tcPr>
            <w:tcW w:w="569" w:type="pct"/>
            <w:vAlign w:val="center"/>
          </w:tcPr>
          <w:p w:rsidR="00D954A7" w:rsidRPr="007F75F1" w:rsidRDefault="00130D5D" w:rsidP="007F75F1">
            <w:pPr>
              <w:suppressAutoHyphens/>
              <w:ind w:firstLine="55"/>
              <w:jc w:val="center"/>
              <w:rPr>
                <w:sz w:val="22"/>
                <w:szCs w:val="22"/>
              </w:rPr>
            </w:pPr>
            <w:r w:rsidRPr="007F75F1">
              <w:rPr>
                <w:sz w:val="22"/>
                <w:szCs w:val="22"/>
              </w:rPr>
              <w:t>30,7</w:t>
            </w:r>
          </w:p>
        </w:tc>
      </w:tr>
    </w:tbl>
    <w:p w:rsidR="00DD4E87" w:rsidRPr="00885522" w:rsidRDefault="00DD4E87" w:rsidP="004F6486">
      <w:pPr>
        <w:ind w:firstLine="851"/>
        <w:jc w:val="both"/>
      </w:pPr>
    </w:p>
    <w:p w:rsidR="00DD4E87" w:rsidRPr="00885522" w:rsidRDefault="00DD4E87" w:rsidP="007F75F1">
      <w:pPr>
        <w:autoSpaceDE w:val="0"/>
        <w:autoSpaceDN w:val="0"/>
        <w:adjustRightInd w:val="0"/>
        <w:ind w:firstLine="709"/>
        <w:jc w:val="both"/>
      </w:pPr>
      <w:r w:rsidRPr="00885522">
        <w:t xml:space="preserve">Отсутствовала в отчетном году заболеваемость </w:t>
      </w:r>
      <w:proofErr w:type="spellStart"/>
      <w:r w:rsidRPr="00885522">
        <w:t>анизакидозом</w:t>
      </w:r>
      <w:proofErr w:type="spellEnd"/>
      <w:r w:rsidRPr="00885522">
        <w:t xml:space="preserve">, </w:t>
      </w:r>
      <w:proofErr w:type="spellStart"/>
      <w:r w:rsidRPr="00885522">
        <w:rPr>
          <w:rFonts w:eastAsia="TimesNewRoman"/>
        </w:rPr>
        <w:t>дирофиляриозом</w:t>
      </w:r>
      <w:proofErr w:type="spellEnd"/>
      <w:r w:rsidRPr="00885522">
        <w:rPr>
          <w:rFonts w:eastAsia="TimesNewRoman"/>
        </w:rPr>
        <w:t xml:space="preserve">,  </w:t>
      </w:r>
      <w:proofErr w:type="spellStart"/>
      <w:r w:rsidRPr="00885522">
        <w:t>гименолепидозом</w:t>
      </w:r>
      <w:proofErr w:type="spellEnd"/>
      <w:r w:rsidRPr="00885522">
        <w:t>, трихоцефалезом,</w:t>
      </w:r>
      <w:r w:rsidR="00130D5D" w:rsidRPr="00885522">
        <w:t xml:space="preserve"> </w:t>
      </w:r>
      <w:proofErr w:type="spellStart"/>
      <w:r w:rsidR="00130D5D" w:rsidRPr="00885522">
        <w:t>токсокарозом</w:t>
      </w:r>
      <w:proofErr w:type="spellEnd"/>
      <w:r w:rsidR="00130D5D" w:rsidRPr="00885522">
        <w:t>,</w:t>
      </w:r>
      <w:r w:rsidRPr="00885522">
        <w:t xml:space="preserve"> </w:t>
      </w:r>
      <w:r w:rsidR="00130D5D" w:rsidRPr="00885522">
        <w:t xml:space="preserve">дифиллоботриозом, </w:t>
      </w:r>
      <w:proofErr w:type="spellStart"/>
      <w:r w:rsidRPr="00885522">
        <w:t>тениозом</w:t>
      </w:r>
      <w:proofErr w:type="spellEnd"/>
      <w:r w:rsidRPr="00885522">
        <w:t>.</w:t>
      </w:r>
    </w:p>
    <w:p w:rsidR="00DD4E87" w:rsidRPr="00885522" w:rsidRDefault="00DD4E87" w:rsidP="007F75F1">
      <w:pPr>
        <w:ind w:firstLine="709"/>
        <w:jc w:val="both"/>
      </w:pPr>
      <w:r w:rsidRPr="00885522">
        <w:t>Важное значение имеет проведение санитарно-гельминтологического надзора. В 201</w:t>
      </w:r>
      <w:r w:rsidR="002E72B1" w:rsidRPr="00885522">
        <w:t>9</w:t>
      </w:r>
      <w:r w:rsidRPr="00885522">
        <w:t xml:space="preserve"> г. </w:t>
      </w:r>
      <w:proofErr w:type="spellStart"/>
      <w:r w:rsidRPr="00885522">
        <w:t>паразитологической</w:t>
      </w:r>
      <w:proofErr w:type="spellEnd"/>
      <w:r w:rsidRPr="00885522">
        <w:t xml:space="preserve"> лабораторией ФФБУЗ «ЦГиЭ в ХМАО-Югре в г. Нефтеюганске и Нефтеюганском районе и в г. Пыть-Яхе»  в рамках плановых и внеплановых контрольно-надзорных мероприятий было проведено </w:t>
      </w:r>
      <w:r w:rsidR="002E72B1" w:rsidRPr="00885522">
        <w:t>1664</w:t>
      </w:r>
      <w:r w:rsidRPr="00885522">
        <w:t xml:space="preserve"> исследовани</w:t>
      </w:r>
      <w:r w:rsidR="002E72B1" w:rsidRPr="00885522">
        <w:t>я</w:t>
      </w:r>
      <w:r w:rsidRPr="00885522">
        <w:t xml:space="preserve">, из них </w:t>
      </w:r>
      <w:r w:rsidR="002E72B1" w:rsidRPr="00885522">
        <w:t>21</w:t>
      </w:r>
      <w:r w:rsidRPr="00885522">
        <w:t xml:space="preserve"> проба  положительная.</w:t>
      </w:r>
    </w:p>
    <w:p w:rsidR="00DD4E87" w:rsidRPr="00885522" w:rsidRDefault="00DD4E87" w:rsidP="004F6486">
      <w:pPr>
        <w:ind w:firstLine="851"/>
        <w:jc w:val="right"/>
        <w:rPr>
          <w:b/>
        </w:rPr>
      </w:pPr>
    </w:p>
    <w:p w:rsidR="00DD4E87" w:rsidRPr="00A84CCE" w:rsidRDefault="00DD4E87" w:rsidP="005F5BBE">
      <w:pPr>
        <w:jc w:val="center"/>
        <w:rPr>
          <w:b/>
          <w:sz w:val="22"/>
          <w:szCs w:val="22"/>
        </w:rPr>
      </w:pPr>
      <w:r w:rsidRPr="00A84CCE">
        <w:rPr>
          <w:b/>
          <w:sz w:val="22"/>
          <w:szCs w:val="22"/>
        </w:rPr>
        <w:t xml:space="preserve">Санитарно </w:t>
      </w:r>
      <w:proofErr w:type="gramStart"/>
      <w:r w:rsidRPr="00A84CCE">
        <w:rPr>
          <w:b/>
          <w:sz w:val="22"/>
          <w:szCs w:val="22"/>
        </w:rPr>
        <w:t>-</w:t>
      </w:r>
      <w:proofErr w:type="spellStart"/>
      <w:r w:rsidRPr="00A84CCE">
        <w:rPr>
          <w:b/>
          <w:sz w:val="22"/>
          <w:szCs w:val="22"/>
        </w:rPr>
        <w:t>п</w:t>
      </w:r>
      <w:proofErr w:type="gramEnd"/>
      <w:r w:rsidRPr="00A84CCE">
        <w:rPr>
          <w:b/>
          <w:sz w:val="22"/>
          <w:szCs w:val="22"/>
        </w:rPr>
        <w:t>аразитологические</w:t>
      </w:r>
      <w:proofErr w:type="spellEnd"/>
      <w:r w:rsidRPr="00A84CCE">
        <w:rPr>
          <w:b/>
          <w:sz w:val="22"/>
          <w:szCs w:val="22"/>
        </w:rPr>
        <w:t xml:space="preserve"> исследования</w:t>
      </w:r>
      <w:r w:rsidR="002E72B1" w:rsidRPr="00A84CCE">
        <w:rPr>
          <w:b/>
          <w:sz w:val="22"/>
          <w:szCs w:val="22"/>
        </w:rPr>
        <w:t xml:space="preserve"> </w:t>
      </w:r>
      <w:r w:rsidRPr="00A84CCE">
        <w:rPr>
          <w:b/>
          <w:sz w:val="22"/>
          <w:szCs w:val="22"/>
        </w:rPr>
        <w:t>по г. Нефтеюганску за 201</w:t>
      </w:r>
      <w:r w:rsidR="002E72B1" w:rsidRPr="00A84CCE">
        <w:rPr>
          <w:b/>
          <w:sz w:val="22"/>
          <w:szCs w:val="22"/>
        </w:rPr>
        <w:t>9</w:t>
      </w:r>
      <w:r w:rsidRPr="00A84CCE">
        <w:rPr>
          <w:b/>
          <w:sz w:val="22"/>
          <w:szCs w:val="22"/>
        </w:rPr>
        <w:t xml:space="preserve"> г.</w:t>
      </w:r>
    </w:p>
    <w:p w:rsidR="00DD4E87" w:rsidRPr="00885522" w:rsidRDefault="00DD4E87" w:rsidP="004F6486">
      <w:pPr>
        <w:ind w:firstLine="851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2"/>
        <w:gridCol w:w="2911"/>
        <w:gridCol w:w="1439"/>
        <w:gridCol w:w="1865"/>
      </w:tblGrid>
      <w:tr w:rsidR="00885522" w:rsidRPr="00885522" w:rsidTr="00E16613">
        <w:tc>
          <w:tcPr>
            <w:tcW w:w="1654" w:type="pct"/>
            <w:vAlign w:val="center"/>
          </w:tcPr>
          <w:p w:rsidR="00DD4E87" w:rsidRPr="00885522" w:rsidRDefault="00DD4E87" w:rsidP="00E16613">
            <w:pPr>
              <w:jc w:val="center"/>
            </w:pPr>
            <w:r w:rsidRPr="00885522">
              <w:t>Виды исследований</w:t>
            </w:r>
          </w:p>
        </w:tc>
        <w:tc>
          <w:tcPr>
            <w:tcW w:w="1567" w:type="pct"/>
            <w:vAlign w:val="center"/>
          </w:tcPr>
          <w:p w:rsidR="00DD4E87" w:rsidRPr="00885522" w:rsidRDefault="00DD4E87" w:rsidP="00E16613">
            <w:pPr>
              <w:ind w:firstLine="70"/>
              <w:jc w:val="center"/>
            </w:pPr>
            <w:r w:rsidRPr="00885522">
              <w:t>Количество исследований</w:t>
            </w:r>
          </w:p>
        </w:tc>
        <w:tc>
          <w:tcPr>
            <w:tcW w:w="775" w:type="pct"/>
            <w:vAlign w:val="center"/>
          </w:tcPr>
          <w:p w:rsidR="00DD4E87" w:rsidRPr="00885522" w:rsidRDefault="00DD4E87" w:rsidP="00E16613">
            <w:pPr>
              <w:jc w:val="center"/>
            </w:pPr>
            <w:proofErr w:type="spellStart"/>
            <w:r w:rsidRPr="00885522">
              <w:t>Полож</w:t>
            </w:r>
            <w:proofErr w:type="spellEnd"/>
            <w:r w:rsidRPr="00885522">
              <w:t xml:space="preserve">., </w:t>
            </w:r>
            <w:proofErr w:type="spellStart"/>
            <w:r w:rsidRPr="00885522">
              <w:t>абс</w:t>
            </w:r>
            <w:proofErr w:type="spellEnd"/>
            <w:r w:rsidRPr="00885522">
              <w:t>(%)</w:t>
            </w:r>
          </w:p>
        </w:tc>
        <w:tc>
          <w:tcPr>
            <w:tcW w:w="1004" w:type="pct"/>
            <w:vAlign w:val="center"/>
          </w:tcPr>
          <w:p w:rsidR="00DD4E87" w:rsidRPr="00885522" w:rsidRDefault="00DD4E87" w:rsidP="00E16613">
            <w:pPr>
              <w:ind w:hanging="1"/>
              <w:jc w:val="center"/>
            </w:pPr>
            <w:r w:rsidRPr="00885522">
              <w:t xml:space="preserve">Доля </w:t>
            </w:r>
            <w:proofErr w:type="spellStart"/>
            <w:r w:rsidRPr="00885522">
              <w:t>исслед</w:t>
            </w:r>
            <w:proofErr w:type="spellEnd"/>
            <w:r w:rsidRPr="00885522">
              <w:t>, %</w:t>
            </w:r>
          </w:p>
        </w:tc>
      </w:tr>
      <w:tr w:rsidR="00885522" w:rsidRPr="00885522" w:rsidTr="00E16613">
        <w:tc>
          <w:tcPr>
            <w:tcW w:w="1654" w:type="pct"/>
            <w:vAlign w:val="center"/>
          </w:tcPr>
          <w:p w:rsidR="00DD4E87" w:rsidRPr="00885522" w:rsidRDefault="00DD4E87" w:rsidP="00E16613">
            <w:pPr>
              <w:jc w:val="center"/>
            </w:pPr>
            <w:proofErr w:type="spellStart"/>
            <w:r w:rsidRPr="00885522">
              <w:t>Копроовоскопические</w:t>
            </w:r>
            <w:proofErr w:type="spellEnd"/>
            <w:r w:rsidRPr="00885522">
              <w:t xml:space="preserve"> исследования</w:t>
            </w:r>
          </w:p>
        </w:tc>
        <w:tc>
          <w:tcPr>
            <w:tcW w:w="1567" w:type="pct"/>
            <w:vAlign w:val="center"/>
          </w:tcPr>
          <w:p w:rsidR="00DD4E87" w:rsidRPr="00885522" w:rsidRDefault="00135BC7" w:rsidP="00E16613">
            <w:pPr>
              <w:ind w:firstLine="70"/>
              <w:jc w:val="center"/>
            </w:pPr>
            <w:r w:rsidRPr="00885522">
              <w:t>0</w:t>
            </w:r>
          </w:p>
        </w:tc>
        <w:tc>
          <w:tcPr>
            <w:tcW w:w="775" w:type="pct"/>
            <w:vAlign w:val="center"/>
          </w:tcPr>
          <w:p w:rsidR="00DD4E87" w:rsidRPr="00885522" w:rsidRDefault="00135BC7" w:rsidP="00E16613">
            <w:pPr>
              <w:jc w:val="center"/>
            </w:pPr>
            <w:r w:rsidRPr="00885522">
              <w:t>0</w:t>
            </w:r>
          </w:p>
        </w:tc>
        <w:tc>
          <w:tcPr>
            <w:tcW w:w="1004" w:type="pct"/>
            <w:vAlign w:val="center"/>
          </w:tcPr>
          <w:p w:rsidR="00DD4E87" w:rsidRPr="00885522" w:rsidRDefault="00135BC7" w:rsidP="00E16613">
            <w:pPr>
              <w:ind w:hanging="1"/>
              <w:jc w:val="center"/>
            </w:pPr>
            <w:r w:rsidRPr="00885522">
              <w:t>0</w:t>
            </w:r>
          </w:p>
        </w:tc>
      </w:tr>
      <w:tr w:rsidR="00885522" w:rsidRPr="00885522" w:rsidTr="00E16613">
        <w:tc>
          <w:tcPr>
            <w:tcW w:w="1654" w:type="pct"/>
            <w:vAlign w:val="center"/>
          </w:tcPr>
          <w:p w:rsidR="00DD4E87" w:rsidRPr="00885522" w:rsidRDefault="00DD4E87" w:rsidP="00E16613">
            <w:pPr>
              <w:jc w:val="center"/>
            </w:pPr>
            <w:proofErr w:type="spellStart"/>
            <w:r w:rsidRPr="00885522">
              <w:t>Перианальный</w:t>
            </w:r>
            <w:proofErr w:type="spellEnd"/>
            <w:r w:rsidRPr="00885522">
              <w:t xml:space="preserve"> соскоб</w:t>
            </w:r>
          </w:p>
        </w:tc>
        <w:tc>
          <w:tcPr>
            <w:tcW w:w="1567" w:type="pct"/>
            <w:vAlign w:val="center"/>
          </w:tcPr>
          <w:p w:rsidR="00DD4E87" w:rsidRPr="00885522" w:rsidRDefault="00135BC7" w:rsidP="00E16613">
            <w:pPr>
              <w:ind w:firstLine="70"/>
              <w:jc w:val="center"/>
            </w:pPr>
            <w:r w:rsidRPr="00885522">
              <w:t>292</w:t>
            </w:r>
          </w:p>
        </w:tc>
        <w:tc>
          <w:tcPr>
            <w:tcW w:w="775" w:type="pct"/>
            <w:vAlign w:val="center"/>
          </w:tcPr>
          <w:p w:rsidR="00DD4E87" w:rsidRPr="00885522" w:rsidRDefault="00135BC7" w:rsidP="00E16613">
            <w:pPr>
              <w:jc w:val="center"/>
            </w:pPr>
            <w:r w:rsidRPr="00885522">
              <w:t>10 (3,4%)</w:t>
            </w:r>
          </w:p>
        </w:tc>
        <w:tc>
          <w:tcPr>
            <w:tcW w:w="1004" w:type="pct"/>
            <w:vAlign w:val="center"/>
          </w:tcPr>
          <w:p w:rsidR="00DD4E87" w:rsidRPr="00885522" w:rsidRDefault="00135BC7" w:rsidP="00E16613">
            <w:pPr>
              <w:ind w:hanging="1"/>
              <w:jc w:val="center"/>
            </w:pPr>
            <w:r w:rsidRPr="00885522">
              <w:t>17,5%</w:t>
            </w:r>
          </w:p>
        </w:tc>
      </w:tr>
      <w:tr w:rsidR="00885522" w:rsidRPr="00885522" w:rsidTr="00E16613">
        <w:tc>
          <w:tcPr>
            <w:tcW w:w="1654" w:type="pct"/>
            <w:vAlign w:val="center"/>
          </w:tcPr>
          <w:p w:rsidR="00DD4E87" w:rsidRPr="00885522" w:rsidRDefault="00DD4E87" w:rsidP="00E16613">
            <w:pPr>
              <w:jc w:val="center"/>
            </w:pPr>
            <w:proofErr w:type="spellStart"/>
            <w:r w:rsidRPr="00885522">
              <w:t>Гемоскопические</w:t>
            </w:r>
            <w:proofErr w:type="spellEnd"/>
            <w:r w:rsidRPr="00885522">
              <w:t xml:space="preserve"> исследования</w:t>
            </w:r>
          </w:p>
        </w:tc>
        <w:tc>
          <w:tcPr>
            <w:tcW w:w="1567" w:type="pct"/>
            <w:vAlign w:val="center"/>
          </w:tcPr>
          <w:p w:rsidR="00DD4E87" w:rsidRPr="00885522" w:rsidRDefault="00DC31B7" w:rsidP="00E16613">
            <w:pPr>
              <w:ind w:firstLine="70"/>
              <w:jc w:val="center"/>
            </w:pPr>
            <w:r w:rsidRPr="00885522">
              <w:t>0</w:t>
            </w:r>
          </w:p>
        </w:tc>
        <w:tc>
          <w:tcPr>
            <w:tcW w:w="775" w:type="pct"/>
            <w:vAlign w:val="center"/>
          </w:tcPr>
          <w:p w:rsidR="00DD4E87" w:rsidRPr="00885522" w:rsidRDefault="00DC31B7" w:rsidP="00E16613">
            <w:pPr>
              <w:jc w:val="center"/>
            </w:pPr>
            <w:r w:rsidRPr="00885522">
              <w:t>0</w:t>
            </w:r>
          </w:p>
        </w:tc>
        <w:tc>
          <w:tcPr>
            <w:tcW w:w="1004" w:type="pct"/>
            <w:vAlign w:val="center"/>
          </w:tcPr>
          <w:p w:rsidR="00DD4E87" w:rsidRPr="00885522" w:rsidRDefault="00DC31B7" w:rsidP="00E16613">
            <w:pPr>
              <w:ind w:hanging="1"/>
              <w:jc w:val="center"/>
            </w:pPr>
            <w:r w:rsidRPr="00885522">
              <w:t>0</w:t>
            </w:r>
          </w:p>
        </w:tc>
      </w:tr>
      <w:tr w:rsidR="00885522" w:rsidRPr="00885522" w:rsidTr="00E16613">
        <w:tc>
          <w:tcPr>
            <w:tcW w:w="1654" w:type="pct"/>
            <w:vAlign w:val="center"/>
          </w:tcPr>
          <w:p w:rsidR="00DD4E87" w:rsidRPr="00885522" w:rsidRDefault="00DD4E87" w:rsidP="00E16613">
            <w:pPr>
              <w:jc w:val="center"/>
            </w:pPr>
            <w:r w:rsidRPr="00885522">
              <w:t>Санитарно-</w:t>
            </w:r>
            <w:proofErr w:type="spellStart"/>
            <w:r w:rsidRPr="00885522">
              <w:t>паразитологические</w:t>
            </w:r>
            <w:proofErr w:type="spellEnd"/>
            <w:r w:rsidRPr="00885522">
              <w:t xml:space="preserve"> исследования</w:t>
            </w:r>
          </w:p>
        </w:tc>
        <w:tc>
          <w:tcPr>
            <w:tcW w:w="1567" w:type="pct"/>
            <w:vAlign w:val="center"/>
          </w:tcPr>
          <w:p w:rsidR="00DD4E87" w:rsidRPr="00885522" w:rsidRDefault="000306A2" w:rsidP="00E16613">
            <w:pPr>
              <w:ind w:firstLine="70"/>
              <w:jc w:val="center"/>
            </w:pPr>
            <w:r w:rsidRPr="00885522">
              <w:t>1372</w:t>
            </w:r>
          </w:p>
        </w:tc>
        <w:tc>
          <w:tcPr>
            <w:tcW w:w="775" w:type="pct"/>
            <w:vAlign w:val="center"/>
          </w:tcPr>
          <w:p w:rsidR="00DD4E87" w:rsidRPr="00885522" w:rsidRDefault="000306A2" w:rsidP="00E16613">
            <w:pPr>
              <w:jc w:val="center"/>
            </w:pPr>
            <w:r w:rsidRPr="00885522">
              <w:t>11(0,66%)</w:t>
            </w:r>
          </w:p>
        </w:tc>
        <w:tc>
          <w:tcPr>
            <w:tcW w:w="1004" w:type="pct"/>
            <w:vAlign w:val="center"/>
          </w:tcPr>
          <w:p w:rsidR="00DD4E87" w:rsidRPr="00885522" w:rsidRDefault="007C6977" w:rsidP="00E16613">
            <w:pPr>
              <w:ind w:hanging="1"/>
              <w:jc w:val="center"/>
            </w:pPr>
            <w:r w:rsidRPr="00885522">
              <w:t>82,45</w:t>
            </w:r>
          </w:p>
        </w:tc>
      </w:tr>
      <w:tr w:rsidR="00885522" w:rsidRPr="00885522" w:rsidTr="00E16613">
        <w:tc>
          <w:tcPr>
            <w:tcW w:w="1654" w:type="pct"/>
            <w:vAlign w:val="center"/>
          </w:tcPr>
          <w:p w:rsidR="00DD4E87" w:rsidRPr="00885522" w:rsidRDefault="00DD4E87" w:rsidP="00E16613">
            <w:pPr>
              <w:jc w:val="center"/>
            </w:pPr>
            <w:r w:rsidRPr="00885522">
              <w:t>Всего:</w:t>
            </w:r>
          </w:p>
        </w:tc>
        <w:tc>
          <w:tcPr>
            <w:tcW w:w="1567" w:type="pct"/>
            <w:vAlign w:val="center"/>
          </w:tcPr>
          <w:p w:rsidR="00DD4E87" w:rsidRPr="00885522" w:rsidRDefault="000306A2" w:rsidP="00E16613">
            <w:pPr>
              <w:ind w:firstLine="70"/>
              <w:jc w:val="center"/>
            </w:pPr>
            <w:r w:rsidRPr="00885522">
              <w:t>1664</w:t>
            </w:r>
          </w:p>
        </w:tc>
        <w:tc>
          <w:tcPr>
            <w:tcW w:w="775" w:type="pct"/>
            <w:vAlign w:val="center"/>
          </w:tcPr>
          <w:p w:rsidR="00DD4E87" w:rsidRPr="00885522" w:rsidRDefault="007C6977" w:rsidP="00E16613">
            <w:pPr>
              <w:jc w:val="center"/>
            </w:pPr>
            <w:r w:rsidRPr="00885522">
              <w:t>21 (1,26%)</w:t>
            </w:r>
          </w:p>
        </w:tc>
        <w:tc>
          <w:tcPr>
            <w:tcW w:w="1004" w:type="pct"/>
            <w:vAlign w:val="center"/>
          </w:tcPr>
          <w:p w:rsidR="00DD4E87" w:rsidRPr="00885522" w:rsidRDefault="007C6977" w:rsidP="00E16613">
            <w:pPr>
              <w:ind w:hanging="1"/>
              <w:jc w:val="center"/>
            </w:pPr>
            <w:r w:rsidRPr="00885522">
              <w:t>100%</w:t>
            </w:r>
          </w:p>
        </w:tc>
      </w:tr>
    </w:tbl>
    <w:p w:rsidR="00DD4E87" w:rsidRPr="00885522" w:rsidRDefault="00DD4E87" w:rsidP="004F6486">
      <w:pPr>
        <w:ind w:firstLine="851"/>
        <w:jc w:val="both"/>
        <w:rPr>
          <w:b/>
        </w:rPr>
      </w:pPr>
    </w:p>
    <w:p w:rsidR="00DD4E87" w:rsidRPr="00885522" w:rsidRDefault="00DD4E87" w:rsidP="00805AD2">
      <w:pPr>
        <w:jc w:val="center"/>
        <w:rPr>
          <w:b/>
        </w:rPr>
      </w:pPr>
      <w:r w:rsidRPr="00885522">
        <w:rPr>
          <w:b/>
        </w:rPr>
        <w:t>1.3.12 Особо опасные инфекции, санитарная охрана территории</w:t>
      </w:r>
    </w:p>
    <w:p w:rsidR="00DD4E87" w:rsidRPr="00885522" w:rsidRDefault="00DD4E87" w:rsidP="004F6486">
      <w:pPr>
        <w:ind w:firstLine="851"/>
        <w:jc w:val="both"/>
        <w:rPr>
          <w:b/>
        </w:rPr>
      </w:pPr>
    </w:p>
    <w:p w:rsidR="002717CF" w:rsidRPr="00885522" w:rsidRDefault="002717CF" w:rsidP="00805AD2">
      <w:pPr>
        <w:ind w:firstLine="709"/>
        <w:jc w:val="both"/>
        <w:rPr>
          <w:rFonts w:eastAsia="Calibri"/>
          <w:lang w:eastAsia="en-US"/>
        </w:rPr>
      </w:pPr>
      <w:r w:rsidRPr="00885522">
        <w:rPr>
          <w:rFonts w:eastAsia="Calibri"/>
          <w:lang w:eastAsia="en-US"/>
        </w:rPr>
        <w:t>В соответствие с планом маршрутизации больных с ООИ или подозрением на ООИ, согласно приказа Департамента Здравоохранения ХМАО-Югры № 302 от 06.04.15 г. «Об организации специализированной помощи по профилю «инфекционные болезни» жителям гг. Нефтеюганск, Пыть-Ях, Нефтеюганский район в период реконструкции строения инфекционного корпуса БУ «</w:t>
      </w:r>
      <w:proofErr w:type="spellStart"/>
      <w:r w:rsidRPr="00885522">
        <w:rPr>
          <w:rFonts w:eastAsia="Calibri"/>
          <w:lang w:eastAsia="en-US"/>
        </w:rPr>
        <w:t>Нефтеюганская</w:t>
      </w:r>
      <w:proofErr w:type="spellEnd"/>
      <w:r w:rsidRPr="00885522">
        <w:rPr>
          <w:rFonts w:eastAsia="Calibri"/>
          <w:lang w:eastAsia="en-US"/>
        </w:rPr>
        <w:t xml:space="preserve"> окружная </w:t>
      </w:r>
      <w:r w:rsidRPr="00885522">
        <w:rPr>
          <w:rFonts w:eastAsia="Calibri"/>
          <w:lang w:eastAsia="en-US"/>
        </w:rPr>
        <w:lastRenderedPageBreak/>
        <w:t xml:space="preserve">клиническая больница имени В.И. </w:t>
      </w:r>
      <w:proofErr w:type="spellStart"/>
      <w:r w:rsidRPr="00885522">
        <w:rPr>
          <w:rFonts w:eastAsia="Calibri"/>
          <w:lang w:eastAsia="en-US"/>
        </w:rPr>
        <w:t>Яцкив</w:t>
      </w:r>
      <w:proofErr w:type="spellEnd"/>
      <w:r w:rsidRPr="00885522">
        <w:rPr>
          <w:rFonts w:eastAsia="Calibri"/>
          <w:lang w:eastAsia="en-US"/>
        </w:rPr>
        <w:t>» и приказа по учреждению № 136 от 10.04.15 БУ «</w:t>
      </w:r>
      <w:proofErr w:type="spellStart"/>
      <w:r w:rsidRPr="00885522">
        <w:rPr>
          <w:rFonts w:eastAsia="Calibri"/>
          <w:lang w:eastAsia="en-US"/>
        </w:rPr>
        <w:t>Нефтеюганская</w:t>
      </w:r>
      <w:proofErr w:type="spellEnd"/>
      <w:r w:rsidRPr="00885522">
        <w:rPr>
          <w:rFonts w:eastAsia="Calibri"/>
          <w:lang w:eastAsia="en-US"/>
        </w:rPr>
        <w:t xml:space="preserve"> окружная клиническая больница имени В.И. </w:t>
      </w:r>
      <w:proofErr w:type="spellStart"/>
      <w:r w:rsidRPr="00885522">
        <w:rPr>
          <w:rFonts w:eastAsia="Calibri"/>
          <w:lang w:eastAsia="en-US"/>
        </w:rPr>
        <w:t>Яцкив</w:t>
      </w:r>
      <w:proofErr w:type="spellEnd"/>
      <w:r w:rsidRPr="00885522">
        <w:rPr>
          <w:rFonts w:eastAsia="Calibri"/>
          <w:lang w:eastAsia="en-US"/>
        </w:rPr>
        <w:t>» «Об организации специализированной помощи по профилю «инфекционные болезни» жителям г. Нефтеюганска в период реконструкции двухэтажного строения инфекционного корпуса», госпитализируются в БУ ХМАО-Югры «</w:t>
      </w:r>
      <w:proofErr w:type="spellStart"/>
      <w:r w:rsidRPr="00885522">
        <w:rPr>
          <w:rFonts w:eastAsia="Calibri"/>
          <w:lang w:eastAsia="en-US"/>
        </w:rPr>
        <w:t>Сургутская</w:t>
      </w:r>
      <w:proofErr w:type="spellEnd"/>
      <w:r w:rsidRPr="00885522">
        <w:rPr>
          <w:rFonts w:eastAsia="Calibri"/>
          <w:lang w:eastAsia="en-US"/>
        </w:rPr>
        <w:t xml:space="preserve"> окружная клиническая больница».</w:t>
      </w:r>
    </w:p>
    <w:p w:rsidR="002717CF" w:rsidRPr="00885522" w:rsidRDefault="002717CF" w:rsidP="00805AD2">
      <w:pPr>
        <w:ind w:firstLine="709"/>
        <w:jc w:val="both"/>
      </w:pPr>
      <w:r w:rsidRPr="00885522">
        <w:t xml:space="preserve">Для проведения противоэпидемических мероприятий в случае выявления больного с подозрением ООИ в ЛПУ г. Нефтеюганска было подготовлено 64 врача, 30 средних медработников, 20 человек младшего персонала. В подразделениях проведено 1 занятие с отработкой практических навыков. Проведено 1 занятие в ФФБУЗ «ЦГиЭ в г. Нефтеюганске и в  Нефтеюганском районе и в г. Пыть-Яхе», в </w:t>
      </w:r>
      <w:proofErr w:type="spellStart"/>
      <w:r w:rsidRPr="00885522">
        <w:t>т.ч</w:t>
      </w:r>
      <w:proofErr w:type="spellEnd"/>
      <w:r w:rsidRPr="00885522">
        <w:t>. с отработкой практических навыков.</w:t>
      </w:r>
    </w:p>
    <w:p w:rsidR="002717CF" w:rsidRPr="00885522" w:rsidRDefault="002717CF" w:rsidP="00805AD2">
      <w:pPr>
        <w:ind w:firstLine="709"/>
        <w:jc w:val="both"/>
      </w:pPr>
      <w:r w:rsidRPr="00885522">
        <w:t xml:space="preserve">ФФБУЗ«ЦГ и Э в г. Нефтеюганске и в  Нефтеюганском районе и в г. Пыть-Яхе» укомплектован 8 укладками по забору материала от больных, 11 аптечками средств экстренной профилактики, </w:t>
      </w:r>
      <w:proofErr w:type="spellStart"/>
      <w:r w:rsidRPr="00885522">
        <w:t>дезсредствами</w:t>
      </w:r>
      <w:proofErr w:type="spellEnd"/>
      <w:r w:rsidRPr="00885522">
        <w:t>. Имеется 9  костюмов «Кварц-1», противочумных костюмов 1 типа – 6комплектов, противоэпидемических костюмов разового применения – 16 штук.</w:t>
      </w:r>
    </w:p>
    <w:p w:rsidR="002717CF" w:rsidRPr="00885522" w:rsidRDefault="002717CF" w:rsidP="00564F64">
      <w:pPr>
        <w:ind w:firstLine="709"/>
        <w:jc w:val="both"/>
      </w:pPr>
      <w:r w:rsidRPr="00885522">
        <w:t>Бактериологическая лаборатория ФФБУЗ «ЦГиЭ в ХМАО-Югре в г. Нефтеюганске и Нефтеюганском районе и в г. Пыть-Яхе» была оснащена необходимым количеством лабораторной посуды, диагностическими средами, запасом дезинфицирующими средств</w:t>
      </w:r>
    </w:p>
    <w:p w:rsidR="002717CF" w:rsidRPr="00885522" w:rsidRDefault="002717CF" w:rsidP="00564F64">
      <w:pPr>
        <w:ind w:firstLine="709"/>
        <w:jc w:val="both"/>
      </w:pPr>
      <w:r w:rsidRPr="00885522">
        <w:t>С целью слежения за холерным вибрионом в период с июля по август был организован забор 16 проб воды из стационарных точек открытых водоемов и их бактериологическое исследование. Положительных находок не выявлено.</w:t>
      </w:r>
    </w:p>
    <w:p w:rsidR="00DD4E87" w:rsidRPr="00885522" w:rsidRDefault="00DD4E87" w:rsidP="004F6486">
      <w:pPr>
        <w:ind w:firstLine="851"/>
        <w:jc w:val="both"/>
        <w:rPr>
          <w:b/>
        </w:rPr>
      </w:pPr>
    </w:p>
    <w:sectPr w:rsidR="00DD4E87" w:rsidRPr="00885522" w:rsidSect="006C1E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709" w:footer="709" w:gutter="0"/>
      <w:pgNumType w:start="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B48" w:rsidRDefault="00A70B48">
      <w:r>
        <w:separator/>
      </w:r>
    </w:p>
  </w:endnote>
  <w:endnote w:type="continuationSeparator" w:id="0">
    <w:p w:rsidR="00A70B48" w:rsidRDefault="00A70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84C" w:rsidRDefault="0091084C" w:rsidP="004A456C">
    <w:pPr>
      <w:pStyle w:val="af0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1084C" w:rsidRDefault="0091084C" w:rsidP="004A456C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148489"/>
      <w:docPartObj>
        <w:docPartGallery w:val="Page Numbers (Bottom of Page)"/>
        <w:docPartUnique/>
      </w:docPartObj>
    </w:sdtPr>
    <w:sdtEndPr/>
    <w:sdtContent>
      <w:p w:rsidR="006C1E9E" w:rsidRDefault="006C1E9E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B95">
          <w:rPr>
            <w:noProof/>
          </w:rPr>
          <w:t>67</w:t>
        </w:r>
        <w:r>
          <w:fldChar w:fldCharType="end"/>
        </w:r>
      </w:p>
    </w:sdtContent>
  </w:sdt>
  <w:p w:rsidR="0091084C" w:rsidRDefault="0091084C" w:rsidP="004A456C">
    <w:pPr>
      <w:pStyle w:val="af0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E9E" w:rsidRDefault="006C1E9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B48" w:rsidRDefault="00A70B48">
      <w:r>
        <w:separator/>
      </w:r>
    </w:p>
  </w:footnote>
  <w:footnote w:type="continuationSeparator" w:id="0">
    <w:p w:rsidR="00A70B48" w:rsidRDefault="00A70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E9E" w:rsidRDefault="006C1E9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E9E" w:rsidRDefault="006C1E9E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E9E" w:rsidRDefault="006C1E9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1028"/>
    <w:multiLevelType w:val="hybridMultilevel"/>
    <w:tmpl w:val="F398C1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041419"/>
    <w:multiLevelType w:val="hybridMultilevel"/>
    <w:tmpl w:val="86DE9A8E"/>
    <w:lvl w:ilvl="0" w:tplc="0419000F">
      <w:start w:val="1"/>
      <w:numFmt w:val="decimal"/>
      <w:lvlText w:val="%1."/>
      <w:lvlJc w:val="left"/>
      <w:pPr>
        <w:ind w:left="151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  <w:rPr>
        <w:rFonts w:cs="Times New Roman"/>
      </w:rPr>
    </w:lvl>
  </w:abstractNum>
  <w:abstractNum w:abstractNumId="2">
    <w:nsid w:val="0B1137FD"/>
    <w:multiLevelType w:val="hybridMultilevel"/>
    <w:tmpl w:val="60A2B0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845602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F464D6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A1592C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861CF6"/>
    <w:multiLevelType w:val="hybridMultilevel"/>
    <w:tmpl w:val="36F0F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9E75973"/>
    <w:multiLevelType w:val="hybridMultilevel"/>
    <w:tmpl w:val="C03E95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1862CF"/>
    <w:multiLevelType w:val="hybridMultilevel"/>
    <w:tmpl w:val="2EDAACE2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696539"/>
    <w:multiLevelType w:val="hybridMultilevel"/>
    <w:tmpl w:val="36C0C0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5A72AC"/>
    <w:multiLevelType w:val="hybridMultilevel"/>
    <w:tmpl w:val="D2AED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0975C7"/>
    <w:multiLevelType w:val="hybridMultilevel"/>
    <w:tmpl w:val="2522E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8635B0D"/>
    <w:multiLevelType w:val="hybridMultilevel"/>
    <w:tmpl w:val="56D2114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AF633E4"/>
    <w:multiLevelType w:val="hybridMultilevel"/>
    <w:tmpl w:val="DC0EB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F5E45B8"/>
    <w:multiLevelType w:val="singleLevel"/>
    <w:tmpl w:val="EBE2FE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>
    <w:nsid w:val="4319672D"/>
    <w:multiLevelType w:val="hybridMultilevel"/>
    <w:tmpl w:val="DB56127C"/>
    <w:lvl w:ilvl="0" w:tplc="A654610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46991C6E"/>
    <w:multiLevelType w:val="hybridMultilevel"/>
    <w:tmpl w:val="E576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762F80"/>
    <w:multiLevelType w:val="hybridMultilevel"/>
    <w:tmpl w:val="005C0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6722044"/>
    <w:multiLevelType w:val="hybridMultilevel"/>
    <w:tmpl w:val="05D4FA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82D0072"/>
    <w:multiLevelType w:val="hybridMultilevel"/>
    <w:tmpl w:val="6F1E4D8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3934375"/>
    <w:multiLevelType w:val="hybridMultilevel"/>
    <w:tmpl w:val="238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943306"/>
    <w:multiLevelType w:val="hybridMultilevel"/>
    <w:tmpl w:val="6E229E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6D306CB"/>
    <w:multiLevelType w:val="hybridMultilevel"/>
    <w:tmpl w:val="8246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>
    <w:nsid w:val="68042268"/>
    <w:multiLevelType w:val="hybridMultilevel"/>
    <w:tmpl w:val="3E56F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8F7C3B"/>
    <w:multiLevelType w:val="hybridMultilevel"/>
    <w:tmpl w:val="E7F40B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>
    <w:nsid w:val="6E3D5E0F"/>
    <w:multiLevelType w:val="hybridMultilevel"/>
    <w:tmpl w:val="83CCC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0F77321"/>
    <w:multiLevelType w:val="hybridMultilevel"/>
    <w:tmpl w:val="092645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1575CD7"/>
    <w:multiLevelType w:val="hybridMultilevel"/>
    <w:tmpl w:val="CFBA92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6B12A93"/>
    <w:multiLevelType w:val="hybridMultilevel"/>
    <w:tmpl w:val="AAF28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A2659C8"/>
    <w:multiLevelType w:val="hybridMultilevel"/>
    <w:tmpl w:val="16BE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CE40F58"/>
    <w:multiLevelType w:val="hybridMultilevel"/>
    <w:tmpl w:val="F306E4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6"/>
  </w:num>
  <w:num w:numId="3">
    <w:abstractNumId w:val="11"/>
  </w:num>
  <w:num w:numId="4">
    <w:abstractNumId w:val="13"/>
  </w:num>
  <w:num w:numId="5">
    <w:abstractNumId w:val="30"/>
  </w:num>
  <w:num w:numId="6">
    <w:abstractNumId w:val="24"/>
  </w:num>
  <w:num w:numId="7">
    <w:abstractNumId w:val="20"/>
  </w:num>
  <w:num w:numId="8">
    <w:abstractNumId w:val="1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5"/>
  </w:num>
  <w:num w:numId="12">
    <w:abstractNumId w:val="17"/>
  </w:num>
  <w:num w:numId="13">
    <w:abstractNumId w:val="29"/>
  </w:num>
  <w:num w:numId="14">
    <w:abstractNumId w:val="15"/>
  </w:num>
  <w:num w:numId="15">
    <w:abstractNumId w:val="6"/>
  </w:num>
  <w:num w:numId="16">
    <w:abstractNumId w:val="19"/>
  </w:num>
  <w:num w:numId="17">
    <w:abstractNumId w:val="31"/>
  </w:num>
  <w:num w:numId="18">
    <w:abstractNumId w:val="12"/>
  </w:num>
  <w:num w:numId="19">
    <w:abstractNumId w:val="16"/>
  </w:num>
  <w:num w:numId="20">
    <w:abstractNumId w:val="8"/>
  </w:num>
  <w:num w:numId="21">
    <w:abstractNumId w:val="1"/>
  </w:num>
  <w:num w:numId="22">
    <w:abstractNumId w:val="2"/>
  </w:num>
  <w:num w:numId="23">
    <w:abstractNumId w:val="21"/>
  </w:num>
  <w:num w:numId="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5"/>
  </w:num>
  <w:num w:numId="31">
    <w:abstractNumId w:val="7"/>
  </w:num>
  <w:num w:numId="32">
    <w:abstractNumId w:val="22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D1"/>
    <w:rsid w:val="000002C3"/>
    <w:rsid w:val="00004B50"/>
    <w:rsid w:val="0000575C"/>
    <w:rsid w:val="000068FF"/>
    <w:rsid w:val="00006E21"/>
    <w:rsid w:val="000070EC"/>
    <w:rsid w:val="0000760C"/>
    <w:rsid w:val="0001089A"/>
    <w:rsid w:val="00012188"/>
    <w:rsid w:val="000123B3"/>
    <w:rsid w:val="000128F8"/>
    <w:rsid w:val="00012C3B"/>
    <w:rsid w:val="0001359D"/>
    <w:rsid w:val="00013ACB"/>
    <w:rsid w:val="00014F7C"/>
    <w:rsid w:val="00015FDA"/>
    <w:rsid w:val="00016461"/>
    <w:rsid w:val="00016C42"/>
    <w:rsid w:val="000173DA"/>
    <w:rsid w:val="00020B73"/>
    <w:rsid w:val="00020C50"/>
    <w:rsid w:val="000242EE"/>
    <w:rsid w:val="000248F7"/>
    <w:rsid w:val="00026911"/>
    <w:rsid w:val="000279EC"/>
    <w:rsid w:val="000306A2"/>
    <w:rsid w:val="00031B07"/>
    <w:rsid w:val="00032C24"/>
    <w:rsid w:val="00032D57"/>
    <w:rsid w:val="00034280"/>
    <w:rsid w:val="00035D8C"/>
    <w:rsid w:val="00036FF6"/>
    <w:rsid w:val="00037BDD"/>
    <w:rsid w:val="0004035D"/>
    <w:rsid w:val="00040F89"/>
    <w:rsid w:val="000410AD"/>
    <w:rsid w:val="00042CF3"/>
    <w:rsid w:val="0004325D"/>
    <w:rsid w:val="000440FE"/>
    <w:rsid w:val="00052031"/>
    <w:rsid w:val="0005273E"/>
    <w:rsid w:val="0005301F"/>
    <w:rsid w:val="000533E0"/>
    <w:rsid w:val="000535A3"/>
    <w:rsid w:val="00053B6E"/>
    <w:rsid w:val="00053BD5"/>
    <w:rsid w:val="00053CDD"/>
    <w:rsid w:val="00055CDC"/>
    <w:rsid w:val="000563CB"/>
    <w:rsid w:val="000566F4"/>
    <w:rsid w:val="0005791C"/>
    <w:rsid w:val="00061209"/>
    <w:rsid w:val="00061E56"/>
    <w:rsid w:val="0006265E"/>
    <w:rsid w:val="00062C2E"/>
    <w:rsid w:val="00062DEF"/>
    <w:rsid w:val="000632D1"/>
    <w:rsid w:val="00064918"/>
    <w:rsid w:val="00064A1B"/>
    <w:rsid w:val="00064C0D"/>
    <w:rsid w:val="00065362"/>
    <w:rsid w:val="00065C9E"/>
    <w:rsid w:val="00065D70"/>
    <w:rsid w:val="000667A3"/>
    <w:rsid w:val="000671BF"/>
    <w:rsid w:val="00067B44"/>
    <w:rsid w:val="00067BCD"/>
    <w:rsid w:val="00067EBB"/>
    <w:rsid w:val="000709C6"/>
    <w:rsid w:val="000715AE"/>
    <w:rsid w:val="00073074"/>
    <w:rsid w:val="000733A1"/>
    <w:rsid w:val="000744DA"/>
    <w:rsid w:val="000746BA"/>
    <w:rsid w:val="00075861"/>
    <w:rsid w:val="00077001"/>
    <w:rsid w:val="00080205"/>
    <w:rsid w:val="0008137D"/>
    <w:rsid w:val="00083BF9"/>
    <w:rsid w:val="00083D6B"/>
    <w:rsid w:val="000909A6"/>
    <w:rsid w:val="00091BE9"/>
    <w:rsid w:val="00092C36"/>
    <w:rsid w:val="00095491"/>
    <w:rsid w:val="0009643E"/>
    <w:rsid w:val="00097C13"/>
    <w:rsid w:val="000A0547"/>
    <w:rsid w:val="000A08B4"/>
    <w:rsid w:val="000A1033"/>
    <w:rsid w:val="000A1717"/>
    <w:rsid w:val="000A1F1B"/>
    <w:rsid w:val="000A2B5F"/>
    <w:rsid w:val="000A2D58"/>
    <w:rsid w:val="000A3913"/>
    <w:rsid w:val="000A426A"/>
    <w:rsid w:val="000A4E1A"/>
    <w:rsid w:val="000A54AB"/>
    <w:rsid w:val="000A6593"/>
    <w:rsid w:val="000A68F2"/>
    <w:rsid w:val="000B0F53"/>
    <w:rsid w:val="000B3AC3"/>
    <w:rsid w:val="000B5308"/>
    <w:rsid w:val="000B5D6B"/>
    <w:rsid w:val="000B678D"/>
    <w:rsid w:val="000B7999"/>
    <w:rsid w:val="000C041F"/>
    <w:rsid w:val="000C0826"/>
    <w:rsid w:val="000C183F"/>
    <w:rsid w:val="000C2000"/>
    <w:rsid w:val="000C4F9F"/>
    <w:rsid w:val="000C4FDA"/>
    <w:rsid w:val="000C5C37"/>
    <w:rsid w:val="000C68C3"/>
    <w:rsid w:val="000C6AE9"/>
    <w:rsid w:val="000D0078"/>
    <w:rsid w:val="000D068F"/>
    <w:rsid w:val="000D0EFB"/>
    <w:rsid w:val="000D2E80"/>
    <w:rsid w:val="000D2E93"/>
    <w:rsid w:val="000D4B87"/>
    <w:rsid w:val="000D73F0"/>
    <w:rsid w:val="000D7C46"/>
    <w:rsid w:val="000E0132"/>
    <w:rsid w:val="000E04B5"/>
    <w:rsid w:val="000E0564"/>
    <w:rsid w:val="000E14B1"/>
    <w:rsid w:val="000E1C73"/>
    <w:rsid w:val="000E1E04"/>
    <w:rsid w:val="000E1FA1"/>
    <w:rsid w:val="000E2AA1"/>
    <w:rsid w:val="000E40E2"/>
    <w:rsid w:val="000E461F"/>
    <w:rsid w:val="000E61BC"/>
    <w:rsid w:val="000E6D21"/>
    <w:rsid w:val="000E747C"/>
    <w:rsid w:val="000E7658"/>
    <w:rsid w:val="000F14C0"/>
    <w:rsid w:val="000F1A81"/>
    <w:rsid w:val="000F2E3D"/>
    <w:rsid w:val="000F35FD"/>
    <w:rsid w:val="000F6936"/>
    <w:rsid w:val="000F6F8F"/>
    <w:rsid w:val="001017A0"/>
    <w:rsid w:val="001028AF"/>
    <w:rsid w:val="001028F1"/>
    <w:rsid w:val="001031F6"/>
    <w:rsid w:val="00103E44"/>
    <w:rsid w:val="00106127"/>
    <w:rsid w:val="00106777"/>
    <w:rsid w:val="00107E33"/>
    <w:rsid w:val="001104E9"/>
    <w:rsid w:val="00110CBE"/>
    <w:rsid w:val="00111A9E"/>
    <w:rsid w:val="001123C4"/>
    <w:rsid w:val="001126F8"/>
    <w:rsid w:val="00113BF4"/>
    <w:rsid w:val="00114310"/>
    <w:rsid w:val="001145CF"/>
    <w:rsid w:val="00114AD2"/>
    <w:rsid w:val="001154C0"/>
    <w:rsid w:val="00116940"/>
    <w:rsid w:val="001227CD"/>
    <w:rsid w:val="00123C10"/>
    <w:rsid w:val="0012429B"/>
    <w:rsid w:val="00124347"/>
    <w:rsid w:val="00124557"/>
    <w:rsid w:val="001262D3"/>
    <w:rsid w:val="001309DB"/>
    <w:rsid w:val="00130D5D"/>
    <w:rsid w:val="0013382F"/>
    <w:rsid w:val="00134263"/>
    <w:rsid w:val="001350C1"/>
    <w:rsid w:val="00135808"/>
    <w:rsid w:val="00135BC7"/>
    <w:rsid w:val="0013735F"/>
    <w:rsid w:val="00137DED"/>
    <w:rsid w:val="00140736"/>
    <w:rsid w:val="001409D1"/>
    <w:rsid w:val="00140CFB"/>
    <w:rsid w:val="00140D8B"/>
    <w:rsid w:val="00141D07"/>
    <w:rsid w:val="0014259E"/>
    <w:rsid w:val="00142DD6"/>
    <w:rsid w:val="001430AE"/>
    <w:rsid w:val="00146992"/>
    <w:rsid w:val="00146D63"/>
    <w:rsid w:val="00146EC8"/>
    <w:rsid w:val="00146FA0"/>
    <w:rsid w:val="00147454"/>
    <w:rsid w:val="00147605"/>
    <w:rsid w:val="00147AEB"/>
    <w:rsid w:val="00151EE2"/>
    <w:rsid w:val="00152E1F"/>
    <w:rsid w:val="0015363B"/>
    <w:rsid w:val="001557C5"/>
    <w:rsid w:val="0015597D"/>
    <w:rsid w:val="001560BA"/>
    <w:rsid w:val="0015642C"/>
    <w:rsid w:val="00160ABD"/>
    <w:rsid w:val="00160D86"/>
    <w:rsid w:val="001617C2"/>
    <w:rsid w:val="00163EB8"/>
    <w:rsid w:val="001650CB"/>
    <w:rsid w:val="001658FF"/>
    <w:rsid w:val="00165FA9"/>
    <w:rsid w:val="00166A5B"/>
    <w:rsid w:val="00167115"/>
    <w:rsid w:val="001671B0"/>
    <w:rsid w:val="001701D2"/>
    <w:rsid w:val="00170B98"/>
    <w:rsid w:val="00171EE1"/>
    <w:rsid w:val="00172CDA"/>
    <w:rsid w:val="00173E6F"/>
    <w:rsid w:val="0017735F"/>
    <w:rsid w:val="00177780"/>
    <w:rsid w:val="001804D8"/>
    <w:rsid w:val="001820D3"/>
    <w:rsid w:val="00183740"/>
    <w:rsid w:val="0018437F"/>
    <w:rsid w:val="00185661"/>
    <w:rsid w:val="001876DE"/>
    <w:rsid w:val="00187F21"/>
    <w:rsid w:val="00193C66"/>
    <w:rsid w:val="00193FB0"/>
    <w:rsid w:val="001942AD"/>
    <w:rsid w:val="001942DC"/>
    <w:rsid w:val="001943ED"/>
    <w:rsid w:val="001948AB"/>
    <w:rsid w:val="001954DC"/>
    <w:rsid w:val="001960B5"/>
    <w:rsid w:val="001964C2"/>
    <w:rsid w:val="001A218C"/>
    <w:rsid w:val="001A2B42"/>
    <w:rsid w:val="001A3C41"/>
    <w:rsid w:val="001A4BE5"/>
    <w:rsid w:val="001A50E9"/>
    <w:rsid w:val="001A6298"/>
    <w:rsid w:val="001A6F09"/>
    <w:rsid w:val="001A75CD"/>
    <w:rsid w:val="001A75E6"/>
    <w:rsid w:val="001B067E"/>
    <w:rsid w:val="001B2ECA"/>
    <w:rsid w:val="001B2F9A"/>
    <w:rsid w:val="001B38D1"/>
    <w:rsid w:val="001B59C9"/>
    <w:rsid w:val="001B5EFC"/>
    <w:rsid w:val="001B6945"/>
    <w:rsid w:val="001B6D70"/>
    <w:rsid w:val="001C021E"/>
    <w:rsid w:val="001C132B"/>
    <w:rsid w:val="001C1675"/>
    <w:rsid w:val="001C1746"/>
    <w:rsid w:val="001C2542"/>
    <w:rsid w:val="001C3C30"/>
    <w:rsid w:val="001C3EA3"/>
    <w:rsid w:val="001C4415"/>
    <w:rsid w:val="001C4C2A"/>
    <w:rsid w:val="001C513E"/>
    <w:rsid w:val="001C518E"/>
    <w:rsid w:val="001C53AC"/>
    <w:rsid w:val="001C5980"/>
    <w:rsid w:val="001D05EB"/>
    <w:rsid w:val="001D0B9E"/>
    <w:rsid w:val="001D15F2"/>
    <w:rsid w:val="001D19CC"/>
    <w:rsid w:val="001D1C7A"/>
    <w:rsid w:val="001D2D1B"/>
    <w:rsid w:val="001D357B"/>
    <w:rsid w:val="001D40CC"/>
    <w:rsid w:val="001D5587"/>
    <w:rsid w:val="001D73F7"/>
    <w:rsid w:val="001D7995"/>
    <w:rsid w:val="001E0617"/>
    <w:rsid w:val="001E067F"/>
    <w:rsid w:val="001E16EF"/>
    <w:rsid w:val="001E1E25"/>
    <w:rsid w:val="001E2178"/>
    <w:rsid w:val="001E6403"/>
    <w:rsid w:val="001F0162"/>
    <w:rsid w:val="001F0498"/>
    <w:rsid w:val="001F0724"/>
    <w:rsid w:val="001F2081"/>
    <w:rsid w:val="001F2C0F"/>
    <w:rsid w:val="001F3A9D"/>
    <w:rsid w:val="001F4E05"/>
    <w:rsid w:val="001F515D"/>
    <w:rsid w:val="001F6872"/>
    <w:rsid w:val="001F7410"/>
    <w:rsid w:val="0020024E"/>
    <w:rsid w:val="002017BD"/>
    <w:rsid w:val="00202548"/>
    <w:rsid w:val="00202BF9"/>
    <w:rsid w:val="00202F88"/>
    <w:rsid w:val="00204D24"/>
    <w:rsid w:val="00204DD0"/>
    <w:rsid w:val="002067A7"/>
    <w:rsid w:val="00207131"/>
    <w:rsid w:val="00210207"/>
    <w:rsid w:val="002102AD"/>
    <w:rsid w:val="002104C6"/>
    <w:rsid w:val="002109E4"/>
    <w:rsid w:val="0021279D"/>
    <w:rsid w:val="00214634"/>
    <w:rsid w:val="002156BA"/>
    <w:rsid w:val="00216D3B"/>
    <w:rsid w:val="0021721B"/>
    <w:rsid w:val="002178B4"/>
    <w:rsid w:val="002214FC"/>
    <w:rsid w:val="0022169B"/>
    <w:rsid w:val="00223407"/>
    <w:rsid w:val="00224C08"/>
    <w:rsid w:val="00225360"/>
    <w:rsid w:val="00225BFC"/>
    <w:rsid w:val="00225F20"/>
    <w:rsid w:val="002261D1"/>
    <w:rsid w:val="00227140"/>
    <w:rsid w:val="00230256"/>
    <w:rsid w:val="00230E93"/>
    <w:rsid w:val="00233293"/>
    <w:rsid w:val="00235519"/>
    <w:rsid w:val="002357A2"/>
    <w:rsid w:val="00236C87"/>
    <w:rsid w:val="00236CC8"/>
    <w:rsid w:val="00237B32"/>
    <w:rsid w:val="00240D39"/>
    <w:rsid w:val="002434BB"/>
    <w:rsid w:val="00243843"/>
    <w:rsid w:val="00244992"/>
    <w:rsid w:val="00245C83"/>
    <w:rsid w:val="00245EC7"/>
    <w:rsid w:val="002460B2"/>
    <w:rsid w:val="00247594"/>
    <w:rsid w:val="00247AD2"/>
    <w:rsid w:val="00250B99"/>
    <w:rsid w:val="00253756"/>
    <w:rsid w:val="0025491D"/>
    <w:rsid w:val="00254DDC"/>
    <w:rsid w:val="002603A1"/>
    <w:rsid w:val="00260B7D"/>
    <w:rsid w:val="002616A5"/>
    <w:rsid w:val="00261D0C"/>
    <w:rsid w:val="00263103"/>
    <w:rsid w:val="00263A0B"/>
    <w:rsid w:val="00264672"/>
    <w:rsid w:val="00265C3B"/>
    <w:rsid w:val="00265CEA"/>
    <w:rsid w:val="002669E1"/>
    <w:rsid w:val="00266F9C"/>
    <w:rsid w:val="00267802"/>
    <w:rsid w:val="00267880"/>
    <w:rsid w:val="00267960"/>
    <w:rsid w:val="00267A81"/>
    <w:rsid w:val="00267EF8"/>
    <w:rsid w:val="00267F78"/>
    <w:rsid w:val="002708EA"/>
    <w:rsid w:val="002717CF"/>
    <w:rsid w:val="00272CD0"/>
    <w:rsid w:val="00272D44"/>
    <w:rsid w:val="00273046"/>
    <w:rsid w:val="0027391A"/>
    <w:rsid w:val="00275913"/>
    <w:rsid w:val="00276735"/>
    <w:rsid w:val="0027702F"/>
    <w:rsid w:val="0027716B"/>
    <w:rsid w:val="00281323"/>
    <w:rsid w:val="00281B31"/>
    <w:rsid w:val="00283443"/>
    <w:rsid w:val="00283653"/>
    <w:rsid w:val="0028459E"/>
    <w:rsid w:val="002853BF"/>
    <w:rsid w:val="002874D2"/>
    <w:rsid w:val="00287C90"/>
    <w:rsid w:val="00293E15"/>
    <w:rsid w:val="00293F4E"/>
    <w:rsid w:val="00294DCD"/>
    <w:rsid w:val="0029544E"/>
    <w:rsid w:val="00295CAB"/>
    <w:rsid w:val="0029602D"/>
    <w:rsid w:val="00296384"/>
    <w:rsid w:val="0029729C"/>
    <w:rsid w:val="002A13D1"/>
    <w:rsid w:val="002A1982"/>
    <w:rsid w:val="002A1F83"/>
    <w:rsid w:val="002A2B93"/>
    <w:rsid w:val="002A3C45"/>
    <w:rsid w:val="002A4914"/>
    <w:rsid w:val="002A4E34"/>
    <w:rsid w:val="002A5420"/>
    <w:rsid w:val="002A5B43"/>
    <w:rsid w:val="002A77F5"/>
    <w:rsid w:val="002B086A"/>
    <w:rsid w:val="002B0C24"/>
    <w:rsid w:val="002B12A8"/>
    <w:rsid w:val="002B385F"/>
    <w:rsid w:val="002B414F"/>
    <w:rsid w:val="002B5BF5"/>
    <w:rsid w:val="002B5D2D"/>
    <w:rsid w:val="002B68AF"/>
    <w:rsid w:val="002B7A1A"/>
    <w:rsid w:val="002B7DE7"/>
    <w:rsid w:val="002C093B"/>
    <w:rsid w:val="002C0AD1"/>
    <w:rsid w:val="002C1E62"/>
    <w:rsid w:val="002C2157"/>
    <w:rsid w:val="002C3105"/>
    <w:rsid w:val="002C3253"/>
    <w:rsid w:val="002C4357"/>
    <w:rsid w:val="002C4E8E"/>
    <w:rsid w:val="002C7471"/>
    <w:rsid w:val="002D03CB"/>
    <w:rsid w:val="002D4179"/>
    <w:rsid w:val="002D48E4"/>
    <w:rsid w:val="002D49EE"/>
    <w:rsid w:val="002D4E4B"/>
    <w:rsid w:val="002D5894"/>
    <w:rsid w:val="002D5B96"/>
    <w:rsid w:val="002D5C6D"/>
    <w:rsid w:val="002D70D8"/>
    <w:rsid w:val="002D7B12"/>
    <w:rsid w:val="002E02B5"/>
    <w:rsid w:val="002E142F"/>
    <w:rsid w:val="002E22E4"/>
    <w:rsid w:val="002E336F"/>
    <w:rsid w:val="002E5475"/>
    <w:rsid w:val="002E5B2D"/>
    <w:rsid w:val="002E5EA9"/>
    <w:rsid w:val="002E6219"/>
    <w:rsid w:val="002E66C8"/>
    <w:rsid w:val="002E6DFC"/>
    <w:rsid w:val="002E6F7F"/>
    <w:rsid w:val="002E72B1"/>
    <w:rsid w:val="002E754C"/>
    <w:rsid w:val="002E75DA"/>
    <w:rsid w:val="002E7A31"/>
    <w:rsid w:val="002F0F03"/>
    <w:rsid w:val="002F14F2"/>
    <w:rsid w:val="002F243B"/>
    <w:rsid w:val="002F2A43"/>
    <w:rsid w:val="002F46BD"/>
    <w:rsid w:val="002F4712"/>
    <w:rsid w:val="00300A74"/>
    <w:rsid w:val="003011EF"/>
    <w:rsid w:val="00302993"/>
    <w:rsid w:val="00302EAB"/>
    <w:rsid w:val="003058B6"/>
    <w:rsid w:val="0031081F"/>
    <w:rsid w:val="00311570"/>
    <w:rsid w:val="003156E9"/>
    <w:rsid w:val="00315831"/>
    <w:rsid w:val="00315960"/>
    <w:rsid w:val="0031633F"/>
    <w:rsid w:val="00316DEE"/>
    <w:rsid w:val="003215CD"/>
    <w:rsid w:val="00322D52"/>
    <w:rsid w:val="003233FA"/>
    <w:rsid w:val="0032374E"/>
    <w:rsid w:val="00323D43"/>
    <w:rsid w:val="0032424A"/>
    <w:rsid w:val="003243B0"/>
    <w:rsid w:val="003245EA"/>
    <w:rsid w:val="00324B10"/>
    <w:rsid w:val="003269AB"/>
    <w:rsid w:val="00330542"/>
    <w:rsid w:val="003307B7"/>
    <w:rsid w:val="0033338B"/>
    <w:rsid w:val="00333EC7"/>
    <w:rsid w:val="0033434D"/>
    <w:rsid w:val="00334452"/>
    <w:rsid w:val="00334A6F"/>
    <w:rsid w:val="00336984"/>
    <w:rsid w:val="00336ED1"/>
    <w:rsid w:val="0033733C"/>
    <w:rsid w:val="00337885"/>
    <w:rsid w:val="00341CB3"/>
    <w:rsid w:val="00341CD9"/>
    <w:rsid w:val="00342EC7"/>
    <w:rsid w:val="003441BC"/>
    <w:rsid w:val="00345EE3"/>
    <w:rsid w:val="0034724F"/>
    <w:rsid w:val="003472A5"/>
    <w:rsid w:val="00347648"/>
    <w:rsid w:val="00347856"/>
    <w:rsid w:val="00347F98"/>
    <w:rsid w:val="00350209"/>
    <w:rsid w:val="00350482"/>
    <w:rsid w:val="00350A0B"/>
    <w:rsid w:val="003520B3"/>
    <w:rsid w:val="00353DE0"/>
    <w:rsid w:val="00353F88"/>
    <w:rsid w:val="003555DB"/>
    <w:rsid w:val="00355953"/>
    <w:rsid w:val="00356469"/>
    <w:rsid w:val="003564AA"/>
    <w:rsid w:val="00356892"/>
    <w:rsid w:val="00356C75"/>
    <w:rsid w:val="003579FC"/>
    <w:rsid w:val="0036068D"/>
    <w:rsid w:val="00361484"/>
    <w:rsid w:val="00361FF0"/>
    <w:rsid w:val="00362FC9"/>
    <w:rsid w:val="003639F0"/>
    <w:rsid w:val="0036441E"/>
    <w:rsid w:val="00364471"/>
    <w:rsid w:val="00365CB7"/>
    <w:rsid w:val="00366D9F"/>
    <w:rsid w:val="00370F8D"/>
    <w:rsid w:val="00371664"/>
    <w:rsid w:val="00371E30"/>
    <w:rsid w:val="00371F8B"/>
    <w:rsid w:val="00372021"/>
    <w:rsid w:val="00372B09"/>
    <w:rsid w:val="00373675"/>
    <w:rsid w:val="003741A5"/>
    <w:rsid w:val="00376403"/>
    <w:rsid w:val="0037703B"/>
    <w:rsid w:val="00377DA7"/>
    <w:rsid w:val="00380116"/>
    <w:rsid w:val="00380376"/>
    <w:rsid w:val="00380FE2"/>
    <w:rsid w:val="00381735"/>
    <w:rsid w:val="0038276A"/>
    <w:rsid w:val="003838BD"/>
    <w:rsid w:val="00384884"/>
    <w:rsid w:val="0039012A"/>
    <w:rsid w:val="003901C0"/>
    <w:rsid w:val="0039079F"/>
    <w:rsid w:val="00390DA8"/>
    <w:rsid w:val="00392862"/>
    <w:rsid w:val="00393BC8"/>
    <w:rsid w:val="00394737"/>
    <w:rsid w:val="0039552E"/>
    <w:rsid w:val="003959D0"/>
    <w:rsid w:val="00396656"/>
    <w:rsid w:val="00396B31"/>
    <w:rsid w:val="00396FD9"/>
    <w:rsid w:val="00397E06"/>
    <w:rsid w:val="003A0831"/>
    <w:rsid w:val="003A1D19"/>
    <w:rsid w:val="003A1DBD"/>
    <w:rsid w:val="003A20CE"/>
    <w:rsid w:val="003A2240"/>
    <w:rsid w:val="003A2C65"/>
    <w:rsid w:val="003A3205"/>
    <w:rsid w:val="003A3859"/>
    <w:rsid w:val="003A577E"/>
    <w:rsid w:val="003A600D"/>
    <w:rsid w:val="003A7890"/>
    <w:rsid w:val="003B0BBF"/>
    <w:rsid w:val="003B195B"/>
    <w:rsid w:val="003B3B33"/>
    <w:rsid w:val="003B402B"/>
    <w:rsid w:val="003B41F1"/>
    <w:rsid w:val="003B422B"/>
    <w:rsid w:val="003B55CE"/>
    <w:rsid w:val="003B59AF"/>
    <w:rsid w:val="003B6323"/>
    <w:rsid w:val="003B69D4"/>
    <w:rsid w:val="003C1F2B"/>
    <w:rsid w:val="003C4FC8"/>
    <w:rsid w:val="003C6BE2"/>
    <w:rsid w:val="003C7773"/>
    <w:rsid w:val="003C7AE2"/>
    <w:rsid w:val="003D0F37"/>
    <w:rsid w:val="003D1E7A"/>
    <w:rsid w:val="003D2ED2"/>
    <w:rsid w:val="003D3262"/>
    <w:rsid w:val="003D57A1"/>
    <w:rsid w:val="003D59BC"/>
    <w:rsid w:val="003D614A"/>
    <w:rsid w:val="003D64F3"/>
    <w:rsid w:val="003D71F1"/>
    <w:rsid w:val="003D7C65"/>
    <w:rsid w:val="003E0DC1"/>
    <w:rsid w:val="003E341B"/>
    <w:rsid w:val="003E3FA5"/>
    <w:rsid w:val="003E4894"/>
    <w:rsid w:val="003E563F"/>
    <w:rsid w:val="003E61E7"/>
    <w:rsid w:val="003E68AF"/>
    <w:rsid w:val="003E72AC"/>
    <w:rsid w:val="003E7B25"/>
    <w:rsid w:val="003E7C8E"/>
    <w:rsid w:val="003E7E47"/>
    <w:rsid w:val="003F4D0C"/>
    <w:rsid w:val="003F5E38"/>
    <w:rsid w:val="003F6697"/>
    <w:rsid w:val="004031ED"/>
    <w:rsid w:val="00404276"/>
    <w:rsid w:val="00404706"/>
    <w:rsid w:val="00405D5E"/>
    <w:rsid w:val="004061C8"/>
    <w:rsid w:val="004067D2"/>
    <w:rsid w:val="00407490"/>
    <w:rsid w:val="004075A7"/>
    <w:rsid w:val="00407BDD"/>
    <w:rsid w:val="004108C6"/>
    <w:rsid w:val="004109B1"/>
    <w:rsid w:val="00411032"/>
    <w:rsid w:val="004128F1"/>
    <w:rsid w:val="00413131"/>
    <w:rsid w:val="00414579"/>
    <w:rsid w:val="00416246"/>
    <w:rsid w:val="004163C8"/>
    <w:rsid w:val="00420F9B"/>
    <w:rsid w:val="00422655"/>
    <w:rsid w:val="0042562B"/>
    <w:rsid w:val="00426ABA"/>
    <w:rsid w:val="00426FEF"/>
    <w:rsid w:val="004302BD"/>
    <w:rsid w:val="00430AFA"/>
    <w:rsid w:val="0043119E"/>
    <w:rsid w:val="004319FF"/>
    <w:rsid w:val="00432161"/>
    <w:rsid w:val="00432199"/>
    <w:rsid w:val="00434573"/>
    <w:rsid w:val="00435423"/>
    <w:rsid w:val="004359F3"/>
    <w:rsid w:val="00436C81"/>
    <w:rsid w:val="00437962"/>
    <w:rsid w:val="004406F8"/>
    <w:rsid w:val="00441593"/>
    <w:rsid w:val="00441B5A"/>
    <w:rsid w:val="00441EB5"/>
    <w:rsid w:val="00442945"/>
    <w:rsid w:val="004436A9"/>
    <w:rsid w:val="0044662C"/>
    <w:rsid w:val="00446748"/>
    <w:rsid w:val="0044751C"/>
    <w:rsid w:val="00447780"/>
    <w:rsid w:val="00447964"/>
    <w:rsid w:val="00450743"/>
    <w:rsid w:val="004518A6"/>
    <w:rsid w:val="00451E43"/>
    <w:rsid w:val="00452F6E"/>
    <w:rsid w:val="00454400"/>
    <w:rsid w:val="004549F9"/>
    <w:rsid w:val="00460027"/>
    <w:rsid w:val="00460064"/>
    <w:rsid w:val="004605F8"/>
    <w:rsid w:val="004619A2"/>
    <w:rsid w:val="004620E3"/>
    <w:rsid w:val="00462A3C"/>
    <w:rsid w:val="00465476"/>
    <w:rsid w:val="00465614"/>
    <w:rsid w:val="00466162"/>
    <w:rsid w:val="0046646F"/>
    <w:rsid w:val="00467E08"/>
    <w:rsid w:val="004724D3"/>
    <w:rsid w:val="004729D7"/>
    <w:rsid w:val="00472D83"/>
    <w:rsid w:val="0047497A"/>
    <w:rsid w:val="00474E32"/>
    <w:rsid w:val="00474ECC"/>
    <w:rsid w:val="0047520B"/>
    <w:rsid w:val="00475576"/>
    <w:rsid w:val="00476599"/>
    <w:rsid w:val="00477092"/>
    <w:rsid w:val="00477231"/>
    <w:rsid w:val="00477589"/>
    <w:rsid w:val="00480A8E"/>
    <w:rsid w:val="00481794"/>
    <w:rsid w:val="00485844"/>
    <w:rsid w:val="00485ECF"/>
    <w:rsid w:val="00485FA3"/>
    <w:rsid w:val="004877BD"/>
    <w:rsid w:val="004909A1"/>
    <w:rsid w:val="00491DE5"/>
    <w:rsid w:val="00492D21"/>
    <w:rsid w:val="004933B5"/>
    <w:rsid w:val="004933F3"/>
    <w:rsid w:val="004946CA"/>
    <w:rsid w:val="00494739"/>
    <w:rsid w:val="004949E0"/>
    <w:rsid w:val="00494FEB"/>
    <w:rsid w:val="00496777"/>
    <w:rsid w:val="00496955"/>
    <w:rsid w:val="004A09D6"/>
    <w:rsid w:val="004A0C00"/>
    <w:rsid w:val="004A1FA2"/>
    <w:rsid w:val="004A2E6C"/>
    <w:rsid w:val="004A3549"/>
    <w:rsid w:val="004A3A01"/>
    <w:rsid w:val="004A3B15"/>
    <w:rsid w:val="004A3BAD"/>
    <w:rsid w:val="004A4441"/>
    <w:rsid w:val="004A456C"/>
    <w:rsid w:val="004A72DB"/>
    <w:rsid w:val="004A76B9"/>
    <w:rsid w:val="004A7E93"/>
    <w:rsid w:val="004B404D"/>
    <w:rsid w:val="004B665D"/>
    <w:rsid w:val="004B6802"/>
    <w:rsid w:val="004B70EB"/>
    <w:rsid w:val="004B7D18"/>
    <w:rsid w:val="004C0AF4"/>
    <w:rsid w:val="004C0FF4"/>
    <w:rsid w:val="004C1B1A"/>
    <w:rsid w:val="004C2139"/>
    <w:rsid w:val="004C3259"/>
    <w:rsid w:val="004C362E"/>
    <w:rsid w:val="004C3AFD"/>
    <w:rsid w:val="004C4FD2"/>
    <w:rsid w:val="004C63AF"/>
    <w:rsid w:val="004C68DE"/>
    <w:rsid w:val="004C6CF8"/>
    <w:rsid w:val="004C7994"/>
    <w:rsid w:val="004C7E38"/>
    <w:rsid w:val="004D06AB"/>
    <w:rsid w:val="004D215A"/>
    <w:rsid w:val="004D2A30"/>
    <w:rsid w:val="004D4DC8"/>
    <w:rsid w:val="004D6B43"/>
    <w:rsid w:val="004D6C27"/>
    <w:rsid w:val="004D711F"/>
    <w:rsid w:val="004D7325"/>
    <w:rsid w:val="004D7ACA"/>
    <w:rsid w:val="004E0300"/>
    <w:rsid w:val="004E20BB"/>
    <w:rsid w:val="004E2CAF"/>
    <w:rsid w:val="004E44C2"/>
    <w:rsid w:val="004E4805"/>
    <w:rsid w:val="004E4918"/>
    <w:rsid w:val="004E5025"/>
    <w:rsid w:val="004E5BE7"/>
    <w:rsid w:val="004E5E03"/>
    <w:rsid w:val="004E750F"/>
    <w:rsid w:val="004E75F6"/>
    <w:rsid w:val="004E7A1C"/>
    <w:rsid w:val="004E7FF1"/>
    <w:rsid w:val="004F00F1"/>
    <w:rsid w:val="004F097D"/>
    <w:rsid w:val="004F14BE"/>
    <w:rsid w:val="004F1A44"/>
    <w:rsid w:val="004F1EB9"/>
    <w:rsid w:val="004F205E"/>
    <w:rsid w:val="004F286A"/>
    <w:rsid w:val="004F3291"/>
    <w:rsid w:val="004F4D2F"/>
    <w:rsid w:val="004F4FD6"/>
    <w:rsid w:val="004F6109"/>
    <w:rsid w:val="004F6486"/>
    <w:rsid w:val="004F674D"/>
    <w:rsid w:val="004F75B5"/>
    <w:rsid w:val="004F7DD2"/>
    <w:rsid w:val="00500105"/>
    <w:rsid w:val="00501CD7"/>
    <w:rsid w:val="0050243A"/>
    <w:rsid w:val="00502E30"/>
    <w:rsid w:val="00505E39"/>
    <w:rsid w:val="005060C8"/>
    <w:rsid w:val="005062E0"/>
    <w:rsid w:val="00506E86"/>
    <w:rsid w:val="00507999"/>
    <w:rsid w:val="00507A8C"/>
    <w:rsid w:val="00510D07"/>
    <w:rsid w:val="00511856"/>
    <w:rsid w:val="005121AC"/>
    <w:rsid w:val="0051225F"/>
    <w:rsid w:val="005153EC"/>
    <w:rsid w:val="00515711"/>
    <w:rsid w:val="0051608F"/>
    <w:rsid w:val="00516290"/>
    <w:rsid w:val="00516EEF"/>
    <w:rsid w:val="00520567"/>
    <w:rsid w:val="005215A5"/>
    <w:rsid w:val="005227F3"/>
    <w:rsid w:val="00522B22"/>
    <w:rsid w:val="00522D64"/>
    <w:rsid w:val="00523201"/>
    <w:rsid w:val="005256ED"/>
    <w:rsid w:val="00525C58"/>
    <w:rsid w:val="00531A35"/>
    <w:rsid w:val="00532E52"/>
    <w:rsid w:val="00533275"/>
    <w:rsid w:val="00534CC1"/>
    <w:rsid w:val="0053549D"/>
    <w:rsid w:val="0053562C"/>
    <w:rsid w:val="00535DAD"/>
    <w:rsid w:val="00535F92"/>
    <w:rsid w:val="00536EA0"/>
    <w:rsid w:val="005404D9"/>
    <w:rsid w:val="0054369B"/>
    <w:rsid w:val="00543CF5"/>
    <w:rsid w:val="00543D21"/>
    <w:rsid w:val="00543E67"/>
    <w:rsid w:val="0054532B"/>
    <w:rsid w:val="005468DA"/>
    <w:rsid w:val="00546ED1"/>
    <w:rsid w:val="005470BC"/>
    <w:rsid w:val="00550357"/>
    <w:rsid w:val="0055172F"/>
    <w:rsid w:val="00553A53"/>
    <w:rsid w:val="00553CEC"/>
    <w:rsid w:val="00554468"/>
    <w:rsid w:val="00554BCC"/>
    <w:rsid w:val="005567CD"/>
    <w:rsid w:val="0055685B"/>
    <w:rsid w:val="0055739F"/>
    <w:rsid w:val="00557AA8"/>
    <w:rsid w:val="00557DBD"/>
    <w:rsid w:val="0056125B"/>
    <w:rsid w:val="00564167"/>
    <w:rsid w:val="005644D0"/>
    <w:rsid w:val="005644D4"/>
    <w:rsid w:val="00564F64"/>
    <w:rsid w:val="0056645F"/>
    <w:rsid w:val="00566795"/>
    <w:rsid w:val="00567180"/>
    <w:rsid w:val="00567FAE"/>
    <w:rsid w:val="005718E9"/>
    <w:rsid w:val="0057363B"/>
    <w:rsid w:val="00575F24"/>
    <w:rsid w:val="005765CD"/>
    <w:rsid w:val="00576626"/>
    <w:rsid w:val="00577B7E"/>
    <w:rsid w:val="00582AED"/>
    <w:rsid w:val="00582C56"/>
    <w:rsid w:val="00582D54"/>
    <w:rsid w:val="00582E25"/>
    <w:rsid w:val="005849B5"/>
    <w:rsid w:val="00584DA2"/>
    <w:rsid w:val="00584FAA"/>
    <w:rsid w:val="00585469"/>
    <w:rsid w:val="0058598D"/>
    <w:rsid w:val="00590F5E"/>
    <w:rsid w:val="00591074"/>
    <w:rsid w:val="0059124D"/>
    <w:rsid w:val="005922A6"/>
    <w:rsid w:val="00592C52"/>
    <w:rsid w:val="00594948"/>
    <w:rsid w:val="00595739"/>
    <w:rsid w:val="00596A26"/>
    <w:rsid w:val="005A009C"/>
    <w:rsid w:val="005A034E"/>
    <w:rsid w:val="005A042B"/>
    <w:rsid w:val="005A06B8"/>
    <w:rsid w:val="005A170F"/>
    <w:rsid w:val="005A31C5"/>
    <w:rsid w:val="005A3A24"/>
    <w:rsid w:val="005A557D"/>
    <w:rsid w:val="005A619D"/>
    <w:rsid w:val="005A6498"/>
    <w:rsid w:val="005A6AF6"/>
    <w:rsid w:val="005A71BD"/>
    <w:rsid w:val="005A7FCA"/>
    <w:rsid w:val="005B16AE"/>
    <w:rsid w:val="005B1CB7"/>
    <w:rsid w:val="005B1CED"/>
    <w:rsid w:val="005B56E9"/>
    <w:rsid w:val="005B57AE"/>
    <w:rsid w:val="005B5CC8"/>
    <w:rsid w:val="005B67F3"/>
    <w:rsid w:val="005B7F0E"/>
    <w:rsid w:val="005C0284"/>
    <w:rsid w:val="005C09E6"/>
    <w:rsid w:val="005C0A88"/>
    <w:rsid w:val="005C24AC"/>
    <w:rsid w:val="005C25D3"/>
    <w:rsid w:val="005C2CC3"/>
    <w:rsid w:val="005C34ED"/>
    <w:rsid w:val="005C3725"/>
    <w:rsid w:val="005C4875"/>
    <w:rsid w:val="005C4F91"/>
    <w:rsid w:val="005C5A15"/>
    <w:rsid w:val="005C643C"/>
    <w:rsid w:val="005D1169"/>
    <w:rsid w:val="005D234F"/>
    <w:rsid w:val="005D2B7D"/>
    <w:rsid w:val="005D320D"/>
    <w:rsid w:val="005D3F84"/>
    <w:rsid w:val="005D4D5A"/>
    <w:rsid w:val="005D569B"/>
    <w:rsid w:val="005D5937"/>
    <w:rsid w:val="005D6407"/>
    <w:rsid w:val="005D771F"/>
    <w:rsid w:val="005E143D"/>
    <w:rsid w:val="005E1908"/>
    <w:rsid w:val="005E2041"/>
    <w:rsid w:val="005E29FB"/>
    <w:rsid w:val="005E3B72"/>
    <w:rsid w:val="005E574C"/>
    <w:rsid w:val="005E5B3A"/>
    <w:rsid w:val="005E686D"/>
    <w:rsid w:val="005E7190"/>
    <w:rsid w:val="005E7441"/>
    <w:rsid w:val="005E7ECC"/>
    <w:rsid w:val="005F2B22"/>
    <w:rsid w:val="005F31AB"/>
    <w:rsid w:val="005F5BBE"/>
    <w:rsid w:val="005F6512"/>
    <w:rsid w:val="005F70F9"/>
    <w:rsid w:val="005F7FF9"/>
    <w:rsid w:val="00600065"/>
    <w:rsid w:val="00601A0A"/>
    <w:rsid w:val="00603212"/>
    <w:rsid w:val="006043E5"/>
    <w:rsid w:val="00606504"/>
    <w:rsid w:val="00607C19"/>
    <w:rsid w:val="00611D45"/>
    <w:rsid w:val="006124BC"/>
    <w:rsid w:val="00614CF3"/>
    <w:rsid w:val="0061511E"/>
    <w:rsid w:val="00615B92"/>
    <w:rsid w:val="00617DA5"/>
    <w:rsid w:val="0062111A"/>
    <w:rsid w:val="00621286"/>
    <w:rsid w:val="00621563"/>
    <w:rsid w:val="006219E4"/>
    <w:rsid w:val="006231C3"/>
    <w:rsid w:val="00624C72"/>
    <w:rsid w:val="0062534F"/>
    <w:rsid w:val="006258BD"/>
    <w:rsid w:val="00625CF2"/>
    <w:rsid w:val="00627BA3"/>
    <w:rsid w:val="00627C12"/>
    <w:rsid w:val="0063014D"/>
    <w:rsid w:val="00630C8D"/>
    <w:rsid w:val="006312F6"/>
    <w:rsid w:val="00631571"/>
    <w:rsid w:val="00631C10"/>
    <w:rsid w:val="006322A0"/>
    <w:rsid w:val="00632B40"/>
    <w:rsid w:val="00632E3B"/>
    <w:rsid w:val="00632FD4"/>
    <w:rsid w:val="0063340A"/>
    <w:rsid w:val="00633802"/>
    <w:rsid w:val="00633C4D"/>
    <w:rsid w:val="00634677"/>
    <w:rsid w:val="00634FDB"/>
    <w:rsid w:val="00635968"/>
    <w:rsid w:val="00635CE1"/>
    <w:rsid w:val="0063669D"/>
    <w:rsid w:val="006407FB"/>
    <w:rsid w:val="00640E23"/>
    <w:rsid w:val="0064311C"/>
    <w:rsid w:val="0064375A"/>
    <w:rsid w:val="00643D10"/>
    <w:rsid w:val="006452E9"/>
    <w:rsid w:val="00645C1F"/>
    <w:rsid w:val="00650578"/>
    <w:rsid w:val="0065137C"/>
    <w:rsid w:val="0065244E"/>
    <w:rsid w:val="0065512E"/>
    <w:rsid w:val="00657B40"/>
    <w:rsid w:val="00661634"/>
    <w:rsid w:val="0066307E"/>
    <w:rsid w:val="00663B9A"/>
    <w:rsid w:val="00663D6A"/>
    <w:rsid w:val="00664627"/>
    <w:rsid w:val="006673B1"/>
    <w:rsid w:val="00670D8B"/>
    <w:rsid w:val="00672B72"/>
    <w:rsid w:val="00672DFE"/>
    <w:rsid w:val="00673925"/>
    <w:rsid w:val="006739C9"/>
    <w:rsid w:val="00674903"/>
    <w:rsid w:val="00675228"/>
    <w:rsid w:val="00675398"/>
    <w:rsid w:val="00676BA6"/>
    <w:rsid w:val="006774F3"/>
    <w:rsid w:val="00681021"/>
    <w:rsid w:val="006824E8"/>
    <w:rsid w:val="00682B95"/>
    <w:rsid w:val="00683852"/>
    <w:rsid w:val="00683882"/>
    <w:rsid w:val="00683E7A"/>
    <w:rsid w:val="006859DC"/>
    <w:rsid w:val="00685AB2"/>
    <w:rsid w:val="00685DBB"/>
    <w:rsid w:val="006864B4"/>
    <w:rsid w:val="00690BF6"/>
    <w:rsid w:val="00691FDE"/>
    <w:rsid w:val="00692CE9"/>
    <w:rsid w:val="0069493C"/>
    <w:rsid w:val="00695565"/>
    <w:rsid w:val="00697784"/>
    <w:rsid w:val="006A0EFF"/>
    <w:rsid w:val="006A154F"/>
    <w:rsid w:val="006A2CBE"/>
    <w:rsid w:val="006A5ABD"/>
    <w:rsid w:val="006A69C0"/>
    <w:rsid w:val="006A7854"/>
    <w:rsid w:val="006B0397"/>
    <w:rsid w:val="006B1766"/>
    <w:rsid w:val="006B1FE2"/>
    <w:rsid w:val="006B32A5"/>
    <w:rsid w:val="006B40B1"/>
    <w:rsid w:val="006B4374"/>
    <w:rsid w:val="006B51A9"/>
    <w:rsid w:val="006B5E41"/>
    <w:rsid w:val="006B639C"/>
    <w:rsid w:val="006C0BB0"/>
    <w:rsid w:val="006C1D52"/>
    <w:rsid w:val="006C1E9E"/>
    <w:rsid w:val="006C2CB1"/>
    <w:rsid w:val="006C429E"/>
    <w:rsid w:val="006C45D0"/>
    <w:rsid w:val="006C483D"/>
    <w:rsid w:val="006C49E5"/>
    <w:rsid w:val="006C57B9"/>
    <w:rsid w:val="006C6482"/>
    <w:rsid w:val="006C79F3"/>
    <w:rsid w:val="006D06AC"/>
    <w:rsid w:val="006D1224"/>
    <w:rsid w:val="006D1FCF"/>
    <w:rsid w:val="006D220A"/>
    <w:rsid w:val="006D375D"/>
    <w:rsid w:val="006D3D8E"/>
    <w:rsid w:val="006D5120"/>
    <w:rsid w:val="006D5E8E"/>
    <w:rsid w:val="006D60D7"/>
    <w:rsid w:val="006D6568"/>
    <w:rsid w:val="006D6744"/>
    <w:rsid w:val="006D6F44"/>
    <w:rsid w:val="006D7BDF"/>
    <w:rsid w:val="006E1A60"/>
    <w:rsid w:val="006E1D89"/>
    <w:rsid w:val="006E44C6"/>
    <w:rsid w:val="006E53E1"/>
    <w:rsid w:val="006E62D2"/>
    <w:rsid w:val="006E69CA"/>
    <w:rsid w:val="006E7AEF"/>
    <w:rsid w:val="006E7B01"/>
    <w:rsid w:val="006F0846"/>
    <w:rsid w:val="006F2929"/>
    <w:rsid w:val="006F2950"/>
    <w:rsid w:val="006F3CEF"/>
    <w:rsid w:val="006F406D"/>
    <w:rsid w:val="006F4C9E"/>
    <w:rsid w:val="006F5907"/>
    <w:rsid w:val="006F6148"/>
    <w:rsid w:val="006F68A4"/>
    <w:rsid w:val="006F705E"/>
    <w:rsid w:val="007021B0"/>
    <w:rsid w:val="007050E7"/>
    <w:rsid w:val="00705918"/>
    <w:rsid w:val="00705C73"/>
    <w:rsid w:val="00706874"/>
    <w:rsid w:val="00711161"/>
    <w:rsid w:val="00712510"/>
    <w:rsid w:val="00712758"/>
    <w:rsid w:val="00713466"/>
    <w:rsid w:val="00714CBD"/>
    <w:rsid w:val="00714F80"/>
    <w:rsid w:val="00715F9A"/>
    <w:rsid w:val="007160EE"/>
    <w:rsid w:val="00716F43"/>
    <w:rsid w:val="0071727E"/>
    <w:rsid w:val="007174FA"/>
    <w:rsid w:val="00720DBB"/>
    <w:rsid w:val="007243F7"/>
    <w:rsid w:val="00724DAA"/>
    <w:rsid w:val="007257FB"/>
    <w:rsid w:val="00726199"/>
    <w:rsid w:val="00726C9B"/>
    <w:rsid w:val="00730612"/>
    <w:rsid w:val="00732714"/>
    <w:rsid w:val="00732B4C"/>
    <w:rsid w:val="007360EC"/>
    <w:rsid w:val="00737125"/>
    <w:rsid w:val="00737260"/>
    <w:rsid w:val="00737A92"/>
    <w:rsid w:val="00741819"/>
    <w:rsid w:val="00741B5F"/>
    <w:rsid w:val="00742D3C"/>
    <w:rsid w:val="00743636"/>
    <w:rsid w:val="00743A60"/>
    <w:rsid w:val="007445D8"/>
    <w:rsid w:val="007456AF"/>
    <w:rsid w:val="00750326"/>
    <w:rsid w:val="00750C55"/>
    <w:rsid w:val="00751A49"/>
    <w:rsid w:val="00752EF8"/>
    <w:rsid w:val="00752F6E"/>
    <w:rsid w:val="00753D11"/>
    <w:rsid w:val="007545B8"/>
    <w:rsid w:val="0075597D"/>
    <w:rsid w:val="00755C91"/>
    <w:rsid w:val="00756E18"/>
    <w:rsid w:val="00760A22"/>
    <w:rsid w:val="00760EAF"/>
    <w:rsid w:val="00761915"/>
    <w:rsid w:val="00761FC0"/>
    <w:rsid w:val="007627E7"/>
    <w:rsid w:val="00762F57"/>
    <w:rsid w:val="007641F1"/>
    <w:rsid w:val="0076544F"/>
    <w:rsid w:val="00765E72"/>
    <w:rsid w:val="007662B0"/>
    <w:rsid w:val="0076692E"/>
    <w:rsid w:val="00767C3C"/>
    <w:rsid w:val="00771471"/>
    <w:rsid w:val="00772E93"/>
    <w:rsid w:val="00773291"/>
    <w:rsid w:val="00773821"/>
    <w:rsid w:val="00776601"/>
    <w:rsid w:val="00776F7F"/>
    <w:rsid w:val="0078030C"/>
    <w:rsid w:val="00780BD9"/>
    <w:rsid w:val="00780D79"/>
    <w:rsid w:val="00780F27"/>
    <w:rsid w:val="0078180A"/>
    <w:rsid w:val="007834D7"/>
    <w:rsid w:val="007836A4"/>
    <w:rsid w:val="00783F22"/>
    <w:rsid w:val="00785B6C"/>
    <w:rsid w:val="007876C4"/>
    <w:rsid w:val="0079065F"/>
    <w:rsid w:val="007916DF"/>
    <w:rsid w:val="007921CB"/>
    <w:rsid w:val="00792ECD"/>
    <w:rsid w:val="00793824"/>
    <w:rsid w:val="00793C26"/>
    <w:rsid w:val="00793EC7"/>
    <w:rsid w:val="007944A2"/>
    <w:rsid w:val="007968CF"/>
    <w:rsid w:val="00796CB5"/>
    <w:rsid w:val="007978E7"/>
    <w:rsid w:val="00797945"/>
    <w:rsid w:val="007A0A3A"/>
    <w:rsid w:val="007A1AD9"/>
    <w:rsid w:val="007A292E"/>
    <w:rsid w:val="007A444D"/>
    <w:rsid w:val="007A59F2"/>
    <w:rsid w:val="007A681F"/>
    <w:rsid w:val="007A7395"/>
    <w:rsid w:val="007B11D7"/>
    <w:rsid w:val="007B22B0"/>
    <w:rsid w:val="007B22CE"/>
    <w:rsid w:val="007B2F74"/>
    <w:rsid w:val="007B3013"/>
    <w:rsid w:val="007B3715"/>
    <w:rsid w:val="007B3D15"/>
    <w:rsid w:val="007B5427"/>
    <w:rsid w:val="007B542D"/>
    <w:rsid w:val="007B5E5A"/>
    <w:rsid w:val="007B6002"/>
    <w:rsid w:val="007B7721"/>
    <w:rsid w:val="007C038D"/>
    <w:rsid w:val="007C0B38"/>
    <w:rsid w:val="007C0E11"/>
    <w:rsid w:val="007C0EB7"/>
    <w:rsid w:val="007C1A26"/>
    <w:rsid w:val="007C1F4B"/>
    <w:rsid w:val="007C4857"/>
    <w:rsid w:val="007C5A89"/>
    <w:rsid w:val="007C5E89"/>
    <w:rsid w:val="007C62FC"/>
    <w:rsid w:val="007C6977"/>
    <w:rsid w:val="007C6C5B"/>
    <w:rsid w:val="007C7350"/>
    <w:rsid w:val="007C7B6C"/>
    <w:rsid w:val="007C7DD4"/>
    <w:rsid w:val="007D06CC"/>
    <w:rsid w:val="007D08BD"/>
    <w:rsid w:val="007D0C20"/>
    <w:rsid w:val="007D1C27"/>
    <w:rsid w:val="007D3E84"/>
    <w:rsid w:val="007D4384"/>
    <w:rsid w:val="007D4AB9"/>
    <w:rsid w:val="007D56C0"/>
    <w:rsid w:val="007D6987"/>
    <w:rsid w:val="007D7018"/>
    <w:rsid w:val="007D739F"/>
    <w:rsid w:val="007E0048"/>
    <w:rsid w:val="007E0113"/>
    <w:rsid w:val="007E0980"/>
    <w:rsid w:val="007E0B0D"/>
    <w:rsid w:val="007E0F3C"/>
    <w:rsid w:val="007E1257"/>
    <w:rsid w:val="007E1497"/>
    <w:rsid w:val="007E349C"/>
    <w:rsid w:val="007E3E92"/>
    <w:rsid w:val="007E4385"/>
    <w:rsid w:val="007E6114"/>
    <w:rsid w:val="007E71D8"/>
    <w:rsid w:val="007E7CBA"/>
    <w:rsid w:val="007F095A"/>
    <w:rsid w:val="007F1C47"/>
    <w:rsid w:val="007F21C5"/>
    <w:rsid w:val="007F2F65"/>
    <w:rsid w:val="007F3951"/>
    <w:rsid w:val="007F578E"/>
    <w:rsid w:val="007F5EA3"/>
    <w:rsid w:val="007F72D4"/>
    <w:rsid w:val="007F7394"/>
    <w:rsid w:val="007F75F1"/>
    <w:rsid w:val="008000B2"/>
    <w:rsid w:val="00801228"/>
    <w:rsid w:val="00801666"/>
    <w:rsid w:val="008024E1"/>
    <w:rsid w:val="00802E04"/>
    <w:rsid w:val="00802F06"/>
    <w:rsid w:val="00804030"/>
    <w:rsid w:val="0080495D"/>
    <w:rsid w:val="00805140"/>
    <w:rsid w:val="00805AD2"/>
    <w:rsid w:val="00806DA9"/>
    <w:rsid w:val="00807916"/>
    <w:rsid w:val="00807AC9"/>
    <w:rsid w:val="008100CC"/>
    <w:rsid w:val="008101EB"/>
    <w:rsid w:val="00810250"/>
    <w:rsid w:val="00810484"/>
    <w:rsid w:val="00811472"/>
    <w:rsid w:val="00814137"/>
    <w:rsid w:val="00814C2E"/>
    <w:rsid w:val="00814C62"/>
    <w:rsid w:val="0081533A"/>
    <w:rsid w:val="00816CDD"/>
    <w:rsid w:val="008203FE"/>
    <w:rsid w:val="00821147"/>
    <w:rsid w:val="00822681"/>
    <w:rsid w:val="008226A3"/>
    <w:rsid w:val="00822BD1"/>
    <w:rsid w:val="008240D3"/>
    <w:rsid w:val="008246B8"/>
    <w:rsid w:val="00824B41"/>
    <w:rsid w:val="00830A70"/>
    <w:rsid w:val="0083110E"/>
    <w:rsid w:val="0083301D"/>
    <w:rsid w:val="008330AB"/>
    <w:rsid w:val="008344DD"/>
    <w:rsid w:val="008348ED"/>
    <w:rsid w:val="00834DBA"/>
    <w:rsid w:val="00835703"/>
    <w:rsid w:val="00835E9A"/>
    <w:rsid w:val="00836E9F"/>
    <w:rsid w:val="008373A4"/>
    <w:rsid w:val="00840DD9"/>
    <w:rsid w:val="0084110F"/>
    <w:rsid w:val="0084212C"/>
    <w:rsid w:val="008448C6"/>
    <w:rsid w:val="00844C99"/>
    <w:rsid w:val="0084548C"/>
    <w:rsid w:val="0084719F"/>
    <w:rsid w:val="0084778B"/>
    <w:rsid w:val="00850FEE"/>
    <w:rsid w:val="00851083"/>
    <w:rsid w:val="0085317E"/>
    <w:rsid w:val="0085361A"/>
    <w:rsid w:val="00853EB3"/>
    <w:rsid w:val="00854185"/>
    <w:rsid w:val="008545AE"/>
    <w:rsid w:val="00854FF0"/>
    <w:rsid w:val="00855F9C"/>
    <w:rsid w:val="00856275"/>
    <w:rsid w:val="008567A1"/>
    <w:rsid w:val="008568CA"/>
    <w:rsid w:val="0085698A"/>
    <w:rsid w:val="008569D5"/>
    <w:rsid w:val="008571C8"/>
    <w:rsid w:val="00857945"/>
    <w:rsid w:val="00857CCB"/>
    <w:rsid w:val="00860F83"/>
    <w:rsid w:val="00861C0A"/>
    <w:rsid w:val="008632C6"/>
    <w:rsid w:val="0086346F"/>
    <w:rsid w:val="00863BBE"/>
    <w:rsid w:val="008651AF"/>
    <w:rsid w:val="00865A91"/>
    <w:rsid w:val="00867F4B"/>
    <w:rsid w:val="00867FE4"/>
    <w:rsid w:val="008701EA"/>
    <w:rsid w:val="008704E7"/>
    <w:rsid w:val="00870512"/>
    <w:rsid w:val="00870FC2"/>
    <w:rsid w:val="00870FD0"/>
    <w:rsid w:val="00871840"/>
    <w:rsid w:val="00872A24"/>
    <w:rsid w:val="0087325E"/>
    <w:rsid w:val="00874EE1"/>
    <w:rsid w:val="00875563"/>
    <w:rsid w:val="00883800"/>
    <w:rsid w:val="00885522"/>
    <w:rsid w:val="008860A5"/>
    <w:rsid w:val="00886581"/>
    <w:rsid w:val="008874C1"/>
    <w:rsid w:val="00891151"/>
    <w:rsid w:val="008927D9"/>
    <w:rsid w:val="00892B7B"/>
    <w:rsid w:val="00892D62"/>
    <w:rsid w:val="0089431F"/>
    <w:rsid w:val="00894586"/>
    <w:rsid w:val="0089474F"/>
    <w:rsid w:val="008954A9"/>
    <w:rsid w:val="00895ED4"/>
    <w:rsid w:val="0089660F"/>
    <w:rsid w:val="0089676C"/>
    <w:rsid w:val="0089682B"/>
    <w:rsid w:val="008A15AA"/>
    <w:rsid w:val="008A2624"/>
    <w:rsid w:val="008A4055"/>
    <w:rsid w:val="008A4F6F"/>
    <w:rsid w:val="008A53F6"/>
    <w:rsid w:val="008A613E"/>
    <w:rsid w:val="008A631E"/>
    <w:rsid w:val="008A6E55"/>
    <w:rsid w:val="008A7560"/>
    <w:rsid w:val="008A76D3"/>
    <w:rsid w:val="008B00F8"/>
    <w:rsid w:val="008B0930"/>
    <w:rsid w:val="008B1F3E"/>
    <w:rsid w:val="008B215D"/>
    <w:rsid w:val="008B24CF"/>
    <w:rsid w:val="008B26CD"/>
    <w:rsid w:val="008B46BF"/>
    <w:rsid w:val="008B4D62"/>
    <w:rsid w:val="008B541F"/>
    <w:rsid w:val="008B5728"/>
    <w:rsid w:val="008B6443"/>
    <w:rsid w:val="008B76BD"/>
    <w:rsid w:val="008C0B2B"/>
    <w:rsid w:val="008C1985"/>
    <w:rsid w:val="008C2E39"/>
    <w:rsid w:val="008C3A0A"/>
    <w:rsid w:val="008C3A50"/>
    <w:rsid w:val="008C59C7"/>
    <w:rsid w:val="008C5C9A"/>
    <w:rsid w:val="008C5CE3"/>
    <w:rsid w:val="008C76A4"/>
    <w:rsid w:val="008C7F45"/>
    <w:rsid w:val="008D178A"/>
    <w:rsid w:val="008D1B3B"/>
    <w:rsid w:val="008D1E32"/>
    <w:rsid w:val="008D29DC"/>
    <w:rsid w:val="008D4992"/>
    <w:rsid w:val="008D68A3"/>
    <w:rsid w:val="008E06AD"/>
    <w:rsid w:val="008E0B38"/>
    <w:rsid w:val="008E0DE9"/>
    <w:rsid w:val="008E1614"/>
    <w:rsid w:val="008E22C5"/>
    <w:rsid w:val="008E2A78"/>
    <w:rsid w:val="008E4235"/>
    <w:rsid w:val="008E4914"/>
    <w:rsid w:val="008E492A"/>
    <w:rsid w:val="008E4FAE"/>
    <w:rsid w:val="008E53A7"/>
    <w:rsid w:val="008E6217"/>
    <w:rsid w:val="008E749D"/>
    <w:rsid w:val="008E765F"/>
    <w:rsid w:val="008E7AF2"/>
    <w:rsid w:val="008F053E"/>
    <w:rsid w:val="008F08E3"/>
    <w:rsid w:val="008F1609"/>
    <w:rsid w:val="008F1997"/>
    <w:rsid w:val="008F35C4"/>
    <w:rsid w:val="008F4B8D"/>
    <w:rsid w:val="008F53B8"/>
    <w:rsid w:val="008F563A"/>
    <w:rsid w:val="008F5784"/>
    <w:rsid w:val="008F7590"/>
    <w:rsid w:val="00900205"/>
    <w:rsid w:val="009003A8"/>
    <w:rsid w:val="00901387"/>
    <w:rsid w:val="0090443E"/>
    <w:rsid w:val="0090615E"/>
    <w:rsid w:val="0091084C"/>
    <w:rsid w:val="00911530"/>
    <w:rsid w:val="00911599"/>
    <w:rsid w:val="00911853"/>
    <w:rsid w:val="0091199E"/>
    <w:rsid w:val="00912B0C"/>
    <w:rsid w:val="0091453A"/>
    <w:rsid w:val="00914DF2"/>
    <w:rsid w:val="00917E4E"/>
    <w:rsid w:val="00920472"/>
    <w:rsid w:val="0092209E"/>
    <w:rsid w:val="009222E9"/>
    <w:rsid w:val="0092231E"/>
    <w:rsid w:val="0092243D"/>
    <w:rsid w:val="009225CC"/>
    <w:rsid w:val="00922DDF"/>
    <w:rsid w:val="00924791"/>
    <w:rsid w:val="00924AB7"/>
    <w:rsid w:val="00924F22"/>
    <w:rsid w:val="009270AF"/>
    <w:rsid w:val="009270FE"/>
    <w:rsid w:val="00927E35"/>
    <w:rsid w:val="0093061F"/>
    <w:rsid w:val="00930DF6"/>
    <w:rsid w:val="009321A2"/>
    <w:rsid w:val="00932D5A"/>
    <w:rsid w:val="00933273"/>
    <w:rsid w:val="009332A1"/>
    <w:rsid w:val="009349A0"/>
    <w:rsid w:val="00935802"/>
    <w:rsid w:val="00936D5D"/>
    <w:rsid w:val="00937EE1"/>
    <w:rsid w:val="00942649"/>
    <w:rsid w:val="00944096"/>
    <w:rsid w:val="00944C36"/>
    <w:rsid w:val="0094522E"/>
    <w:rsid w:val="00945F28"/>
    <w:rsid w:val="00947114"/>
    <w:rsid w:val="009508FF"/>
    <w:rsid w:val="0095107C"/>
    <w:rsid w:val="0095146E"/>
    <w:rsid w:val="00951D21"/>
    <w:rsid w:val="00952027"/>
    <w:rsid w:val="00953911"/>
    <w:rsid w:val="00956009"/>
    <w:rsid w:val="00956204"/>
    <w:rsid w:val="00956A6A"/>
    <w:rsid w:val="00960366"/>
    <w:rsid w:val="00960E67"/>
    <w:rsid w:val="00960EAD"/>
    <w:rsid w:val="00960FC8"/>
    <w:rsid w:val="00961507"/>
    <w:rsid w:val="009619F0"/>
    <w:rsid w:val="00961FFC"/>
    <w:rsid w:val="00963345"/>
    <w:rsid w:val="00963D63"/>
    <w:rsid w:val="00964837"/>
    <w:rsid w:val="00965B83"/>
    <w:rsid w:val="00965BF6"/>
    <w:rsid w:val="00966098"/>
    <w:rsid w:val="00966335"/>
    <w:rsid w:val="00967096"/>
    <w:rsid w:val="00970AAE"/>
    <w:rsid w:val="00970C1B"/>
    <w:rsid w:val="00970F06"/>
    <w:rsid w:val="00972199"/>
    <w:rsid w:val="00972E05"/>
    <w:rsid w:val="00973772"/>
    <w:rsid w:val="00973E67"/>
    <w:rsid w:val="0097445B"/>
    <w:rsid w:val="0097465C"/>
    <w:rsid w:val="00974CBA"/>
    <w:rsid w:val="00976340"/>
    <w:rsid w:val="00976890"/>
    <w:rsid w:val="009800CA"/>
    <w:rsid w:val="009806C0"/>
    <w:rsid w:val="00981535"/>
    <w:rsid w:val="00981E80"/>
    <w:rsid w:val="00982795"/>
    <w:rsid w:val="0098381E"/>
    <w:rsid w:val="00983A6C"/>
    <w:rsid w:val="0098453B"/>
    <w:rsid w:val="00984D9E"/>
    <w:rsid w:val="00987434"/>
    <w:rsid w:val="00990102"/>
    <w:rsid w:val="009906C3"/>
    <w:rsid w:val="00990BA1"/>
    <w:rsid w:val="0099174B"/>
    <w:rsid w:val="00993FCD"/>
    <w:rsid w:val="0099479E"/>
    <w:rsid w:val="009950E7"/>
    <w:rsid w:val="00995384"/>
    <w:rsid w:val="009A0751"/>
    <w:rsid w:val="009A1F2A"/>
    <w:rsid w:val="009A325D"/>
    <w:rsid w:val="009A3DD7"/>
    <w:rsid w:val="009A40E4"/>
    <w:rsid w:val="009A417F"/>
    <w:rsid w:val="009A61CD"/>
    <w:rsid w:val="009A645E"/>
    <w:rsid w:val="009A782F"/>
    <w:rsid w:val="009B0345"/>
    <w:rsid w:val="009B1F94"/>
    <w:rsid w:val="009B225C"/>
    <w:rsid w:val="009B35CC"/>
    <w:rsid w:val="009B3BEF"/>
    <w:rsid w:val="009B531C"/>
    <w:rsid w:val="009B5E70"/>
    <w:rsid w:val="009B5F12"/>
    <w:rsid w:val="009B7723"/>
    <w:rsid w:val="009B7738"/>
    <w:rsid w:val="009C0E86"/>
    <w:rsid w:val="009C22F0"/>
    <w:rsid w:val="009C4AD1"/>
    <w:rsid w:val="009C54AF"/>
    <w:rsid w:val="009C5640"/>
    <w:rsid w:val="009C5D79"/>
    <w:rsid w:val="009C5DE9"/>
    <w:rsid w:val="009C6923"/>
    <w:rsid w:val="009D074E"/>
    <w:rsid w:val="009D0DAB"/>
    <w:rsid w:val="009D13C2"/>
    <w:rsid w:val="009D16A1"/>
    <w:rsid w:val="009D180F"/>
    <w:rsid w:val="009D33E9"/>
    <w:rsid w:val="009D38AF"/>
    <w:rsid w:val="009D45F7"/>
    <w:rsid w:val="009D4933"/>
    <w:rsid w:val="009D6E1B"/>
    <w:rsid w:val="009E02BD"/>
    <w:rsid w:val="009E09A3"/>
    <w:rsid w:val="009E15C8"/>
    <w:rsid w:val="009E30B7"/>
    <w:rsid w:val="009E40C9"/>
    <w:rsid w:val="009F060B"/>
    <w:rsid w:val="009F09CF"/>
    <w:rsid w:val="009F12D6"/>
    <w:rsid w:val="009F2C85"/>
    <w:rsid w:val="009F2D56"/>
    <w:rsid w:val="009F3E8B"/>
    <w:rsid w:val="009F6A2F"/>
    <w:rsid w:val="00A016B7"/>
    <w:rsid w:val="00A01AE6"/>
    <w:rsid w:val="00A02768"/>
    <w:rsid w:val="00A04EF3"/>
    <w:rsid w:val="00A05FA8"/>
    <w:rsid w:val="00A07225"/>
    <w:rsid w:val="00A07C57"/>
    <w:rsid w:val="00A07ECD"/>
    <w:rsid w:val="00A101A4"/>
    <w:rsid w:val="00A10688"/>
    <w:rsid w:val="00A11DF3"/>
    <w:rsid w:val="00A12605"/>
    <w:rsid w:val="00A131C5"/>
    <w:rsid w:val="00A147AA"/>
    <w:rsid w:val="00A14825"/>
    <w:rsid w:val="00A1653F"/>
    <w:rsid w:val="00A1659F"/>
    <w:rsid w:val="00A165F7"/>
    <w:rsid w:val="00A16F8F"/>
    <w:rsid w:val="00A17F34"/>
    <w:rsid w:val="00A20296"/>
    <w:rsid w:val="00A203EF"/>
    <w:rsid w:val="00A208BB"/>
    <w:rsid w:val="00A210AF"/>
    <w:rsid w:val="00A22FBE"/>
    <w:rsid w:val="00A24B8D"/>
    <w:rsid w:val="00A24C40"/>
    <w:rsid w:val="00A24DDF"/>
    <w:rsid w:val="00A26488"/>
    <w:rsid w:val="00A315FB"/>
    <w:rsid w:val="00A33B5A"/>
    <w:rsid w:val="00A33D5E"/>
    <w:rsid w:val="00A358DB"/>
    <w:rsid w:val="00A35F0E"/>
    <w:rsid w:val="00A373BD"/>
    <w:rsid w:val="00A37E79"/>
    <w:rsid w:val="00A37EA3"/>
    <w:rsid w:val="00A40652"/>
    <w:rsid w:val="00A426CA"/>
    <w:rsid w:val="00A4367C"/>
    <w:rsid w:val="00A4484D"/>
    <w:rsid w:val="00A4654E"/>
    <w:rsid w:val="00A50B26"/>
    <w:rsid w:val="00A517A7"/>
    <w:rsid w:val="00A523D2"/>
    <w:rsid w:val="00A523FE"/>
    <w:rsid w:val="00A53432"/>
    <w:rsid w:val="00A55A2F"/>
    <w:rsid w:val="00A57CA5"/>
    <w:rsid w:val="00A627D6"/>
    <w:rsid w:val="00A6436C"/>
    <w:rsid w:val="00A64D40"/>
    <w:rsid w:val="00A706D4"/>
    <w:rsid w:val="00A706E3"/>
    <w:rsid w:val="00A70B48"/>
    <w:rsid w:val="00A70C4A"/>
    <w:rsid w:val="00A71C20"/>
    <w:rsid w:val="00A71F68"/>
    <w:rsid w:val="00A72272"/>
    <w:rsid w:val="00A74556"/>
    <w:rsid w:val="00A80770"/>
    <w:rsid w:val="00A8176B"/>
    <w:rsid w:val="00A825FA"/>
    <w:rsid w:val="00A833C7"/>
    <w:rsid w:val="00A83716"/>
    <w:rsid w:val="00A843E9"/>
    <w:rsid w:val="00A84CCE"/>
    <w:rsid w:val="00A84F98"/>
    <w:rsid w:val="00A8511D"/>
    <w:rsid w:val="00A85D38"/>
    <w:rsid w:val="00A86501"/>
    <w:rsid w:val="00A86761"/>
    <w:rsid w:val="00A8693E"/>
    <w:rsid w:val="00A86C20"/>
    <w:rsid w:val="00A87208"/>
    <w:rsid w:val="00A87779"/>
    <w:rsid w:val="00A9172D"/>
    <w:rsid w:val="00A917CA"/>
    <w:rsid w:val="00A91BEE"/>
    <w:rsid w:val="00A93E72"/>
    <w:rsid w:val="00A946FD"/>
    <w:rsid w:val="00A9480C"/>
    <w:rsid w:val="00A94D1E"/>
    <w:rsid w:val="00A96491"/>
    <w:rsid w:val="00A968EC"/>
    <w:rsid w:val="00A96E8A"/>
    <w:rsid w:val="00AA12FA"/>
    <w:rsid w:val="00AA2E20"/>
    <w:rsid w:val="00AA4CEB"/>
    <w:rsid w:val="00AA50EB"/>
    <w:rsid w:val="00AA5BB4"/>
    <w:rsid w:val="00AA6A50"/>
    <w:rsid w:val="00AA6CB1"/>
    <w:rsid w:val="00AA6E0D"/>
    <w:rsid w:val="00AB0C7D"/>
    <w:rsid w:val="00AB0E61"/>
    <w:rsid w:val="00AB5116"/>
    <w:rsid w:val="00AB692D"/>
    <w:rsid w:val="00AC0B2F"/>
    <w:rsid w:val="00AC0B6D"/>
    <w:rsid w:val="00AC213F"/>
    <w:rsid w:val="00AC26C6"/>
    <w:rsid w:val="00AC3503"/>
    <w:rsid w:val="00AC4195"/>
    <w:rsid w:val="00AC676B"/>
    <w:rsid w:val="00AD0412"/>
    <w:rsid w:val="00AD07E9"/>
    <w:rsid w:val="00AD086B"/>
    <w:rsid w:val="00AD258D"/>
    <w:rsid w:val="00AD2A61"/>
    <w:rsid w:val="00AD3234"/>
    <w:rsid w:val="00AD41E9"/>
    <w:rsid w:val="00AD4B7F"/>
    <w:rsid w:val="00AD684E"/>
    <w:rsid w:val="00AD73CB"/>
    <w:rsid w:val="00AD79C6"/>
    <w:rsid w:val="00AE0F3A"/>
    <w:rsid w:val="00AE2078"/>
    <w:rsid w:val="00AE297E"/>
    <w:rsid w:val="00AE35D9"/>
    <w:rsid w:val="00AE3972"/>
    <w:rsid w:val="00AE4819"/>
    <w:rsid w:val="00AE5642"/>
    <w:rsid w:val="00AE6D7E"/>
    <w:rsid w:val="00AF0E0D"/>
    <w:rsid w:val="00AF13EA"/>
    <w:rsid w:val="00AF25B3"/>
    <w:rsid w:val="00AF2AB2"/>
    <w:rsid w:val="00AF2D61"/>
    <w:rsid w:val="00AF3100"/>
    <w:rsid w:val="00AF3184"/>
    <w:rsid w:val="00AF37DE"/>
    <w:rsid w:val="00AF3C87"/>
    <w:rsid w:val="00AF583A"/>
    <w:rsid w:val="00B03354"/>
    <w:rsid w:val="00B033A7"/>
    <w:rsid w:val="00B03DDF"/>
    <w:rsid w:val="00B048FD"/>
    <w:rsid w:val="00B04B72"/>
    <w:rsid w:val="00B05F2F"/>
    <w:rsid w:val="00B068F5"/>
    <w:rsid w:val="00B106B6"/>
    <w:rsid w:val="00B10D74"/>
    <w:rsid w:val="00B121A4"/>
    <w:rsid w:val="00B12B74"/>
    <w:rsid w:val="00B12FAD"/>
    <w:rsid w:val="00B13706"/>
    <w:rsid w:val="00B149FB"/>
    <w:rsid w:val="00B14DF5"/>
    <w:rsid w:val="00B16C26"/>
    <w:rsid w:val="00B17DFE"/>
    <w:rsid w:val="00B23267"/>
    <w:rsid w:val="00B23737"/>
    <w:rsid w:val="00B23D3C"/>
    <w:rsid w:val="00B24B5B"/>
    <w:rsid w:val="00B25771"/>
    <w:rsid w:val="00B25806"/>
    <w:rsid w:val="00B25D02"/>
    <w:rsid w:val="00B26492"/>
    <w:rsid w:val="00B27754"/>
    <w:rsid w:val="00B3013E"/>
    <w:rsid w:val="00B30390"/>
    <w:rsid w:val="00B307F9"/>
    <w:rsid w:val="00B3125B"/>
    <w:rsid w:val="00B31528"/>
    <w:rsid w:val="00B32B15"/>
    <w:rsid w:val="00B32C4C"/>
    <w:rsid w:val="00B33350"/>
    <w:rsid w:val="00B33844"/>
    <w:rsid w:val="00B33D23"/>
    <w:rsid w:val="00B33D4D"/>
    <w:rsid w:val="00B36188"/>
    <w:rsid w:val="00B36AED"/>
    <w:rsid w:val="00B36B7D"/>
    <w:rsid w:val="00B3752E"/>
    <w:rsid w:val="00B3753D"/>
    <w:rsid w:val="00B41D1C"/>
    <w:rsid w:val="00B427A4"/>
    <w:rsid w:val="00B429F3"/>
    <w:rsid w:val="00B42EE5"/>
    <w:rsid w:val="00B43DBA"/>
    <w:rsid w:val="00B44307"/>
    <w:rsid w:val="00B44D6E"/>
    <w:rsid w:val="00B45088"/>
    <w:rsid w:val="00B450B5"/>
    <w:rsid w:val="00B4529A"/>
    <w:rsid w:val="00B4789F"/>
    <w:rsid w:val="00B479F2"/>
    <w:rsid w:val="00B47C6F"/>
    <w:rsid w:val="00B47FD7"/>
    <w:rsid w:val="00B5175C"/>
    <w:rsid w:val="00B525CD"/>
    <w:rsid w:val="00B53799"/>
    <w:rsid w:val="00B547C9"/>
    <w:rsid w:val="00B54BA7"/>
    <w:rsid w:val="00B54F86"/>
    <w:rsid w:val="00B5612D"/>
    <w:rsid w:val="00B563EA"/>
    <w:rsid w:val="00B5676C"/>
    <w:rsid w:val="00B5766D"/>
    <w:rsid w:val="00B63185"/>
    <w:rsid w:val="00B63226"/>
    <w:rsid w:val="00B65214"/>
    <w:rsid w:val="00B65971"/>
    <w:rsid w:val="00B678EC"/>
    <w:rsid w:val="00B71E56"/>
    <w:rsid w:val="00B7648E"/>
    <w:rsid w:val="00B77162"/>
    <w:rsid w:val="00B77279"/>
    <w:rsid w:val="00B804DB"/>
    <w:rsid w:val="00B80CF4"/>
    <w:rsid w:val="00B8148A"/>
    <w:rsid w:val="00B81F21"/>
    <w:rsid w:val="00B829BB"/>
    <w:rsid w:val="00B82E89"/>
    <w:rsid w:val="00B8494C"/>
    <w:rsid w:val="00B84EA8"/>
    <w:rsid w:val="00B851AC"/>
    <w:rsid w:val="00B90236"/>
    <w:rsid w:val="00B91D0E"/>
    <w:rsid w:val="00B91FD4"/>
    <w:rsid w:val="00B92EE7"/>
    <w:rsid w:val="00B94BBA"/>
    <w:rsid w:val="00B95600"/>
    <w:rsid w:val="00B9580E"/>
    <w:rsid w:val="00B9591F"/>
    <w:rsid w:val="00B97E88"/>
    <w:rsid w:val="00BA02E3"/>
    <w:rsid w:val="00BA0AB3"/>
    <w:rsid w:val="00BA0C17"/>
    <w:rsid w:val="00BA314E"/>
    <w:rsid w:val="00BA55A8"/>
    <w:rsid w:val="00BA5B26"/>
    <w:rsid w:val="00BA6954"/>
    <w:rsid w:val="00BA6FC2"/>
    <w:rsid w:val="00BA7081"/>
    <w:rsid w:val="00BA793B"/>
    <w:rsid w:val="00BB0D77"/>
    <w:rsid w:val="00BB18D6"/>
    <w:rsid w:val="00BB20EC"/>
    <w:rsid w:val="00BB212F"/>
    <w:rsid w:val="00BB307E"/>
    <w:rsid w:val="00BB3420"/>
    <w:rsid w:val="00BB3891"/>
    <w:rsid w:val="00BB3A45"/>
    <w:rsid w:val="00BB40DA"/>
    <w:rsid w:val="00BB523C"/>
    <w:rsid w:val="00BB5C1E"/>
    <w:rsid w:val="00BB6126"/>
    <w:rsid w:val="00BB717B"/>
    <w:rsid w:val="00BB72D9"/>
    <w:rsid w:val="00BC038C"/>
    <w:rsid w:val="00BC0466"/>
    <w:rsid w:val="00BC1214"/>
    <w:rsid w:val="00BC20D2"/>
    <w:rsid w:val="00BC20DC"/>
    <w:rsid w:val="00BC27D2"/>
    <w:rsid w:val="00BC363F"/>
    <w:rsid w:val="00BC4076"/>
    <w:rsid w:val="00BC6D72"/>
    <w:rsid w:val="00BD159E"/>
    <w:rsid w:val="00BD17CE"/>
    <w:rsid w:val="00BD2203"/>
    <w:rsid w:val="00BD238E"/>
    <w:rsid w:val="00BD2403"/>
    <w:rsid w:val="00BD2E77"/>
    <w:rsid w:val="00BD3B0E"/>
    <w:rsid w:val="00BD3B9F"/>
    <w:rsid w:val="00BD3CE6"/>
    <w:rsid w:val="00BD405A"/>
    <w:rsid w:val="00BD4878"/>
    <w:rsid w:val="00BD6045"/>
    <w:rsid w:val="00BD63C1"/>
    <w:rsid w:val="00BD7220"/>
    <w:rsid w:val="00BD73C7"/>
    <w:rsid w:val="00BE008A"/>
    <w:rsid w:val="00BE0FF1"/>
    <w:rsid w:val="00BE2043"/>
    <w:rsid w:val="00BE2ACC"/>
    <w:rsid w:val="00BE2F3C"/>
    <w:rsid w:val="00BE4205"/>
    <w:rsid w:val="00BE4EC8"/>
    <w:rsid w:val="00BE5077"/>
    <w:rsid w:val="00BE509E"/>
    <w:rsid w:val="00BE5707"/>
    <w:rsid w:val="00BE5A0F"/>
    <w:rsid w:val="00BE68F9"/>
    <w:rsid w:val="00BE6AF3"/>
    <w:rsid w:val="00BE7BDC"/>
    <w:rsid w:val="00BE7E77"/>
    <w:rsid w:val="00BF0E23"/>
    <w:rsid w:val="00BF120D"/>
    <w:rsid w:val="00BF2D80"/>
    <w:rsid w:val="00BF2FCF"/>
    <w:rsid w:val="00BF39ED"/>
    <w:rsid w:val="00BF3DD6"/>
    <w:rsid w:val="00C010EA"/>
    <w:rsid w:val="00C02384"/>
    <w:rsid w:val="00C04093"/>
    <w:rsid w:val="00C051CC"/>
    <w:rsid w:val="00C07382"/>
    <w:rsid w:val="00C07DCB"/>
    <w:rsid w:val="00C103FB"/>
    <w:rsid w:val="00C112ED"/>
    <w:rsid w:val="00C1185D"/>
    <w:rsid w:val="00C12FDD"/>
    <w:rsid w:val="00C1706D"/>
    <w:rsid w:val="00C20133"/>
    <w:rsid w:val="00C221E2"/>
    <w:rsid w:val="00C25217"/>
    <w:rsid w:val="00C252DE"/>
    <w:rsid w:val="00C26D10"/>
    <w:rsid w:val="00C27991"/>
    <w:rsid w:val="00C27B84"/>
    <w:rsid w:val="00C3061B"/>
    <w:rsid w:val="00C3105E"/>
    <w:rsid w:val="00C32289"/>
    <w:rsid w:val="00C33F4E"/>
    <w:rsid w:val="00C35653"/>
    <w:rsid w:val="00C357C1"/>
    <w:rsid w:val="00C36C49"/>
    <w:rsid w:val="00C37399"/>
    <w:rsid w:val="00C377EF"/>
    <w:rsid w:val="00C37DE1"/>
    <w:rsid w:val="00C414EB"/>
    <w:rsid w:val="00C43396"/>
    <w:rsid w:val="00C438A7"/>
    <w:rsid w:val="00C43A6B"/>
    <w:rsid w:val="00C4667A"/>
    <w:rsid w:val="00C4687A"/>
    <w:rsid w:val="00C46A0C"/>
    <w:rsid w:val="00C46EAE"/>
    <w:rsid w:val="00C47730"/>
    <w:rsid w:val="00C50841"/>
    <w:rsid w:val="00C50B2F"/>
    <w:rsid w:val="00C52E8A"/>
    <w:rsid w:val="00C54D33"/>
    <w:rsid w:val="00C5538C"/>
    <w:rsid w:val="00C56396"/>
    <w:rsid w:val="00C60368"/>
    <w:rsid w:val="00C608EF"/>
    <w:rsid w:val="00C60FEA"/>
    <w:rsid w:val="00C6108F"/>
    <w:rsid w:val="00C619A2"/>
    <w:rsid w:val="00C61AE5"/>
    <w:rsid w:val="00C61B23"/>
    <w:rsid w:val="00C6276C"/>
    <w:rsid w:val="00C64D1B"/>
    <w:rsid w:val="00C64DD8"/>
    <w:rsid w:val="00C6569B"/>
    <w:rsid w:val="00C661A3"/>
    <w:rsid w:val="00C66878"/>
    <w:rsid w:val="00C66B20"/>
    <w:rsid w:val="00C670D9"/>
    <w:rsid w:val="00C70004"/>
    <w:rsid w:val="00C703D7"/>
    <w:rsid w:val="00C70E9D"/>
    <w:rsid w:val="00C71193"/>
    <w:rsid w:val="00C72588"/>
    <w:rsid w:val="00C730EF"/>
    <w:rsid w:val="00C745A5"/>
    <w:rsid w:val="00C75AE8"/>
    <w:rsid w:val="00C8016D"/>
    <w:rsid w:val="00C803C4"/>
    <w:rsid w:val="00C811BB"/>
    <w:rsid w:val="00C81200"/>
    <w:rsid w:val="00C81C8C"/>
    <w:rsid w:val="00C833B1"/>
    <w:rsid w:val="00C834A1"/>
    <w:rsid w:val="00C8352C"/>
    <w:rsid w:val="00C83A34"/>
    <w:rsid w:val="00C8450F"/>
    <w:rsid w:val="00C84830"/>
    <w:rsid w:val="00C84ECD"/>
    <w:rsid w:val="00C867A6"/>
    <w:rsid w:val="00C87063"/>
    <w:rsid w:val="00C87D05"/>
    <w:rsid w:val="00C90895"/>
    <w:rsid w:val="00C920AC"/>
    <w:rsid w:val="00C922A7"/>
    <w:rsid w:val="00C9328D"/>
    <w:rsid w:val="00C94884"/>
    <w:rsid w:val="00CA1775"/>
    <w:rsid w:val="00CA4601"/>
    <w:rsid w:val="00CB1852"/>
    <w:rsid w:val="00CB23FA"/>
    <w:rsid w:val="00CB2C6E"/>
    <w:rsid w:val="00CB2CF5"/>
    <w:rsid w:val="00CB3308"/>
    <w:rsid w:val="00CB4B48"/>
    <w:rsid w:val="00CB4C80"/>
    <w:rsid w:val="00CB4E50"/>
    <w:rsid w:val="00CB4EC5"/>
    <w:rsid w:val="00CB5A96"/>
    <w:rsid w:val="00CB5C88"/>
    <w:rsid w:val="00CB6A0E"/>
    <w:rsid w:val="00CB6C80"/>
    <w:rsid w:val="00CC2181"/>
    <w:rsid w:val="00CC513C"/>
    <w:rsid w:val="00CC5C0C"/>
    <w:rsid w:val="00CC6580"/>
    <w:rsid w:val="00CC6D31"/>
    <w:rsid w:val="00CD22A0"/>
    <w:rsid w:val="00CD22A1"/>
    <w:rsid w:val="00CD3E2B"/>
    <w:rsid w:val="00CD429E"/>
    <w:rsid w:val="00CD59A0"/>
    <w:rsid w:val="00CD6328"/>
    <w:rsid w:val="00CD634B"/>
    <w:rsid w:val="00CD67C7"/>
    <w:rsid w:val="00CD6AF4"/>
    <w:rsid w:val="00CD6B4B"/>
    <w:rsid w:val="00CE02EA"/>
    <w:rsid w:val="00CE2331"/>
    <w:rsid w:val="00CE2DEB"/>
    <w:rsid w:val="00CE2E8E"/>
    <w:rsid w:val="00CE43CF"/>
    <w:rsid w:val="00CE4543"/>
    <w:rsid w:val="00CE4952"/>
    <w:rsid w:val="00CE70B5"/>
    <w:rsid w:val="00CE7979"/>
    <w:rsid w:val="00CF07A7"/>
    <w:rsid w:val="00CF0811"/>
    <w:rsid w:val="00CF10B3"/>
    <w:rsid w:val="00CF22A0"/>
    <w:rsid w:val="00CF2779"/>
    <w:rsid w:val="00CF2BA9"/>
    <w:rsid w:val="00CF3F26"/>
    <w:rsid w:val="00CF401F"/>
    <w:rsid w:val="00CF5367"/>
    <w:rsid w:val="00CF5746"/>
    <w:rsid w:val="00CF663A"/>
    <w:rsid w:val="00CF66EF"/>
    <w:rsid w:val="00CF6F4A"/>
    <w:rsid w:val="00CF7E9B"/>
    <w:rsid w:val="00D008C9"/>
    <w:rsid w:val="00D05431"/>
    <w:rsid w:val="00D06F8C"/>
    <w:rsid w:val="00D073E0"/>
    <w:rsid w:val="00D1051C"/>
    <w:rsid w:val="00D11707"/>
    <w:rsid w:val="00D13494"/>
    <w:rsid w:val="00D1361D"/>
    <w:rsid w:val="00D136B3"/>
    <w:rsid w:val="00D149ED"/>
    <w:rsid w:val="00D15E5E"/>
    <w:rsid w:val="00D1741A"/>
    <w:rsid w:val="00D230E6"/>
    <w:rsid w:val="00D232DD"/>
    <w:rsid w:val="00D2475B"/>
    <w:rsid w:val="00D24C87"/>
    <w:rsid w:val="00D25238"/>
    <w:rsid w:val="00D25DCA"/>
    <w:rsid w:val="00D25F3D"/>
    <w:rsid w:val="00D3126E"/>
    <w:rsid w:val="00D32AFA"/>
    <w:rsid w:val="00D33810"/>
    <w:rsid w:val="00D33A51"/>
    <w:rsid w:val="00D352F6"/>
    <w:rsid w:val="00D3582C"/>
    <w:rsid w:val="00D36124"/>
    <w:rsid w:val="00D3621D"/>
    <w:rsid w:val="00D36435"/>
    <w:rsid w:val="00D36FE4"/>
    <w:rsid w:val="00D37223"/>
    <w:rsid w:val="00D37280"/>
    <w:rsid w:val="00D42DD7"/>
    <w:rsid w:val="00D4382B"/>
    <w:rsid w:val="00D43A87"/>
    <w:rsid w:val="00D444C1"/>
    <w:rsid w:val="00D45E38"/>
    <w:rsid w:val="00D466D8"/>
    <w:rsid w:val="00D469EC"/>
    <w:rsid w:val="00D46FF3"/>
    <w:rsid w:val="00D47850"/>
    <w:rsid w:val="00D479CE"/>
    <w:rsid w:val="00D51C46"/>
    <w:rsid w:val="00D52906"/>
    <w:rsid w:val="00D536D3"/>
    <w:rsid w:val="00D547AA"/>
    <w:rsid w:val="00D54A06"/>
    <w:rsid w:val="00D57C6A"/>
    <w:rsid w:val="00D61423"/>
    <w:rsid w:val="00D62E83"/>
    <w:rsid w:val="00D647B0"/>
    <w:rsid w:val="00D651A5"/>
    <w:rsid w:val="00D67763"/>
    <w:rsid w:val="00D7003A"/>
    <w:rsid w:val="00D7033D"/>
    <w:rsid w:val="00D707CB"/>
    <w:rsid w:val="00D70C1E"/>
    <w:rsid w:val="00D70FAE"/>
    <w:rsid w:val="00D71627"/>
    <w:rsid w:val="00D71887"/>
    <w:rsid w:val="00D7235C"/>
    <w:rsid w:val="00D7254E"/>
    <w:rsid w:val="00D73711"/>
    <w:rsid w:val="00D74794"/>
    <w:rsid w:val="00D75459"/>
    <w:rsid w:val="00D754B8"/>
    <w:rsid w:val="00D75548"/>
    <w:rsid w:val="00D75624"/>
    <w:rsid w:val="00D75D47"/>
    <w:rsid w:val="00D763C7"/>
    <w:rsid w:val="00D76EF3"/>
    <w:rsid w:val="00D779F3"/>
    <w:rsid w:val="00D77B2F"/>
    <w:rsid w:val="00D80F38"/>
    <w:rsid w:val="00D8387B"/>
    <w:rsid w:val="00D846F8"/>
    <w:rsid w:val="00D84C3F"/>
    <w:rsid w:val="00D85CFE"/>
    <w:rsid w:val="00D86803"/>
    <w:rsid w:val="00D87427"/>
    <w:rsid w:val="00D875C6"/>
    <w:rsid w:val="00D87634"/>
    <w:rsid w:val="00D87DEF"/>
    <w:rsid w:val="00D90D76"/>
    <w:rsid w:val="00D913F9"/>
    <w:rsid w:val="00D91E0C"/>
    <w:rsid w:val="00D92548"/>
    <w:rsid w:val="00D9270B"/>
    <w:rsid w:val="00D93AE0"/>
    <w:rsid w:val="00D94336"/>
    <w:rsid w:val="00D946E8"/>
    <w:rsid w:val="00D9471B"/>
    <w:rsid w:val="00D94FA3"/>
    <w:rsid w:val="00D95481"/>
    <w:rsid w:val="00D954A7"/>
    <w:rsid w:val="00D957A4"/>
    <w:rsid w:val="00D96A77"/>
    <w:rsid w:val="00D96E59"/>
    <w:rsid w:val="00D96F83"/>
    <w:rsid w:val="00D9735D"/>
    <w:rsid w:val="00DA133E"/>
    <w:rsid w:val="00DA1A6E"/>
    <w:rsid w:val="00DA2CEF"/>
    <w:rsid w:val="00DA324B"/>
    <w:rsid w:val="00DA341F"/>
    <w:rsid w:val="00DA39A1"/>
    <w:rsid w:val="00DA3BD5"/>
    <w:rsid w:val="00DA3D56"/>
    <w:rsid w:val="00DA4050"/>
    <w:rsid w:val="00DA4A5C"/>
    <w:rsid w:val="00DA4D4D"/>
    <w:rsid w:val="00DB0E74"/>
    <w:rsid w:val="00DB312D"/>
    <w:rsid w:val="00DB3EC7"/>
    <w:rsid w:val="00DB3F9C"/>
    <w:rsid w:val="00DB4201"/>
    <w:rsid w:val="00DB4FF2"/>
    <w:rsid w:val="00DB5E7C"/>
    <w:rsid w:val="00DB6DA0"/>
    <w:rsid w:val="00DB7CAA"/>
    <w:rsid w:val="00DC0D08"/>
    <w:rsid w:val="00DC17E7"/>
    <w:rsid w:val="00DC1C8A"/>
    <w:rsid w:val="00DC1EE8"/>
    <w:rsid w:val="00DC229A"/>
    <w:rsid w:val="00DC30A2"/>
    <w:rsid w:val="00DC31B7"/>
    <w:rsid w:val="00DC3B02"/>
    <w:rsid w:val="00DC6117"/>
    <w:rsid w:val="00DD1CFB"/>
    <w:rsid w:val="00DD2DE6"/>
    <w:rsid w:val="00DD4E87"/>
    <w:rsid w:val="00DD577B"/>
    <w:rsid w:val="00DD5FC9"/>
    <w:rsid w:val="00DD6A4C"/>
    <w:rsid w:val="00DD7455"/>
    <w:rsid w:val="00DD76EF"/>
    <w:rsid w:val="00DD7AF5"/>
    <w:rsid w:val="00DE0D0E"/>
    <w:rsid w:val="00DE1329"/>
    <w:rsid w:val="00DE195B"/>
    <w:rsid w:val="00DE1B1A"/>
    <w:rsid w:val="00DE1BF9"/>
    <w:rsid w:val="00DE2132"/>
    <w:rsid w:val="00DE2AD8"/>
    <w:rsid w:val="00DE2F8F"/>
    <w:rsid w:val="00DE353F"/>
    <w:rsid w:val="00DE3F90"/>
    <w:rsid w:val="00DE442A"/>
    <w:rsid w:val="00DE4446"/>
    <w:rsid w:val="00DE4989"/>
    <w:rsid w:val="00DE56DD"/>
    <w:rsid w:val="00DF1A4C"/>
    <w:rsid w:val="00DF2C3E"/>
    <w:rsid w:val="00DF304A"/>
    <w:rsid w:val="00DF4870"/>
    <w:rsid w:val="00DF4C2C"/>
    <w:rsid w:val="00DF551A"/>
    <w:rsid w:val="00DF585D"/>
    <w:rsid w:val="00DF761E"/>
    <w:rsid w:val="00E019E9"/>
    <w:rsid w:val="00E02369"/>
    <w:rsid w:val="00E02891"/>
    <w:rsid w:val="00E04AA7"/>
    <w:rsid w:val="00E075E6"/>
    <w:rsid w:val="00E10A77"/>
    <w:rsid w:val="00E14384"/>
    <w:rsid w:val="00E16613"/>
    <w:rsid w:val="00E169BE"/>
    <w:rsid w:val="00E2198C"/>
    <w:rsid w:val="00E2233F"/>
    <w:rsid w:val="00E22BA9"/>
    <w:rsid w:val="00E2396E"/>
    <w:rsid w:val="00E24A2B"/>
    <w:rsid w:val="00E24EF7"/>
    <w:rsid w:val="00E256B8"/>
    <w:rsid w:val="00E26837"/>
    <w:rsid w:val="00E268A6"/>
    <w:rsid w:val="00E269E6"/>
    <w:rsid w:val="00E26C92"/>
    <w:rsid w:val="00E30AE0"/>
    <w:rsid w:val="00E30C25"/>
    <w:rsid w:val="00E31122"/>
    <w:rsid w:val="00E31A9C"/>
    <w:rsid w:val="00E33768"/>
    <w:rsid w:val="00E34FB9"/>
    <w:rsid w:val="00E3537C"/>
    <w:rsid w:val="00E356F3"/>
    <w:rsid w:val="00E358DD"/>
    <w:rsid w:val="00E36245"/>
    <w:rsid w:val="00E3683A"/>
    <w:rsid w:val="00E37186"/>
    <w:rsid w:val="00E40526"/>
    <w:rsid w:val="00E43E68"/>
    <w:rsid w:val="00E445F7"/>
    <w:rsid w:val="00E455E5"/>
    <w:rsid w:val="00E463BB"/>
    <w:rsid w:val="00E46775"/>
    <w:rsid w:val="00E50C55"/>
    <w:rsid w:val="00E53EE7"/>
    <w:rsid w:val="00E546DC"/>
    <w:rsid w:val="00E55280"/>
    <w:rsid w:val="00E552CE"/>
    <w:rsid w:val="00E554A0"/>
    <w:rsid w:val="00E554E3"/>
    <w:rsid w:val="00E5564F"/>
    <w:rsid w:val="00E55F40"/>
    <w:rsid w:val="00E57697"/>
    <w:rsid w:val="00E60C47"/>
    <w:rsid w:val="00E6142B"/>
    <w:rsid w:val="00E61B06"/>
    <w:rsid w:val="00E62274"/>
    <w:rsid w:val="00E62C50"/>
    <w:rsid w:val="00E64979"/>
    <w:rsid w:val="00E65508"/>
    <w:rsid w:val="00E657DA"/>
    <w:rsid w:val="00E6649F"/>
    <w:rsid w:val="00E66966"/>
    <w:rsid w:val="00E671B1"/>
    <w:rsid w:val="00E67246"/>
    <w:rsid w:val="00E673B4"/>
    <w:rsid w:val="00E67C20"/>
    <w:rsid w:val="00E710D0"/>
    <w:rsid w:val="00E71DD0"/>
    <w:rsid w:val="00E73523"/>
    <w:rsid w:val="00E73566"/>
    <w:rsid w:val="00E74569"/>
    <w:rsid w:val="00E752D6"/>
    <w:rsid w:val="00E75925"/>
    <w:rsid w:val="00E76BA5"/>
    <w:rsid w:val="00E772F7"/>
    <w:rsid w:val="00E8004B"/>
    <w:rsid w:val="00E80D8D"/>
    <w:rsid w:val="00E816CE"/>
    <w:rsid w:val="00E81818"/>
    <w:rsid w:val="00E830F7"/>
    <w:rsid w:val="00E84853"/>
    <w:rsid w:val="00E85E6D"/>
    <w:rsid w:val="00E93879"/>
    <w:rsid w:val="00E959E5"/>
    <w:rsid w:val="00E95C94"/>
    <w:rsid w:val="00E95E75"/>
    <w:rsid w:val="00E96B54"/>
    <w:rsid w:val="00E97415"/>
    <w:rsid w:val="00E9764D"/>
    <w:rsid w:val="00E976CD"/>
    <w:rsid w:val="00E97EB0"/>
    <w:rsid w:val="00EA16A9"/>
    <w:rsid w:val="00EA421D"/>
    <w:rsid w:val="00EA442A"/>
    <w:rsid w:val="00EA6792"/>
    <w:rsid w:val="00EA70A6"/>
    <w:rsid w:val="00EA7319"/>
    <w:rsid w:val="00EB0B97"/>
    <w:rsid w:val="00EB1786"/>
    <w:rsid w:val="00EB2359"/>
    <w:rsid w:val="00EB25A1"/>
    <w:rsid w:val="00EB29E6"/>
    <w:rsid w:val="00EB2B8E"/>
    <w:rsid w:val="00EB30E7"/>
    <w:rsid w:val="00EB3845"/>
    <w:rsid w:val="00EB5096"/>
    <w:rsid w:val="00EB50A7"/>
    <w:rsid w:val="00EB6B5C"/>
    <w:rsid w:val="00EB7422"/>
    <w:rsid w:val="00EC0A92"/>
    <w:rsid w:val="00EC1053"/>
    <w:rsid w:val="00EC1755"/>
    <w:rsid w:val="00EC1DE1"/>
    <w:rsid w:val="00EC2214"/>
    <w:rsid w:val="00EC32C0"/>
    <w:rsid w:val="00EC35B0"/>
    <w:rsid w:val="00EC5133"/>
    <w:rsid w:val="00EC60A6"/>
    <w:rsid w:val="00EC6284"/>
    <w:rsid w:val="00EC745C"/>
    <w:rsid w:val="00EC7DAA"/>
    <w:rsid w:val="00ED132F"/>
    <w:rsid w:val="00ED2A30"/>
    <w:rsid w:val="00ED2BCA"/>
    <w:rsid w:val="00ED3014"/>
    <w:rsid w:val="00ED3964"/>
    <w:rsid w:val="00ED3D71"/>
    <w:rsid w:val="00ED4149"/>
    <w:rsid w:val="00ED44CB"/>
    <w:rsid w:val="00ED4988"/>
    <w:rsid w:val="00ED5234"/>
    <w:rsid w:val="00ED5E3D"/>
    <w:rsid w:val="00ED73C8"/>
    <w:rsid w:val="00EE00F2"/>
    <w:rsid w:val="00EE034E"/>
    <w:rsid w:val="00EE0EB8"/>
    <w:rsid w:val="00EE1464"/>
    <w:rsid w:val="00EE4C2A"/>
    <w:rsid w:val="00EE5C85"/>
    <w:rsid w:val="00EE6553"/>
    <w:rsid w:val="00EF0302"/>
    <w:rsid w:val="00EF151A"/>
    <w:rsid w:val="00EF28F2"/>
    <w:rsid w:val="00EF2A35"/>
    <w:rsid w:val="00EF2F37"/>
    <w:rsid w:val="00EF359F"/>
    <w:rsid w:val="00EF39E5"/>
    <w:rsid w:val="00EF3A8E"/>
    <w:rsid w:val="00EF3EE9"/>
    <w:rsid w:val="00EF59FB"/>
    <w:rsid w:val="00EF722A"/>
    <w:rsid w:val="00EF739C"/>
    <w:rsid w:val="00EF73B7"/>
    <w:rsid w:val="00EF780A"/>
    <w:rsid w:val="00F006F3"/>
    <w:rsid w:val="00F01903"/>
    <w:rsid w:val="00F07085"/>
    <w:rsid w:val="00F0759C"/>
    <w:rsid w:val="00F076A7"/>
    <w:rsid w:val="00F10C17"/>
    <w:rsid w:val="00F11A18"/>
    <w:rsid w:val="00F11F8F"/>
    <w:rsid w:val="00F12071"/>
    <w:rsid w:val="00F12B2D"/>
    <w:rsid w:val="00F14117"/>
    <w:rsid w:val="00F15142"/>
    <w:rsid w:val="00F170AE"/>
    <w:rsid w:val="00F178F1"/>
    <w:rsid w:val="00F17C28"/>
    <w:rsid w:val="00F2062C"/>
    <w:rsid w:val="00F20686"/>
    <w:rsid w:val="00F210DD"/>
    <w:rsid w:val="00F21545"/>
    <w:rsid w:val="00F2165D"/>
    <w:rsid w:val="00F21B42"/>
    <w:rsid w:val="00F2312C"/>
    <w:rsid w:val="00F23E60"/>
    <w:rsid w:val="00F25172"/>
    <w:rsid w:val="00F26AEF"/>
    <w:rsid w:val="00F30B5F"/>
    <w:rsid w:val="00F30F19"/>
    <w:rsid w:val="00F31A0C"/>
    <w:rsid w:val="00F31ABA"/>
    <w:rsid w:val="00F31D71"/>
    <w:rsid w:val="00F33711"/>
    <w:rsid w:val="00F34EEE"/>
    <w:rsid w:val="00F36C33"/>
    <w:rsid w:val="00F37514"/>
    <w:rsid w:val="00F3753C"/>
    <w:rsid w:val="00F40693"/>
    <w:rsid w:val="00F40933"/>
    <w:rsid w:val="00F41747"/>
    <w:rsid w:val="00F418BD"/>
    <w:rsid w:val="00F422A4"/>
    <w:rsid w:val="00F42B3F"/>
    <w:rsid w:val="00F430E2"/>
    <w:rsid w:val="00F440FE"/>
    <w:rsid w:val="00F4461A"/>
    <w:rsid w:val="00F4494E"/>
    <w:rsid w:val="00F4609F"/>
    <w:rsid w:val="00F479A7"/>
    <w:rsid w:val="00F47AE9"/>
    <w:rsid w:val="00F50082"/>
    <w:rsid w:val="00F5082F"/>
    <w:rsid w:val="00F514DF"/>
    <w:rsid w:val="00F53433"/>
    <w:rsid w:val="00F5697C"/>
    <w:rsid w:val="00F570DB"/>
    <w:rsid w:val="00F57240"/>
    <w:rsid w:val="00F57830"/>
    <w:rsid w:val="00F6021D"/>
    <w:rsid w:val="00F602D6"/>
    <w:rsid w:val="00F61DCF"/>
    <w:rsid w:val="00F63267"/>
    <w:rsid w:val="00F64D04"/>
    <w:rsid w:val="00F651EA"/>
    <w:rsid w:val="00F65E5E"/>
    <w:rsid w:val="00F65EEB"/>
    <w:rsid w:val="00F660BE"/>
    <w:rsid w:val="00F66AF0"/>
    <w:rsid w:val="00F66E1A"/>
    <w:rsid w:val="00F67147"/>
    <w:rsid w:val="00F67CBF"/>
    <w:rsid w:val="00F71489"/>
    <w:rsid w:val="00F72E21"/>
    <w:rsid w:val="00F739B5"/>
    <w:rsid w:val="00F74929"/>
    <w:rsid w:val="00F74FA5"/>
    <w:rsid w:val="00F77E17"/>
    <w:rsid w:val="00F81D25"/>
    <w:rsid w:val="00F838BE"/>
    <w:rsid w:val="00F85059"/>
    <w:rsid w:val="00F90DEE"/>
    <w:rsid w:val="00F9126F"/>
    <w:rsid w:val="00F912F9"/>
    <w:rsid w:val="00F9178C"/>
    <w:rsid w:val="00F917CC"/>
    <w:rsid w:val="00F92087"/>
    <w:rsid w:val="00F922E9"/>
    <w:rsid w:val="00F92757"/>
    <w:rsid w:val="00F9275D"/>
    <w:rsid w:val="00F92919"/>
    <w:rsid w:val="00F92EA0"/>
    <w:rsid w:val="00F93E69"/>
    <w:rsid w:val="00F95775"/>
    <w:rsid w:val="00F96100"/>
    <w:rsid w:val="00F96198"/>
    <w:rsid w:val="00F96A14"/>
    <w:rsid w:val="00F96DB6"/>
    <w:rsid w:val="00F9731C"/>
    <w:rsid w:val="00FA1302"/>
    <w:rsid w:val="00FA2E12"/>
    <w:rsid w:val="00FA6065"/>
    <w:rsid w:val="00FA7302"/>
    <w:rsid w:val="00FB2854"/>
    <w:rsid w:val="00FB3ED7"/>
    <w:rsid w:val="00FB75D2"/>
    <w:rsid w:val="00FB7B4C"/>
    <w:rsid w:val="00FC0140"/>
    <w:rsid w:val="00FC10FC"/>
    <w:rsid w:val="00FC12A2"/>
    <w:rsid w:val="00FC19A2"/>
    <w:rsid w:val="00FC2F72"/>
    <w:rsid w:val="00FC3E54"/>
    <w:rsid w:val="00FC4C46"/>
    <w:rsid w:val="00FC57A5"/>
    <w:rsid w:val="00FC5B3B"/>
    <w:rsid w:val="00FC5B9F"/>
    <w:rsid w:val="00FC61FD"/>
    <w:rsid w:val="00FC6C37"/>
    <w:rsid w:val="00FC6ECA"/>
    <w:rsid w:val="00FC6F39"/>
    <w:rsid w:val="00FC717B"/>
    <w:rsid w:val="00FC7A93"/>
    <w:rsid w:val="00FD0EDA"/>
    <w:rsid w:val="00FD1A09"/>
    <w:rsid w:val="00FD3786"/>
    <w:rsid w:val="00FD3FDC"/>
    <w:rsid w:val="00FD4A9F"/>
    <w:rsid w:val="00FD52C9"/>
    <w:rsid w:val="00FD5535"/>
    <w:rsid w:val="00FD6457"/>
    <w:rsid w:val="00FD69EA"/>
    <w:rsid w:val="00FE0205"/>
    <w:rsid w:val="00FE0505"/>
    <w:rsid w:val="00FE1047"/>
    <w:rsid w:val="00FE1FED"/>
    <w:rsid w:val="00FE29DF"/>
    <w:rsid w:val="00FE2A92"/>
    <w:rsid w:val="00FE3265"/>
    <w:rsid w:val="00FE3BE0"/>
    <w:rsid w:val="00FE4545"/>
    <w:rsid w:val="00FE5B33"/>
    <w:rsid w:val="00FE5C41"/>
    <w:rsid w:val="00FE5F14"/>
    <w:rsid w:val="00FE60B2"/>
    <w:rsid w:val="00FE6588"/>
    <w:rsid w:val="00FE6A18"/>
    <w:rsid w:val="00FE7374"/>
    <w:rsid w:val="00FE73C2"/>
    <w:rsid w:val="00FF1BDA"/>
    <w:rsid w:val="00FF243C"/>
    <w:rsid w:val="00FF26AD"/>
    <w:rsid w:val="00FF3EC4"/>
    <w:rsid w:val="00FF4535"/>
    <w:rsid w:val="00FF4DB6"/>
    <w:rsid w:val="00FF4E57"/>
    <w:rsid w:val="00FF6413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lock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7C2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14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3614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14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61484"/>
    <w:pPr>
      <w:keepNext/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9"/>
    <w:qFormat/>
    <w:rsid w:val="003614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6148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A0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7A0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7A0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7A0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7A0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397A05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Body Text Indent"/>
    <w:basedOn w:val="a"/>
    <w:link w:val="a4"/>
    <w:uiPriority w:val="99"/>
    <w:rsid w:val="00F17C28"/>
    <w:pPr>
      <w:ind w:firstLine="540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9F2C85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17C28"/>
    <w:pPr>
      <w:ind w:left="90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97A05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F17C28"/>
    <w:pPr>
      <w:ind w:firstLine="54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97A05"/>
    <w:rPr>
      <w:sz w:val="16"/>
      <w:szCs w:val="16"/>
    </w:rPr>
  </w:style>
  <w:style w:type="paragraph" w:styleId="a5">
    <w:name w:val="Body Text"/>
    <w:basedOn w:val="a"/>
    <w:link w:val="a6"/>
    <w:uiPriority w:val="99"/>
    <w:rsid w:val="00F17C28"/>
    <w:rPr>
      <w:b/>
      <w:bCs/>
    </w:rPr>
  </w:style>
  <w:style w:type="character" w:customStyle="1" w:styleId="a6">
    <w:name w:val="Основной текст Знак"/>
    <w:basedOn w:val="a0"/>
    <w:link w:val="a5"/>
    <w:uiPriority w:val="99"/>
    <w:semiHidden/>
    <w:rsid w:val="00397A05"/>
    <w:rPr>
      <w:sz w:val="24"/>
      <w:szCs w:val="24"/>
    </w:rPr>
  </w:style>
  <w:style w:type="paragraph" w:styleId="a7">
    <w:name w:val="caption"/>
    <w:basedOn w:val="a"/>
    <w:next w:val="a"/>
    <w:uiPriority w:val="99"/>
    <w:qFormat/>
    <w:rsid w:val="00B12FAD"/>
    <w:rPr>
      <w:b/>
      <w:bCs/>
      <w:sz w:val="20"/>
      <w:szCs w:val="20"/>
    </w:rPr>
  </w:style>
  <w:style w:type="paragraph" w:styleId="a8">
    <w:name w:val="Document Map"/>
    <w:basedOn w:val="a"/>
    <w:link w:val="a9"/>
    <w:uiPriority w:val="99"/>
    <w:semiHidden/>
    <w:rsid w:val="006F2929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397A05"/>
    <w:rPr>
      <w:sz w:val="0"/>
      <w:szCs w:val="0"/>
    </w:rPr>
  </w:style>
  <w:style w:type="paragraph" w:styleId="23">
    <w:name w:val="Body Text 2"/>
    <w:basedOn w:val="a"/>
    <w:link w:val="24"/>
    <w:uiPriority w:val="99"/>
    <w:rsid w:val="00361484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97A05"/>
    <w:rPr>
      <w:sz w:val="24"/>
      <w:szCs w:val="24"/>
    </w:rPr>
  </w:style>
  <w:style w:type="paragraph" w:styleId="33">
    <w:name w:val="Body Text 3"/>
    <w:basedOn w:val="a"/>
    <w:link w:val="34"/>
    <w:uiPriority w:val="99"/>
    <w:rsid w:val="003614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397A05"/>
    <w:rPr>
      <w:sz w:val="16"/>
      <w:szCs w:val="16"/>
    </w:rPr>
  </w:style>
  <w:style w:type="table" w:styleId="aa">
    <w:name w:val="Table Grid"/>
    <w:basedOn w:val="a1"/>
    <w:uiPriority w:val="99"/>
    <w:rsid w:val="003614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Содержимое таблицы"/>
    <w:basedOn w:val="a"/>
    <w:uiPriority w:val="99"/>
    <w:rsid w:val="00361484"/>
    <w:pPr>
      <w:suppressLineNumbers/>
      <w:suppressAutoHyphens/>
    </w:pPr>
    <w:rPr>
      <w:sz w:val="20"/>
      <w:szCs w:val="20"/>
      <w:lang w:eastAsia="ar-SA"/>
    </w:rPr>
  </w:style>
  <w:style w:type="paragraph" w:styleId="ac">
    <w:name w:val="header"/>
    <w:basedOn w:val="a"/>
    <w:link w:val="ad"/>
    <w:uiPriority w:val="99"/>
    <w:rsid w:val="0036148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97A05"/>
    <w:rPr>
      <w:sz w:val="24"/>
      <w:szCs w:val="24"/>
    </w:rPr>
  </w:style>
  <w:style w:type="character" w:styleId="ae">
    <w:name w:val="page number"/>
    <w:basedOn w:val="a0"/>
    <w:uiPriority w:val="99"/>
    <w:rsid w:val="00361484"/>
    <w:rPr>
      <w:rFonts w:cs="Times New Roman"/>
    </w:rPr>
  </w:style>
  <w:style w:type="paragraph" w:customStyle="1" w:styleId="af">
    <w:name w:val="Стиль"/>
    <w:uiPriority w:val="99"/>
    <w:rsid w:val="00361484"/>
    <w:rPr>
      <w:sz w:val="24"/>
      <w:szCs w:val="20"/>
    </w:rPr>
  </w:style>
  <w:style w:type="paragraph" w:styleId="af0">
    <w:name w:val="footer"/>
    <w:basedOn w:val="a"/>
    <w:link w:val="af1"/>
    <w:uiPriority w:val="99"/>
    <w:rsid w:val="004A45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97A05"/>
    <w:rPr>
      <w:sz w:val="24"/>
      <w:szCs w:val="24"/>
    </w:rPr>
  </w:style>
  <w:style w:type="paragraph" w:customStyle="1" w:styleId="af2">
    <w:name w:val="Знак"/>
    <w:basedOn w:val="a"/>
    <w:uiPriority w:val="99"/>
    <w:rsid w:val="004A456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3">
    <w:name w:val="No Spacing"/>
    <w:uiPriority w:val="99"/>
    <w:qFormat/>
    <w:rsid w:val="00281B31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rsid w:val="00690B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690BF6"/>
    <w:rPr>
      <w:rFonts w:ascii="Tahoma" w:hAnsi="Tahoma" w:cs="Tahoma"/>
      <w:sz w:val="16"/>
      <w:szCs w:val="16"/>
    </w:rPr>
  </w:style>
  <w:style w:type="character" w:styleId="af6">
    <w:name w:val="Emphasis"/>
    <w:basedOn w:val="a0"/>
    <w:uiPriority w:val="99"/>
    <w:qFormat/>
    <w:rsid w:val="00230256"/>
    <w:rPr>
      <w:rFonts w:cs="Times New Roman"/>
      <w:i/>
      <w:iCs/>
    </w:rPr>
  </w:style>
  <w:style w:type="paragraph" w:styleId="af7">
    <w:name w:val="List Paragraph"/>
    <w:basedOn w:val="a"/>
    <w:uiPriority w:val="99"/>
    <w:qFormat/>
    <w:rsid w:val="00B048FD"/>
    <w:pPr>
      <w:ind w:left="720"/>
      <w:contextualSpacing/>
    </w:pPr>
  </w:style>
  <w:style w:type="paragraph" w:styleId="af8">
    <w:name w:val="Normal (Web)"/>
    <w:basedOn w:val="a"/>
    <w:uiPriority w:val="99"/>
    <w:semiHidden/>
    <w:rsid w:val="009B5E7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lock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7C2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1484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3614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14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61484"/>
    <w:pPr>
      <w:keepNext/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9"/>
    <w:qFormat/>
    <w:rsid w:val="0036148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6148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7A0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97A0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97A0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97A0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97A0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397A05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Body Text Indent"/>
    <w:basedOn w:val="a"/>
    <w:link w:val="a4"/>
    <w:uiPriority w:val="99"/>
    <w:rsid w:val="00F17C28"/>
    <w:pPr>
      <w:ind w:firstLine="540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9F2C85"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F17C28"/>
    <w:pPr>
      <w:ind w:left="90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97A05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F17C28"/>
    <w:pPr>
      <w:ind w:firstLine="54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97A05"/>
    <w:rPr>
      <w:sz w:val="16"/>
      <w:szCs w:val="16"/>
    </w:rPr>
  </w:style>
  <w:style w:type="paragraph" w:styleId="a5">
    <w:name w:val="Body Text"/>
    <w:basedOn w:val="a"/>
    <w:link w:val="a6"/>
    <w:uiPriority w:val="99"/>
    <w:rsid w:val="00F17C28"/>
    <w:rPr>
      <w:b/>
      <w:bCs/>
    </w:rPr>
  </w:style>
  <w:style w:type="character" w:customStyle="1" w:styleId="a6">
    <w:name w:val="Основной текст Знак"/>
    <w:basedOn w:val="a0"/>
    <w:link w:val="a5"/>
    <w:uiPriority w:val="99"/>
    <w:semiHidden/>
    <w:rsid w:val="00397A05"/>
    <w:rPr>
      <w:sz w:val="24"/>
      <w:szCs w:val="24"/>
    </w:rPr>
  </w:style>
  <w:style w:type="paragraph" w:styleId="a7">
    <w:name w:val="caption"/>
    <w:basedOn w:val="a"/>
    <w:next w:val="a"/>
    <w:uiPriority w:val="99"/>
    <w:qFormat/>
    <w:rsid w:val="00B12FAD"/>
    <w:rPr>
      <w:b/>
      <w:bCs/>
      <w:sz w:val="20"/>
      <w:szCs w:val="20"/>
    </w:rPr>
  </w:style>
  <w:style w:type="paragraph" w:styleId="a8">
    <w:name w:val="Document Map"/>
    <w:basedOn w:val="a"/>
    <w:link w:val="a9"/>
    <w:uiPriority w:val="99"/>
    <w:semiHidden/>
    <w:rsid w:val="006F2929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397A05"/>
    <w:rPr>
      <w:sz w:val="0"/>
      <w:szCs w:val="0"/>
    </w:rPr>
  </w:style>
  <w:style w:type="paragraph" w:styleId="23">
    <w:name w:val="Body Text 2"/>
    <w:basedOn w:val="a"/>
    <w:link w:val="24"/>
    <w:uiPriority w:val="99"/>
    <w:rsid w:val="00361484"/>
    <w:pPr>
      <w:jc w:val="both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397A05"/>
    <w:rPr>
      <w:sz w:val="24"/>
      <w:szCs w:val="24"/>
    </w:rPr>
  </w:style>
  <w:style w:type="paragraph" w:styleId="33">
    <w:name w:val="Body Text 3"/>
    <w:basedOn w:val="a"/>
    <w:link w:val="34"/>
    <w:uiPriority w:val="99"/>
    <w:rsid w:val="003614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397A05"/>
    <w:rPr>
      <w:sz w:val="16"/>
      <w:szCs w:val="16"/>
    </w:rPr>
  </w:style>
  <w:style w:type="table" w:styleId="aa">
    <w:name w:val="Table Grid"/>
    <w:basedOn w:val="a1"/>
    <w:uiPriority w:val="99"/>
    <w:rsid w:val="0036148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Содержимое таблицы"/>
    <w:basedOn w:val="a"/>
    <w:uiPriority w:val="99"/>
    <w:rsid w:val="00361484"/>
    <w:pPr>
      <w:suppressLineNumbers/>
      <w:suppressAutoHyphens/>
    </w:pPr>
    <w:rPr>
      <w:sz w:val="20"/>
      <w:szCs w:val="20"/>
      <w:lang w:eastAsia="ar-SA"/>
    </w:rPr>
  </w:style>
  <w:style w:type="paragraph" w:styleId="ac">
    <w:name w:val="header"/>
    <w:basedOn w:val="a"/>
    <w:link w:val="ad"/>
    <w:uiPriority w:val="99"/>
    <w:rsid w:val="0036148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97A05"/>
    <w:rPr>
      <w:sz w:val="24"/>
      <w:szCs w:val="24"/>
    </w:rPr>
  </w:style>
  <w:style w:type="character" w:styleId="ae">
    <w:name w:val="page number"/>
    <w:basedOn w:val="a0"/>
    <w:uiPriority w:val="99"/>
    <w:rsid w:val="00361484"/>
    <w:rPr>
      <w:rFonts w:cs="Times New Roman"/>
    </w:rPr>
  </w:style>
  <w:style w:type="paragraph" w:customStyle="1" w:styleId="af">
    <w:name w:val="Стиль"/>
    <w:uiPriority w:val="99"/>
    <w:rsid w:val="00361484"/>
    <w:rPr>
      <w:sz w:val="24"/>
      <w:szCs w:val="20"/>
    </w:rPr>
  </w:style>
  <w:style w:type="paragraph" w:styleId="af0">
    <w:name w:val="footer"/>
    <w:basedOn w:val="a"/>
    <w:link w:val="af1"/>
    <w:uiPriority w:val="99"/>
    <w:rsid w:val="004A45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97A05"/>
    <w:rPr>
      <w:sz w:val="24"/>
      <w:szCs w:val="24"/>
    </w:rPr>
  </w:style>
  <w:style w:type="paragraph" w:customStyle="1" w:styleId="af2">
    <w:name w:val="Знак"/>
    <w:basedOn w:val="a"/>
    <w:uiPriority w:val="99"/>
    <w:rsid w:val="004A456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3">
    <w:name w:val="No Spacing"/>
    <w:uiPriority w:val="99"/>
    <w:qFormat/>
    <w:rsid w:val="00281B31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rsid w:val="00690B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690BF6"/>
    <w:rPr>
      <w:rFonts w:ascii="Tahoma" w:hAnsi="Tahoma" w:cs="Tahoma"/>
      <w:sz w:val="16"/>
      <w:szCs w:val="16"/>
    </w:rPr>
  </w:style>
  <w:style w:type="character" w:styleId="af6">
    <w:name w:val="Emphasis"/>
    <w:basedOn w:val="a0"/>
    <w:uiPriority w:val="99"/>
    <w:qFormat/>
    <w:rsid w:val="00230256"/>
    <w:rPr>
      <w:rFonts w:cs="Times New Roman"/>
      <w:i/>
      <w:iCs/>
    </w:rPr>
  </w:style>
  <w:style w:type="paragraph" w:styleId="af7">
    <w:name w:val="List Paragraph"/>
    <w:basedOn w:val="a"/>
    <w:uiPriority w:val="99"/>
    <w:qFormat/>
    <w:rsid w:val="00B048FD"/>
    <w:pPr>
      <w:ind w:left="720"/>
      <w:contextualSpacing/>
    </w:pPr>
  </w:style>
  <w:style w:type="paragraph" w:styleId="af8">
    <w:name w:val="Normal (Web)"/>
    <w:basedOn w:val="a"/>
    <w:uiPriority w:val="99"/>
    <w:semiHidden/>
    <w:rsid w:val="009B5E7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3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6570462575866671E-2"/>
          <c:y val="1.7478185155256547E-2"/>
          <c:w val="0.91917763143764153"/>
          <c:h val="0.84586899191300369"/>
        </c:manualLayout>
      </c:layout>
      <c:barChart>
        <c:barDir val="col"/>
        <c:grouping val="clustered"/>
        <c:varyColors val="0"/>
        <c:ser>
          <c:idx val="0"/>
          <c:order val="0"/>
          <c:tx>
            <c:v>заболеваемость ОКИ в 2019 году</c:v>
          </c:tx>
          <c:spPr>
            <a:solidFill>
              <a:schemeClr val="tx1"/>
            </a:solidFill>
            <a:ln>
              <a:noFill/>
            </a:ln>
            <a:effectLst/>
          </c:spPr>
          <c:invertIfNegative val="0"/>
          <c:dLbls>
            <c:dLbl>
              <c:idx val="1"/>
              <c:delete val="1"/>
            </c:dLbl>
            <c:dLbl>
              <c:idx val="3"/>
              <c:delete val="1"/>
            </c:dLbl>
            <c:dLbl>
              <c:idx val="5"/>
              <c:delete val="1"/>
            </c:dLbl>
            <c:dLbl>
              <c:idx val="11"/>
              <c:delete val="1"/>
            </c:dLbl>
            <c:dLbl>
              <c:idx val="13"/>
              <c:delete val="1"/>
            </c:dLbl>
            <c:dLbl>
              <c:idx val="14"/>
              <c:delete val="1"/>
            </c:dLbl>
            <c:dLbl>
              <c:idx val="16"/>
              <c:delete val="1"/>
            </c:dLbl>
            <c:dLbl>
              <c:idx val="23"/>
              <c:delete val="1"/>
            </c:dLbl>
            <c:dLbl>
              <c:idx val="24"/>
              <c:delete val="1"/>
            </c:dLbl>
            <c:dLbl>
              <c:idx val="25"/>
              <c:delete val="1"/>
            </c:dLbl>
            <c:dLbl>
              <c:idx val="33"/>
              <c:delete val="1"/>
            </c:dLbl>
            <c:dLbl>
              <c:idx val="35"/>
              <c:delete val="1"/>
            </c:dLbl>
            <c:dLbl>
              <c:idx val="36"/>
              <c:delete val="1"/>
            </c:dLbl>
            <c:dLbl>
              <c:idx val="37"/>
              <c:delete val="1"/>
            </c:dLbl>
            <c:dLbl>
              <c:idx val="41"/>
              <c:delete val="1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'[СМУ  по ОКИ Нефт.  за 2019 г..xlsx]г.Нефтеюганск'!$M$4:$M$55</c:f>
              <c:numCache>
                <c:formatCode>0.00</c:formatCode>
                <c:ptCount val="52"/>
                <c:pt idx="0">
                  <c:v>33.374919542604673</c:v>
                </c:pt>
                <c:pt idx="1">
                  <c:v>29.401714835151736</c:v>
                </c:pt>
                <c:pt idx="2">
                  <c:v>36.553483308567024</c:v>
                </c:pt>
                <c:pt idx="3">
                  <c:v>38.1427651915482</c:v>
                </c:pt>
                <c:pt idx="4">
                  <c:v>26.223151069189385</c:v>
                </c:pt>
                <c:pt idx="5">
                  <c:v>25.428510127698797</c:v>
                </c:pt>
                <c:pt idx="6">
                  <c:v>31.785637659623497</c:v>
                </c:pt>
                <c:pt idx="7">
                  <c:v>38.937406133038785</c:v>
                </c:pt>
                <c:pt idx="8">
                  <c:v>36.553483308567024</c:v>
                </c:pt>
                <c:pt idx="9">
                  <c:v>34.964201425585848</c:v>
                </c:pt>
                <c:pt idx="10">
                  <c:v>28.607073893661148</c:v>
                </c:pt>
                <c:pt idx="11">
                  <c:v>33.374919542604673</c:v>
                </c:pt>
                <c:pt idx="12">
                  <c:v>28.607073893661148</c:v>
                </c:pt>
                <c:pt idx="13">
                  <c:v>38.937406133038785</c:v>
                </c:pt>
                <c:pt idx="14">
                  <c:v>38.937406133038785</c:v>
                </c:pt>
                <c:pt idx="15">
                  <c:v>30.990996718132916</c:v>
                </c:pt>
                <c:pt idx="16">
                  <c:v>31.785637659623497</c:v>
                </c:pt>
                <c:pt idx="17">
                  <c:v>15.098177888321162</c:v>
                </c:pt>
                <c:pt idx="18">
                  <c:v>24.633869186208212</c:v>
                </c:pt>
                <c:pt idx="19">
                  <c:v>34.169560484095257</c:v>
                </c:pt>
                <c:pt idx="20">
                  <c:v>22.249946361736448</c:v>
                </c:pt>
                <c:pt idx="21">
                  <c:v>19.0713825957741</c:v>
                </c:pt>
                <c:pt idx="22">
                  <c:v>23.839228244717624</c:v>
                </c:pt>
                <c:pt idx="23">
                  <c:v>23.839228244717624</c:v>
                </c:pt>
                <c:pt idx="24">
                  <c:v>23.839228244717624</c:v>
                </c:pt>
                <c:pt idx="25">
                  <c:v>17.482100712792924</c:v>
                </c:pt>
                <c:pt idx="26">
                  <c:v>26.223151069189385</c:v>
                </c:pt>
                <c:pt idx="27">
                  <c:v>14.303536946830574</c:v>
                </c:pt>
                <c:pt idx="28">
                  <c:v>17.482100712792924</c:v>
                </c:pt>
                <c:pt idx="29">
                  <c:v>12.714255063849398</c:v>
                </c:pt>
                <c:pt idx="30">
                  <c:v>16.687459771302336</c:v>
                </c:pt>
                <c:pt idx="31">
                  <c:v>24.633869186208212</c:v>
                </c:pt>
                <c:pt idx="32">
                  <c:v>19.0713825957741</c:v>
                </c:pt>
                <c:pt idx="33">
                  <c:v>19.0713825957741</c:v>
                </c:pt>
                <c:pt idx="34">
                  <c:v>27.017792010679976</c:v>
                </c:pt>
                <c:pt idx="35">
                  <c:v>28.607073893661148</c:v>
                </c:pt>
                <c:pt idx="36">
                  <c:v>23.839228244717624</c:v>
                </c:pt>
                <c:pt idx="37">
                  <c:v>29.401714835151736</c:v>
                </c:pt>
                <c:pt idx="38">
                  <c:v>27.812432952170564</c:v>
                </c:pt>
                <c:pt idx="39">
                  <c:v>23.044587303227036</c:v>
                </c:pt>
                <c:pt idx="40">
                  <c:v>46.883815547944657</c:v>
                </c:pt>
                <c:pt idx="41">
                  <c:v>36.553483308567024</c:v>
                </c:pt>
                <c:pt idx="42">
                  <c:v>39.732047074529376</c:v>
                </c:pt>
                <c:pt idx="43">
                  <c:v>28.607073893661148</c:v>
                </c:pt>
                <c:pt idx="44">
                  <c:v>32.580278601114088</c:v>
                </c:pt>
                <c:pt idx="45">
                  <c:v>38.937406133038785</c:v>
                </c:pt>
                <c:pt idx="46">
                  <c:v>31.785637659623497</c:v>
                </c:pt>
                <c:pt idx="47">
                  <c:v>27.812432952170564</c:v>
                </c:pt>
                <c:pt idx="48">
                  <c:v>38.937406133038785</c:v>
                </c:pt>
                <c:pt idx="49">
                  <c:v>34.169560484095257</c:v>
                </c:pt>
                <c:pt idx="50">
                  <c:v>30.196355776642324</c:v>
                </c:pt>
                <c:pt idx="51">
                  <c:v>36.553483308567024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5850880"/>
        <c:axId val="95852800"/>
      </c:barChart>
      <c:lineChart>
        <c:grouping val="standard"/>
        <c:varyColors val="0"/>
        <c:ser>
          <c:idx val="1"/>
          <c:order val="1"/>
          <c:tx>
            <c:v>СМУ заболеваемости ОКИ </c:v>
          </c:tx>
          <c:spPr>
            <a:ln w="2222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val>
            <c:numRef>
              <c:f>'[СМУ  по ОКИ Нефт.  за 2019 г..xlsx]г.Нефтеюганск'!$N$4:$N$55</c:f>
              <c:numCache>
                <c:formatCode>0.0</c:formatCode>
                <c:ptCount val="52"/>
                <c:pt idx="0">
                  <c:v>39.084742497529938</c:v>
                </c:pt>
                <c:pt idx="1">
                  <c:v>29.298061541117068</c:v>
                </c:pt>
                <c:pt idx="2">
                  <c:v>37.383635555646663</c:v>
                </c:pt>
                <c:pt idx="3">
                  <c:v>46.625340443820804</c:v>
                </c:pt>
                <c:pt idx="4">
                  <c:v>38.839560591785393</c:v>
                </c:pt>
                <c:pt idx="5">
                  <c:v>46.4262518371224</c:v>
                </c:pt>
                <c:pt idx="6">
                  <c:v>39.805449816098829</c:v>
                </c:pt>
                <c:pt idx="7">
                  <c:v>48.8288531446807</c:v>
                </c:pt>
                <c:pt idx="8">
                  <c:v>45.095982261538325</c:v>
                </c:pt>
                <c:pt idx="9">
                  <c:v>37.550900491617391</c:v>
                </c:pt>
                <c:pt idx="10">
                  <c:v>43.442121034562703</c:v>
                </c:pt>
                <c:pt idx="11">
                  <c:v>39.508865469747583</c:v>
                </c:pt>
                <c:pt idx="12">
                  <c:v>37.222188329223492</c:v>
                </c:pt>
                <c:pt idx="13">
                  <c:v>42.815720731147067</c:v>
                </c:pt>
                <c:pt idx="14">
                  <c:v>39.12514003060717</c:v>
                </c:pt>
                <c:pt idx="15">
                  <c:v>43.349018441116314</c:v>
                </c:pt>
                <c:pt idx="16">
                  <c:v>40.74019238611983</c:v>
                </c:pt>
                <c:pt idx="17">
                  <c:v>30.090991291774799</c:v>
                </c:pt>
                <c:pt idx="18">
                  <c:v>34.417756302658312</c:v>
                </c:pt>
                <c:pt idx="19">
                  <c:v>31.19827490100301</c:v>
                </c:pt>
                <c:pt idx="20">
                  <c:v>27.696174533398853</c:v>
                </c:pt>
                <c:pt idx="21">
                  <c:v>28.503519013109461</c:v>
                </c:pt>
                <c:pt idx="22">
                  <c:v>22.756413800297224</c:v>
                </c:pt>
                <c:pt idx="23">
                  <c:v>18.094766005985637</c:v>
                </c:pt>
                <c:pt idx="24">
                  <c:v>25.012944574626825</c:v>
                </c:pt>
                <c:pt idx="25">
                  <c:v>23.40217442402114</c:v>
                </c:pt>
                <c:pt idx="26">
                  <c:v>20.325476168684038</c:v>
                </c:pt>
                <c:pt idx="27">
                  <c:v>21.330979526575099</c:v>
                </c:pt>
                <c:pt idx="28">
                  <c:v>21.664938189910366</c:v>
                </c:pt>
                <c:pt idx="29">
                  <c:v>25.154547944731416</c:v>
                </c:pt>
                <c:pt idx="30">
                  <c:v>22.095859974010178</c:v>
                </c:pt>
                <c:pt idx="31">
                  <c:v>21.342363873943935</c:v>
                </c:pt>
                <c:pt idx="32">
                  <c:v>26.276328558379856</c:v>
                </c:pt>
                <c:pt idx="33">
                  <c:v>26.250211685247585</c:v>
                </c:pt>
                <c:pt idx="34">
                  <c:v>28.330236391370835</c:v>
                </c:pt>
                <c:pt idx="35">
                  <c:v>30.409682309986373</c:v>
                </c:pt>
                <c:pt idx="36">
                  <c:v>28.507121190140218</c:v>
                </c:pt>
                <c:pt idx="37">
                  <c:v>30.403556942517366</c:v>
                </c:pt>
                <c:pt idx="38">
                  <c:v>32.490727083706034</c:v>
                </c:pt>
                <c:pt idx="39">
                  <c:v>30.578567036776725</c:v>
                </c:pt>
                <c:pt idx="40">
                  <c:v>32.476305597998234</c:v>
                </c:pt>
                <c:pt idx="41">
                  <c:v>34.634571572776522</c:v>
                </c:pt>
                <c:pt idx="42">
                  <c:v>35.287498001849542</c:v>
                </c:pt>
                <c:pt idx="43">
                  <c:v>30.599605202604675</c:v>
                </c:pt>
                <c:pt idx="44">
                  <c:v>34.706923835962506</c:v>
                </c:pt>
                <c:pt idx="45">
                  <c:v>32.013974417948518</c:v>
                </c:pt>
                <c:pt idx="46">
                  <c:v>35.416904415030494</c:v>
                </c:pt>
                <c:pt idx="47">
                  <c:v>39.994725943631721</c:v>
                </c:pt>
                <c:pt idx="48">
                  <c:v>44.143414094506355</c:v>
                </c:pt>
                <c:pt idx="49">
                  <c:v>37.246126952262685</c:v>
                </c:pt>
                <c:pt idx="50">
                  <c:v>36.302649133957701</c:v>
                </c:pt>
                <c:pt idx="51">
                  <c:v>32.006571370413397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850880"/>
        <c:axId val="95852800"/>
      </c:lineChart>
      <c:catAx>
        <c:axId val="958508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 baseline="0">
                    <a:solidFill>
                      <a:sysClr val="windowText" lastClr="000000"/>
                    </a:solidFill>
                    <a:latin typeface="Times New Roman" pitchFamily="18" charset="0"/>
                  </a:rPr>
                  <a:t>недели</a:t>
                </a:r>
              </a:p>
            </c:rich>
          </c:tx>
          <c:layout>
            <c:manualLayout>
              <c:xMode val="edge"/>
              <c:yMode val="edge"/>
              <c:x val="0.92378133874656143"/>
              <c:y val="0.89758965575312477"/>
            </c:manualLayout>
          </c:layout>
          <c:overlay val="0"/>
          <c:spPr>
            <a:noFill/>
            <a:ln>
              <a:noFill/>
            </a:ln>
            <a:effectLst/>
          </c:spPr>
        </c:title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5852800"/>
        <c:crosses val="autoZero"/>
        <c:auto val="1"/>
        <c:lblAlgn val="ctr"/>
        <c:lblOffset val="100"/>
        <c:noMultiLvlLbl val="0"/>
      </c:catAx>
      <c:valAx>
        <c:axId val="95852800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rPr>
                  <a:t>показатель на 100 тыс.населения</a:t>
                </a:r>
              </a:p>
            </c:rich>
          </c:tx>
          <c:layout>
            <c:manualLayout>
              <c:xMode val="edge"/>
              <c:yMode val="edge"/>
              <c:x val="1.0918330860816309E-2"/>
              <c:y val="0.21243687004877815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0.00" sourceLinked="1"/>
        <c:majorTickMark val="none"/>
        <c:minorTickMark val="none"/>
        <c:tickLblPos val="nextTo"/>
        <c:crossAx val="958508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Times New Roman" pitchFamily="18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D220-1650-4B90-A4FA-864308FCB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6196</Words>
  <Characters>35321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гос. докладу 2013 </vt:lpstr>
    </vt:vector>
  </TitlesOfParts>
  <Company/>
  <LinksUpToDate>false</LinksUpToDate>
  <CharactersWithSpaces>41435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гос. докладу 2013</dc:title>
  <dc:subject>Инфекционная и паразитарная заболеваемость</dc:subject>
  <dc:creator>Дальцаев М.К.</dc:creator>
  <cp:keywords>доклад</cp:keywords>
  <cp:lastModifiedBy>Зиля</cp:lastModifiedBy>
  <cp:revision>6</cp:revision>
  <cp:lastPrinted>2019-09-20T06:23:00Z</cp:lastPrinted>
  <dcterms:created xsi:type="dcterms:W3CDTF">2020-02-10T06:37:00Z</dcterms:created>
  <dcterms:modified xsi:type="dcterms:W3CDTF">2020-02-10T14:06:00Z</dcterms:modified>
  <cp:category>Эпидемиология</cp:category>
</cp:coreProperties>
</file>