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theme/themeOverride1.xml" ContentType="application/vnd.openxmlformats-officedocument.themeOverrid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02B6" w:rsidRPr="00226648" w:rsidRDefault="00E202B6" w:rsidP="00E202B6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266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2266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.2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Сведения о профессиональной заболеваемости</w:t>
      </w:r>
    </w:p>
    <w:p w:rsidR="00E202B6" w:rsidRPr="00224722" w:rsidRDefault="00E202B6" w:rsidP="00EC4D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47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Профессиональная заболеваемость выступает как отдельная категория отражающая состояние условий труда и здоровье работающих. </w:t>
      </w:r>
    </w:p>
    <w:p w:rsidR="00E202B6" w:rsidRPr="00224722" w:rsidRDefault="00E202B6" w:rsidP="00EC4D0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24722">
        <w:rPr>
          <w:rFonts w:ascii="Times New Roman" w:hAnsi="Times New Roman" w:cs="Times New Roman"/>
          <w:sz w:val="24"/>
          <w:szCs w:val="24"/>
        </w:rPr>
        <w:t xml:space="preserve">         Неблагоприятные  условия труда, недостатки в обеспечении работающих средствами коллективной и индивидуальной защиты, несоблюдение правил техники безопасности при проведении работ ведут к регистрации хронической профессиональной заболеваемости. В 2019 году отмечено снижение количества  поступивших в территориальный отдел эк</w:t>
      </w:r>
      <w:r w:rsidRPr="00224722">
        <w:rPr>
          <w:rFonts w:ascii="Times New Roman" w:hAnsi="Times New Roman" w:cs="Times New Roman"/>
          <w:sz w:val="24"/>
          <w:szCs w:val="24"/>
        </w:rPr>
        <w:t>с</w:t>
      </w:r>
      <w:r w:rsidRPr="00224722">
        <w:rPr>
          <w:rFonts w:ascii="Times New Roman" w:hAnsi="Times New Roman" w:cs="Times New Roman"/>
          <w:sz w:val="24"/>
          <w:szCs w:val="24"/>
        </w:rPr>
        <w:t>тренных извещений о предварительном диагнозе профессиональных заболеваний в сра</w:t>
      </w:r>
      <w:r w:rsidRPr="00224722">
        <w:rPr>
          <w:rFonts w:ascii="Times New Roman" w:hAnsi="Times New Roman" w:cs="Times New Roman"/>
          <w:sz w:val="24"/>
          <w:szCs w:val="24"/>
        </w:rPr>
        <w:t>в</w:t>
      </w:r>
      <w:r w:rsidRPr="00224722">
        <w:rPr>
          <w:rFonts w:ascii="Times New Roman" w:hAnsi="Times New Roman" w:cs="Times New Roman"/>
          <w:sz w:val="24"/>
          <w:szCs w:val="24"/>
        </w:rPr>
        <w:t xml:space="preserve">нении с 2018годом. </w:t>
      </w:r>
    </w:p>
    <w:p w:rsidR="00E202B6" w:rsidRPr="00224722" w:rsidRDefault="00E202B6" w:rsidP="00EC4D0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24722">
        <w:rPr>
          <w:rFonts w:ascii="Times New Roman" w:hAnsi="Times New Roman" w:cs="Times New Roman"/>
          <w:sz w:val="24"/>
          <w:szCs w:val="24"/>
        </w:rPr>
        <w:t xml:space="preserve">   В течени</w:t>
      </w:r>
      <w:proofErr w:type="gramStart"/>
      <w:r w:rsidRPr="00224722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224722">
        <w:rPr>
          <w:rFonts w:ascii="Times New Roman" w:hAnsi="Times New Roman" w:cs="Times New Roman"/>
          <w:sz w:val="24"/>
          <w:szCs w:val="24"/>
        </w:rPr>
        <w:t xml:space="preserve"> года в ТО УРПН   поступило  14 извещений об установлении предварител</w:t>
      </w:r>
      <w:r w:rsidRPr="00224722">
        <w:rPr>
          <w:rFonts w:ascii="Times New Roman" w:hAnsi="Times New Roman" w:cs="Times New Roman"/>
          <w:sz w:val="24"/>
          <w:szCs w:val="24"/>
        </w:rPr>
        <w:t>ь</w:t>
      </w:r>
      <w:r w:rsidRPr="00224722">
        <w:rPr>
          <w:rFonts w:ascii="Times New Roman" w:hAnsi="Times New Roman" w:cs="Times New Roman"/>
          <w:sz w:val="24"/>
          <w:szCs w:val="24"/>
        </w:rPr>
        <w:t>ного диагноза профессионального заболевания (в 2018 году 36 извещений),  из них: 2 из ОГАУЗ «Стрижевская городская больница», 1 –ГБУЗ «</w:t>
      </w:r>
      <w:proofErr w:type="spellStart"/>
      <w:r w:rsidRPr="00224722">
        <w:rPr>
          <w:rFonts w:ascii="Times New Roman" w:hAnsi="Times New Roman" w:cs="Times New Roman"/>
          <w:sz w:val="24"/>
          <w:szCs w:val="24"/>
        </w:rPr>
        <w:t>Нижневартовская</w:t>
      </w:r>
      <w:proofErr w:type="spellEnd"/>
      <w:r w:rsidRPr="00224722">
        <w:rPr>
          <w:rFonts w:ascii="Times New Roman" w:hAnsi="Times New Roman" w:cs="Times New Roman"/>
          <w:sz w:val="24"/>
          <w:szCs w:val="24"/>
        </w:rPr>
        <w:t xml:space="preserve"> гор больница № 7», 1 –БУ ХМАО-Югры «</w:t>
      </w:r>
      <w:proofErr w:type="spellStart"/>
      <w:r w:rsidRPr="00224722">
        <w:rPr>
          <w:rFonts w:ascii="Times New Roman" w:hAnsi="Times New Roman" w:cs="Times New Roman"/>
          <w:sz w:val="24"/>
          <w:szCs w:val="24"/>
        </w:rPr>
        <w:t>Лангепасская</w:t>
      </w:r>
      <w:proofErr w:type="spellEnd"/>
      <w:r w:rsidRPr="00224722">
        <w:rPr>
          <w:rFonts w:ascii="Times New Roman" w:hAnsi="Times New Roman" w:cs="Times New Roman"/>
          <w:sz w:val="24"/>
          <w:szCs w:val="24"/>
        </w:rPr>
        <w:t xml:space="preserve"> ОКБ», 1- ГБУЗ Тюменской области «Областная клиническая больница № 1», 1-БУ ХМАО-Югры «НЛКБ им </w:t>
      </w:r>
      <w:proofErr w:type="spellStart"/>
      <w:r w:rsidRPr="00224722">
        <w:rPr>
          <w:rFonts w:ascii="Times New Roman" w:hAnsi="Times New Roman" w:cs="Times New Roman"/>
          <w:sz w:val="24"/>
          <w:szCs w:val="24"/>
        </w:rPr>
        <w:t>Яцкив</w:t>
      </w:r>
      <w:proofErr w:type="spellEnd"/>
      <w:r w:rsidRPr="00224722">
        <w:rPr>
          <w:rFonts w:ascii="Times New Roman" w:hAnsi="Times New Roman" w:cs="Times New Roman"/>
          <w:sz w:val="24"/>
          <w:szCs w:val="24"/>
        </w:rPr>
        <w:t>», 1-БУ «</w:t>
      </w:r>
      <w:proofErr w:type="spellStart"/>
      <w:r w:rsidRPr="00224722">
        <w:rPr>
          <w:rFonts w:ascii="Times New Roman" w:hAnsi="Times New Roman" w:cs="Times New Roman"/>
          <w:sz w:val="24"/>
          <w:szCs w:val="24"/>
        </w:rPr>
        <w:t>Нижневарто</w:t>
      </w:r>
      <w:r w:rsidRPr="00224722">
        <w:rPr>
          <w:rFonts w:ascii="Times New Roman" w:hAnsi="Times New Roman" w:cs="Times New Roman"/>
          <w:sz w:val="24"/>
          <w:szCs w:val="24"/>
        </w:rPr>
        <w:t>в</w:t>
      </w:r>
      <w:r w:rsidRPr="00224722">
        <w:rPr>
          <w:rFonts w:ascii="Times New Roman" w:hAnsi="Times New Roman" w:cs="Times New Roman"/>
          <w:sz w:val="24"/>
          <w:szCs w:val="24"/>
        </w:rPr>
        <w:t>ская</w:t>
      </w:r>
      <w:proofErr w:type="spellEnd"/>
      <w:r w:rsidRPr="00224722">
        <w:rPr>
          <w:rFonts w:ascii="Times New Roman" w:hAnsi="Times New Roman" w:cs="Times New Roman"/>
          <w:sz w:val="24"/>
          <w:szCs w:val="24"/>
        </w:rPr>
        <w:t xml:space="preserve"> городская поликлиника», 2-ФГБУЗ СМЦФМБА «</w:t>
      </w:r>
      <w:proofErr w:type="spellStart"/>
      <w:r w:rsidRPr="00224722">
        <w:rPr>
          <w:rFonts w:ascii="Times New Roman" w:hAnsi="Times New Roman" w:cs="Times New Roman"/>
          <w:sz w:val="24"/>
          <w:szCs w:val="24"/>
        </w:rPr>
        <w:t>Сургутская</w:t>
      </w:r>
      <w:proofErr w:type="spellEnd"/>
      <w:r w:rsidRPr="00224722">
        <w:rPr>
          <w:rFonts w:ascii="Times New Roman" w:hAnsi="Times New Roman" w:cs="Times New Roman"/>
          <w:sz w:val="24"/>
          <w:szCs w:val="24"/>
        </w:rPr>
        <w:t xml:space="preserve"> больница ВЛЭК», 1- ЦПП «</w:t>
      </w:r>
      <w:proofErr w:type="spellStart"/>
      <w:r w:rsidRPr="00224722">
        <w:rPr>
          <w:rFonts w:ascii="Times New Roman" w:hAnsi="Times New Roman" w:cs="Times New Roman"/>
          <w:sz w:val="24"/>
          <w:szCs w:val="24"/>
        </w:rPr>
        <w:t>Анджеро-Судженская</w:t>
      </w:r>
      <w:proofErr w:type="spellEnd"/>
      <w:r w:rsidRPr="00224722">
        <w:rPr>
          <w:rFonts w:ascii="Times New Roman" w:hAnsi="Times New Roman" w:cs="Times New Roman"/>
          <w:sz w:val="24"/>
          <w:szCs w:val="24"/>
        </w:rPr>
        <w:t xml:space="preserve"> городская больница </w:t>
      </w:r>
      <w:proofErr w:type="spellStart"/>
      <w:r w:rsidRPr="00224722">
        <w:rPr>
          <w:rFonts w:ascii="Times New Roman" w:hAnsi="Times New Roman" w:cs="Times New Roman"/>
          <w:sz w:val="24"/>
          <w:szCs w:val="24"/>
        </w:rPr>
        <w:t>Кемеросвкой</w:t>
      </w:r>
      <w:proofErr w:type="spellEnd"/>
      <w:r w:rsidRPr="00224722">
        <w:rPr>
          <w:rFonts w:ascii="Times New Roman" w:hAnsi="Times New Roman" w:cs="Times New Roman"/>
          <w:sz w:val="24"/>
          <w:szCs w:val="24"/>
        </w:rPr>
        <w:t xml:space="preserve"> области», 1- БУ ХМАО-Югры «</w:t>
      </w:r>
      <w:proofErr w:type="spellStart"/>
      <w:r w:rsidRPr="00224722">
        <w:rPr>
          <w:rFonts w:ascii="Times New Roman" w:hAnsi="Times New Roman" w:cs="Times New Roman"/>
          <w:sz w:val="24"/>
          <w:szCs w:val="24"/>
        </w:rPr>
        <w:t>Нефтеюганская</w:t>
      </w:r>
      <w:proofErr w:type="spellEnd"/>
      <w:r w:rsidRPr="00224722">
        <w:rPr>
          <w:rFonts w:ascii="Times New Roman" w:hAnsi="Times New Roman" w:cs="Times New Roman"/>
          <w:sz w:val="24"/>
          <w:szCs w:val="24"/>
        </w:rPr>
        <w:t xml:space="preserve"> районная больница».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3119"/>
        <w:gridCol w:w="1897"/>
        <w:gridCol w:w="2977"/>
      </w:tblGrid>
      <w:tr w:rsidR="00E202B6" w:rsidRPr="00224722" w:rsidTr="003A1092">
        <w:tc>
          <w:tcPr>
            <w:tcW w:w="1384" w:type="dxa"/>
          </w:tcPr>
          <w:p w:rsidR="00E202B6" w:rsidRPr="00224722" w:rsidRDefault="00E202B6" w:rsidP="00EC4D09">
            <w:pPr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4722">
              <w:rPr>
                <w:rFonts w:ascii="Times New Roman" w:hAnsi="Times New Roman" w:cs="Times New Roman"/>
                <w:sz w:val="24"/>
                <w:szCs w:val="24"/>
              </w:rPr>
              <w:t xml:space="preserve">Год </w:t>
            </w:r>
          </w:p>
        </w:tc>
        <w:tc>
          <w:tcPr>
            <w:tcW w:w="3119" w:type="dxa"/>
          </w:tcPr>
          <w:p w:rsidR="00E202B6" w:rsidRPr="00224722" w:rsidRDefault="00E202B6" w:rsidP="00EC4D09">
            <w:pPr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4722">
              <w:rPr>
                <w:rFonts w:ascii="Times New Roman" w:hAnsi="Times New Roman" w:cs="Times New Roman"/>
                <w:sz w:val="24"/>
                <w:szCs w:val="24"/>
              </w:rPr>
              <w:t>Поступило извещений об  установлении  предварительного диагноза профзаболевания</w:t>
            </w:r>
          </w:p>
        </w:tc>
        <w:tc>
          <w:tcPr>
            <w:tcW w:w="1897" w:type="dxa"/>
          </w:tcPr>
          <w:p w:rsidR="00E202B6" w:rsidRPr="00224722" w:rsidRDefault="00E202B6" w:rsidP="00EC4D09">
            <w:pPr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4722">
              <w:rPr>
                <w:rFonts w:ascii="Times New Roman" w:hAnsi="Times New Roman" w:cs="Times New Roman"/>
                <w:sz w:val="24"/>
                <w:szCs w:val="24"/>
              </w:rPr>
              <w:t>Составлено СГХУТ</w:t>
            </w:r>
          </w:p>
        </w:tc>
        <w:tc>
          <w:tcPr>
            <w:tcW w:w="2977" w:type="dxa"/>
          </w:tcPr>
          <w:p w:rsidR="00E202B6" w:rsidRPr="00224722" w:rsidRDefault="00E202B6" w:rsidP="00EC4D09">
            <w:pPr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4722">
              <w:rPr>
                <w:rFonts w:ascii="Times New Roman" w:hAnsi="Times New Roman" w:cs="Times New Roman"/>
                <w:sz w:val="24"/>
                <w:szCs w:val="24"/>
              </w:rPr>
              <w:t>Поступило извещений об установлении заключительного диагноза профзаболевания</w:t>
            </w:r>
          </w:p>
        </w:tc>
      </w:tr>
      <w:tr w:rsidR="00E202B6" w:rsidRPr="00224722" w:rsidTr="003A1092">
        <w:tc>
          <w:tcPr>
            <w:tcW w:w="1384" w:type="dxa"/>
          </w:tcPr>
          <w:p w:rsidR="00E202B6" w:rsidRPr="00224722" w:rsidRDefault="00E202B6" w:rsidP="00EC4D09">
            <w:pPr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4722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3119" w:type="dxa"/>
          </w:tcPr>
          <w:p w:rsidR="00E202B6" w:rsidRPr="00224722" w:rsidRDefault="00E202B6" w:rsidP="00EC4D09">
            <w:pPr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4722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897" w:type="dxa"/>
          </w:tcPr>
          <w:p w:rsidR="00E202B6" w:rsidRPr="00224722" w:rsidRDefault="00E202B6" w:rsidP="00EC4D09">
            <w:pPr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4722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977" w:type="dxa"/>
          </w:tcPr>
          <w:p w:rsidR="00E202B6" w:rsidRPr="00224722" w:rsidRDefault="00E202B6" w:rsidP="00EC4D09">
            <w:pPr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4722">
              <w:rPr>
                <w:rFonts w:ascii="Times New Roman" w:hAnsi="Times New Roman" w:cs="Times New Roman"/>
                <w:sz w:val="24"/>
                <w:szCs w:val="24"/>
              </w:rPr>
              <w:t>27 (расследовано 29 –</w:t>
            </w:r>
            <w:proofErr w:type="gramStart"/>
            <w:r w:rsidRPr="00224722">
              <w:rPr>
                <w:rFonts w:ascii="Times New Roman" w:hAnsi="Times New Roman" w:cs="Times New Roman"/>
                <w:sz w:val="24"/>
                <w:szCs w:val="24"/>
              </w:rPr>
              <w:t>переходящие</w:t>
            </w:r>
            <w:proofErr w:type="gramEnd"/>
            <w:r w:rsidRPr="00224722">
              <w:rPr>
                <w:rFonts w:ascii="Times New Roman" w:hAnsi="Times New Roman" w:cs="Times New Roman"/>
                <w:sz w:val="24"/>
                <w:szCs w:val="24"/>
              </w:rPr>
              <w:t xml:space="preserve"> с 2013 года)</w:t>
            </w:r>
          </w:p>
        </w:tc>
      </w:tr>
      <w:tr w:rsidR="00E202B6" w:rsidRPr="00224722" w:rsidTr="003A1092">
        <w:tc>
          <w:tcPr>
            <w:tcW w:w="1384" w:type="dxa"/>
          </w:tcPr>
          <w:p w:rsidR="00E202B6" w:rsidRPr="00224722" w:rsidRDefault="00E202B6" w:rsidP="00EC4D09">
            <w:pPr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4722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3119" w:type="dxa"/>
          </w:tcPr>
          <w:p w:rsidR="00E202B6" w:rsidRPr="00224722" w:rsidRDefault="00E202B6" w:rsidP="00EC4D09">
            <w:pPr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4722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897" w:type="dxa"/>
          </w:tcPr>
          <w:p w:rsidR="00E202B6" w:rsidRPr="00224722" w:rsidRDefault="00E202B6" w:rsidP="00EC4D09">
            <w:pPr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4722">
              <w:rPr>
                <w:rFonts w:ascii="Times New Roman" w:hAnsi="Times New Roman" w:cs="Times New Roman"/>
                <w:sz w:val="24"/>
                <w:szCs w:val="24"/>
              </w:rPr>
              <w:t>27 (в т.я. по извещениям 2014года 3)</w:t>
            </w:r>
          </w:p>
        </w:tc>
        <w:tc>
          <w:tcPr>
            <w:tcW w:w="2977" w:type="dxa"/>
          </w:tcPr>
          <w:p w:rsidR="00E202B6" w:rsidRPr="00224722" w:rsidRDefault="00E202B6" w:rsidP="00EC4D09">
            <w:pPr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4722">
              <w:rPr>
                <w:rFonts w:ascii="Times New Roman" w:hAnsi="Times New Roman" w:cs="Times New Roman"/>
                <w:sz w:val="24"/>
                <w:szCs w:val="24"/>
              </w:rPr>
              <w:t>24 (расследовано 20)</w:t>
            </w:r>
          </w:p>
        </w:tc>
      </w:tr>
      <w:tr w:rsidR="00E202B6" w:rsidRPr="00224722" w:rsidTr="003A1092">
        <w:tc>
          <w:tcPr>
            <w:tcW w:w="1384" w:type="dxa"/>
          </w:tcPr>
          <w:p w:rsidR="00E202B6" w:rsidRPr="00224722" w:rsidRDefault="00E202B6" w:rsidP="00EC4D09">
            <w:pPr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4722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3119" w:type="dxa"/>
          </w:tcPr>
          <w:p w:rsidR="00E202B6" w:rsidRPr="00224722" w:rsidRDefault="00E202B6" w:rsidP="00EC4D09">
            <w:pPr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4722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897" w:type="dxa"/>
          </w:tcPr>
          <w:p w:rsidR="00E202B6" w:rsidRPr="00224722" w:rsidRDefault="00E202B6" w:rsidP="00EC4D09">
            <w:pPr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4722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977" w:type="dxa"/>
          </w:tcPr>
          <w:p w:rsidR="00E202B6" w:rsidRPr="00224722" w:rsidRDefault="00E202B6" w:rsidP="00EC4D09">
            <w:pPr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4722">
              <w:rPr>
                <w:rFonts w:ascii="Times New Roman" w:hAnsi="Times New Roman" w:cs="Times New Roman"/>
                <w:sz w:val="24"/>
                <w:szCs w:val="24"/>
              </w:rPr>
              <w:t xml:space="preserve">7 (расследовано 11 </w:t>
            </w:r>
            <w:proofErr w:type="gramStart"/>
            <w:r w:rsidRPr="00224722">
              <w:rPr>
                <w:rFonts w:ascii="Times New Roman" w:hAnsi="Times New Roman" w:cs="Times New Roman"/>
                <w:sz w:val="24"/>
                <w:szCs w:val="24"/>
              </w:rPr>
              <w:t>переходящие</w:t>
            </w:r>
            <w:proofErr w:type="gramEnd"/>
            <w:r w:rsidRPr="00224722">
              <w:rPr>
                <w:rFonts w:ascii="Times New Roman" w:hAnsi="Times New Roman" w:cs="Times New Roman"/>
                <w:sz w:val="24"/>
                <w:szCs w:val="24"/>
              </w:rPr>
              <w:t xml:space="preserve"> с 2015 года)</w:t>
            </w:r>
          </w:p>
        </w:tc>
      </w:tr>
      <w:tr w:rsidR="00E202B6" w:rsidRPr="00224722" w:rsidTr="003A1092">
        <w:tc>
          <w:tcPr>
            <w:tcW w:w="1384" w:type="dxa"/>
          </w:tcPr>
          <w:p w:rsidR="00E202B6" w:rsidRPr="00224722" w:rsidRDefault="00E202B6" w:rsidP="00EC4D09">
            <w:pPr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4722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3119" w:type="dxa"/>
          </w:tcPr>
          <w:p w:rsidR="00E202B6" w:rsidRPr="00224722" w:rsidRDefault="00E202B6" w:rsidP="00EC4D09">
            <w:pPr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472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97" w:type="dxa"/>
          </w:tcPr>
          <w:p w:rsidR="00E202B6" w:rsidRPr="00224722" w:rsidRDefault="00E202B6" w:rsidP="00EC4D09">
            <w:pPr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472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977" w:type="dxa"/>
          </w:tcPr>
          <w:p w:rsidR="00E202B6" w:rsidRPr="00224722" w:rsidRDefault="00E202B6" w:rsidP="00EC4D09">
            <w:pPr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4722">
              <w:rPr>
                <w:rFonts w:ascii="Times New Roman" w:hAnsi="Times New Roman" w:cs="Times New Roman"/>
                <w:sz w:val="24"/>
                <w:szCs w:val="24"/>
              </w:rPr>
              <w:t>11 (расследовано 11)</w:t>
            </w:r>
          </w:p>
        </w:tc>
      </w:tr>
      <w:tr w:rsidR="00E202B6" w:rsidRPr="00224722" w:rsidTr="003A1092">
        <w:trPr>
          <w:trHeight w:val="1105"/>
        </w:trPr>
        <w:tc>
          <w:tcPr>
            <w:tcW w:w="1384" w:type="dxa"/>
          </w:tcPr>
          <w:p w:rsidR="00E202B6" w:rsidRPr="00224722" w:rsidRDefault="00E202B6" w:rsidP="00EC4D09">
            <w:pPr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4722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3119" w:type="dxa"/>
          </w:tcPr>
          <w:p w:rsidR="00E202B6" w:rsidRPr="00224722" w:rsidRDefault="00E202B6" w:rsidP="00EC4D09">
            <w:pPr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4722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897" w:type="dxa"/>
          </w:tcPr>
          <w:p w:rsidR="00E202B6" w:rsidRPr="00224722" w:rsidRDefault="00E202B6" w:rsidP="00EC4D09">
            <w:pPr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4722">
              <w:rPr>
                <w:rFonts w:ascii="Times New Roman" w:hAnsi="Times New Roman" w:cs="Times New Roman"/>
                <w:sz w:val="24"/>
                <w:szCs w:val="24"/>
              </w:rPr>
              <w:t>32 (4 перенаправлены в ТО по месту работы)</w:t>
            </w:r>
          </w:p>
        </w:tc>
        <w:tc>
          <w:tcPr>
            <w:tcW w:w="2977" w:type="dxa"/>
          </w:tcPr>
          <w:p w:rsidR="00E202B6" w:rsidRPr="00224722" w:rsidRDefault="00E202B6" w:rsidP="00EC4D09">
            <w:pPr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4722">
              <w:rPr>
                <w:rFonts w:ascii="Times New Roman" w:hAnsi="Times New Roman" w:cs="Times New Roman"/>
                <w:sz w:val="24"/>
                <w:szCs w:val="24"/>
              </w:rPr>
              <w:t>5 (расследовано 5)</w:t>
            </w:r>
          </w:p>
        </w:tc>
      </w:tr>
      <w:tr w:rsidR="00E202B6" w:rsidRPr="00224722" w:rsidTr="003A1092">
        <w:trPr>
          <w:trHeight w:val="301"/>
        </w:trPr>
        <w:tc>
          <w:tcPr>
            <w:tcW w:w="1384" w:type="dxa"/>
          </w:tcPr>
          <w:p w:rsidR="00E202B6" w:rsidRPr="00224722" w:rsidRDefault="00E202B6" w:rsidP="00EC4D09">
            <w:pPr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4722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3119" w:type="dxa"/>
          </w:tcPr>
          <w:p w:rsidR="00E202B6" w:rsidRPr="00224722" w:rsidRDefault="00E202B6" w:rsidP="00EC4D09">
            <w:pPr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472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897" w:type="dxa"/>
          </w:tcPr>
          <w:p w:rsidR="00E202B6" w:rsidRPr="00224722" w:rsidRDefault="00E202B6" w:rsidP="00EC4D09">
            <w:pPr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24722">
              <w:rPr>
                <w:rFonts w:ascii="Times New Roman" w:hAnsi="Times New Roman" w:cs="Times New Roman"/>
                <w:sz w:val="24"/>
                <w:szCs w:val="24"/>
              </w:rPr>
              <w:t>11 (3 возвращены для внесения изменений)</w:t>
            </w:r>
            <w:proofErr w:type="gramEnd"/>
          </w:p>
        </w:tc>
        <w:tc>
          <w:tcPr>
            <w:tcW w:w="2977" w:type="dxa"/>
          </w:tcPr>
          <w:p w:rsidR="00E202B6" w:rsidRPr="00224722" w:rsidRDefault="00E202B6" w:rsidP="00EC4D09">
            <w:pPr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4722">
              <w:rPr>
                <w:rFonts w:ascii="Times New Roman" w:hAnsi="Times New Roman" w:cs="Times New Roman"/>
                <w:sz w:val="24"/>
                <w:szCs w:val="24"/>
              </w:rPr>
              <w:t>5 (расследовано 5)</w:t>
            </w:r>
          </w:p>
        </w:tc>
      </w:tr>
    </w:tbl>
    <w:p w:rsidR="00E202B6" w:rsidRDefault="00E202B6" w:rsidP="00EC4D0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202B6" w:rsidRPr="00224722" w:rsidRDefault="00E202B6" w:rsidP="00EC4D0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24722">
        <w:rPr>
          <w:rFonts w:ascii="Times New Roman" w:hAnsi="Times New Roman" w:cs="Times New Roman"/>
          <w:sz w:val="24"/>
          <w:szCs w:val="24"/>
        </w:rPr>
        <w:t xml:space="preserve">   В связи  с тем, что профзаболевания </w:t>
      </w:r>
      <w:proofErr w:type="gramStart"/>
      <w:r w:rsidRPr="00224722">
        <w:rPr>
          <w:rFonts w:ascii="Times New Roman" w:hAnsi="Times New Roman" w:cs="Times New Roman"/>
          <w:sz w:val="24"/>
          <w:szCs w:val="24"/>
        </w:rPr>
        <w:t>выявляются  у лиц старше 55 лет увеличилась</w:t>
      </w:r>
      <w:proofErr w:type="gramEnd"/>
      <w:r w:rsidRPr="00224722">
        <w:rPr>
          <w:rFonts w:ascii="Times New Roman" w:hAnsi="Times New Roman" w:cs="Times New Roman"/>
          <w:sz w:val="24"/>
          <w:szCs w:val="24"/>
        </w:rPr>
        <w:t xml:space="preserve"> доля  предварительных  диагнозов  профзаболевания устанавливаемых  в лечебных учрежден</w:t>
      </w:r>
      <w:r w:rsidRPr="00224722">
        <w:rPr>
          <w:rFonts w:ascii="Times New Roman" w:hAnsi="Times New Roman" w:cs="Times New Roman"/>
          <w:sz w:val="24"/>
          <w:szCs w:val="24"/>
        </w:rPr>
        <w:t>и</w:t>
      </w:r>
      <w:r w:rsidRPr="00224722">
        <w:rPr>
          <w:rFonts w:ascii="Times New Roman" w:hAnsi="Times New Roman" w:cs="Times New Roman"/>
          <w:sz w:val="24"/>
          <w:szCs w:val="24"/>
        </w:rPr>
        <w:t xml:space="preserve">ях расположенных за пределами ХМАО, по месту жительства  работников после выхода на пенсию. </w:t>
      </w:r>
    </w:p>
    <w:p w:rsidR="00E202B6" w:rsidRPr="00224722" w:rsidRDefault="00E202B6" w:rsidP="00EC4D09">
      <w:p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24722">
        <w:rPr>
          <w:rFonts w:ascii="Times New Roman" w:hAnsi="Times New Roman" w:cs="Times New Roman"/>
          <w:sz w:val="24"/>
          <w:szCs w:val="24"/>
        </w:rPr>
        <w:t xml:space="preserve">    Составлено 11  СГХУТ (с 2018года 11 СГХУТ) (3 извещения возвращены для внесения изменений). </w:t>
      </w:r>
    </w:p>
    <w:p w:rsidR="00E202B6" w:rsidRPr="00224722" w:rsidRDefault="00E202B6" w:rsidP="00EC4D0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24722">
        <w:rPr>
          <w:rFonts w:ascii="Times New Roman" w:hAnsi="Times New Roman" w:cs="Times New Roman"/>
          <w:sz w:val="24"/>
          <w:szCs w:val="24"/>
        </w:rPr>
        <w:lastRenderedPageBreak/>
        <w:t xml:space="preserve">    В 2019 году установлено заключительных диагнозов профессионального заболевания 5, расследовано 5 случаев профессиональных заболеваний. </w:t>
      </w:r>
    </w:p>
    <w:tbl>
      <w:tblPr>
        <w:tblW w:w="7438" w:type="dxa"/>
        <w:tblInd w:w="93" w:type="dxa"/>
        <w:tblLook w:val="0000" w:firstRow="0" w:lastRow="0" w:firstColumn="0" w:lastColumn="0" w:noHBand="0" w:noVBand="0"/>
      </w:tblPr>
      <w:tblGrid>
        <w:gridCol w:w="2077"/>
        <w:gridCol w:w="947"/>
        <w:gridCol w:w="947"/>
        <w:gridCol w:w="947"/>
        <w:gridCol w:w="839"/>
        <w:gridCol w:w="839"/>
        <w:gridCol w:w="842"/>
      </w:tblGrid>
      <w:tr w:rsidR="00E202B6" w:rsidRPr="00224722" w:rsidTr="003A1092">
        <w:trPr>
          <w:trHeight w:val="1035"/>
        </w:trPr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2B6" w:rsidRPr="00224722" w:rsidRDefault="00E202B6" w:rsidP="00EC4D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7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4722">
              <w:rPr>
                <w:rFonts w:ascii="Times New Roman" w:hAnsi="Times New Roman" w:cs="Times New Roman"/>
                <w:sz w:val="24"/>
                <w:szCs w:val="24"/>
              </w:rPr>
              <w:t>ТОУправления</w:t>
            </w:r>
            <w:proofErr w:type="spellEnd"/>
            <w:r w:rsidRPr="00224722">
              <w:rPr>
                <w:rFonts w:ascii="Times New Roman" w:hAnsi="Times New Roman" w:cs="Times New Roman"/>
                <w:sz w:val="24"/>
                <w:szCs w:val="24"/>
              </w:rPr>
              <w:t xml:space="preserve"> Роспотребнадзора по ХМАО-Югре</w:t>
            </w:r>
          </w:p>
        </w:tc>
        <w:tc>
          <w:tcPr>
            <w:tcW w:w="28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2B6" w:rsidRPr="00224722" w:rsidRDefault="00E202B6" w:rsidP="00EC4D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722">
              <w:rPr>
                <w:rFonts w:ascii="Times New Roman" w:hAnsi="Times New Roman" w:cs="Times New Roman"/>
                <w:sz w:val="24"/>
                <w:szCs w:val="24"/>
              </w:rPr>
              <w:t>Составлено СГХ</w:t>
            </w:r>
          </w:p>
        </w:tc>
        <w:tc>
          <w:tcPr>
            <w:tcW w:w="25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2B6" w:rsidRPr="00224722" w:rsidRDefault="00E202B6" w:rsidP="00EC4D0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4722">
              <w:rPr>
                <w:rFonts w:ascii="Times New Roman" w:hAnsi="Times New Roman" w:cs="Times New Roman"/>
                <w:sz w:val="24"/>
                <w:szCs w:val="24"/>
              </w:rPr>
              <w:t>Составлено Актов профзаболеваний</w:t>
            </w:r>
          </w:p>
        </w:tc>
      </w:tr>
      <w:tr w:rsidR="00E202B6" w:rsidRPr="00224722" w:rsidTr="003A1092">
        <w:trPr>
          <w:trHeight w:val="225"/>
        </w:trPr>
        <w:tc>
          <w:tcPr>
            <w:tcW w:w="2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02B6" w:rsidRPr="00224722" w:rsidRDefault="00E202B6" w:rsidP="00EC4D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472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02B6" w:rsidRPr="00224722" w:rsidRDefault="00E202B6" w:rsidP="00EC4D0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24722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02B6" w:rsidRPr="00224722" w:rsidRDefault="00E202B6" w:rsidP="00EC4D0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24722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02B6" w:rsidRPr="00224722" w:rsidRDefault="00E202B6" w:rsidP="00EC4D0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24722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02B6" w:rsidRPr="00224722" w:rsidRDefault="00E202B6" w:rsidP="00EC4D0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24722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02B6" w:rsidRPr="00224722" w:rsidRDefault="00E202B6" w:rsidP="00EC4D0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24722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02B6" w:rsidRPr="00224722" w:rsidRDefault="00E202B6" w:rsidP="00EC4D0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24722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</w:tr>
      <w:tr w:rsidR="00E202B6" w:rsidRPr="00224722" w:rsidTr="003A1092">
        <w:trPr>
          <w:trHeight w:val="225"/>
        </w:trPr>
        <w:tc>
          <w:tcPr>
            <w:tcW w:w="2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02B6" w:rsidRPr="00224722" w:rsidRDefault="00E202B6" w:rsidP="00EC4D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4722">
              <w:rPr>
                <w:rFonts w:ascii="Times New Roman" w:hAnsi="Times New Roman" w:cs="Times New Roman"/>
                <w:sz w:val="24"/>
                <w:szCs w:val="24"/>
              </w:rPr>
              <w:t xml:space="preserve"> Нефтеюганск, Нефтеюганский район, </w:t>
            </w:r>
            <w:proofErr w:type="spellStart"/>
            <w:r w:rsidRPr="00224722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224722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224722">
              <w:rPr>
                <w:rFonts w:ascii="Times New Roman" w:hAnsi="Times New Roman" w:cs="Times New Roman"/>
                <w:sz w:val="24"/>
                <w:szCs w:val="24"/>
              </w:rPr>
              <w:t>ыть-Ях</w:t>
            </w:r>
            <w:proofErr w:type="spellEnd"/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02B6" w:rsidRPr="00224722" w:rsidRDefault="00E202B6" w:rsidP="00EC4D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4722">
              <w:rPr>
                <w:rFonts w:ascii="Times New Roman" w:hAnsi="Times New Roman" w:cs="Times New Roman"/>
                <w:sz w:val="24"/>
                <w:szCs w:val="24"/>
              </w:rPr>
              <w:t> 13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02B6" w:rsidRPr="00224722" w:rsidRDefault="00E202B6" w:rsidP="00EC4D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4722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02B6" w:rsidRPr="00224722" w:rsidRDefault="00E202B6" w:rsidP="00EC4D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472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02B6" w:rsidRPr="00224722" w:rsidRDefault="00E202B6" w:rsidP="00EC4D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4722">
              <w:rPr>
                <w:rFonts w:ascii="Times New Roman" w:hAnsi="Times New Roman" w:cs="Times New Roman"/>
                <w:sz w:val="24"/>
                <w:szCs w:val="24"/>
              </w:rPr>
              <w:t> 11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02B6" w:rsidRPr="00224722" w:rsidRDefault="00E202B6" w:rsidP="00EC4D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472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02B6" w:rsidRPr="00224722" w:rsidRDefault="00E202B6" w:rsidP="00EC4D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472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202B6" w:rsidRPr="00224722" w:rsidTr="003A1092">
        <w:trPr>
          <w:trHeight w:val="225"/>
        </w:trPr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02B6" w:rsidRPr="00224722" w:rsidRDefault="00E202B6" w:rsidP="00EC4D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02B6" w:rsidRPr="00224722" w:rsidRDefault="00E202B6" w:rsidP="00EC4D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02B6" w:rsidRPr="00224722" w:rsidRDefault="00E202B6" w:rsidP="00EC4D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02B6" w:rsidRPr="00224722" w:rsidRDefault="00E202B6" w:rsidP="00EC4D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02B6" w:rsidRPr="00224722" w:rsidRDefault="00E202B6" w:rsidP="00EC4D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02B6" w:rsidRPr="00224722" w:rsidRDefault="00E202B6" w:rsidP="00EC4D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02B6" w:rsidRPr="00224722" w:rsidRDefault="00E202B6" w:rsidP="00EC4D0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202B6" w:rsidRPr="00224722" w:rsidRDefault="00E202B6" w:rsidP="00EC4D09">
      <w:p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24722">
        <w:rPr>
          <w:rFonts w:ascii="Times New Roman" w:hAnsi="Times New Roman" w:cs="Times New Roman"/>
          <w:sz w:val="24"/>
          <w:szCs w:val="24"/>
        </w:rPr>
        <w:t xml:space="preserve">         В структуре профессиональных заболеваний преобладают хронические формы. Распределены  профессиональные заболевания по этиологии следующим образом: вибрационная- 4 случая (80%),  </w:t>
      </w:r>
      <w:proofErr w:type="spellStart"/>
      <w:r w:rsidRPr="00224722">
        <w:rPr>
          <w:rFonts w:ascii="Times New Roman" w:hAnsi="Times New Roman" w:cs="Times New Roman"/>
          <w:sz w:val="24"/>
          <w:szCs w:val="24"/>
        </w:rPr>
        <w:t>нейросенсорная</w:t>
      </w:r>
      <w:proofErr w:type="spellEnd"/>
      <w:r w:rsidRPr="00224722">
        <w:rPr>
          <w:rFonts w:ascii="Times New Roman" w:hAnsi="Times New Roman" w:cs="Times New Roman"/>
          <w:sz w:val="24"/>
          <w:szCs w:val="24"/>
        </w:rPr>
        <w:t xml:space="preserve"> тугоухость – 1 сл.(20%). </w:t>
      </w:r>
    </w:p>
    <w:p w:rsidR="00E202B6" w:rsidRPr="00224722" w:rsidRDefault="00E202B6" w:rsidP="00EC4D09">
      <w:p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24722">
        <w:rPr>
          <w:rFonts w:ascii="Times New Roman" w:hAnsi="Times New Roman" w:cs="Times New Roman"/>
          <w:sz w:val="24"/>
          <w:szCs w:val="24"/>
        </w:rPr>
        <w:t xml:space="preserve">      По предприятиям профзаболевания распределились следующим образом: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E202B6" w:rsidRPr="00224722" w:rsidTr="003A1092">
        <w:tc>
          <w:tcPr>
            <w:tcW w:w="4785" w:type="dxa"/>
          </w:tcPr>
          <w:p w:rsidR="00E202B6" w:rsidRPr="00224722" w:rsidRDefault="00E202B6" w:rsidP="00EC4D09">
            <w:pPr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4722">
              <w:rPr>
                <w:rFonts w:ascii="Times New Roman" w:hAnsi="Times New Roman" w:cs="Times New Roman"/>
                <w:sz w:val="24"/>
                <w:szCs w:val="24"/>
              </w:rPr>
              <w:t>Наименование предприятия</w:t>
            </w:r>
          </w:p>
        </w:tc>
        <w:tc>
          <w:tcPr>
            <w:tcW w:w="4786" w:type="dxa"/>
          </w:tcPr>
          <w:p w:rsidR="00E202B6" w:rsidRPr="00224722" w:rsidRDefault="00E202B6" w:rsidP="00EC4D09">
            <w:pPr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4722">
              <w:rPr>
                <w:rFonts w:ascii="Times New Roman" w:hAnsi="Times New Roman" w:cs="Times New Roman"/>
                <w:sz w:val="24"/>
                <w:szCs w:val="24"/>
              </w:rPr>
              <w:t>Количество случаев</w:t>
            </w:r>
          </w:p>
        </w:tc>
      </w:tr>
      <w:tr w:rsidR="00E202B6" w:rsidRPr="00224722" w:rsidTr="003A1092">
        <w:tc>
          <w:tcPr>
            <w:tcW w:w="4785" w:type="dxa"/>
          </w:tcPr>
          <w:p w:rsidR="00E202B6" w:rsidRPr="00224722" w:rsidRDefault="00E202B6" w:rsidP="00EC4D09">
            <w:pPr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4722">
              <w:rPr>
                <w:rFonts w:ascii="Times New Roman" w:hAnsi="Times New Roman" w:cs="Times New Roman"/>
                <w:sz w:val="24"/>
                <w:szCs w:val="24"/>
              </w:rPr>
              <w:t xml:space="preserve">ОООНФ «РН-Транспорт» </w:t>
            </w:r>
          </w:p>
        </w:tc>
        <w:tc>
          <w:tcPr>
            <w:tcW w:w="4786" w:type="dxa"/>
          </w:tcPr>
          <w:p w:rsidR="00E202B6" w:rsidRPr="00224722" w:rsidRDefault="00E202B6" w:rsidP="00EC4D09">
            <w:pPr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472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202B6" w:rsidRPr="00224722" w:rsidTr="003A1092">
        <w:tc>
          <w:tcPr>
            <w:tcW w:w="4785" w:type="dxa"/>
          </w:tcPr>
          <w:p w:rsidR="00E202B6" w:rsidRPr="00224722" w:rsidRDefault="00E202B6" w:rsidP="00EC4D09">
            <w:pPr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4722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 w:rsidRPr="00224722">
              <w:rPr>
                <w:rFonts w:ascii="Times New Roman" w:hAnsi="Times New Roman" w:cs="Times New Roman"/>
                <w:sz w:val="24"/>
                <w:szCs w:val="24"/>
              </w:rPr>
              <w:t>Энерготранссервис</w:t>
            </w:r>
            <w:proofErr w:type="spellEnd"/>
            <w:r w:rsidRPr="0022472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786" w:type="dxa"/>
          </w:tcPr>
          <w:p w:rsidR="00E202B6" w:rsidRPr="00224722" w:rsidRDefault="00E202B6" w:rsidP="00EC4D09">
            <w:pPr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47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202B6" w:rsidRPr="00224722" w:rsidTr="003A1092">
        <w:trPr>
          <w:trHeight w:val="301"/>
        </w:trPr>
        <w:tc>
          <w:tcPr>
            <w:tcW w:w="4785" w:type="dxa"/>
          </w:tcPr>
          <w:p w:rsidR="00E202B6" w:rsidRPr="00224722" w:rsidRDefault="00E202B6" w:rsidP="00EC4D09">
            <w:pPr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4722">
              <w:rPr>
                <w:rFonts w:ascii="Times New Roman" w:hAnsi="Times New Roman" w:cs="Times New Roman"/>
                <w:sz w:val="24"/>
                <w:szCs w:val="24"/>
              </w:rPr>
              <w:t>ООО «Авиа Сервис»</w:t>
            </w:r>
          </w:p>
        </w:tc>
        <w:tc>
          <w:tcPr>
            <w:tcW w:w="4786" w:type="dxa"/>
          </w:tcPr>
          <w:p w:rsidR="00E202B6" w:rsidRPr="00224722" w:rsidRDefault="00E202B6" w:rsidP="00EC4D09">
            <w:pPr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47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202B6" w:rsidRPr="00224722" w:rsidTr="003A1092">
        <w:trPr>
          <w:trHeight w:val="241"/>
        </w:trPr>
        <w:tc>
          <w:tcPr>
            <w:tcW w:w="4785" w:type="dxa"/>
          </w:tcPr>
          <w:p w:rsidR="00E202B6" w:rsidRPr="00224722" w:rsidRDefault="00E202B6" w:rsidP="00EC4D09">
            <w:pPr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4722">
              <w:rPr>
                <w:rFonts w:ascii="Times New Roman" w:hAnsi="Times New Roman" w:cs="Times New Roman"/>
                <w:sz w:val="24"/>
                <w:szCs w:val="24"/>
              </w:rPr>
              <w:t>АО «ССК»</w:t>
            </w:r>
          </w:p>
        </w:tc>
        <w:tc>
          <w:tcPr>
            <w:tcW w:w="4786" w:type="dxa"/>
          </w:tcPr>
          <w:p w:rsidR="00E202B6" w:rsidRPr="00224722" w:rsidRDefault="00E202B6" w:rsidP="00EC4D09">
            <w:pPr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47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E202B6" w:rsidRPr="00224722" w:rsidRDefault="00E202B6" w:rsidP="00EC4D09">
      <w:pPr>
        <w:spacing w:after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224722">
        <w:rPr>
          <w:rFonts w:ascii="Times New Roman" w:hAnsi="Times New Roman" w:cs="Times New Roman"/>
          <w:sz w:val="24"/>
          <w:szCs w:val="24"/>
        </w:rPr>
        <w:t xml:space="preserve">     В регионе по отраслям экономики показатель </w:t>
      </w:r>
      <w:proofErr w:type="spellStart"/>
      <w:r w:rsidRPr="00224722">
        <w:rPr>
          <w:rFonts w:ascii="Times New Roman" w:hAnsi="Times New Roman" w:cs="Times New Roman"/>
          <w:sz w:val="24"/>
          <w:szCs w:val="24"/>
        </w:rPr>
        <w:t>профзаболеваемости</w:t>
      </w:r>
      <w:proofErr w:type="spellEnd"/>
      <w:r w:rsidRPr="00224722">
        <w:rPr>
          <w:rFonts w:ascii="Times New Roman" w:hAnsi="Times New Roman" w:cs="Times New Roman"/>
          <w:sz w:val="24"/>
          <w:szCs w:val="24"/>
        </w:rPr>
        <w:t xml:space="preserve"> колеблется в шир</w:t>
      </w:r>
      <w:r w:rsidRPr="00224722">
        <w:rPr>
          <w:rFonts w:ascii="Times New Roman" w:hAnsi="Times New Roman" w:cs="Times New Roman"/>
          <w:sz w:val="24"/>
          <w:szCs w:val="24"/>
        </w:rPr>
        <w:t>о</w:t>
      </w:r>
      <w:r w:rsidRPr="00224722">
        <w:rPr>
          <w:rFonts w:ascii="Times New Roman" w:hAnsi="Times New Roman" w:cs="Times New Roman"/>
          <w:sz w:val="24"/>
          <w:szCs w:val="24"/>
        </w:rPr>
        <w:t xml:space="preserve">ком диапазоне: </w:t>
      </w:r>
    </w:p>
    <w:p w:rsidR="00E202B6" w:rsidRPr="00224722" w:rsidRDefault="00E202B6" w:rsidP="00E202B6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4722">
        <w:rPr>
          <w:rFonts w:ascii="Times New Roman" w:hAnsi="Times New Roman" w:cs="Times New Roman"/>
          <w:b/>
          <w:sz w:val="24"/>
          <w:szCs w:val="24"/>
        </w:rPr>
        <w:t>Число профессиональных заболеваний и отравлений с учетом вида и формы патологии по видам экономической деятельности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93"/>
        <w:gridCol w:w="1009"/>
        <w:gridCol w:w="1385"/>
        <w:gridCol w:w="1009"/>
        <w:gridCol w:w="1385"/>
        <w:gridCol w:w="935"/>
        <w:gridCol w:w="996"/>
        <w:gridCol w:w="638"/>
        <w:gridCol w:w="1021"/>
      </w:tblGrid>
      <w:tr w:rsidR="00E202B6" w:rsidRPr="00224722" w:rsidTr="003A1092">
        <w:tc>
          <w:tcPr>
            <w:tcW w:w="1262" w:type="dxa"/>
            <w:tcBorders>
              <w:bottom w:val="nil"/>
            </w:tcBorders>
            <w:shd w:val="clear" w:color="auto" w:fill="auto"/>
          </w:tcPr>
          <w:p w:rsidR="00E202B6" w:rsidRPr="00224722" w:rsidRDefault="00E202B6" w:rsidP="00EC4D0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4722">
              <w:rPr>
                <w:rFonts w:ascii="Times New Roman" w:eastAsia="Calibri" w:hAnsi="Times New Roman" w:cs="Times New Roman"/>
                <w:sz w:val="24"/>
                <w:szCs w:val="24"/>
              </w:rPr>
              <w:t>Виды экон</w:t>
            </w:r>
            <w:r w:rsidRPr="00224722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224722">
              <w:rPr>
                <w:rFonts w:ascii="Times New Roman" w:eastAsia="Calibri" w:hAnsi="Times New Roman" w:cs="Times New Roman"/>
                <w:sz w:val="24"/>
                <w:szCs w:val="24"/>
              </w:rPr>
              <w:t>мич</w:t>
            </w:r>
            <w:r w:rsidRPr="00224722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224722">
              <w:rPr>
                <w:rFonts w:ascii="Times New Roman" w:eastAsia="Calibri" w:hAnsi="Times New Roman" w:cs="Times New Roman"/>
                <w:sz w:val="24"/>
                <w:szCs w:val="24"/>
              </w:rPr>
              <w:t>ской де</w:t>
            </w:r>
            <w:r w:rsidRPr="00224722">
              <w:rPr>
                <w:rFonts w:ascii="Times New Roman" w:eastAsia="Calibri" w:hAnsi="Times New Roman" w:cs="Times New Roman"/>
                <w:sz w:val="24"/>
                <w:szCs w:val="24"/>
              </w:rPr>
              <w:t>я</w:t>
            </w:r>
            <w:r w:rsidRPr="00224722">
              <w:rPr>
                <w:rFonts w:ascii="Times New Roman" w:eastAsia="Calibri" w:hAnsi="Times New Roman" w:cs="Times New Roman"/>
                <w:sz w:val="24"/>
                <w:szCs w:val="24"/>
              </w:rPr>
              <w:t>тельн</w:t>
            </w:r>
            <w:r w:rsidRPr="00224722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224722">
              <w:rPr>
                <w:rFonts w:ascii="Times New Roman" w:eastAsia="Calibri" w:hAnsi="Times New Roman" w:cs="Times New Roman"/>
                <w:sz w:val="24"/>
                <w:szCs w:val="24"/>
              </w:rPr>
              <w:t>сти</w:t>
            </w:r>
          </w:p>
        </w:tc>
        <w:tc>
          <w:tcPr>
            <w:tcW w:w="971" w:type="dxa"/>
            <w:tcBorders>
              <w:bottom w:val="nil"/>
            </w:tcBorders>
            <w:shd w:val="clear" w:color="auto" w:fill="auto"/>
          </w:tcPr>
          <w:p w:rsidR="00E202B6" w:rsidRPr="00224722" w:rsidRDefault="00E202B6" w:rsidP="00EC4D0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4722">
              <w:rPr>
                <w:rFonts w:ascii="Times New Roman" w:eastAsia="Calibri" w:hAnsi="Times New Roman" w:cs="Times New Roman"/>
                <w:sz w:val="24"/>
                <w:szCs w:val="24"/>
              </w:rPr>
              <w:t>Число забол</w:t>
            </w:r>
            <w:r w:rsidRPr="00224722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224722">
              <w:rPr>
                <w:rFonts w:ascii="Times New Roman" w:eastAsia="Calibri" w:hAnsi="Times New Roman" w:cs="Times New Roman"/>
                <w:sz w:val="24"/>
                <w:szCs w:val="24"/>
              </w:rPr>
              <w:t>ваний</w:t>
            </w:r>
          </w:p>
        </w:tc>
        <w:tc>
          <w:tcPr>
            <w:tcW w:w="1327" w:type="dxa"/>
            <w:tcBorders>
              <w:bottom w:val="nil"/>
            </w:tcBorders>
            <w:shd w:val="clear" w:color="auto" w:fill="auto"/>
          </w:tcPr>
          <w:p w:rsidR="00E202B6" w:rsidRPr="00224722" w:rsidRDefault="00E202B6" w:rsidP="00EC4D0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4722">
              <w:rPr>
                <w:rFonts w:ascii="Times New Roman" w:eastAsia="Calibri" w:hAnsi="Times New Roman" w:cs="Times New Roman"/>
                <w:sz w:val="24"/>
                <w:szCs w:val="24"/>
              </w:rPr>
              <w:t>С утратой трудосп</w:t>
            </w:r>
            <w:r w:rsidRPr="00224722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224722">
              <w:rPr>
                <w:rFonts w:ascii="Times New Roman" w:eastAsia="Calibri" w:hAnsi="Times New Roman" w:cs="Times New Roman"/>
                <w:sz w:val="24"/>
                <w:szCs w:val="24"/>
              </w:rPr>
              <w:t>собности</w:t>
            </w:r>
          </w:p>
        </w:tc>
        <w:tc>
          <w:tcPr>
            <w:tcW w:w="970" w:type="dxa"/>
            <w:tcBorders>
              <w:bottom w:val="nil"/>
            </w:tcBorders>
            <w:shd w:val="clear" w:color="auto" w:fill="auto"/>
          </w:tcPr>
          <w:p w:rsidR="00E202B6" w:rsidRPr="00224722" w:rsidRDefault="00E202B6" w:rsidP="00EC4D0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4722">
              <w:rPr>
                <w:rFonts w:ascii="Times New Roman" w:eastAsia="Calibri" w:hAnsi="Times New Roman" w:cs="Times New Roman"/>
                <w:sz w:val="24"/>
                <w:szCs w:val="24"/>
              </w:rPr>
              <w:t>Число забол</w:t>
            </w:r>
            <w:r w:rsidRPr="00224722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224722">
              <w:rPr>
                <w:rFonts w:ascii="Times New Roman" w:eastAsia="Calibri" w:hAnsi="Times New Roman" w:cs="Times New Roman"/>
                <w:sz w:val="24"/>
                <w:szCs w:val="24"/>
              </w:rPr>
              <w:t>ваний у же</w:t>
            </w:r>
            <w:r w:rsidRPr="00224722"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 w:rsidRPr="00224722">
              <w:rPr>
                <w:rFonts w:ascii="Times New Roman" w:eastAsia="Calibri" w:hAnsi="Times New Roman" w:cs="Times New Roman"/>
                <w:sz w:val="24"/>
                <w:szCs w:val="24"/>
              </w:rPr>
              <w:t>щин</w:t>
            </w:r>
          </w:p>
        </w:tc>
        <w:tc>
          <w:tcPr>
            <w:tcW w:w="1327" w:type="dxa"/>
            <w:tcBorders>
              <w:bottom w:val="nil"/>
            </w:tcBorders>
            <w:shd w:val="clear" w:color="auto" w:fill="auto"/>
          </w:tcPr>
          <w:p w:rsidR="00E202B6" w:rsidRPr="00224722" w:rsidRDefault="00E202B6" w:rsidP="00EC4D0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4722">
              <w:rPr>
                <w:rFonts w:ascii="Times New Roman" w:eastAsia="Calibri" w:hAnsi="Times New Roman" w:cs="Times New Roman"/>
                <w:sz w:val="24"/>
                <w:szCs w:val="24"/>
              </w:rPr>
              <w:t>В т.ч. с утратой трудосп</w:t>
            </w:r>
            <w:r w:rsidRPr="00224722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224722">
              <w:rPr>
                <w:rFonts w:ascii="Times New Roman" w:eastAsia="Calibri" w:hAnsi="Times New Roman" w:cs="Times New Roman"/>
                <w:sz w:val="24"/>
                <w:szCs w:val="24"/>
              </w:rPr>
              <w:t>собности</w:t>
            </w:r>
          </w:p>
        </w:tc>
        <w:tc>
          <w:tcPr>
            <w:tcW w:w="1999" w:type="dxa"/>
            <w:gridSpan w:val="2"/>
            <w:shd w:val="clear" w:color="auto" w:fill="auto"/>
          </w:tcPr>
          <w:p w:rsidR="00E202B6" w:rsidRPr="00224722" w:rsidRDefault="00E202B6" w:rsidP="00EC4D0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4722">
              <w:rPr>
                <w:rFonts w:ascii="Times New Roman" w:eastAsia="Calibri" w:hAnsi="Times New Roman" w:cs="Times New Roman"/>
                <w:sz w:val="24"/>
                <w:szCs w:val="24"/>
              </w:rPr>
              <w:t>Вид заболев</w:t>
            </w:r>
            <w:r w:rsidRPr="00224722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224722">
              <w:rPr>
                <w:rFonts w:ascii="Times New Roman" w:eastAsia="Calibri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1715" w:type="dxa"/>
            <w:gridSpan w:val="2"/>
            <w:shd w:val="clear" w:color="auto" w:fill="auto"/>
          </w:tcPr>
          <w:p w:rsidR="00E202B6" w:rsidRPr="00224722" w:rsidRDefault="00E202B6" w:rsidP="00EC4D0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4722">
              <w:rPr>
                <w:rFonts w:ascii="Times New Roman" w:eastAsia="Calibri" w:hAnsi="Times New Roman" w:cs="Times New Roman"/>
                <w:sz w:val="24"/>
                <w:szCs w:val="24"/>
              </w:rPr>
              <w:t>Форма заб</w:t>
            </w:r>
            <w:r w:rsidRPr="00224722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224722">
              <w:rPr>
                <w:rFonts w:ascii="Times New Roman" w:eastAsia="Calibri" w:hAnsi="Times New Roman" w:cs="Times New Roman"/>
                <w:sz w:val="24"/>
                <w:szCs w:val="24"/>
              </w:rPr>
              <w:t>левания</w:t>
            </w:r>
          </w:p>
        </w:tc>
      </w:tr>
      <w:tr w:rsidR="00E202B6" w:rsidRPr="00224722" w:rsidTr="003A1092">
        <w:tc>
          <w:tcPr>
            <w:tcW w:w="1262" w:type="dxa"/>
            <w:tcBorders>
              <w:top w:val="nil"/>
            </w:tcBorders>
            <w:shd w:val="clear" w:color="auto" w:fill="auto"/>
          </w:tcPr>
          <w:p w:rsidR="00E202B6" w:rsidRPr="00224722" w:rsidRDefault="00E202B6" w:rsidP="00EC4D0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nil"/>
            </w:tcBorders>
            <w:shd w:val="clear" w:color="auto" w:fill="auto"/>
          </w:tcPr>
          <w:p w:rsidR="00E202B6" w:rsidRPr="00224722" w:rsidRDefault="00E202B6" w:rsidP="00EC4D0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tcBorders>
              <w:top w:val="nil"/>
            </w:tcBorders>
            <w:shd w:val="clear" w:color="auto" w:fill="auto"/>
          </w:tcPr>
          <w:p w:rsidR="00E202B6" w:rsidRPr="00224722" w:rsidRDefault="00E202B6" w:rsidP="00EC4D0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nil"/>
            </w:tcBorders>
            <w:shd w:val="clear" w:color="auto" w:fill="auto"/>
          </w:tcPr>
          <w:p w:rsidR="00E202B6" w:rsidRPr="00224722" w:rsidRDefault="00E202B6" w:rsidP="00EC4D0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  <w:tcBorders>
              <w:top w:val="nil"/>
            </w:tcBorders>
            <w:shd w:val="clear" w:color="auto" w:fill="auto"/>
          </w:tcPr>
          <w:p w:rsidR="00E202B6" w:rsidRPr="00224722" w:rsidRDefault="00E202B6" w:rsidP="00EC4D0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  <w:shd w:val="clear" w:color="auto" w:fill="auto"/>
          </w:tcPr>
          <w:p w:rsidR="00E202B6" w:rsidRPr="00224722" w:rsidRDefault="00E202B6" w:rsidP="00EC4D0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4722">
              <w:rPr>
                <w:rFonts w:ascii="Times New Roman" w:eastAsia="Calibri" w:hAnsi="Times New Roman" w:cs="Times New Roman"/>
                <w:sz w:val="24"/>
                <w:szCs w:val="24"/>
              </w:rPr>
              <w:t>отра</w:t>
            </w:r>
            <w:r w:rsidRPr="00224722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Pr="00224722">
              <w:rPr>
                <w:rFonts w:ascii="Times New Roman" w:eastAsia="Calibri" w:hAnsi="Times New Roman" w:cs="Times New Roman"/>
                <w:sz w:val="24"/>
                <w:szCs w:val="24"/>
              </w:rPr>
              <w:t>ление</w:t>
            </w:r>
          </w:p>
        </w:tc>
        <w:tc>
          <w:tcPr>
            <w:tcW w:w="1031" w:type="dxa"/>
            <w:shd w:val="clear" w:color="auto" w:fill="auto"/>
          </w:tcPr>
          <w:p w:rsidR="00E202B6" w:rsidRPr="00224722" w:rsidRDefault="00E202B6" w:rsidP="00EC4D0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4722">
              <w:rPr>
                <w:rFonts w:ascii="Times New Roman" w:eastAsia="Calibri" w:hAnsi="Times New Roman" w:cs="Times New Roman"/>
                <w:sz w:val="24"/>
                <w:szCs w:val="24"/>
              </w:rPr>
              <w:t>заб</w:t>
            </w:r>
            <w:r w:rsidRPr="00224722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224722">
              <w:rPr>
                <w:rFonts w:ascii="Times New Roman" w:eastAsia="Calibri" w:hAnsi="Times New Roman" w:cs="Times New Roman"/>
                <w:sz w:val="24"/>
                <w:szCs w:val="24"/>
              </w:rPr>
              <w:t>лев</w:t>
            </w:r>
            <w:r w:rsidRPr="00224722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224722">
              <w:rPr>
                <w:rFonts w:ascii="Times New Roman" w:eastAsia="Calibri" w:hAnsi="Times New Roman" w:cs="Times New Roman"/>
                <w:sz w:val="24"/>
                <w:szCs w:val="24"/>
              </w:rPr>
              <w:t>ние</w:t>
            </w:r>
          </w:p>
        </w:tc>
        <w:tc>
          <w:tcPr>
            <w:tcW w:w="657" w:type="dxa"/>
            <w:shd w:val="clear" w:color="auto" w:fill="auto"/>
          </w:tcPr>
          <w:p w:rsidR="00E202B6" w:rsidRPr="00224722" w:rsidRDefault="00E202B6" w:rsidP="00EC4D0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4722">
              <w:rPr>
                <w:rFonts w:ascii="Times New Roman" w:eastAsia="Calibri" w:hAnsi="Times New Roman" w:cs="Times New Roman"/>
                <w:sz w:val="24"/>
                <w:szCs w:val="24"/>
              </w:rPr>
              <w:t>острое</w:t>
            </w:r>
          </w:p>
        </w:tc>
        <w:tc>
          <w:tcPr>
            <w:tcW w:w="1058" w:type="dxa"/>
            <w:shd w:val="clear" w:color="auto" w:fill="auto"/>
          </w:tcPr>
          <w:p w:rsidR="00E202B6" w:rsidRPr="00224722" w:rsidRDefault="00E202B6" w:rsidP="00EC4D0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4722">
              <w:rPr>
                <w:rFonts w:ascii="Times New Roman" w:eastAsia="Calibri" w:hAnsi="Times New Roman" w:cs="Times New Roman"/>
                <w:sz w:val="24"/>
                <w:szCs w:val="24"/>
              </w:rPr>
              <w:t>хрон</w:t>
            </w:r>
            <w:r w:rsidRPr="00224722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224722">
              <w:rPr>
                <w:rFonts w:ascii="Times New Roman" w:eastAsia="Calibri" w:hAnsi="Times New Roman" w:cs="Times New Roman"/>
                <w:sz w:val="24"/>
                <w:szCs w:val="24"/>
              </w:rPr>
              <w:t>ческое</w:t>
            </w:r>
          </w:p>
        </w:tc>
      </w:tr>
      <w:tr w:rsidR="00E202B6" w:rsidRPr="00224722" w:rsidTr="003A1092">
        <w:tc>
          <w:tcPr>
            <w:tcW w:w="1262" w:type="dxa"/>
            <w:shd w:val="clear" w:color="auto" w:fill="auto"/>
          </w:tcPr>
          <w:p w:rsidR="00E202B6" w:rsidRPr="00224722" w:rsidRDefault="00E202B6" w:rsidP="00EC4D0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4722">
              <w:rPr>
                <w:rFonts w:ascii="Times New Roman" w:eastAsia="Calibri" w:hAnsi="Times New Roman" w:cs="Times New Roman"/>
                <w:sz w:val="24"/>
                <w:szCs w:val="24"/>
              </w:rPr>
              <w:t>Добыча поле</w:t>
            </w:r>
            <w:r w:rsidRPr="00224722">
              <w:rPr>
                <w:rFonts w:ascii="Times New Roman" w:eastAsia="Calibri" w:hAnsi="Times New Roman" w:cs="Times New Roman"/>
                <w:sz w:val="24"/>
                <w:szCs w:val="24"/>
              </w:rPr>
              <w:t>з</w:t>
            </w:r>
            <w:r w:rsidRPr="00224722">
              <w:rPr>
                <w:rFonts w:ascii="Times New Roman" w:eastAsia="Calibri" w:hAnsi="Times New Roman" w:cs="Times New Roman"/>
                <w:sz w:val="24"/>
                <w:szCs w:val="24"/>
              </w:rPr>
              <w:t>ных и</w:t>
            </w:r>
            <w:r w:rsidRPr="00224722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224722">
              <w:rPr>
                <w:rFonts w:ascii="Times New Roman" w:eastAsia="Calibri" w:hAnsi="Times New Roman" w:cs="Times New Roman"/>
                <w:sz w:val="24"/>
                <w:szCs w:val="24"/>
              </w:rPr>
              <w:t>копа</w:t>
            </w:r>
            <w:r w:rsidRPr="00224722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224722">
              <w:rPr>
                <w:rFonts w:ascii="Times New Roman" w:eastAsia="Calibri" w:hAnsi="Times New Roman" w:cs="Times New Roman"/>
                <w:sz w:val="24"/>
                <w:szCs w:val="24"/>
              </w:rPr>
              <w:t>мых</w:t>
            </w:r>
          </w:p>
        </w:tc>
        <w:tc>
          <w:tcPr>
            <w:tcW w:w="971" w:type="dxa"/>
            <w:shd w:val="clear" w:color="auto" w:fill="auto"/>
          </w:tcPr>
          <w:p w:rsidR="00E202B6" w:rsidRPr="00224722" w:rsidRDefault="00E202B6" w:rsidP="00EC4D0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4722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27" w:type="dxa"/>
            <w:shd w:val="clear" w:color="auto" w:fill="auto"/>
          </w:tcPr>
          <w:p w:rsidR="00E202B6" w:rsidRPr="00224722" w:rsidRDefault="00E202B6" w:rsidP="00EC4D0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4722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70" w:type="dxa"/>
            <w:shd w:val="clear" w:color="auto" w:fill="auto"/>
          </w:tcPr>
          <w:p w:rsidR="00E202B6" w:rsidRPr="00224722" w:rsidRDefault="00E202B6" w:rsidP="00EC4D0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4722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27" w:type="dxa"/>
            <w:shd w:val="clear" w:color="auto" w:fill="auto"/>
          </w:tcPr>
          <w:p w:rsidR="00E202B6" w:rsidRPr="00224722" w:rsidRDefault="00E202B6" w:rsidP="00EC4D0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4722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68" w:type="dxa"/>
            <w:shd w:val="clear" w:color="auto" w:fill="auto"/>
          </w:tcPr>
          <w:p w:rsidR="00E202B6" w:rsidRPr="00224722" w:rsidRDefault="00E202B6" w:rsidP="00EC4D0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31" w:type="dxa"/>
            <w:shd w:val="clear" w:color="auto" w:fill="auto"/>
          </w:tcPr>
          <w:p w:rsidR="00E202B6" w:rsidRPr="00224722" w:rsidRDefault="00E202B6" w:rsidP="00EC4D0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4722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57" w:type="dxa"/>
            <w:shd w:val="clear" w:color="auto" w:fill="auto"/>
          </w:tcPr>
          <w:p w:rsidR="00E202B6" w:rsidRPr="00224722" w:rsidRDefault="00E202B6" w:rsidP="00EC4D0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  <w:shd w:val="clear" w:color="auto" w:fill="auto"/>
          </w:tcPr>
          <w:p w:rsidR="00E202B6" w:rsidRPr="00224722" w:rsidRDefault="00E202B6" w:rsidP="00EC4D0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4722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E202B6" w:rsidRPr="00224722" w:rsidTr="003A1092">
        <w:tc>
          <w:tcPr>
            <w:tcW w:w="1262" w:type="dxa"/>
            <w:shd w:val="clear" w:color="auto" w:fill="auto"/>
          </w:tcPr>
          <w:p w:rsidR="00E202B6" w:rsidRPr="00224722" w:rsidRDefault="00E202B6" w:rsidP="00EC4D0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4722">
              <w:rPr>
                <w:rFonts w:ascii="Times New Roman" w:eastAsia="Calibri" w:hAnsi="Times New Roman" w:cs="Times New Roman"/>
                <w:sz w:val="24"/>
                <w:szCs w:val="24"/>
              </w:rPr>
              <w:t>Стро</w:t>
            </w:r>
            <w:r w:rsidRPr="00224722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224722">
              <w:rPr>
                <w:rFonts w:ascii="Times New Roman" w:eastAsia="Calibri" w:hAnsi="Times New Roman" w:cs="Times New Roman"/>
                <w:sz w:val="24"/>
                <w:szCs w:val="24"/>
              </w:rPr>
              <w:t>тельство</w:t>
            </w:r>
          </w:p>
        </w:tc>
        <w:tc>
          <w:tcPr>
            <w:tcW w:w="971" w:type="dxa"/>
            <w:shd w:val="clear" w:color="auto" w:fill="auto"/>
          </w:tcPr>
          <w:p w:rsidR="00E202B6" w:rsidRPr="00224722" w:rsidRDefault="00E202B6" w:rsidP="00EC4D0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4722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27" w:type="dxa"/>
            <w:shd w:val="clear" w:color="auto" w:fill="auto"/>
          </w:tcPr>
          <w:p w:rsidR="00E202B6" w:rsidRPr="00224722" w:rsidRDefault="00E202B6" w:rsidP="00EC4D0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4722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70" w:type="dxa"/>
            <w:shd w:val="clear" w:color="auto" w:fill="auto"/>
          </w:tcPr>
          <w:p w:rsidR="00E202B6" w:rsidRPr="00224722" w:rsidRDefault="00E202B6" w:rsidP="00EC4D0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4722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27" w:type="dxa"/>
            <w:shd w:val="clear" w:color="auto" w:fill="auto"/>
          </w:tcPr>
          <w:p w:rsidR="00E202B6" w:rsidRPr="00224722" w:rsidRDefault="00E202B6" w:rsidP="00EC4D0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4722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68" w:type="dxa"/>
            <w:shd w:val="clear" w:color="auto" w:fill="auto"/>
          </w:tcPr>
          <w:p w:rsidR="00E202B6" w:rsidRPr="00224722" w:rsidRDefault="00E202B6" w:rsidP="00EC4D0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31" w:type="dxa"/>
            <w:shd w:val="clear" w:color="auto" w:fill="auto"/>
          </w:tcPr>
          <w:p w:rsidR="00E202B6" w:rsidRPr="00224722" w:rsidRDefault="00E202B6" w:rsidP="00EC4D0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4722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57" w:type="dxa"/>
            <w:shd w:val="clear" w:color="auto" w:fill="auto"/>
          </w:tcPr>
          <w:p w:rsidR="00E202B6" w:rsidRPr="00224722" w:rsidRDefault="00E202B6" w:rsidP="00EC4D0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  <w:shd w:val="clear" w:color="auto" w:fill="auto"/>
          </w:tcPr>
          <w:p w:rsidR="00E202B6" w:rsidRPr="00224722" w:rsidRDefault="00E202B6" w:rsidP="00EC4D0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4722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E202B6" w:rsidRPr="00224722" w:rsidTr="003A1092">
        <w:tc>
          <w:tcPr>
            <w:tcW w:w="1262" w:type="dxa"/>
            <w:shd w:val="clear" w:color="auto" w:fill="auto"/>
          </w:tcPr>
          <w:p w:rsidR="00E202B6" w:rsidRPr="00224722" w:rsidRDefault="00E202B6" w:rsidP="00EC4D0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4722">
              <w:rPr>
                <w:rFonts w:ascii="Times New Roman" w:eastAsia="Calibri" w:hAnsi="Times New Roman" w:cs="Times New Roman"/>
                <w:sz w:val="24"/>
                <w:szCs w:val="24"/>
              </w:rPr>
              <w:t>Тран</w:t>
            </w:r>
            <w:r w:rsidRPr="00224722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224722">
              <w:rPr>
                <w:rFonts w:ascii="Times New Roman" w:eastAsia="Calibri" w:hAnsi="Times New Roman" w:cs="Times New Roman"/>
                <w:sz w:val="24"/>
                <w:szCs w:val="24"/>
              </w:rPr>
              <w:t>порт и связь</w:t>
            </w:r>
          </w:p>
        </w:tc>
        <w:tc>
          <w:tcPr>
            <w:tcW w:w="971" w:type="dxa"/>
            <w:shd w:val="clear" w:color="auto" w:fill="auto"/>
          </w:tcPr>
          <w:p w:rsidR="00E202B6" w:rsidRPr="00224722" w:rsidRDefault="00E202B6" w:rsidP="00EC4D0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4722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27" w:type="dxa"/>
            <w:shd w:val="clear" w:color="auto" w:fill="auto"/>
          </w:tcPr>
          <w:p w:rsidR="00E202B6" w:rsidRPr="00224722" w:rsidRDefault="00E202B6" w:rsidP="00EC4D0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472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0" w:type="dxa"/>
            <w:shd w:val="clear" w:color="auto" w:fill="auto"/>
          </w:tcPr>
          <w:p w:rsidR="00E202B6" w:rsidRPr="00224722" w:rsidRDefault="00E202B6" w:rsidP="00EC4D0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4722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27" w:type="dxa"/>
            <w:shd w:val="clear" w:color="auto" w:fill="auto"/>
          </w:tcPr>
          <w:p w:rsidR="00E202B6" w:rsidRPr="00224722" w:rsidRDefault="00E202B6" w:rsidP="00EC4D0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472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8" w:type="dxa"/>
            <w:shd w:val="clear" w:color="auto" w:fill="auto"/>
          </w:tcPr>
          <w:p w:rsidR="00E202B6" w:rsidRPr="00224722" w:rsidRDefault="00E202B6" w:rsidP="00EC4D0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31" w:type="dxa"/>
            <w:shd w:val="clear" w:color="auto" w:fill="auto"/>
          </w:tcPr>
          <w:p w:rsidR="00E202B6" w:rsidRPr="00224722" w:rsidRDefault="00E202B6" w:rsidP="00EC4D0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4722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7" w:type="dxa"/>
            <w:shd w:val="clear" w:color="auto" w:fill="auto"/>
          </w:tcPr>
          <w:p w:rsidR="00E202B6" w:rsidRPr="00224722" w:rsidRDefault="00E202B6" w:rsidP="00EC4D0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  <w:shd w:val="clear" w:color="auto" w:fill="auto"/>
          </w:tcPr>
          <w:p w:rsidR="00E202B6" w:rsidRPr="00224722" w:rsidRDefault="00E202B6" w:rsidP="00EC4D0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4722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E202B6" w:rsidRPr="00224722" w:rsidTr="003A1092">
        <w:tc>
          <w:tcPr>
            <w:tcW w:w="1262" w:type="dxa"/>
            <w:shd w:val="clear" w:color="auto" w:fill="auto"/>
          </w:tcPr>
          <w:p w:rsidR="00E202B6" w:rsidRPr="00224722" w:rsidRDefault="00E202B6" w:rsidP="00EC4D0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4722">
              <w:rPr>
                <w:rFonts w:ascii="Times New Roman" w:eastAsia="Calibri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71" w:type="dxa"/>
            <w:shd w:val="clear" w:color="auto" w:fill="auto"/>
          </w:tcPr>
          <w:p w:rsidR="00E202B6" w:rsidRPr="00224722" w:rsidRDefault="00E202B6" w:rsidP="00EC4D0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4722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27" w:type="dxa"/>
            <w:shd w:val="clear" w:color="auto" w:fill="auto"/>
          </w:tcPr>
          <w:p w:rsidR="00E202B6" w:rsidRPr="00224722" w:rsidRDefault="00E202B6" w:rsidP="00EC4D0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472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0" w:type="dxa"/>
            <w:shd w:val="clear" w:color="auto" w:fill="auto"/>
          </w:tcPr>
          <w:p w:rsidR="00E202B6" w:rsidRPr="00224722" w:rsidRDefault="00E202B6" w:rsidP="00EC4D0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4722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27" w:type="dxa"/>
            <w:shd w:val="clear" w:color="auto" w:fill="auto"/>
          </w:tcPr>
          <w:p w:rsidR="00E202B6" w:rsidRPr="00224722" w:rsidRDefault="00E202B6" w:rsidP="00EC4D0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472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8" w:type="dxa"/>
            <w:shd w:val="clear" w:color="auto" w:fill="auto"/>
          </w:tcPr>
          <w:p w:rsidR="00E202B6" w:rsidRPr="00224722" w:rsidRDefault="00E202B6" w:rsidP="00EC4D0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31" w:type="dxa"/>
            <w:shd w:val="clear" w:color="auto" w:fill="auto"/>
          </w:tcPr>
          <w:p w:rsidR="00E202B6" w:rsidRPr="00224722" w:rsidRDefault="00E202B6" w:rsidP="00EC4D0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4722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57" w:type="dxa"/>
            <w:shd w:val="clear" w:color="auto" w:fill="auto"/>
          </w:tcPr>
          <w:p w:rsidR="00E202B6" w:rsidRPr="00224722" w:rsidRDefault="00E202B6" w:rsidP="00EC4D0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58" w:type="dxa"/>
            <w:shd w:val="clear" w:color="auto" w:fill="auto"/>
          </w:tcPr>
          <w:p w:rsidR="00E202B6" w:rsidRPr="00224722" w:rsidRDefault="00E202B6" w:rsidP="00EC4D0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4722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</w:tbl>
    <w:p w:rsidR="00E202B6" w:rsidRPr="00224722" w:rsidRDefault="00E202B6" w:rsidP="00EC4D09">
      <w:p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E202B6" w:rsidRPr="00224722" w:rsidRDefault="00E202B6" w:rsidP="00EC4D09">
      <w:pPr>
        <w:spacing w:after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224722">
        <w:rPr>
          <w:rFonts w:ascii="Times New Roman" w:hAnsi="Times New Roman" w:cs="Times New Roman"/>
          <w:sz w:val="24"/>
          <w:szCs w:val="24"/>
        </w:rPr>
        <w:lastRenderedPageBreak/>
        <w:t xml:space="preserve">           Основную массу случаев </w:t>
      </w:r>
      <w:proofErr w:type="gramStart"/>
      <w:r w:rsidRPr="00224722">
        <w:rPr>
          <w:rFonts w:ascii="Times New Roman" w:hAnsi="Times New Roman" w:cs="Times New Roman"/>
          <w:sz w:val="24"/>
          <w:szCs w:val="24"/>
        </w:rPr>
        <w:t>хронической</w:t>
      </w:r>
      <w:proofErr w:type="gramEnd"/>
      <w:r w:rsidRPr="002247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4722">
        <w:rPr>
          <w:rFonts w:ascii="Times New Roman" w:hAnsi="Times New Roman" w:cs="Times New Roman"/>
          <w:sz w:val="24"/>
          <w:szCs w:val="24"/>
        </w:rPr>
        <w:t>профапатологии</w:t>
      </w:r>
      <w:proofErr w:type="spellEnd"/>
      <w:r w:rsidRPr="00224722">
        <w:rPr>
          <w:rFonts w:ascii="Times New Roman" w:hAnsi="Times New Roman" w:cs="Times New Roman"/>
          <w:sz w:val="24"/>
          <w:szCs w:val="24"/>
        </w:rPr>
        <w:t xml:space="preserve">  составляли сотрудники ООО «РН-Транспорт» (до 2 случая в год). </w:t>
      </w:r>
      <w:proofErr w:type="gramStart"/>
      <w:r w:rsidRPr="00224722">
        <w:rPr>
          <w:rFonts w:ascii="Times New Roman" w:hAnsi="Times New Roman" w:cs="Times New Roman"/>
          <w:sz w:val="24"/>
          <w:szCs w:val="24"/>
        </w:rPr>
        <w:t xml:space="preserve">В период 2012-2015г.г. количество случаев </w:t>
      </w:r>
      <w:proofErr w:type="spellStart"/>
      <w:r w:rsidRPr="00224722">
        <w:rPr>
          <w:rFonts w:ascii="Times New Roman" w:hAnsi="Times New Roman" w:cs="Times New Roman"/>
          <w:sz w:val="24"/>
          <w:szCs w:val="24"/>
        </w:rPr>
        <w:t>профпатологии</w:t>
      </w:r>
      <w:proofErr w:type="spellEnd"/>
      <w:r w:rsidRPr="00224722">
        <w:rPr>
          <w:rFonts w:ascii="Times New Roman" w:hAnsi="Times New Roman" w:cs="Times New Roman"/>
          <w:sz w:val="24"/>
          <w:szCs w:val="24"/>
        </w:rPr>
        <w:t xml:space="preserve"> у было максимальными у летного состава, и  последовавшее за этим увольнение работников привело к сокращению лиц старше 50 лет в составе летного отр</w:t>
      </w:r>
      <w:r w:rsidRPr="00224722">
        <w:rPr>
          <w:rFonts w:ascii="Times New Roman" w:hAnsi="Times New Roman" w:cs="Times New Roman"/>
          <w:sz w:val="24"/>
          <w:szCs w:val="24"/>
        </w:rPr>
        <w:t>я</w:t>
      </w:r>
      <w:r w:rsidRPr="00224722">
        <w:rPr>
          <w:rFonts w:ascii="Times New Roman" w:hAnsi="Times New Roman" w:cs="Times New Roman"/>
          <w:sz w:val="24"/>
          <w:szCs w:val="24"/>
        </w:rPr>
        <w:t xml:space="preserve">да и как  последствие снижение случаев профессиональной заболеваемости, в период 2016-2019гг наибольшее распространение профессиональная заболеваемость получила среди водителей, занятых на транспортных средствах при нефтедобыче. </w:t>
      </w:r>
      <w:proofErr w:type="gramEnd"/>
    </w:p>
    <w:p w:rsidR="00E202B6" w:rsidRPr="00224722" w:rsidRDefault="00E202B6" w:rsidP="00EC4D09">
      <w:pPr>
        <w:spacing w:after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E202B6" w:rsidRPr="00224722" w:rsidRDefault="00E202B6" w:rsidP="00EC4D09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4722">
        <w:rPr>
          <w:rFonts w:ascii="Times New Roman" w:hAnsi="Times New Roman" w:cs="Times New Roman"/>
          <w:sz w:val="24"/>
          <w:szCs w:val="24"/>
        </w:rPr>
        <w:t xml:space="preserve">       </w:t>
      </w:r>
      <w:r w:rsidRPr="00224722">
        <w:rPr>
          <w:rFonts w:ascii="Times New Roman" w:hAnsi="Times New Roman" w:cs="Times New Roman"/>
          <w:b/>
          <w:sz w:val="24"/>
          <w:szCs w:val="24"/>
        </w:rPr>
        <w:t xml:space="preserve">Распределение диагнозов профессиональных заболеваний и отравления по профессиям (в соответствии с приказом №417н </w:t>
      </w:r>
      <w:proofErr w:type="spellStart"/>
      <w:r w:rsidRPr="00224722">
        <w:rPr>
          <w:rFonts w:ascii="Times New Roman" w:hAnsi="Times New Roman" w:cs="Times New Roman"/>
          <w:b/>
          <w:sz w:val="24"/>
          <w:szCs w:val="24"/>
        </w:rPr>
        <w:t>Минздрвсоцразвития</w:t>
      </w:r>
      <w:proofErr w:type="spellEnd"/>
      <w:r w:rsidRPr="00224722">
        <w:rPr>
          <w:rFonts w:ascii="Times New Roman" w:hAnsi="Times New Roman" w:cs="Times New Roman"/>
          <w:b/>
          <w:sz w:val="24"/>
          <w:szCs w:val="24"/>
        </w:rPr>
        <w:t xml:space="preserve"> от 24.07.2013г.)</w:t>
      </w:r>
    </w:p>
    <w:p w:rsidR="00E202B6" w:rsidRPr="00224722" w:rsidRDefault="00E202B6" w:rsidP="00EC4D09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E202B6" w:rsidRPr="00224722" w:rsidTr="003A1092">
        <w:trPr>
          <w:trHeight w:val="506"/>
        </w:trPr>
        <w:tc>
          <w:tcPr>
            <w:tcW w:w="4785" w:type="dxa"/>
            <w:shd w:val="clear" w:color="auto" w:fill="auto"/>
          </w:tcPr>
          <w:p w:rsidR="00E202B6" w:rsidRPr="00224722" w:rsidRDefault="00E202B6" w:rsidP="00EC4D0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4722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4786" w:type="dxa"/>
            <w:shd w:val="clear" w:color="auto" w:fill="auto"/>
          </w:tcPr>
          <w:p w:rsidR="00E202B6" w:rsidRPr="00224722" w:rsidRDefault="00E202B6" w:rsidP="00EC4D0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4722">
              <w:rPr>
                <w:rFonts w:ascii="Times New Roman" w:eastAsia="Calibri" w:hAnsi="Times New Roman" w:cs="Times New Roman"/>
                <w:sz w:val="24"/>
                <w:szCs w:val="24"/>
              </w:rPr>
              <w:t>Число случаев</w:t>
            </w:r>
          </w:p>
        </w:tc>
      </w:tr>
      <w:tr w:rsidR="00E202B6" w:rsidRPr="00224722" w:rsidTr="003A1092">
        <w:trPr>
          <w:trHeight w:val="506"/>
        </w:trPr>
        <w:tc>
          <w:tcPr>
            <w:tcW w:w="9571" w:type="dxa"/>
            <w:gridSpan w:val="2"/>
            <w:shd w:val="clear" w:color="auto" w:fill="auto"/>
          </w:tcPr>
          <w:p w:rsidR="00E202B6" w:rsidRPr="00224722" w:rsidRDefault="00E202B6" w:rsidP="00EC4D0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4722">
              <w:rPr>
                <w:rFonts w:ascii="Times New Roman" w:eastAsia="Calibri" w:hAnsi="Times New Roman" w:cs="Times New Roman"/>
                <w:sz w:val="24"/>
                <w:szCs w:val="24"/>
              </w:rPr>
              <w:t>Заболевания, вызванные воздействием производственных физических факторов.</w:t>
            </w:r>
          </w:p>
          <w:p w:rsidR="00E202B6" w:rsidRPr="00224722" w:rsidRDefault="00E202B6" w:rsidP="00EC4D0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4722">
              <w:rPr>
                <w:rFonts w:ascii="Times New Roman" w:eastAsia="Calibri" w:hAnsi="Times New Roman" w:cs="Times New Roman"/>
                <w:sz w:val="24"/>
                <w:szCs w:val="24"/>
              </w:rPr>
              <w:t>Вибрационная болезнь</w:t>
            </w:r>
          </w:p>
        </w:tc>
      </w:tr>
      <w:tr w:rsidR="00E202B6" w:rsidRPr="00224722" w:rsidTr="003A1092">
        <w:trPr>
          <w:trHeight w:val="506"/>
        </w:trPr>
        <w:tc>
          <w:tcPr>
            <w:tcW w:w="4785" w:type="dxa"/>
            <w:shd w:val="clear" w:color="auto" w:fill="auto"/>
          </w:tcPr>
          <w:p w:rsidR="00E202B6" w:rsidRPr="00224722" w:rsidRDefault="00E202B6" w:rsidP="00EC4D0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4722">
              <w:rPr>
                <w:rFonts w:ascii="Times New Roman" w:eastAsia="Calibri" w:hAnsi="Times New Roman" w:cs="Times New Roman"/>
                <w:sz w:val="24"/>
                <w:szCs w:val="24"/>
              </w:rPr>
              <w:t>Машинист Бульдозера</w:t>
            </w:r>
          </w:p>
        </w:tc>
        <w:tc>
          <w:tcPr>
            <w:tcW w:w="4786" w:type="dxa"/>
            <w:shd w:val="clear" w:color="auto" w:fill="auto"/>
          </w:tcPr>
          <w:p w:rsidR="00E202B6" w:rsidRPr="00224722" w:rsidRDefault="00E202B6" w:rsidP="00EC4D0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472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E202B6" w:rsidRPr="00224722" w:rsidTr="003A1092">
        <w:trPr>
          <w:trHeight w:val="506"/>
        </w:trPr>
        <w:tc>
          <w:tcPr>
            <w:tcW w:w="4785" w:type="dxa"/>
            <w:shd w:val="clear" w:color="auto" w:fill="auto"/>
          </w:tcPr>
          <w:p w:rsidR="00E202B6" w:rsidRPr="00224722" w:rsidRDefault="00E202B6" w:rsidP="00EC4D0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4722">
              <w:rPr>
                <w:rFonts w:ascii="Times New Roman" w:eastAsia="Calibri" w:hAnsi="Times New Roman" w:cs="Times New Roman"/>
                <w:sz w:val="24"/>
                <w:szCs w:val="24"/>
              </w:rPr>
              <w:t>Машинист ППУ</w:t>
            </w:r>
          </w:p>
        </w:tc>
        <w:tc>
          <w:tcPr>
            <w:tcW w:w="4786" w:type="dxa"/>
            <w:shd w:val="clear" w:color="auto" w:fill="auto"/>
          </w:tcPr>
          <w:p w:rsidR="00E202B6" w:rsidRPr="00224722" w:rsidRDefault="00E202B6" w:rsidP="00EC4D0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472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E202B6" w:rsidRPr="00224722" w:rsidTr="003A1092">
        <w:trPr>
          <w:trHeight w:val="390"/>
        </w:trPr>
        <w:tc>
          <w:tcPr>
            <w:tcW w:w="4785" w:type="dxa"/>
            <w:shd w:val="clear" w:color="auto" w:fill="auto"/>
          </w:tcPr>
          <w:p w:rsidR="00E202B6" w:rsidRPr="00224722" w:rsidRDefault="00E202B6" w:rsidP="00EC4D0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4722">
              <w:rPr>
                <w:rFonts w:ascii="Times New Roman" w:eastAsia="Calibri" w:hAnsi="Times New Roman" w:cs="Times New Roman"/>
                <w:sz w:val="24"/>
                <w:szCs w:val="24"/>
              </w:rPr>
              <w:t>Водитель Вездехода</w:t>
            </w:r>
          </w:p>
        </w:tc>
        <w:tc>
          <w:tcPr>
            <w:tcW w:w="4786" w:type="dxa"/>
            <w:shd w:val="clear" w:color="auto" w:fill="auto"/>
          </w:tcPr>
          <w:p w:rsidR="00E202B6" w:rsidRPr="00224722" w:rsidRDefault="00E202B6" w:rsidP="00EC4D0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472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E202B6" w:rsidRPr="00224722" w:rsidTr="003A1092">
        <w:trPr>
          <w:trHeight w:val="553"/>
        </w:trPr>
        <w:tc>
          <w:tcPr>
            <w:tcW w:w="4785" w:type="dxa"/>
            <w:shd w:val="clear" w:color="auto" w:fill="auto"/>
          </w:tcPr>
          <w:p w:rsidR="00E202B6" w:rsidRPr="00224722" w:rsidRDefault="00E202B6" w:rsidP="00EC4D0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4722">
              <w:rPr>
                <w:rFonts w:ascii="Times New Roman" w:eastAsia="Calibri" w:hAnsi="Times New Roman" w:cs="Times New Roman"/>
                <w:sz w:val="24"/>
                <w:szCs w:val="24"/>
              </w:rPr>
              <w:t>Моторист ЦА</w:t>
            </w:r>
          </w:p>
        </w:tc>
        <w:tc>
          <w:tcPr>
            <w:tcW w:w="4786" w:type="dxa"/>
            <w:shd w:val="clear" w:color="auto" w:fill="auto"/>
          </w:tcPr>
          <w:p w:rsidR="00E202B6" w:rsidRPr="00224722" w:rsidRDefault="00E202B6" w:rsidP="00EC4D0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472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E202B6" w:rsidRPr="00224722" w:rsidTr="003A1092">
        <w:trPr>
          <w:trHeight w:val="506"/>
        </w:trPr>
        <w:tc>
          <w:tcPr>
            <w:tcW w:w="9571" w:type="dxa"/>
            <w:gridSpan w:val="2"/>
            <w:shd w:val="clear" w:color="auto" w:fill="auto"/>
          </w:tcPr>
          <w:p w:rsidR="00E202B6" w:rsidRPr="00224722" w:rsidRDefault="00E202B6" w:rsidP="00EC4D09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proofErr w:type="spellStart"/>
            <w:r w:rsidRPr="00224722">
              <w:rPr>
                <w:rFonts w:ascii="Times New Roman" w:eastAsia="Calibri" w:hAnsi="Times New Roman" w:cs="Times New Roman"/>
                <w:sz w:val="24"/>
                <w:szCs w:val="24"/>
              </w:rPr>
              <w:t>Нейросенсорная</w:t>
            </w:r>
            <w:proofErr w:type="spellEnd"/>
            <w:r w:rsidRPr="0022472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тугоухость. </w:t>
            </w:r>
          </w:p>
        </w:tc>
      </w:tr>
      <w:tr w:rsidR="00E202B6" w:rsidRPr="00224722" w:rsidTr="003A1092">
        <w:trPr>
          <w:trHeight w:val="506"/>
        </w:trPr>
        <w:tc>
          <w:tcPr>
            <w:tcW w:w="4785" w:type="dxa"/>
            <w:shd w:val="clear" w:color="auto" w:fill="auto"/>
          </w:tcPr>
          <w:p w:rsidR="00E202B6" w:rsidRPr="00224722" w:rsidRDefault="00E202B6" w:rsidP="00EC4D0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472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Командир </w:t>
            </w:r>
            <w:proofErr w:type="spellStart"/>
            <w:r w:rsidRPr="00224722">
              <w:rPr>
                <w:rFonts w:ascii="Times New Roman" w:eastAsia="Calibri" w:hAnsi="Times New Roman" w:cs="Times New Roman"/>
                <w:sz w:val="24"/>
                <w:szCs w:val="24"/>
              </w:rPr>
              <w:t>авиасудна</w:t>
            </w:r>
            <w:proofErr w:type="spellEnd"/>
            <w:r w:rsidRPr="0022472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МИ-8</w:t>
            </w:r>
          </w:p>
        </w:tc>
        <w:tc>
          <w:tcPr>
            <w:tcW w:w="4786" w:type="dxa"/>
            <w:shd w:val="clear" w:color="auto" w:fill="auto"/>
          </w:tcPr>
          <w:p w:rsidR="00E202B6" w:rsidRPr="00224722" w:rsidRDefault="00E202B6" w:rsidP="00EC4D0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472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</w:tbl>
    <w:p w:rsidR="00E202B6" w:rsidRPr="00224722" w:rsidRDefault="00E202B6" w:rsidP="00EC4D09">
      <w:pPr>
        <w:spacing w:after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224722">
        <w:rPr>
          <w:rFonts w:ascii="Times New Roman" w:hAnsi="Times New Roman" w:cs="Times New Roman"/>
          <w:sz w:val="24"/>
          <w:szCs w:val="24"/>
        </w:rPr>
        <w:t>СГХУТ составляются и оформляются намного дольше, чем в предыдущие годы. Это св</w:t>
      </w:r>
      <w:r w:rsidRPr="00224722">
        <w:rPr>
          <w:rFonts w:ascii="Times New Roman" w:hAnsi="Times New Roman" w:cs="Times New Roman"/>
          <w:sz w:val="24"/>
          <w:szCs w:val="24"/>
        </w:rPr>
        <w:t>я</w:t>
      </w:r>
      <w:r w:rsidRPr="00224722">
        <w:rPr>
          <w:rFonts w:ascii="Times New Roman" w:hAnsi="Times New Roman" w:cs="Times New Roman"/>
          <w:sz w:val="24"/>
          <w:szCs w:val="24"/>
        </w:rPr>
        <w:t>зано с тем, что работодатель не может обеспечить в установленные сроки организацию проведения инструментальных исследований на рабочих местах, несвоевременно подает документы, часто составление тех же фотографий рабочего дня проводится формально и приходится обращаться к работодателю повторно.</w:t>
      </w:r>
    </w:p>
    <w:p w:rsidR="00E202B6" w:rsidRDefault="00E202B6" w:rsidP="00EC4D09">
      <w:pPr>
        <w:pStyle w:val="a7"/>
        <w:spacing w:before="0" w:beforeAutospacing="0" w:after="0" w:afterAutospacing="0"/>
        <w:jc w:val="both"/>
        <w:textAlignment w:val="baseline"/>
      </w:pPr>
      <w:r>
        <w:t xml:space="preserve"> Согласование СГХУТ часто преднамеренно затягивается работодателем. Отсутствие р</w:t>
      </w:r>
      <w:r>
        <w:t>а</w:t>
      </w:r>
      <w:r>
        <w:t>ботника на момент составления СГХУТ также не способствует соблюдению сроков по с</w:t>
      </w:r>
      <w:r>
        <w:t>о</w:t>
      </w:r>
      <w:r>
        <w:t xml:space="preserve">ставлению СГХУТ. Таким </w:t>
      </w:r>
      <w:proofErr w:type="gramStart"/>
      <w:r>
        <w:t>образом</w:t>
      </w:r>
      <w:proofErr w:type="gramEnd"/>
      <w:r>
        <w:t xml:space="preserve"> на составление СГХУТ уходит более двух месяцев, а иногда и 6ти месяцев, что не позволяет работнику своевременно пройти консультацию в Центре ПП.</w:t>
      </w:r>
    </w:p>
    <w:p w:rsidR="00E202B6" w:rsidRDefault="00E202B6" w:rsidP="00EC4D09">
      <w:pPr>
        <w:pStyle w:val="a7"/>
        <w:spacing w:before="0" w:beforeAutospacing="0" w:after="0" w:afterAutospacing="0"/>
        <w:jc w:val="both"/>
        <w:textAlignment w:val="baseline"/>
        <w:rPr>
          <w:sz w:val="22"/>
          <w:szCs w:val="28"/>
        </w:rPr>
      </w:pPr>
      <w:r>
        <w:rPr>
          <w:szCs w:val="28"/>
        </w:rPr>
        <w:t xml:space="preserve"> </w:t>
      </w:r>
      <w:r w:rsidRPr="000B5C56">
        <w:rPr>
          <w:szCs w:val="28"/>
        </w:rPr>
        <w:t xml:space="preserve">Отмечается высокий уровень заболеваний среди работников </w:t>
      </w:r>
      <w:r>
        <w:rPr>
          <w:szCs w:val="28"/>
        </w:rPr>
        <w:t xml:space="preserve">сухопутного </w:t>
      </w:r>
      <w:r w:rsidRPr="000B5C56">
        <w:rPr>
          <w:szCs w:val="28"/>
        </w:rPr>
        <w:t xml:space="preserve"> транспорта.  </w:t>
      </w:r>
      <w:r>
        <w:rPr>
          <w:szCs w:val="28"/>
        </w:rPr>
        <w:t>На первом месте среди профессиональной заболеваемости стоит вибрационная болезнь.</w:t>
      </w:r>
      <w:r>
        <w:t xml:space="preserve">  Второе место среди случаев </w:t>
      </w:r>
      <w:proofErr w:type="spellStart"/>
      <w:r>
        <w:t>профпатологии</w:t>
      </w:r>
      <w:proofErr w:type="spellEnd"/>
      <w:r>
        <w:t xml:space="preserve">  уже много лет занимает </w:t>
      </w:r>
      <w:proofErr w:type="spellStart"/>
      <w:r>
        <w:t>Нейросенсорная</w:t>
      </w:r>
      <w:proofErr w:type="spellEnd"/>
      <w:r>
        <w:t xml:space="preserve"> т</w:t>
      </w:r>
      <w:r>
        <w:t>у</w:t>
      </w:r>
      <w:r>
        <w:t xml:space="preserve">гоухость.  </w:t>
      </w:r>
      <w:r w:rsidRPr="000B5C56">
        <w:t>Большая доля устаревшего</w:t>
      </w:r>
      <w:r w:rsidRPr="000B5C56">
        <w:rPr>
          <w:szCs w:val="28"/>
        </w:rPr>
        <w:t>, отработавшего свой срок оборудования, низкий уровень механизации основных технологических процессов, отсутствие эффективных средств индивидуальной защиты – все это создает неблагоприятные условия труда и явл</w:t>
      </w:r>
      <w:r w:rsidRPr="000B5C56">
        <w:rPr>
          <w:szCs w:val="28"/>
        </w:rPr>
        <w:t>я</w:t>
      </w:r>
      <w:r w:rsidRPr="000B5C56">
        <w:rPr>
          <w:szCs w:val="28"/>
        </w:rPr>
        <w:t>ется причиной профессиональных заболеваний.</w:t>
      </w:r>
      <w:r>
        <w:rPr>
          <w:szCs w:val="28"/>
        </w:rPr>
        <w:t xml:space="preserve">  </w:t>
      </w:r>
    </w:p>
    <w:p w:rsidR="00E202B6" w:rsidRPr="00226648" w:rsidRDefault="00E202B6" w:rsidP="00EC4D0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02B6" w:rsidRPr="00226648" w:rsidRDefault="00E202B6" w:rsidP="00EC4D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266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Динамика профе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ссиональной заболеваемости в сравнении </w:t>
      </w:r>
      <w:r w:rsidRPr="002266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201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7 </w:t>
      </w:r>
      <w:r w:rsidRPr="002266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201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</w:p>
    <w:p w:rsidR="00E202B6" w:rsidRPr="00226648" w:rsidRDefault="00E202B6" w:rsidP="00EC4D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266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годы</w:t>
      </w:r>
    </w:p>
    <w:p w:rsidR="00E202B6" w:rsidRPr="00226648" w:rsidRDefault="00E202B6" w:rsidP="00EC4D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28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1984"/>
        <w:gridCol w:w="2083"/>
        <w:gridCol w:w="2282"/>
        <w:gridCol w:w="1980"/>
      </w:tblGrid>
      <w:tr w:rsidR="00E202B6" w:rsidRPr="00226648" w:rsidTr="003A1092">
        <w:tc>
          <w:tcPr>
            <w:tcW w:w="9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202B6" w:rsidRPr="00226648" w:rsidRDefault="00E202B6" w:rsidP="00EC4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2664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ab/>
              <w:t>Год</w:t>
            </w:r>
          </w:p>
        </w:tc>
        <w:tc>
          <w:tcPr>
            <w:tcW w:w="40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2B6" w:rsidRPr="00226648" w:rsidRDefault="00E202B6" w:rsidP="00EC4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2664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Острая проф. патология</w:t>
            </w:r>
          </w:p>
        </w:tc>
        <w:tc>
          <w:tcPr>
            <w:tcW w:w="228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202B6" w:rsidRPr="00226648" w:rsidRDefault="00E202B6" w:rsidP="00EC4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2664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Хроническая проф. патология</w:t>
            </w:r>
          </w:p>
        </w:tc>
        <w:tc>
          <w:tcPr>
            <w:tcW w:w="198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202B6" w:rsidRPr="00226648" w:rsidRDefault="00E202B6" w:rsidP="00EC4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2664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Показатель на 10000</w:t>
            </w:r>
          </w:p>
          <w:p w:rsidR="00E202B6" w:rsidRPr="00226648" w:rsidRDefault="00E202B6" w:rsidP="00EC4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2664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работающих</w:t>
            </w:r>
          </w:p>
        </w:tc>
      </w:tr>
      <w:tr w:rsidR="00E202B6" w:rsidRPr="00226648" w:rsidTr="003A1092">
        <w:tc>
          <w:tcPr>
            <w:tcW w:w="9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2B6" w:rsidRPr="00226648" w:rsidRDefault="00E202B6" w:rsidP="00EC4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2B6" w:rsidRPr="00226648" w:rsidRDefault="00E202B6" w:rsidP="00EC4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2664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Проф. Отравлений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2B6" w:rsidRPr="00226648" w:rsidRDefault="00E202B6" w:rsidP="00EC4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2664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Проф. заболеваний</w:t>
            </w:r>
          </w:p>
        </w:tc>
        <w:tc>
          <w:tcPr>
            <w:tcW w:w="228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2B6" w:rsidRPr="00226648" w:rsidRDefault="00E202B6" w:rsidP="00EC4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2B6" w:rsidRPr="00226648" w:rsidRDefault="00E202B6" w:rsidP="00EC4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E202B6" w:rsidRPr="00226648" w:rsidTr="003A1092"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2B6" w:rsidRPr="00226648" w:rsidRDefault="00E202B6" w:rsidP="00EC4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2664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201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2B6" w:rsidRPr="00226648" w:rsidRDefault="00E202B6" w:rsidP="00EC4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2664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-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2B6" w:rsidRPr="00226648" w:rsidRDefault="00E202B6" w:rsidP="00EC4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2664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-</w:t>
            </w:r>
          </w:p>
        </w:tc>
        <w:tc>
          <w:tcPr>
            <w:tcW w:w="2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2B6" w:rsidRPr="00226648" w:rsidRDefault="00E202B6" w:rsidP="00EC4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2B6" w:rsidRPr="00226648" w:rsidRDefault="00E202B6" w:rsidP="00EC4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1,8</w:t>
            </w:r>
          </w:p>
        </w:tc>
      </w:tr>
      <w:tr w:rsidR="00E202B6" w:rsidRPr="00226648" w:rsidTr="003A1092"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2B6" w:rsidRPr="00226648" w:rsidRDefault="00E202B6" w:rsidP="00EC4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2018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2B6" w:rsidRPr="00226648" w:rsidRDefault="00E202B6" w:rsidP="00EC4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-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2B6" w:rsidRPr="00226648" w:rsidRDefault="00E202B6" w:rsidP="00EC4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-</w:t>
            </w:r>
          </w:p>
        </w:tc>
        <w:tc>
          <w:tcPr>
            <w:tcW w:w="2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2B6" w:rsidRPr="00226648" w:rsidRDefault="00E202B6" w:rsidP="00EC4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2B6" w:rsidRPr="00226648" w:rsidRDefault="00E202B6" w:rsidP="00EC4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0,96</w:t>
            </w:r>
          </w:p>
        </w:tc>
      </w:tr>
      <w:tr w:rsidR="00E202B6" w:rsidRPr="00226648" w:rsidTr="003A1092"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2B6" w:rsidRPr="00226648" w:rsidRDefault="00E202B6" w:rsidP="00EC4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2019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2B6" w:rsidRPr="00226648" w:rsidRDefault="00E202B6" w:rsidP="00EC4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-</w:t>
            </w:r>
          </w:p>
        </w:tc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2B6" w:rsidRPr="00226648" w:rsidRDefault="00E202B6" w:rsidP="00EC4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-</w:t>
            </w:r>
          </w:p>
        </w:tc>
        <w:tc>
          <w:tcPr>
            <w:tcW w:w="2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2B6" w:rsidRPr="00226648" w:rsidRDefault="00E202B6" w:rsidP="00EC4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02B6" w:rsidRPr="00226648" w:rsidRDefault="00E202B6" w:rsidP="00EC4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0,96</w:t>
            </w:r>
          </w:p>
        </w:tc>
      </w:tr>
    </w:tbl>
    <w:p w:rsidR="00E202B6" w:rsidRPr="00226648" w:rsidRDefault="00E202B6" w:rsidP="00EC4D0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02B6" w:rsidRPr="00226648" w:rsidRDefault="00E202B6" w:rsidP="00EC4D0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Диаграмма №</w:t>
      </w:r>
    </w:p>
    <w:p w:rsidR="00E202B6" w:rsidRPr="00226648" w:rsidRDefault="00E202B6" w:rsidP="00E202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943600" cy="2438400"/>
            <wp:effectExtent l="0" t="0" r="0" b="0"/>
            <wp:docPr id="3" name="Объект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E202B6" w:rsidRPr="00226648" w:rsidRDefault="00E202B6" w:rsidP="00E202B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highlight w:val="yellow"/>
          <w:lang w:eastAsia="ru-RU"/>
        </w:rPr>
      </w:pPr>
    </w:p>
    <w:p w:rsidR="00E202B6" w:rsidRDefault="00E202B6" w:rsidP="00E202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B3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Профессиональную заболеваемость во много определяет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E202B6" w:rsidRDefault="00E202B6" w:rsidP="00E202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-ухудшение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контроля за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техникой безопасности производства в результате разрушения отраслевой системы управления охраной труда, сокращения служб охраны труда на пре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приятиях: не соблюдение режима работы, отсутствие контроля за использованием средств защиты.</w:t>
      </w:r>
    </w:p>
    <w:p w:rsidR="00E202B6" w:rsidRDefault="00E202B6" w:rsidP="00E202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-ослабление ответственности работодателей и руководителей производств за состояние условий труда и охраны труда. </w:t>
      </w:r>
    </w:p>
    <w:p w:rsidR="00E202B6" w:rsidRDefault="00E202B6" w:rsidP="00E202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-закупка и использование техники по своим шумовым и вибрационным характеристикам не соответствующей требованиям нормативных актов.</w:t>
      </w:r>
    </w:p>
    <w:p w:rsidR="00E202B6" w:rsidRDefault="00E202B6" w:rsidP="00E202B6">
      <w:pPr>
        <w:spacing w:after="0" w:line="240" w:lineRule="auto"/>
        <w:ind w:hanging="993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E202B6" w:rsidRDefault="00E202B6" w:rsidP="00EC4D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226648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В структуре профессиональных заболеваний преобладают хронические формы (в городе 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Нефтеюганске 2</w:t>
      </w:r>
      <w:r w:rsidRPr="00226648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случаев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, Нефтеюганском районе 1 случай, в г. Пыть-Ях -2)</w:t>
      </w:r>
    </w:p>
    <w:p w:rsidR="00E202B6" w:rsidRPr="00226648" w:rsidRDefault="00E202B6" w:rsidP="00E202B6">
      <w:pPr>
        <w:spacing w:after="0" w:line="240" w:lineRule="auto"/>
        <w:ind w:hanging="993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-28575</wp:posOffset>
            </wp:positionH>
            <wp:positionV relativeFrom="paragraph">
              <wp:posOffset>247650</wp:posOffset>
            </wp:positionV>
            <wp:extent cx="6126480" cy="2895600"/>
            <wp:effectExtent l="19050" t="0" r="26670" b="0"/>
            <wp:wrapTopAndBottom/>
            <wp:docPr id="1" name="Диаграмма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anchor>
        </w:drawing>
      </w:r>
    </w:p>
    <w:p w:rsidR="00E202B6" w:rsidRDefault="00E202B6" w:rsidP="00E202B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DC1">
        <w:rPr>
          <w:rFonts w:ascii="Times New Roman" w:hAnsi="Times New Roman" w:cs="Times New Roman"/>
          <w:sz w:val="24"/>
          <w:szCs w:val="24"/>
        </w:rPr>
        <w:lastRenderedPageBreak/>
        <w:t>В структуре нозологи</w:t>
      </w:r>
      <w:r>
        <w:rPr>
          <w:rFonts w:ascii="Times New Roman" w:hAnsi="Times New Roman" w:cs="Times New Roman"/>
          <w:sz w:val="24"/>
          <w:szCs w:val="24"/>
        </w:rPr>
        <w:t xml:space="preserve">ческих форм лидирует вибрационная болезнь – 4 случая за год (80%), на втором месте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нейросенсорная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тугоухость</w:t>
      </w:r>
      <w:r w:rsidRPr="00226648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1</w:t>
      </w:r>
      <w:r w:rsidRPr="00226648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сл.(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20</w:t>
      </w:r>
      <w:r w:rsidRPr="00226648">
        <w:rPr>
          <w:rFonts w:ascii="Times New Roman" w:eastAsia="Times New Roman" w:hAnsi="Times New Roman" w:cs="Times New Roman"/>
          <w:sz w:val="24"/>
          <w:szCs w:val="28"/>
          <w:lang w:eastAsia="ru-RU"/>
        </w:rPr>
        <w:t>%)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.  </w:t>
      </w:r>
    </w:p>
    <w:p w:rsidR="00E202B6" w:rsidRDefault="00E202B6" w:rsidP="00E202B6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Pr="00417975">
        <w:rPr>
          <w:rFonts w:ascii="Times New Roman" w:eastAsia="Times New Roman" w:hAnsi="Times New Roman" w:cs="Times New Roman"/>
          <w:sz w:val="24"/>
          <w:szCs w:val="24"/>
          <w:lang w:eastAsia="ru-RU"/>
        </w:rPr>
        <w:t>ибрационная болезнь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нейросенсорная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тугоухость занимают лидирующее место уже много лет.</w:t>
      </w:r>
      <w:r w:rsidRPr="004179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Большая доля устаревшего</w:t>
      </w:r>
      <w:r w:rsidRPr="00417975">
        <w:rPr>
          <w:rFonts w:ascii="Times New Roman" w:eastAsia="Times New Roman" w:hAnsi="Times New Roman" w:cs="Times New Roman"/>
          <w:sz w:val="24"/>
          <w:szCs w:val="28"/>
          <w:lang w:eastAsia="ru-RU"/>
        </w:rPr>
        <w:t>, отработавшего свой срок оборудования, низкий уровень механизации основных технологических процессов, отсутствие эффективных средств индивидуальной защиты – все это создает неблагоприятные условия труда и явл</w:t>
      </w:r>
      <w:r w:rsidRPr="00417975">
        <w:rPr>
          <w:rFonts w:ascii="Times New Roman" w:eastAsia="Times New Roman" w:hAnsi="Times New Roman" w:cs="Times New Roman"/>
          <w:sz w:val="24"/>
          <w:szCs w:val="28"/>
          <w:lang w:eastAsia="ru-RU"/>
        </w:rPr>
        <w:t>я</w:t>
      </w:r>
      <w:r w:rsidRPr="00417975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ется причиной профессиональных заболеваний.  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Продолжает отмеча</w:t>
      </w:r>
      <w:r w:rsidRPr="00417975">
        <w:rPr>
          <w:rFonts w:ascii="Times New Roman" w:eastAsia="Times New Roman" w:hAnsi="Times New Roman" w:cs="Times New Roman"/>
          <w:sz w:val="24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ь</w:t>
      </w:r>
      <w:r w:rsidRPr="00417975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ся высокий уровень заболеваний среди работников воздушного транспорта.  </w:t>
      </w:r>
    </w:p>
    <w:p w:rsidR="00E202B6" w:rsidRPr="00417975" w:rsidRDefault="00E202B6" w:rsidP="00E202B6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7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Нарушение слуха в форме НСТ у лиц летного состава гражданской авиации  при опред</w:t>
      </w:r>
      <w:r w:rsidRPr="00417975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417975">
        <w:rPr>
          <w:rFonts w:ascii="Times New Roman" w:eastAsia="Times New Roman" w:hAnsi="Times New Roman" w:cs="Times New Roman"/>
          <w:sz w:val="24"/>
          <w:szCs w:val="24"/>
          <w:lang w:eastAsia="ru-RU"/>
        </w:rPr>
        <w:t>ленных условиях может рассматриваться как профессиональное заболевание. Хронич</w:t>
      </w:r>
      <w:r w:rsidRPr="00417975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417975">
        <w:rPr>
          <w:rFonts w:ascii="Times New Roman" w:eastAsia="Times New Roman" w:hAnsi="Times New Roman" w:cs="Times New Roman"/>
          <w:sz w:val="24"/>
          <w:szCs w:val="24"/>
          <w:lang w:eastAsia="ru-RU"/>
        </w:rPr>
        <w:t>ская профессиональная НСТ развивается от длительного воздействия интенсивного пр</w:t>
      </w:r>
      <w:r w:rsidRPr="00417975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4179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изводственного шума (выше ПДУ - 80 </w:t>
      </w:r>
      <w:proofErr w:type="spellStart"/>
      <w:r w:rsidRPr="00417975">
        <w:rPr>
          <w:rFonts w:ascii="Times New Roman" w:eastAsia="Times New Roman" w:hAnsi="Times New Roman" w:cs="Times New Roman"/>
          <w:sz w:val="24"/>
          <w:szCs w:val="24"/>
          <w:lang w:eastAsia="ru-RU"/>
        </w:rPr>
        <w:t>дБА</w:t>
      </w:r>
      <w:proofErr w:type="spellEnd"/>
      <w:r w:rsidRPr="004179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в комплексе с другими производственными факторами, наиболее существенными из которых являются: вибрация, </w:t>
      </w:r>
      <w:proofErr w:type="spellStart"/>
      <w:r w:rsidRPr="00417975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</w:t>
      </w:r>
      <w:proofErr w:type="spellEnd"/>
      <w:r w:rsidRPr="00417975">
        <w:rPr>
          <w:rFonts w:ascii="Times New Roman" w:eastAsia="Times New Roman" w:hAnsi="Times New Roman" w:cs="Times New Roman"/>
          <w:sz w:val="24"/>
          <w:szCs w:val="24"/>
          <w:lang w:eastAsia="ru-RU"/>
        </w:rPr>
        <w:t>-эмоциональное напряжение, вынужденная рабочая поза.</w:t>
      </w:r>
    </w:p>
    <w:p w:rsidR="00E202B6" w:rsidRDefault="00E202B6" w:rsidP="00EC4D09">
      <w:pPr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50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Основную массу случаев хронической </w:t>
      </w:r>
      <w:proofErr w:type="spellStart"/>
      <w:r w:rsidRPr="001E502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профапатологии</w:t>
      </w:r>
      <w:proofErr w:type="spellEnd"/>
      <w:r w:rsidRPr="001E50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составляли сотрудники АО «</w:t>
      </w:r>
      <w:proofErr w:type="spellStart"/>
      <w:r w:rsidRPr="001E5026">
        <w:rPr>
          <w:rFonts w:ascii="Times New Roman" w:eastAsia="Times New Roman" w:hAnsi="Times New Roman" w:cs="Times New Roman"/>
          <w:sz w:val="24"/>
          <w:szCs w:val="24"/>
          <w:lang w:eastAsia="ru-RU"/>
        </w:rPr>
        <w:t>ЮТэйр</w:t>
      </w:r>
      <w:proofErr w:type="spellEnd"/>
      <w:r w:rsidRPr="001E5026">
        <w:rPr>
          <w:rFonts w:ascii="Times New Roman" w:eastAsia="Times New Roman" w:hAnsi="Times New Roman" w:cs="Times New Roman"/>
          <w:sz w:val="24"/>
          <w:szCs w:val="24"/>
          <w:lang w:eastAsia="ru-RU"/>
        </w:rPr>
        <w:t>-Вертолетные усл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уги», а так же работники подвижных составов (бурильщики,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дители). В период 2012-2019</w:t>
      </w:r>
      <w:r w:rsidRPr="001E50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г.г. количество случаев </w:t>
      </w:r>
      <w:proofErr w:type="spellStart"/>
      <w:r w:rsidRPr="001E502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профпатологии</w:t>
      </w:r>
      <w:proofErr w:type="spellEnd"/>
      <w:r w:rsidRPr="001E50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летного состава б</w:t>
      </w:r>
      <w:r w:rsidRPr="001E5026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1E50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ло </w:t>
      </w:r>
      <w:proofErr w:type="gramStart"/>
      <w:r w:rsidRPr="001E5026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максимальными</w:t>
      </w:r>
      <w:proofErr w:type="gramEnd"/>
      <w:r w:rsidRPr="001E50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 последовавшее за этим увольнение работников привело к сокращ</w:t>
      </w:r>
      <w:r w:rsidRPr="001E5026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1E5026">
        <w:rPr>
          <w:rFonts w:ascii="Times New Roman" w:eastAsia="Times New Roman" w:hAnsi="Times New Roman" w:cs="Times New Roman"/>
          <w:sz w:val="24"/>
          <w:szCs w:val="24"/>
          <w:lang w:eastAsia="ru-RU"/>
        </w:rPr>
        <w:t>нию лиц старше 50 лет в составе летного отряда и как  последствие снижение случаев профессиональной заболеваемости.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период 2018-2019г лидирующее место занимают работники подвижных составов (на их долю приходится до 80% случаев профессионал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ных заболеваний). </w:t>
      </w:r>
    </w:p>
    <w:p w:rsidR="00E202B6" w:rsidRPr="00F8190B" w:rsidRDefault="00E202B6" w:rsidP="00EC4D0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szCs w:val="28"/>
        </w:rPr>
        <w:t xml:space="preserve">          </w:t>
      </w:r>
      <w:r>
        <w:t xml:space="preserve">     </w:t>
      </w:r>
      <w:r w:rsidRPr="00F8190B">
        <w:rPr>
          <w:rFonts w:ascii="Times New Roman" w:hAnsi="Times New Roman" w:cs="Times New Roman"/>
          <w:sz w:val="24"/>
          <w:szCs w:val="24"/>
        </w:rPr>
        <w:t>Медицинские осмотры  лиц занятых на вредных и опасных производствах орган</w:t>
      </w:r>
      <w:r w:rsidRPr="00F8190B">
        <w:rPr>
          <w:rFonts w:ascii="Times New Roman" w:hAnsi="Times New Roman" w:cs="Times New Roman"/>
          <w:sz w:val="24"/>
          <w:szCs w:val="24"/>
        </w:rPr>
        <w:t>и</w:t>
      </w:r>
      <w:r w:rsidRPr="00F8190B">
        <w:rPr>
          <w:rFonts w:ascii="Times New Roman" w:hAnsi="Times New Roman" w:cs="Times New Roman"/>
          <w:sz w:val="24"/>
          <w:szCs w:val="24"/>
        </w:rPr>
        <w:t>зованы на базе поликлиники №1 БУ ХМАО-Югры  «</w:t>
      </w:r>
      <w:proofErr w:type="spellStart"/>
      <w:r w:rsidRPr="00F8190B">
        <w:rPr>
          <w:rFonts w:ascii="Times New Roman" w:hAnsi="Times New Roman" w:cs="Times New Roman"/>
          <w:sz w:val="24"/>
          <w:szCs w:val="24"/>
        </w:rPr>
        <w:t>Нефтеюганская</w:t>
      </w:r>
      <w:proofErr w:type="spellEnd"/>
      <w:r w:rsidRPr="00F8190B">
        <w:rPr>
          <w:rFonts w:ascii="Times New Roman" w:hAnsi="Times New Roman" w:cs="Times New Roman"/>
          <w:sz w:val="24"/>
          <w:szCs w:val="24"/>
        </w:rPr>
        <w:t xml:space="preserve"> окружная клинич</w:t>
      </w:r>
      <w:r w:rsidRPr="00F8190B">
        <w:rPr>
          <w:rFonts w:ascii="Times New Roman" w:hAnsi="Times New Roman" w:cs="Times New Roman"/>
          <w:sz w:val="24"/>
          <w:szCs w:val="24"/>
        </w:rPr>
        <w:t>е</w:t>
      </w:r>
      <w:r w:rsidRPr="00F8190B">
        <w:rPr>
          <w:rFonts w:ascii="Times New Roman" w:hAnsi="Times New Roman" w:cs="Times New Roman"/>
          <w:sz w:val="24"/>
          <w:szCs w:val="24"/>
        </w:rPr>
        <w:t xml:space="preserve">ская больница им. </w:t>
      </w:r>
      <w:proofErr w:type="spellStart"/>
      <w:r w:rsidRPr="00F8190B">
        <w:rPr>
          <w:rFonts w:ascii="Times New Roman" w:hAnsi="Times New Roman" w:cs="Times New Roman"/>
          <w:sz w:val="24"/>
          <w:szCs w:val="24"/>
        </w:rPr>
        <w:t>В.И.Яцкив</w:t>
      </w:r>
      <w:proofErr w:type="spellEnd"/>
      <w:r w:rsidRPr="00F8190B">
        <w:rPr>
          <w:rFonts w:ascii="Times New Roman" w:hAnsi="Times New Roman" w:cs="Times New Roman"/>
          <w:sz w:val="24"/>
          <w:szCs w:val="24"/>
        </w:rPr>
        <w:t>»,  ООО ЛУ  «Витамин+»,  БУ ХМАО-Югры   «</w:t>
      </w:r>
      <w:proofErr w:type="spellStart"/>
      <w:r w:rsidRPr="00F8190B">
        <w:rPr>
          <w:rFonts w:ascii="Times New Roman" w:hAnsi="Times New Roman" w:cs="Times New Roman"/>
          <w:sz w:val="24"/>
          <w:szCs w:val="24"/>
        </w:rPr>
        <w:t>Пыть-Яхская</w:t>
      </w:r>
      <w:proofErr w:type="spellEnd"/>
      <w:r w:rsidRPr="00F8190B">
        <w:rPr>
          <w:rFonts w:ascii="Times New Roman" w:hAnsi="Times New Roman" w:cs="Times New Roman"/>
          <w:sz w:val="24"/>
          <w:szCs w:val="24"/>
        </w:rPr>
        <w:t xml:space="preserve"> окружная больница»,  БУ ХМАО-Югры  «</w:t>
      </w:r>
      <w:proofErr w:type="spellStart"/>
      <w:r w:rsidRPr="00F8190B">
        <w:rPr>
          <w:rFonts w:ascii="Times New Roman" w:hAnsi="Times New Roman" w:cs="Times New Roman"/>
          <w:sz w:val="24"/>
          <w:szCs w:val="24"/>
        </w:rPr>
        <w:t>Нефтеюганская</w:t>
      </w:r>
      <w:proofErr w:type="spellEnd"/>
      <w:r w:rsidRPr="00F8190B">
        <w:rPr>
          <w:rFonts w:ascii="Times New Roman" w:hAnsi="Times New Roman" w:cs="Times New Roman"/>
          <w:sz w:val="24"/>
          <w:szCs w:val="24"/>
        </w:rPr>
        <w:t xml:space="preserve"> районная больница», ООО «</w:t>
      </w:r>
      <w:proofErr w:type="spellStart"/>
      <w:r w:rsidRPr="00F8190B">
        <w:rPr>
          <w:rFonts w:ascii="Times New Roman" w:hAnsi="Times New Roman" w:cs="Times New Roman"/>
          <w:sz w:val="24"/>
          <w:szCs w:val="24"/>
        </w:rPr>
        <w:t>Профэнергомед</w:t>
      </w:r>
      <w:proofErr w:type="spellEnd"/>
      <w:r w:rsidRPr="00F8190B">
        <w:rPr>
          <w:rFonts w:ascii="Times New Roman" w:hAnsi="Times New Roman" w:cs="Times New Roman"/>
          <w:sz w:val="24"/>
          <w:szCs w:val="24"/>
        </w:rPr>
        <w:t>», ООО «Юганский медицинский центр». Работники подразделений ООО «</w:t>
      </w:r>
      <w:proofErr w:type="spellStart"/>
      <w:r w:rsidRPr="00F8190B">
        <w:rPr>
          <w:rFonts w:ascii="Times New Roman" w:hAnsi="Times New Roman" w:cs="Times New Roman"/>
          <w:sz w:val="24"/>
          <w:szCs w:val="24"/>
        </w:rPr>
        <w:t>ГазпромТрансСургут</w:t>
      </w:r>
      <w:proofErr w:type="spellEnd"/>
      <w:r w:rsidRPr="00F8190B">
        <w:rPr>
          <w:rFonts w:ascii="Times New Roman" w:hAnsi="Times New Roman" w:cs="Times New Roman"/>
          <w:sz w:val="24"/>
          <w:szCs w:val="24"/>
        </w:rPr>
        <w:t>» КС-5 и КС-6 проходят  ПМО в ведомственной организации МСЧ ООО «</w:t>
      </w:r>
      <w:proofErr w:type="spellStart"/>
      <w:r w:rsidRPr="00F8190B">
        <w:rPr>
          <w:rFonts w:ascii="Times New Roman" w:hAnsi="Times New Roman" w:cs="Times New Roman"/>
          <w:sz w:val="24"/>
          <w:szCs w:val="24"/>
        </w:rPr>
        <w:t>ГазпромТрансСургут</w:t>
      </w:r>
      <w:proofErr w:type="spellEnd"/>
      <w:r w:rsidRPr="00F8190B">
        <w:rPr>
          <w:rFonts w:ascii="Times New Roman" w:hAnsi="Times New Roman" w:cs="Times New Roman"/>
          <w:sz w:val="24"/>
          <w:szCs w:val="24"/>
        </w:rPr>
        <w:t>».</w:t>
      </w:r>
    </w:p>
    <w:p w:rsidR="00E202B6" w:rsidRPr="00F8190B" w:rsidRDefault="00E202B6" w:rsidP="00EC4D09">
      <w:p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8190B">
        <w:rPr>
          <w:rFonts w:ascii="Times New Roman" w:hAnsi="Times New Roman" w:cs="Times New Roman"/>
          <w:sz w:val="24"/>
          <w:szCs w:val="24"/>
        </w:rPr>
        <w:t xml:space="preserve">                </w:t>
      </w:r>
      <w:proofErr w:type="gramStart"/>
      <w:r w:rsidRPr="00F8190B">
        <w:rPr>
          <w:rFonts w:ascii="Times New Roman" w:hAnsi="Times New Roman" w:cs="Times New Roman"/>
          <w:sz w:val="24"/>
          <w:szCs w:val="24"/>
        </w:rPr>
        <w:t>В соответствии с Приказом Министерства здравоохранения и социального развития Российской Федерации (</w:t>
      </w:r>
      <w:proofErr w:type="spellStart"/>
      <w:r w:rsidRPr="00F8190B">
        <w:rPr>
          <w:rFonts w:ascii="Times New Roman" w:hAnsi="Times New Roman" w:cs="Times New Roman"/>
          <w:sz w:val="24"/>
          <w:szCs w:val="24"/>
        </w:rPr>
        <w:t>Минздравсоцразвития</w:t>
      </w:r>
      <w:proofErr w:type="spellEnd"/>
      <w:r w:rsidRPr="00F8190B">
        <w:rPr>
          <w:rFonts w:ascii="Times New Roman" w:hAnsi="Times New Roman" w:cs="Times New Roman"/>
          <w:sz w:val="24"/>
          <w:szCs w:val="24"/>
        </w:rPr>
        <w:t xml:space="preserve"> России) от 12 апреля </w:t>
      </w:r>
      <w:smartTag w:uri="urn:schemas-microsoft-com:office:smarttags" w:element="metricconverter">
        <w:smartTagPr>
          <w:attr w:name="ProductID" w:val="2011 г"/>
        </w:smartTagPr>
        <w:r w:rsidRPr="00F8190B">
          <w:rPr>
            <w:rFonts w:ascii="Times New Roman" w:hAnsi="Times New Roman" w:cs="Times New Roman"/>
            <w:sz w:val="24"/>
            <w:szCs w:val="24"/>
          </w:rPr>
          <w:t>2011 г</w:t>
        </w:r>
      </w:smartTag>
      <w:r w:rsidRPr="00F8190B">
        <w:rPr>
          <w:rFonts w:ascii="Times New Roman" w:hAnsi="Times New Roman" w:cs="Times New Roman"/>
          <w:sz w:val="24"/>
          <w:szCs w:val="24"/>
        </w:rPr>
        <w:t>. N 302н г. "Об утверждении перечней вредных и (или) опасных производственных факторов и работ, при выполнении которых проводятся обязательные предварительные и периодические медицинские осмотры (обследования), и Порядка проведения обязательных предварительных и периодических медицинских осмотров (обследований) работников, занятых на тяжелых работах и на</w:t>
      </w:r>
      <w:proofErr w:type="gramEnd"/>
      <w:r w:rsidRPr="00F8190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8190B">
        <w:rPr>
          <w:rFonts w:ascii="Times New Roman" w:hAnsi="Times New Roman" w:cs="Times New Roman"/>
          <w:sz w:val="24"/>
          <w:szCs w:val="24"/>
        </w:rPr>
        <w:t>работах</w:t>
      </w:r>
      <w:proofErr w:type="gramEnd"/>
      <w:r w:rsidRPr="00F8190B">
        <w:rPr>
          <w:rFonts w:ascii="Times New Roman" w:hAnsi="Times New Roman" w:cs="Times New Roman"/>
          <w:sz w:val="24"/>
          <w:szCs w:val="24"/>
        </w:rPr>
        <w:t xml:space="preserve"> с вредными и (или) опасными условиями труда" в отдел поступило заключительных актов по результатам ПМО 437, списков контингентов подлежащих периодическим медицинским осмотрам 47</w:t>
      </w:r>
      <w:r w:rsidRPr="00F8190B">
        <w:rPr>
          <w:rFonts w:ascii="Times New Roman" w:hAnsi="Times New Roman" w:cs="Times New Roman"/>
          <w:sz w:val="24"/>
          <w:szCs w:val="24"/>
          <w:highlight w:val="yellow"/>
        </w:rPr>
        <w:t>,</w:t>
      </w:r>
      <w:r w:rsidRPr="00F8190B">
        <w:rPr>
          <w:rFonts w:ascii="Times New Roman" w:hAnsi="Times New Roman" w:cs="Times New Roman"/>
          <w:sz w:val="24"/>
          <w:szCs w:val="24"/>
        </w:rPr>
        <w:t xml:space="preserve"> в основном списки предоставляются муниципальными учреждениями (школы и детские сады). Списки и  заключительные акты поступают как из промпредприятий, так и из учреждений здравоохранения, образования, коммунальных объектов.</w:t>
      </w:r>
    </w:p>
    <w:p w:rsidR="00E202B6" w:rsidRPr="00F8190B" w:rsidRDefault="00E202B6" w:rsidP="00EC4D09">
      <w:p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8190B">
        <w:rPr>
          <w:rFonts w:ascii="Times New Roman" w:hAnsi="Times New Roman" w:cs="Times New Roman"/>
          <w:sz w:val="24"/>
          <w:szCs w:val="24"/>
        </w:rPr>
        <w:t>Основные замечания при оформлении заключительных актов:</w:t>
      </w:r>
    </w:p>
    <w:p w:rsidR="00E202B6" w:rsidRPr="00F8190B" w:rsidRDefault="00E202B6" w:rsidP="00EC4D09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8190B">
        <w:rPr>
          <w:rFonts w:ascii="Times New Roman" w:hAnsi="Times New Roman" w:cs="Times New Roman"/>
          <w:sz w:val="24"/>
          <w:szCs w:val="24"/>
        </w:rPr>
        <w:t>К заключительных актам не прикладываются списки лиц прошедших периодический медицинский осмотр, Нарушение п.43 Приказа №302н.</w:t>
      </w:r>
      <w:proofErr w:type="gramEnd"/>
    </w:p>
    <w:p w:rsidR="00E202B6" w:rsidRPr="00F8190B" w:rsidRDefault="00E202B6" w:rsidP="00EC4D09">
      <w:pPr>
        <w:pStyle w:val="ConsPlusNormal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8190B">
        <w:rPr>
          <w:rFonts w:ascii="Times New Roman" w:hAnsi="Times New Roman" w:cs="Times New Roman"/>
          <w:sz w:val="24"/>
          <w:szCs w:val="24"/>
        </w:rPr>
        <w:t>В заключительных актах зачастую указывается не общая численность работников, занятых на тяжелых работах и на работах с вредными и (или) опасными условиями труда, а численность работников, занятых на тяжелых работах и на работах с вре</w:t>
      </w:r>
      <w:r w:rsidRPr="00F8190B">
        <w:rPr>
          <w:rFonts w:ascii="Times New Roman" w:hAnsi="Times New Roman" w:cs="Times New Roman"/>
          <w:sz w:val="24"/>
          <w:szCs w:val="24"/>
        </w:rPr>
        <w:t>д</w:t>
      </w:r>
      <w:r w:rsidRPr="00F8190B">
        <w:rPr>
          <w:rFonts w:ascii="Times New Roman" w:hAnsi="Times New Roman" w:cs="Times New Roman"/>
          <w:sz w:val="24"/>
          <w:szCs w:val="24"/>
        </w:rPr>
        <w:t xml:space="preserve">ными и (или) опасными условиями труда подлежащих осмотру в текущем году. </w:t>
      </w:r>
      <w:r w:rsidRPr="00F8190B">
        <w:rPr>
          <w:rFonts w:ascii="Times New Roman" w:hAnsi="Times New Roman" w:cs="Times New Roman"/>
          <w:sz w:val="24"/>
          <w:szCs w:val="24"/>
        </w:rPr>
        <w:lastRenderedPageBreak/>
        <w:t>Нарушение п.43 Приказа №302н.</w:t>
      </w:r>
    </w:p>
    <w:p w:rsidR="00E202B6" w:rsidRPr="00F8190B" w:rsidRDefault="00E202B6" w:rsidP="00EC4D09">
      <w:pPr>
        <w:pStyle w:val="ConsPlusNormal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8190B">
        <w:rPr>
          <w:rFonts w:ascii="Times New Roman" w:hAnsi="Times New Roman" w:cs="Times New Roman"/>
          <w:sz w:val="24"/>
          <w:szCs w:val="24"/>
        </w:rPr>
        <w:t>В заключительных актах отсутствуют рекомендации врачебной комиссии о пр</w:t>
      </w:r>
      <w:r w:rsidRPr="00F8190B">
        <w:rPr>
          <w:rFonts w:ascii="Times New Roman" w:hAnsi="Times New Roman" w:cs="Times New Roman"/>
          <w:sz w:val="24"/>
          <w:szCs w:val="24"/>
        </w:rPr>
        <w:t>о</w:t>
      </w:r>
      <w:r w:rsidRPr="00F8190B">
        <w:rPr>
          <w:rFonts w:ascii="Times New Roman" w:hAnsi="Times New Roman" w:cs="Times New Roman"/>
          <w:sz w:val="24"/>
          <w:szCs w:val="24"/>
        </w:rPr>
        <w:t>хождении работниками периодического медицинского осмотра в центре професс</w:t>
      </w:r>
      <w:r w:rsidRPr="00F8190B">
        <w:rPr>
          <w:rFonts w:ascii="Times New Roman" w:hAnsi="Times New Roman" w:cs="Times New Roman"/>
          <w:sz w:val="24"/>
          <w:szCs w:val="24"/>
        </w:rPr>
        <w:t>и</w:t>
      </w:r>
      <w:r w:rsidRPr="00F8190B">
        <w:rPr>
          <w:rFonts w:ascii="Times New Roman" w:hAnsi="Times New Roman" w:cs="Times New Roman"/>
          <w:sz w:val="24"/>
          <w:szCs w:val="24"/>
        </w:rPr>
        <w:t>ональной патологии раз в 5 лет, в нарушение п. 37 Приказа №302н.</w:t>
      </w:r>
    </w:p>
    <w:p w:rsidR="00E202B6" w:rsidRPr="00F8190B" w:rsidRDefault="00E202B6" w:rsidP="00EC4D09">
      <w:pPr>
        <w:pStyle w:val="ConsPlusNormal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8190B">
        <w:rPr>
          <w:rFonts w:ascii="Times New Roman" w:hAnsi="Times New Roman" w:cs="Times New Roman"/>
          <w:sz w:val="24"/>
          <w:szCs w:val="24"/>
        </w:rPr>
        <w:t>В заключительных актах отсутствует перечень работников со стажем 5 лет и более в данной профессии, в нарушение п. 37 Приказа №302н.</w:t>
      </w:r>
    </w:p>
    <w:p w:rsidR="00E202B6" w:rsidRPr="00F8190B" w:rsidRDefault="00E202B6" w:rsidP="00EC4D0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202B6" w:rsidRPr="00F8190B" w:rsidRDefault="00E202B6" w:rsidP="00EC4D09">
      <w:p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8190B">
        <w:rPr>
          <w:rFonts w:ascii="Times New Roman" w:hAnsi="Times New Roman" w:cs="Times New Roman"/>
          <w:sz w:val="24"/>
          <w:szCs w:val="24"/>
        </w:rPr>
        <w:t xml:space="preserve">             В 2019г. в ходе периодических медицинских осмотров не выявлено ни одного случая профзаболевания. ПМО работников транспорта (сухопутного), работников нефтедобывающей отрасли не выполняют своей основной функции: выявление на ранней стадии признаков профессиональной патологии, вследствие чего имеет место несвоевременная диагностика начальных признаков профессиональных заболеваний, позднее выявление запущенных форм </w:t>
      </w:r>
      <w:proofErr w:type="spellStart"/>
      <w:r w:rsidRPr="00F8190B">
        <w:rPr>
          <w:rFonts w:ascii="Times New Roman" w:hAnsi="Times New Roman" w:cs="Times New Roman"/>
          <w:sz w:val="24"/>
          <w:szCs w:val="24"/>
        </w:rPr>
        <w:t>профпатологии</w:t>
      </w:r>
      <w:proofErr w:type="spellEnd"/>
      <w:r w:rsidRPr="00F8190B">
        <w:rPr>
          <w:rFonts w:ascii="Times New Roman" w:hAnsi="Times New Roman" w:cs="Times New Roman"/>
          <w:sz w:val="24"/>
          <w:szCs w:val="24"/>
        </w:rPr>
        <w:t xml:space="preserve">, развитие профессиональной инвалидности.  </w:t>
      </w:r>
    </w:p>
    <w:p w:rsidR="00E202B6" w:rsidRPr="00F8190B" w:rsidRDefault="00E202B6" w:rsidP="00EC4D09">
      <w:p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8190B"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gramStart"/>
      <w:r w:rsidRPr="00F8190B">
        <w:rPr>
          <w:rFonts w:ascii="Times New Roman" w:hAnsi="Times New Roman" w:cs="Times New Roman"/>
          <w:sz w:val="24"/>
          <w:szCs w:val="24"/>
        </w:rPr>
        <w:t xml:space="preserve">Все работодатели ознакомлены  с Приказом Министерства здравоохранения и социального развития РФ от 1 марта </w:t>
      </w:r>
      <w:smartTag w:uri="urn:schemas-microsoft-com:office:smarttags" w:element="metricconverter">
        <w:smartTagPr>
          <w:attr w:name="ProductID" w:val="2012 г"/>
        </w:smartTagPr>
        <w:r w:rsidRPr="00F8190B">
          <w:rPr>
            <w:rFonts w:ascii="Times New Roman" w:hAnsi="Times New Roman" w:cs="Times New Roman"/>
            <w:sz w:val="24"/>
            <w:szCs w:val="24"/>
          </w:rPr>
          <w:t>2012 г</w:t>
        </w:r>
      </w:smartTag>
      <w:r w:rsidRPr="00F8190B">
        <w:rPr>
          <w:rFonts w:ascii="Times New Roman" w:hAnsi="Times New Roman" w:cs="Times New Roman"/>
          <w:sz w:val="24"/>
          <w:szCs w:val="24"/>
        </w:rPr>
        <w:t>. № 181н  «Об утверждении типового перечня ежегодно реализуемых работодателем мероприятий по улучшению условий труда и снижению уровней профессиональных рисков», на межведомственных комиссиях по охране труда в администрациях г. Нефтеюганска и Нефтеюганского района заслушаны отчеты об исполнении вышеуказанного приказа предприятиями с повышенным уровнем травматизма и профессиональной</w:t>
      </w:r>
      <w:proofErr w:type="gramEnd"/>
      <w:r w:rsidRPr="00F8190B">
        <w:rPr>
          <w:rFonts w:ascii="Times New Roman" w:hAnsi="Times New Roman" w:cs="Times New Roman"/>
          <w:sz w:val="24"/>
          <w:szCs w:val="24"/>
        </w:rPr>
        <w:t xml:space="preserve"> заболеваемости.  </w:t>
      </w:r>
    </w:p>
    <w:p w:rsidR="00A63154" w:rsidRPr="00E202B6" w:rsidRDefault="00A63154" w:rsidP="00EC4D09">
      <w:pPr>
        <w:spacing w:after="0"/>
        <w:rPr>
          <w:szCs w:val="24"/>
        </w:rPr>
      </w:pPr>
    </w:p>
    <w:sectPr w:rsidR="00A63154" w:rsidRPr="00E202B6" w:rsidSect="0005253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850" w:bottom="1134" w:left="1701" w:header="708" w:footer="708" w:gutter="0"/>
      <w:pgNumType w:start="4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4F68" w:rsidRDefault="00474F68" w:rsidP="00052530">
      <w:pPr>
        <w:spacing w:after="0" w:line="240" w:lineRule="auto"/>
      </w:pPr>
      <w:r>
        <w:separator/>
      </w:r>
    </w:p>
  </w:endnote>
  <w:endnote w:type="continuationSeparator" w:id="0">
    <w:p w:rsidR="00474F68" w:rsidRDefault="00474F68" w:rsidP="000525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2530" w:rsidRDefault="00052530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12306415"/>
      <w:docPartObj>
        <w:docPartGallery w:val="Page Numbers (Bottom of Page)"/>
        <w:docPartUnique/>
      </w:docPartObj>
    </w:sdtPr>
    <w:sdtContent>
      <w:bookmarkStart w:id="0" w:name="_GoBack" w:displacedByCustomXml="prev"/>
      <w:bookmarkEnd w:id="0" w:displacedByCustomXml="prev"/>
      <w:p w:rsidR="00052530" w:rsidRDefault="00052530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41</w:t>
        </w:r>
        <w:r>
          <w:fldChar w:fldCharType="end"/>
        </w:r>
      </w:p>
    </w:sdtContent>
  </w:sdt>
  <w:p w:rsidR="00052530" w:rsidRDefault="00052530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2530" w:rsidRDefault="00052530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4F68" w:rsidRDefault="00474F68" w:rsidP="00052530">
      <w:pPr>
        <w:spacing w:after="0" w:line="240" w:lineRule="auto"/>
      </w:pPr>
      <w:r>
        <w:separator/>
      </w:r>
    </w:p>
  </w:footnote>
  <w:footnote w:type="continuationSeparator" w:id="0">
    <w:p w:rsidR="00474F68" w:rsidRDefault="00474F68" w:rsidP="000525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2530" w:rsidRDefault="00052530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2530" w:rsidRDefault="00052530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2530" w:rsidRDefault="00052530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C1771F"/>
    <w:multiLevelType w:val="singleLevel"/>
    <w:tmpl w:val="30F0F1A8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>
    <w:nsid w:val="341A0444"/>
    <w:multiLevelType w:val="hybridMultilevel"/>
    <w:tmpl w:val="567651FA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29C3816"/>
    <w:multiLevelType w:val="hybridMultilevel"/>
    <w:tmpl w:val="B37A01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A48779F"/>
    <w:multiLevelType w:val="hybridMultilevel"/>
    <w:tmpl w:val="DC94B8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D6339"/>
    <w:rsid w:val="00052530"/>
    <w:rsid w:val="0005481A"/>
    <w:rsid w:val="000558AB"/>
    <w:rsid w:val="000D0A35"/>
    <w:rsid w:val="000D6339"/>
    <w:rsid w:val="000D7829"/>
    <w:rsid w:val="000F6212"/>
    <w:rsid w:val="00111CBA"/>
    <w:rsid w:val="0018123E"/>
    <w:rsid w:val="001E5026"/>
    <w:rsid w:val="00226648"/>
    <w:rsid w:val="00227296"/>
    <w:rsid w:val="002C6C45"/>
    <w:rsid w:val="00344EB3"/>
    <w:rsid w:val="00354B30"/>
    <w:rsid w:val="003561C2"/>
    <w:rsid w:val="003A50C1"/>
    <w:rsid w:val="00417975"/>
    <w:rsid w:val="00474F68"/>
    <w:rsid w:val="004A7B3A"/>
    <w:rsid w:val="005B3C71"/>
    <w:rsid w:val="005B60F5"/>
    <w:rsid w:val="005C384A"/>
    <w:rsid w:val="005F72F7"/>
    <w:rsid w:val="006242F3"/>
    <w:rsid w:val="00625156"/>
    <w:rsid w:val="00665301"/>
    <w:rsid w:val="00740B0F"/>
    <w:rsid w:val="007D5DAC"/>
    <w:rsid w:val="00823CBB"/>
    <w:rsid w:val="00835D4A"/>
    <w:rsid w:val="00862EEE"/>
    <w:rsid w:val="00995E93"/>
    <w:rsid w:val="009B32D7"/>
    <w:rsid w:val="009F687B"/>
    <w:rsid w:val="00A63154"/>
    <w:rsid w:val="00A8242C"/>
    <w:rsid w:val="00AF2D75"/>
    <w:rsid w:val="00B4067F"/>
    <w:rsid w:val="00B61DE7"/>
    <w:rsid w:val="00B83FDB"/>
    <w:rsid w:val="00BE110C"/>
    <w:rsid w:val="00C07911"/>
    <w:rsid w:val="00C1628F"/>
    <w:rsid w:val="00CB1D67"/>
    <w:rsid w:val="00D01D25"/>
    <w:rsid w:val="00D91AD9"/>
    <w:rsid w:val="00DD3C48"/>
    <w:rsid w:val="00DE29BB"/>
    <w:rsid w:val="00E202B6"/>
    <w:rsid w:val="00EC4D09"/>
    <w:rsid w:val="00ED7D6D"/>
    <w:rsid w:val="00F10CA0"/>
    <w:rsid w:val="00F64A57"/>
    <w:rsid w:val="00F802FD"/>
    <w:rsid w:val="00F84DC1"/>
    <w:rsid w:val="00FB4C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02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242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242F3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2266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caption"/>
    <w:basedOn w:val="a"/>
    <w:next w:val="a"/>
    <w:uiPriority w:val="35"/>
    <w:unhideWhenUsed/>
    <w:qFormat/>
    <w:rsid w:val="00DD3C48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7">
    <w:name w:val="Normal (Web)"/>
    <w:basedOn w:val="a"/>
    <w:uiPriority w:val="99"/>
    <w:rsid w:val="003561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uiPriority w:val="59"/>
    <w:rsid w:val="00B4067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E202B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525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052530"/>
  </w:style>
  <w:style w:type="paragraph" w:styleId="aa">
    <w:name w:val="footer"/>
    <w:basedOn w:val="a"/>
    <w:link w:val="ab"/>
    <w:uiPriority w:val="99"/>
    <w:unhideWhenUsed/>
    <w:rsid w:val="000525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05253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242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242F3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2266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caption"/>
    <w:basedOn w:val="a"/>
    <w:next w:val="a"/>
    <w:uiPriority w:val="35"/>
    <w:unhideWhenUsed/>
    <w:qFormat/>
    <w:rsid w:val="00DD3C48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7">
    <w:name w:val="Normal (Web)"/>
    <w:basedOn w:val="a"/>
    <w:uiPriority w:val="99"/>
    <w:rsid w:val="003561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uiPriority w:val="59"/>
    <w:rsid w:val="00B4067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35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8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chart" Target="charts/chart2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footer" Target="footer2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2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97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r>
              <a:rPr lang="ru-RU"/>
              <a:t>Динамика профессиональной заболеваемости</a:t>
            </a:r>
          </a:p>
        </c:rich>
      </c:tx>
      <c:layout>
        <c:manualLayout>
          <c:xMode val="edge"/>
          <c:yMode val="edge"/>
          <c:x val="0.22656250000000003"/>
          <c:y val="1.967213114754101E-2"/>
        </c:manualLayout>
      </c:layout>
      <c:overlay val="0"/>
      <c:spPr>
        <a:noFill/>
        <a:ln w="25335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14453125000000022"/>
          <c:y val="0.24918032786885239"/>
          <c:w val="0.84114583333333492"/>
          <c:h val="0.44918032786885287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</c:strCache>
            </c:strRef>
          </c:tx>
          <c:spPr>
            <a:ln w="12667">
              <a:solidFill>
                <a:srgbClr val="000080"/>
              </a:solidFill>
              <a:prstDash val="solid"/>
            </a:ln>
          </c:spPr>
          <c:marker>
            <c:symbol val="none"/>
          </c:marker>
          <c:dLbls>
            <c:spPr>
              <a:noFill/>
              <a:ln w="25335">
                <a:noFill/>
              </a:ln>
            </c:spPr>
            <c:txPr>
              <a:bodyPr/>
              <a:lstStyle/>
              <a:p>
                <a:pPr>
                  <a:defRPr sz="1072" b="1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Sheet1!$B$1:$D$1</c:f>
              <c:numCache>
                <c:formatCode>General</c:formatCode>
                <c:ptCount val="3"/>
                <c:pt idx="0">
                  <c:v>2017</c:v>
                </c:pt>
                <c:pt idx="1">
                  <c:v>2018</c:v>
                </c:pt>
                <c:pt idx="2">
                  <c:v>2019</c:v>
                </c:pt>
              </c:numCache>
            </c:numRef>
          </c:cat>
          <c:val>
            <c:numRef>
              <c:f>Sheet1!$B$2:$D$2</c:f>
              <c:numCache>
                <c:formatCode>General</c:formatCode>
                <c:ptCount val="3"/>
                <c:pt idx="0">
                  <c:v>1.8</c:v>
                </c:pt>
                <c:pt idx="1">
                  <c:v>0.96000000000000063</c:v>
                </c:pt>
                <c:pt idx="2">
                  <c:v>0.96000000000000063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Sheet1!$A$3</c:f>
              <c:strCache>
                <c:ptCount val="1"/>
              </c:strCache>
            </c:strRef>
          </c:tx>
          <c:spPr>
            <a:ln w="12667">
              <a:solidFill>
                <a:srgbClr val="FF00FF"/>
              </a:solidFill>
              <a:prstDash val="solid"/>
            </a:ln>
          </c:spPr>
          <c:marker>
            <c:symbol val="none"/>
          </c:marker>
          <c:dLbls>
            <c:spPr>
              <a:noFill/>
              <a:ln w="25335">
                <a:noFill/>
              </a:ln>
            </c:spPr>
            <c:txPr>
              <a:bodyPr/>
              <a:lstStyle/>
              <a:p>
                <a:pPr>
                  <a:defRPr sz="1072" b="1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Sheet1!$B$1:$D$1</c:f>
              <c:numCache>
                <c:formatCode>General</c:formatCode>
                <c:ptCount val="3"/>
                <c:pt idx="0">
                  <c:v>2017</c:v>
                </c:pt>
                <c:pt idx="1">
                  <c:v>2018</c:v>
                </c:pt>
                <c:pt idx="2">
                  <c:v>2019</c:v>
                </c:pt>
              </c:numCache>
            </c:numRef>
          </c:cat>
          <c:val>
            <c:numRef>
              <c:f>Sheet1!$B$3:$D$3</c:f>
              <c:numCache>
                <c:formatCode>General</c:formatCode>
                <c:ptCount val="3"/>
              </c:numCache>
            </c:numRef>
          </c:val>
          <c:smooth val="0"/>
        </c:ser>
        <c:ser>
          <c:idx val="2"/>
          <c:order val="2"/>
          <c:tx>
            <c:strRef>
              <c:f>Sheet1!$A$4</c:f>
              <c:strCache>
                <c:ptCount val="1"/>
              </c:strCache>
            </c:strRef>
          </c:tx>
          <c:spPr>
            <a:ln w="12667">
              <a:solidFill>
                <a:srgbClr val="FFFF00"/>
              </a:solidFill>
              <a:prstDash val="solid"/>
            </a:ln>
          </c:spPr>
          <c:marker>
            <c:symbol val="none"/>
          </c:marker>
          <c:dLbls>
            <c:spPr>
              <a:noFill/>
              <a:ln w="25335">
                <a:noFill/>
              </a:ln>
            </c:spPr>
            <c:txPr>
              <a:bodyPr/>
              <a:lstStyle/>
              <a:p>
                <a:pPr>
                  <a:defRPr sz="1072" b="1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Sheet1!$B$1:$D$1</c:f>
              <c:numCache>
                <c:formatCode>General</c:formatCode>
                <c:ptCount val="3"/>
                <c:pt idx="0">
                  <c:v>2017</c:v>
                </c:pt>
                <c:pt idx="1">
                  <c:v>2018</c:v>
                </c:pt>
                <c:pt idx="2">
                  <c:v>2019</c:v>
                </c:pt>
              </c:numCache>
            </c:numRef>
          </c:cat>
          <c:val>
            <c:numRef>
              <c:f>Sheet1!$B$4:$D$4</c:f>
              <c:numCache>
                <c:formatCode>General</c:formatCode>
                <c:ptCount val="3"/>
              </c:numCache>
            </c:numRef>
          </c:val>
          <c:smooth val="0"/>
        </c:ser>
        <c:ser>
          <c:idx val="3"/>
          <c:order val="3"/>
          <c:tx>
            <c:strRef>
              <c:f>Sheet1!$A$5</c:f>
              <c:strCache>
                <c:ptCount val="1"/>
              </c:strCache>
            </c:strRef>
          </c:tx>
          <c:spPr>
            <a:ln w="12667">
              <a:solidFill>
                <a:srgbClr val="00FFFF"/>
              </a:solidFill>
              <a:prstDash val="solid"/>
            </a:ln>
          </c:spPr>
          <c:marker>
            <c:symbol val="none"/>
          </c:marker>
          <c:dLbls>
            <c:spPr>
              <a:noFill/>
              <a:ln w="25335">
                <a:noFill/>
              </a:ln>
            </c:spPr>
            <c:txPr>
              <a:bodyPr/>
              <a:lstStyle/>
              <a:p>
                <a:pPr>
                  <a:defRPr sz="1072" b="1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Sheet1!$B$1:$D$1</c:f>
              <c:numCache>
                <c:formatCode>General</c:formatCode>
                <c:ptCount val="3"/>
                <c:pt idx="0">
                  <c:v>2017</c:v>
                </c:pt>
                <c:pt idx="1">
                  <c:v>2018</c:v>
                </c:pt>
                <c:pt idx="2">
                  <c:v>2019</c:v>
                </c:pt>
              </c:numCache>
            </c:numRef>
          </c:cat>
          <c:val>
            <c:numRef>
              <c:f>Sheet1!$B$5:$D$5</c:f>
              <c:numCache>
                <c:formatCode>General</c:formatCode>
                <c:ptCount val="3"/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54780800"/>
        <c:axId val="154782720"/>
      </c:lineChart>
      <c:catAx>
        <c:axId val="154780800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 sz="1072" b="1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r>
                  <a:rPr lang="ru-RU"/>
                  <a:t>год</a:t>
                </a:r>
              </a:p>
            </c:rich>
          </c:tx>
          <c:layout>
            <c:manualLayout>
              <c:xMode val="edge"/>
              <c:yMode val="edge"/>
              <c:x val="0.54427083333333426"/>
              <c:y val="0.84918032786885234"/>
            </c:manualLayout>
          </c:layout>
          <c:overlay val="0"/>
          <c:spPr>
            <a:noFill/>
            <a:ln w="25335">
              <a:noFill/>
            </a:ln>
          </c:spPr>
        </c:title>
        <c:numFmt formatCode="General" sourceLinked="1"/>
        <c:majorTickMark val="out"/>
        <c:minorTickMark val="none"/>
        <c:tickLblPos val="nextTo"/>
        <c:spPr>
          <a:ln w="3167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72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154782720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54782720"/>
        <c:scaling>
          <c:orientation val="minMax"/>
        </c:scaling>
        <c:delete val="0"/>
        <c:axPos val="l"/>
        <c:majorGridlines>
          <c:spPr>
            <a:ln w="12667">
              <a:solidFill>
                <a:srgbClr val="000000"/>
              </a:solidFill>
              <a:prstDash val="solid"/>
            </a:ln>
          </c:spPr>
        </c:majorGridlines>
        <c:title>
          <c:tx>
            <c:rich>
              <a:bodyPr/>
              <a:lstStyle/>
              <a:p>
                <a:pPr>
                  <a:defRPr sz="1072" b="1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r>
                  <a:rPr lang="ru-RU"/>
                  <a:t>показатель на 10000 работающих</a:t>
                </a:r>
              </a:p>
            </c:rich>
          </c:tx>
          <c:layout>
            <c:manualLayout>
              <c:xMode val="edge"/>
              <c:yMode val="edge"/>
              <c:x val="1.5625000000000003E-2"/>
              <c:y val="0.2"/>
            </c:manualLayout>
          </c:layout>
          <c:overlay val="0"/>
          <c:spPr>
            <a:noFill/>
            <a:ln w="25335">
              <a:noFill/>
            </a:ln>
          </c:spPr>
        </c:title>
        <c:numFmt formatCode="General" sourceLinked="1"/>
        <c:majorTickMark val="out"/>
        <c:minorTickMark val="none"/>
        <c:tickLblPos val="nextTo"/>
        <c:spPr>
          <a:ln w="3167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72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154780800"/>
        <c:crosses val="autoZero"/>
        <c:crossBetween val="between"/>
      </c:valAx>
      <c:spPr>
        <a:solidFill>
          <a:srgbClr val="C0C0C0"/>
        </a:solidFill>
        <a:ln w="12667">
          <a:solidFill>
            <a:srgbClr val="808080"/>
          </a:solidFill>
          <a:prstDash val="solid"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072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 sz="994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r>
              <a:rPr lang="ru-RU"/>
              <a:t>Структура профессиональной заболеваемости</a:t>
            </a:r>
          </a:p>
        </c:rich>
      </c:tx>
      <c:layout>
        <c:manualLayout>
          <c:xMode val="edge"/>
          <c:yMode val="edge"/>
          <c:x val="0.23951434878587252"/>
          <c:y val="1.8957345971563982E-2"/>
        </c:manualLayout>
      </c:layout>
      <c:overlay val="0"/>
      <c:spPr>
        <a:noFill/>
        <a:ln w="21494">
          <a:noFill/>
        </a:ln>
      </c:spPr>
    </c:title>
    <c:autoTitleDeleted val="0"/>
    <c:view3D>
      <c:rotX val="15"/>
      <c:rotY val="0"/>
      <c:rAngAx val="0"/>
      <c:perspective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7880794701986771"/>
          <c:y val="0.18246445497630406"/>
          <c:w val="0.5"/>
          <c:h val="0.42654028436018981"/>
        </c:manualLayout>
      </c:layout>
      <c:pie3DChart>
        <c:varyColors val="1"/>
        <c:ser>
          <c:idx val="0"/>
          <c:order val="0"/>
          <c:tx>
            <c:strRef>
              <c:f>Sheet1!$A$2</c:f>
              <c:strCache>
                <c:ptCount val="1"/>
              </c:strCache>
            </c:strRef>
          </c:tx>
          <c:spPr>
            <a:solidFill>
              <a:srgbClr val="FFFFFF"/>
            </a:solidFill>
            <a:ln w="21494">
              <a:noFill/>
            </a:ln>
          </c:spPr>
          <c:explosion val="2"/>
          <c:dPt>
            <c:idx val="0"/>
            <c:bubble3D val="0"/>
            <c:spPr>
              <a:pattFill prst="horzBrick">
                <a:fgClr>
                  <a:srgbClr val="000000"/>
                </a:fgClr>
                <a:bgClr>
                  <a:srgbClr val="FFFFFF"/>
                </a:bgClr>
              </a:pattFill>
              <a:ln w="21494">
                <a:noFill/>
              </a:ln>
            </c:spPr>
          </c:dPt>
          <c:dPt>
            <c:idx val="1"/>
            <c:bubble3D val="0"/>
            <c:spPr>
              <a:pattFill prst="sphere">
                <a:fgClr>
                  <a:srgbClr val="000000"/>
                </a:fgClr>
                <a:bgClr>
                  <a:srgbClr val="FFFFFF"/>
                </a:bgClr>
              </a:pattFill>
              <a:ln w="21494">
                <a:noFill/>
              </a:ln>
            </c:spPr>
          </c:dPt>
          <c:dPt>
            <c:idx val="2"/>
            <c:bubble3D val="0"/>
            <c:spPr>
              <a:pattFill prst="narVert">
                <a:fgClr>
                  <a:srgbClr val="000000"/>
                </a:fgClr>
                <a:bgClr>
                  <a:srgbClr val="FFFFFF"/>
                </a:bgClr>
              </a:pattFill>
              <a:ln w="21494">
                <a:noFill/>
              </a:ln>
            </c:spPr>
          </c:dPt>
          <c:dPt>
            <c:idx val="3"/>
            <c:bubble3D val="0"/>
            <c:spPr>
              <a:pattFill prst="plaid">
                <a:fgClr>
                  <a:srgbClr val="000000"/>
                </a:fgClr>
                <a:bgClr>
                  <a:srgbClr val="FFFFFF"/>
                </a:bgClr>
              </a:pattFill>
              <a:ln w="21494">
                <a:noFill/>
              </a:ln>
            </c:spPr>
          </c:dPt>
          <c:dPt>
            <c:idx val="4"/>
            <c:bubble3D val="0"/>
            <c:spPr>
              <a:pattFill prst="pct75">
                <a:fgClr>
                  <a:srgbClr val="000000"/>
                </a:fgClr>
                <a:bgClr>
                  <a:srgbClr val="FFFFFF"/>
                </a:bgClr>
              </a:pattFill>
              <a:ln w="21494">
                <a:noFill/>
              </a:ln>
            </c:spPr>
          </c:dPt>
          <c:dPt>
            <c:idx val="5"/>
            <c:bubble3D val="0"/>
            <c:spPr>
              <a:pattFill prst="pct5">
                <a:fgClr>
                  <a:srgbClr val="000000"/>
                </a:fgClr>
                <a:bgClr>
                  <a:srgbClr val="FFFFFF"/>
                </a:bgClr>
              </a:pattFill>
              <a:ln w="21494">
                <a:noFill/>
              </a:ln>
            </c:spPr>
          </c:dPt>
          <c:dPt>
            <c:idx val="6"/>
            <c:bubble3D val="0"/>
            <c:spPr>
              <a:pattFill prst="ltHorz">
                <a:fgClr>
                  <a:srgbClr val="000000"/>
                </a:fgClr>
                <a:bgClr>
                  <a:srgbClr val="FFFFFF"/>
                </a:bgClr>
              </a:pattFill>
              <a:ln w="21494">
                <a:noFill/>
              </a:ln>
            </c:spPr>
          </c:dPt>
          <c:dLbls>
            <c:delete val="1"/>
          </c:dLbls>
          <c:cat>
            <c:strRef>
              <c:f>Sheet1!$B$1:$H$1</c:f>
              <c:strCache>
                <c:ptCount val="2"/>
                <c:pt idx="0">
                  <c:v>нейросенсорная тугоухость</c:v>
                </c:pt>
                <c:pt idx="1">
                  <c:v>вибрационная болезнь</c:v>
                </c:pt>
              </c:strCache>
            </c:strRef>
          </c:cat>
          <c:val>
            <c:numRef>
              <c:f>Sheet1!$B$2:$H$2</c:f>
              <c:numCache>
                <c:formatCode>General</c:formatCode>
                <c:ptCount val="7"/>
                <c:pt idx="0">
                  <c:v>1</c:v>
                </c:pt>
                <c:pt idx="1">
                  <c:v>4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</c:strCache>
            </c:strRef>
          </c:tx>
          <c:spPr>
            <a:solidFill>
              <a:srgbClr val="993366"/>
            </a:solidFill>
            <a:ln w="10747">
              <a:solidFill>
                <a:srgbClr val="000000"/>
              </a:solidFill>
              <a:prstDash val="solid"/>
            </a:ln>
          </c:spPr>
          <c:dPt>
            <c:idx val="0"/>
            <c:bubble3D val="0"/>
            <c:spPr>
              <a:solidFill>
                <a:srgbClr val="9999FF"/>
              </a:solidFill>
              <a:ln w="10747">
                <a:solidFill>
                  <a:srgbClr val="000000"/>
                </a:solidFill>
                <a:prstDash val="solid"/>
              </a:ln>
            </c:spPr>
          </c:dPt>
          <c:dPt>
            <c:idx val="2"/>
            <c:bubble3D val="0"/>
            <c:spPr>
              <a:solidFill>
                <a:srgbClr val="FFFFCC"/>
              </a:solidFill>
              <a:ln w="10747">
                <a:solidFill>
                  <a:srgbClr val="000000"/>
                </a:solidFill>
                <a:prstDash val="solid"/>
              </a:ln>
            </c:spPr>
          </c:dPt>
          <c:dPt>
            <c:idx val="3"/>
            <c:bubble3D val="0"/>
            <c:spPr>
              <a:solidFill>
                <a:srgbClr val="CCFFFF"/>
              </a:solidFill>
              <a:ln w="10747">
                <a:solidFill>
                  <a:srgbClr val="000000"/>
                </a:solidFill>
                <a:prstDash val="solid"/>
              </a:ln>
            </c:spPr>
          </c:dPt>
          <c:dPt>
            <c:idx val="4"/>
            <c:bubble3D val="0"/>
            <c:spPr>
              <a:solidFill>
                <a:srgbClr val="660066"/>
              </a:solidFill>
              <a:ln w="10747">
                <a:solidFill>
                  <a:srgbClr val="000000"/>
                </a:solidFill>
                <a:prstDash val="solid"/>
              </a:ln>
            </c:spPr>
          </c:dPt>
          <c:dPt>
            <c:idx val="5"/>
            <c:bubble3D val="0"/>
            <c:spPr>
              <a:solidFill>
                <a:srgbClr val="FF8080"/>
              </a:solidFill>
              <a:ln w="10747">
                <a:solidFill>
                  <a:srgbClr val="000000"/>
                </a:solidFill>
                <a:prstDash val="solid"/>
              </a:ln>
            </c:spPr>
          </c:dPt>
          <c:dPt>
            <c:idx val="6"/>
            <c:bubble3D val="0"/>
            <c:spPr>
              <a:solidFill>
                <a:srgbClr val="0066CC"/>
              </a:solidFill>
              <a:ln w="10747">
                <a:solidFill>
                  <a:srgbClr val="000000"/>
                </a:solidFill>
                <a:prstDash val="solid"/>
              </a:ln>
            </c:spPr>
          </c:dPt>
          <c:dLbls>
            <c:spPr>
              <a:noFill/>
              <a:ln w="21494">
                <a:noFill/>
              </a:ln>
            </c:spPr>
            <c:txPr>
              <a:bodyPr/>
              <a:lstStyle/>
              <a:p>
                <a:pPr>
                  <a:defRPr sz="1248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Sheet1!$B$1:$H$1</c:f>
              <c:strCache>
                <c:ptCount val="2"/>
                <c:pt idx="0">
                  <c:v>нейросенсорная тугоухость</c:v>
                </c:pt>
                <c:pt idx="1">
                  <c:v>вибрационная болезнь</c:v>
                </c:pt>
              </c:strCache>
            </c:strRef>
          </c:cat>
          <c:val>
            <c:numRef>
              <c:f>Sheet1!$B$3:$H$3</c:f>
              <c:numCache>
                <c:formatCode>General</c:formatCode>
                <c:ptCount val="7"/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  <c:showLeaderLines val="0"/>
        </c:dLbls>
      </c:pie3DChart>
      <c:spPr>
        <a:solidFill>
          <a:srgbClr val="FFFFFF"/>
        </a:solidFill>
        <a:ln w="21494">
          <a:noFill/>
        </a:ln>
      </c:spPr>
    </c:plotArea>
    <c:legend>
      <c:legendPos val="b"/>
      <c:legendEntry>
        <c:idx val="3"/>
        <c:delete val="1"/>
      </c:legendEntry>
      <c:legendEntry>
        <c:idx val="4"/>
        <c:delete val="1"/>
      </c:legendEntry>
      <c:legendEntry>
        <c:idx val="5"/>
        <c:delete val="1"/>
      </c:legendEntry>
      <c:legendEntry>
        <c:idx val="6"/>
        <c:delete val="1"/>
      </c:legendEntry>
      <c:overlay val="0"/>
      <c:spPr>
        <a:solidFill>
          <a:srgbClr val="FFFFFF"/>
        </a:solidFill>
        <a:ln w="21494">
          <a:noFill/>
        </a:ln>
      </c:spPr>
      <c:txPr>
        <a:bodyPr/>
        <a:lstStyle/>
        <a:p>
          <a:pPr>
            <a:defRPr sz="855" b="0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zero"/>
    <c:showDLblsOverMax val="0"/>
  </c:chart>
  <c:spPr>
    <a:noFill/>
    <a:ln w="6350" cap="flat" cmpd="sng" algn="ctr">
      <a:solidFill>
        <a:srgbClr val="000000"/>
      </a:solidFill>
      <a:prstDash val="solid"/>
      <a:miter lim="800000"/>
      <a:headEnd type="none" w="med" len="med"/>
      <a:tailEnd type="none" w="med" len="med"/>
    </a:ln>
  </c:spPr>
  <c:txPr>
    <a:bodyPr/>
    <a:lstStyle/>
    <a:p>
      <a:pPr>
        <a:defRPr sz="1248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D02EF8-F938-40C4-9D51-C877CE1F1D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463</TotalTime>
  <Pages>1</Pages>
  <Words>1728</Words>
  <Characters>9854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Зиля</cp:lastModifiedBy>
  <cp:revision>27</cp:revision>
  <dcterms:created xsi:type="dcterms:W3CDTF">2014-01-28T09:27:00Z</dcterms:created>
  <dcterms:modified xsi:type="dcterms:W3CDTF">2020-02-10T13:59:00Z</dcterms:modified>
</cp:coreProperties>
</file>