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theme/themeOverride1.xml" ContentType="application/vnd.openxmlformats-officedocument.themeOverride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85B" w:rsidRPr="000360A2" w:rsidRDefault="0067385B" w:rsidP="0067385B">
      <w:pPr>
        <w:tabs>
          <w:tab w:val="left" w:pos="1701"/>
        </w:tabs>
        <w:spacing w:before="240" w:after="120"/>
        <w:jc w:val="center"/>
        <w:rPr>
          <w:b/>
          <w:bCs/>
          <w:sz w:val="28"/>
          <w:szCs w:val="28"/>
          <w:u w:val="single"/>
        </w:rPr>
      </w:pPr>
      <w:r w:rsidRPr="000360A2">
        <w:rPr>
          <w:b/>
          <w:bCs/>
          <w:sz w:val="28"/>
          <w:szCs w:val="28"/>
          <w:u w:val="single"/>
        </w:rPr>
        <w:t>Раздел 1. Результаты  социально-гигиенического мониторинга за отчетный год и в динамике за последние три года по территории города Нефтеюганска.</w:t>
      </w:r>
    </w:p>
    <w:p w:rsidR="0067385B" w:rsidRPr="000360A2" w:rsidRDefault="0067385B" w:rsidP="0067385B">
      <w:pPr>
        <w:tabs>
          <w:tab w:val="left" w:pos="1701"/>
        </w:tabs>
        <w:spacing w:before="240" w:after="120"/>
        <w:jc w:val="center"/>
        <w:rPr>
          <w:b/>
          <w:bCs/>
          <w:sz w:val="26"/>
          <w:szCs w:val="26"/>
        </w:rPr>
      </w:pPr>
      <w:r w:rsidRPr="000360A2">
        <w:rPr>
          <w:b/>
          <w:bCs/>
          <w:sz w:val="26"/>
          <w:szCs w:val="26"/>
        </w:rPr>
        <w:t>Глава  1.1. Состояние среды обитания  и ее влияние на здоровье населения.</w:t>
      </w:r>
    </w:p>
    <w:p w:rsidR="0067385B" w:rsidRPr="000360A2" w:rsidRDefault="0067385B" w:rsidP="0067385B">
      <w:pPr>
        <w:tabs>
          <w:tab w:val="left" w:pos="1701"/>
        </w:tabs>
        <w:spacing w:before="240" w:after="120"/>
        <w:ind w:left="720"/>
        <w:jc w:val="center"/>
        <w:rPr>
          <w:b/>
          <w:bCs/>
          <w:sz w:val="24"/>
          <w:szCs w:val="24"/>
        </w:rPr>
      </w:pPr>
      <w:r w:rsidRPr="000360A2">
        <w:rPr>
          <w:b/>
          <w:bCs/>
          <w:sz w:val="24"/>
          <w:szCs w:val="24"/>
        </w:rPr>
        <w:t xml:space="preserve">1.1.1.Анализ состояния среды обитания в городе Нефтеюганске  </w:t>
      </w:r>
    </w:p>
    <w:p w:rsidR="0067385B" w:rsidRPr="000360A2" w:rsidRDefault="0067385B" w:rsidP="0067385B">
      <w:pPr>
        <w:ind w:right="126"/>
        <w:jc w:val="center"/>
        <w:rPr>
          <w:b/>
          <w:sz w:val="26"/>
          <w:szCs w:val="26"/>
        </w:rPr>
      </w:pPr>
    </w:p>
    <w:p w:rsidR="0067385B" w:rsidRPr="000360A2" w:rsidRDefault="0067385B" w:rsidP="0067385B">
      <w:pPr>
        <w:pStyle w:val="a3"/>
        <w:numPr>
          <w:ilvl w:val="3"/>
          <w:numId w:val="1"/>
        </w:numPr>
        <w:ind w:right="126"/>
        <w:jc w:val="center"/>
        <w:rPr>
          <w:b/>
          <w:sz w:val="24"/>
          <w:szCs w:val="24"/>
        </w:rPr>
      </w:pPr>
      <w:r w:rsidRPr="000360A2">
        <w:rPr>
          <w:b/>
          <w:sz w:val="24"/>
          <w:szCs w:val="24"/>
        </w:rPr>
        <w:t>Состояние атмосферного воздуха.</w:t>
      </w:r>
    </w:p>
    <w:p w:rsidR="0067385B" w:rsidRPr="000360A2" w:rsidRDefault="0067385B" w:rsidP="0067385B">
      <w:pPr>
        <w:ind w:right="126" w:firstLine="708"/>
        <w:jc w:val="both"/>
        <w:rPr>
          <w:sz w:val="24"/>
          <w:szCs w:val="24"/>
        </w:rPr>
      </w:pPr>
    </w:p>
    <w:p w:rsidR="0067385B" w:rsidRPr="000360A2" w:rsidRDefault="0067385B" w:rsidP="0067385B">
      <w:pPr>
        <w:ind w:right="126" w:firstLine="709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Ведущими источниками, загрязняющими атмосферный воздух Нефтеюганского региона, является нефтегазодобывающие предприятия, автотранспортные предприятия, котельные и такие отрасли промышленности (по ОКВЭД), как производство и распределение электроэнергии, газа, воды, транспорта и связи, строительства, добыча топливно-энергетических полезных ископаемых. За последнее время произошло сокращение мощностей ряда производств, но загрязненность атмосферного воздуха остается высокой.</w:t>
      </w:r>
    </w:p>
    <w:p w:rsidR="0067385B" w:rsidRPr="000764DD" w:rsidRDefault="0067385B" w:rsidP="0067385B">
      <w:pPr>
        <w:ind w:right="126" w:firstLine="708"/>
        <w:jc w:val="both"/>
        <w:rPr>
          <w:sz w:val="24"/>
          <w:szCs w:val="24"/>
        </w:rPr>
      </w:pPr>
      <w:r w:rsidRPr="000360A2">
        <w:rPr>
          <w:sz w:val="24"/>
          <w:szCs w:val="24"/>
        </w:rPr>
        <w:t xml:space="preserve">В настоящее время на территории г.Нефтеюганска осуществляется социально-гигиенический мониторинг филиалом ФБУЗ «Центр гигиены и эпидемиологии в г.Нефтеюганск, Нефтеюганском районе и г. Пыть-Ях», определены мониторинговые </w:t>
      </w:r>
      <w:r w:rsidRPr="000764DD">
        <w:rPr>
          <w:sz w:val="24"/>
          <w:szCs w:val="24"/>
        </w:rPr>
        <w:t>точки и посты наблюдения за уровнями загрязнения атмосферного воздуха на территории города Нефтеюганска.</w:t>
      </w:r>
    </w:p>
    <w:p w:rsidR="0067385B" w:rsidRPr="000764DD" w:rsidRDefault="000764DD" w:rsidP="0067385B">
      <w:pPr>
        <w:ind w:right="126" w:firstLine="708"/>
        <w:jc w:val="both"/>
        <w:rPr>
          <w:sz w:val="24"/>
          <w:szCs w:val="24"/>
        </w:rPr>
      </w:pPr>
      <w:r w:rsidRPr="000764DD">
        <w:rPr>
          <w:sz w:val="24"/>
          <w:szCs w:val="24"/>
        </w:rPr>
        <w:t>По результатам проведенного анализа лабораторных исследований атмосферного воздуха, выполненных филиалом ФБУЗ «Центр гигиены и эпидемиологии в ХМАО-Югре в г. Нефтеюганске, Нефтеюганском районе и в г. Пыть - Яхе» установлено – см. таблицу №1.</w:t>
      </w:r>
    </w:p>
    <w:p w:rsidR="0067385B" w:rsidRPr="000360A2" w:rsidRDefault="0067385B" w:rsidP="0067385B">
      <w:pPr>
        <w:ind w:right="126"/>
        <w:jc w:val="center"/>
        <w:rPr>
          <w:sz w:val="22"/>
          <w:szCs w:val="22"/>
        </w:rPr>
      </w:pPr>
    </w:p>
    <w:p w:rsidR="0067385B" w:rsidRPr="000360A2" w:rsidRDefault="0067385B" w:rsidP="0067385B">
      <w:pPr>
        <w:ind w:right="126"/>
        <w:jc w:val="right"/>
        <w:rPr>
          <w:sz w:val="21"/>
          <w:szCs w:val="21"/>
        </w:rPr>
      </w:pPr>
      <w:r w:rsidRPr="000360A2">
        <w:rPr>
          <w:sz w:val="21"/>
          <w:szCs w:val="21"/>
        </w:rPr>
        <w:t>Таблица №1.</w:t>
      </w:r>
    </w:p>
    <w:p w:rsidR="0067385B" w:rsidRPr="000360A2" w:rsidRDefault="0067385B" w:rsidP="0067385B">
      <w:pPr>
        <w:ind w:right="126"/>
        <w:jc w:val="center"/>
        <w:rPr>
          <w:b/>
          <w:sz w:val="24"/>
          <w:szCs w:val="22"/>
        </w:rPr>
      </w:pPr>
      <w:r w:rsidRPr="000360A2">
        <w:rPr>
          <w:b/>
          <w:sz w:val="24"/>
          <w:szCs w:val="22"/>
        </w:rPr>
        <w:t xml:space="preserve">Количество исследований атмосферного воздуха по Нефтеюганскому региону </w:t>
      </w:r>
    </w:p>
    <w:p w:rsidR="0067385B" w:rsidRPr="000360A2" w:rsidRDefault="0067385B" w:rsidP="0067385B">
      <w:pPr>
        <w:ind w:right="126"/>
        <w:jc w:val="center"/>
        <w:rPr>
          <w:b/>
          <w:sz w:val="24"/>
          <w:szCs w:val="22"/>
        </w:rPr>
      </w:pPr>
      <w:r w:rsidRPr="000360A2">
        <w:rPr>
          <w:b/>
          <w:sz w:val="24"/>
          <w:szCs w:val="22"/>
        </w:rPr>
        <w:t xml:space="preserve">и показатели качества  атмосферного воздуха </w:t>
      </w:r>
      <w:proofErr w:type="gramStart"/>
      <w:r w:rsidRPr="000360A2">
        <w:rPr>
          <w:b/>
          <w:sz w:val="24"/>
          <w:szCs w:val="22"/>
        </w:rPr>
        <w:t>по</w:t>
      </w:r>
      <w:proofErr w:type="gramEnd"/>
    </w:p>
    <w:p w:rsidR="0067385B" w:rsidRPr="000360A2" w:rsidRDefault="0067385B" w:rsidP="0067385B">
      <w:pPr>
        <w:ind w:right="126"/>
        <w:jc w:val="center"/>
        <w:rPr>
          <w:b/>
          <w:sz w:val="24"/>
          <w:szCs w:val="22"/>
        </w:rPr>
      </w:pPr>
      <w:r w:rsidRPr="000360A2">
        <w:rPr>
          <w:b/>
          <w:sz w:val="24"/>
          <w:szCs w:val="22"/>
        </w:rPr>
        <w:t>городу Нефтеюганску  в 201</w:t>
      </w:r>
      <w:r w:rsidR="00B5310D">
        <w:rPr>
          <w:b/>
          <w:sz w:val="24"/>
          <w:szCs w:val="22"/>
        </w:rPr>
        <w:t>7</w:t>
      </w:r>
      <w:r w:rsidRPr="000360A2">
        <w:rPr>
          <w:b/>
          <w:sz w:val="24"/>
          <w:szCs w:val="22"/>
        </w:rPr>
        <w:t>-201</w:t>
      </w:r>
      <w:r w:rsidR="000764DD">
        <w:rPr>
          <w:b/>
          <w:sz w:val="24"/>
          <w:szCs w:val="22"/>
        </w:rPr>
        <w:t>9</w:t>
      </w:r>
      <w:r w:rsidRPr="000360A2">
        <w:rPr>
          <w:b/>
          <w:sz w:val="24"/>
          <w:szCs w:val="22"/>
        </w:rPr>
        <w:t xml:space="preserve"> гг.</w:t>
      </w:r>
    </w:p>
    <w:p w:rsidR="0067385B" w:rsidRPr="000360A2" w:rsidRDefault="0067385B" w:rsidP="0067385B">
      <w:pPr>
        <w:ind w:right="126"/>
        <w:jc w:val="right"/>
        <w:rPr>
          <w:sz w:val="22"/>
          <w:szCs w:val="22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885"/>
        <w:gridCol w:w="1659"/>
        <w:gridCol w:w="1758"/>
        <w:gridCol w:w="885"/>
        <w:gridCol w:w="1659"/>
        <w:gridCol w:w="1411"/>
      </w:tblGrid>
      <w:tr w:rsidR="000360A2" w:rsidRPr="000360A2" w:rsidTr="001328AC"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Год</w:t>
            </w:r>
          </w:p>
        </w:tc>
        <w:tc>
          <w:tcPr>
            <w:tcW w:w="4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Нефтеюганский регион</w:t>
            </w:r>
          </w:p>
        </w:tc>
        <w:tc>
          <w:tcPr>
            <w:tcW w:w="3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г. Нефтеюганск</w:t>
            </w:r>
          </w:p>
        </w:tc>
      </w:tr>
      <w:tr w:rsidR="000360A2" w:rsidRPr="000360A2" w:rsidTr="001328AC">
        <w:tc>
          <w:tcPr>
            <w:tcW w:w="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Всего проб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из них с превышением ПДК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% нестандартных проб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Всего проб</w:t>
            </w:r>
          </w:p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из них с превышением ПДК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% нестандартных проб</w:t>
            </w:r>
          </w:p>
        </w:tc>
      </w:tr>
      <w:tr w:rsidR="000360A2" w:rsidRPr="000360A2" w:rsidTr="001328A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2017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396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201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85B" w:rsidRPr="000360A2" w:rsidRDefault="0067385B" w:rsidP="001328AC">
            <w:pPr>
              <w:ind w:right="126"/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0</w:t>
            </w:r>
          </w:p>
        </w:tc>
      </w:tr>
      <w:tr w:rsidR="000360A2" w:rsidRPr="000360A2" w:rsidTr="001328A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A2" w:rsidRPr="000360A2" w:rsidRDefault="000360A2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A2" w:rsidRPr="000360A2" w:rsidRDefault="000360A2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417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A2" w:rsidRPr="000360A2" w:rsidRDefault="000360A2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A2" w:rsidRPr="000360A2" w:rsidRDefault="000360A2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A2" w:rsidRPr="000360A2" w:rsidRDefault="000360A2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222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A2" w:rsidRPr="000360A2" w:rsidRDefault="000360A2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A2" w:rsidRPr="000360A2" w:rsidRDefault="000360A2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764DD" w:rsidRPr="000360A2" w:rsidTr="001328AC"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DD" w:rsidRDefault="000764DD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DD" w:rsidRDefault="000764DD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291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DD" w:rsidRDefault="000764DD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DD" w:rsidRDefault="000764DD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DD" w:rsidRDefault="000764DD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228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DD" w:rsidRDefault="000764DD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4DD" w:rsidRDefault="000764DD" w:rsidP="001328AC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</w:tbl>
    <w:p w:rsidR="0067385B" w:rsidRDefault="0067385B" w:rsidP="0067385B">
      <w:pPr>
        <w:rPr>
          <w:sz w:val="22"/>
          <w:szCs w:val="22"/>
        </w:rPr>
      </w:pPr>
    </w:p>
    <w:p w:rsidR="000360A2" w:rsidRDefault="000360A2" w:rsidP="0067385B">
      <w:pPr>
        <w:rPr>
          <w:sz w:val="22"/>
          <w:szCs w:val="22"/>
        </w:rPr>
      </w:pPr>
    </w:p>
    <w:p w:rsidR="000360A2" w:rsidRPr="000360A2" w:rsidRDefault="000360A2" w:rsidP="0067385B">
      <w:pPr>
        <w:rPr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6EA1251F" wp14:editId="3719FF3D">
            <wp:extent cx="5486400" cy="3200400"/>
            <wp:effectExtent l="0" t="0" r="19050" b="190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7385B" w:rsidRPr="000360A2" w:rsidRDefault="0067385B" w:rsidP="0067385B">
      <w:r w:rsidRPr="000360A2">
        <w:br w:type="textWrapping" w:clear="all"/>
      </w:r>
    </w:p>
    <w:p w:rsidR="0067385B" w:rsidRPr="000360A2" w:rsidRDefault="0067385B" w:rsidP="0067385B">
      <w:pPr>
        <w:ind w:right="126" w:firstLine="709"/>
        <w:jc w:val="center"/>
        <w:rPr>
          <w:sz w:val="21"/>
          <w:szCs w:val="21"/>
        </w:rPr>
      </w:pPr>
      <w:r w:rsidRPr="000360A2">
        <w:rPr>
          <w:sz w:val="21"/>
          <w:szCs w:val="21"/>
        </w:rPr>
        <w:t>Рис.1 Лабораторные исследования атмосферного воздуха по городу Нефтеюганску в 201</w:t>
      </w:r>
      <w:r w:rsidR="00B5310D">
        <w:rPr>
          <w:sz w:val="21"/>
          <w:szCs w:val="21"/>
        </w:rPr>
        <w:t>7</w:t>
      </w:r>
      <w:r w:rsidRPr="000360A2">
        <w:rPr>
          <w:sz w:val="21"/>
          <w:szCs w:val="21"/>
        </w:rPr>
        <w:t>-201</w:t>
      </w:r>
      <w:r w:rsidR="000764DD">
        <w:rPr>
          <w:sz w:val="21"/>
          <w:szCs w:val="21"/>
        </w:rPr>
        <w:t>9</w:t>
      </w:r>
      <w:r w:rsidRPr="000360A2">
        <w:rPr>
          <w:sz w:val="21"/>
          <w:szCs w:val="21"/>
        </w:rPr>
        <w:t xml:space="preserve"> гг.</w:t>
      </w:r>
    </w:p>
    <w:p w:rsidR="0067385B" w:rsidRPr="000360A2" w:rsidRDefault="0067385B" w:rsidP="0067385B">
      <w:pPr>
        <w:ind w:firstLine="708"/>
        <w:jc w:val="both"/>
        <w:rPr>
          <w:sz w:val="24"/>
          <w:szCs w:val="24"/>
        </w:rPr>
      </w:pPr>
    </w:p>
    <w:p w:rsidR="0067385B" w:rsidRPr="000360A2" w:rsidRDefault="0067385B" w:rsidP="0067385B">
      <w:pPr>
        <w:ind w:firstLine="708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В 201</w:t>
      </w:r>
      <w:r w:rsidR="000764DD">
        <w:rPr>
          <w:sz w:val="24"/>
          <w:szCs w:val="24"/>
        </w:rPr>
        <w:t>9</w:t>
      </w:r>
      <w:r w:rsidRPr="000360A2">
        <w:rPr>
          <w:sz w:val="24"/>
          <w:szCs w:val="24"/>
        </w:rPr>
        <w:t xml:space="preserve"> году в городе Нефтеюганске не отмечается проб с превышением предельно-допустимых концентраций (2017 г. - </w:t>
      </w:r>
      <w:r w:rsidR="000360A2">
        <w:rPr>
          <w:sz w:val="24"/>
          <w:szCs w:val="24"/>
        </w:rPr>
        <w:t>0</w:t>
      </w:r>
      <w:r w:rsidRPr="000360A2">
        <w:rPr>
          <w:sz w:val="24"/>
          <w:szCs w:val="24"/>
        </w:rPr>
        <w:t>%</w:t>
      </w:r>
      <w:r w:rsidR="000360A2">
        <w:rPr>
          <w:sz w:val="24"/>
          <w:szCs w:val="24"/>
        </w:rPr>
        <w:t>, 2018 г. – 0%</w:t>
      </w:r>
      <w:proofErr w:type="gramStart"/>
      <w:r w:rsidR="000360A2">
        <w:rPr>
          <w:sz w:val="24"/>
          <w:szCs w:val="24"/>
        </w:rPr>
        <w:t xml:space="preserve"> </w:t>
      </w:r>
      <w:r w:rsidRPr="000360A2">
        <w:rPr>
          <w:sz w:val="24"/>
          <w:szCs w:val="24"/>
        </w:rPr>
        <w:t>)</w:t>
      </w:r>
      <w:proofErr w:type="gramEnd"/>
      <w:r w:rsidRPr="000360A2">
        <w:rPr>
          <w:sz w:val="24"/>
          <w:szCs w:val="24"/>
        </w:rPr>
        <w:t>.</w:t>
      </w:r>
    </w:p>
    <w:p w:rsidR="000360A2" w:rsidRDefault="000360A2" w:rsidP="0067385B">
      <w:pPr>
        <w:ind w:firstLine="709"/>
        <w:jc w:val="both"/>
        <w:rPr>
          <w:sz w:val="24"/>
          <w:szCs w:val="24"/>
        </w:rPr>
      </w:pPr>
    </w:p>
    <w:p w:rsidR="0067385B" w:rsidRPr="000360A2" w:rsidRDefault="0067385B" w:rsidP="0067385B">
      <w:pPr>
        <w:ind w:firstLine="709"/>
        <w:jc w:val="both"/>
        <w:rPr>
          <w:sz w:val="24"/>
          <w:szCs w:val="24"/>
        </w:rPr>
      </w:pPr>
      <w:proofErr w:type="gramStart"/>
      <w:r w:rsidRPr="000360A2">
        <w:rPr>
          <w:sz w:val="24"/>
          <w:szCs w:val="24"/>
        </w:rPr>
        <w:t>По данным социально-гигиенического мониторинга, основными веществами (по количеству исследования), на подконтрольной территории г. Нефтеюганска в 201</w:t>
      </w:r>
      <w:r w:rsidR="000764DD">
        <w:rPr>
          <w:sz w:val="24"/>
          <w:szCs w:val="24"/>
        </w:rPr>
        <w:t>9</w:t>
      </w:r>
      <w:r w:rsidR="000360A2">
        <w:rPr>
          <w:sz w:val="24"/>
          <w:szCs w:val="24"/>
        </w:rPr>
        <w:t xml:space="preserve"> </w:t>
      </w:r>
      <w:r w:rsidRPr="000360A2">
        <w:rPr>
          <w:sz w:val="24"/>
          <w:szCs w:val="24"/>
        </w:rPr>
        <w:t>году являлись: сера диоксид, углерода оксид, азота оксида, азота диоксида,</w:t>
      </w:r>
      <w:r w:rsidR="000360A2">
        <w:rPr>
          <w:sz w:val="24"/>
          <w:szCs w:val="24"/>
        </w:rPr>
        <w:t xml:space="preserve"> </w:t>
      </w:r>
      <w:proofErr w:type="spellStart"/>
      <w:r w:rsidRPr="000360A2">
        <w:rPr>
          <w:sz w:val="24"/>
          <w:szCs w:val="24"/>
        </w:rPr>
        <w:t>гидроксибензол</w:t>
      </w:r>
      <w:proofErr w:type="spellEnd"/>
      <w:r w:rsidRPr="000360A2">
        <w:rPr>
          <w:sz w:val="24"/>
          <w:szCs w:val="24"/>
        </w:rPr>
        <w:t xml:space="preserve">, формальдегид, свинец),  показатели представлены в таблице № 2. </w:t>
      </w:r>
      <w:proofErr w:type="gramEnd"/>
    </w:p>
    <w:p w:rsidR="0067385B" w:rsidRPr="000360A2" w:rsidRDefault="0067385B" w:rsidP="0067385B">
      <w:pPr>
        <w:ind w:firstLine="709"/>
        <w:jc w:val="both"/>
        <w:rPr>
          <w:sz w:val="24"/>
          <w:szCs w:val="24"/>
        </w:rPr>
      </w:pPr>
      <w:r w:rsidRPr="000360A2">
        <w:rPr>
          <w:sz w:val="24"/>
          <w:szCs w:val="24"/>
        </w:rPr>
        <w:t>Филиалом ФБУЗ «Центр гигиены и эпидемиологии в ХМАО-Югре в г</w:t>
      </w:r>
      <w:proofErr w:type="gramStart"/>
      <w:r w:rsidRPr="000360A2">
        <w:rPr>
          <w:sz w:val="24"/>
          <w:szCs w:val="24"/>
        </w:rPr>
        <w:t>.Н</w:t>
      </w:r>
      <w:proofErr w:type="gramEnd"/>
      <w:r w:rsidRPr="000360A2">
        <w:rPr>
          <w:sz w:val="24"/>
          <w:szCs w:val="24"/>
        </w:rPr>
        <w:t>ефтеюганске и Нефтеюганском районе и в г.Пыть</w:t>
      </w:r>
      <w:r w:rsidR="000360A2">
        <w:rPr>
          <w:sz w:val="24"/>
          <w:szCs w:val="24"/>
        </w:rPr>
        <w:t>-</w:t>
      </w:r>
      <w:r w:rsidRPr="000360A2">
        <w:rPr>
          <w:sz w:val="24"/>
          <w:szCs w:val="24"/>
        </w:rPr>
        <w:t>Яхе» ведется работа по контролю за атмосферным воздухом. Превышения предельных концентраций в атмосферном воздухе по всем исследованным веществам не отмечалось.</w:t>
      </w:r>
    </w:p>
    <w:p w:rsidR="0067385B" w:rsidRPr="000360A2" w:rsidRDefault="0067385B" w:rsidP="0067385B">
      <w:pPr>
        <w:jc w:val="both"/>
        <w:rPr>
          <w:sz w:val="24"/>
          <w:szCs w:val="24"/>
        </w:rPr>
      </w:pPr>
    </w:p>
    <w:p w:rsidR="0067385B" w:rsidRPr="000360A2" w:rsidRDefault="0067385B" w:rsidP="0067385B">
      <w:pPr>
        <w:jc w:val="right"/>
        <w:rPr>
          <w:sz w:val="21"/>
          <w:szCs w:val="21"/>
        </w:rPr>
      </w:pPr>
      <w:r w:rsidRPr="000360A2">
        <w:rPr>
          <w:sz w:val="21"/>
          <w:szCs w:val="21"/>
        </w:rPr>
        <w:t>Таблица №2.</w:t>
      </w:r>
    </w:p>
    <w:p w:rsidR="0067385B" w:rsidRPr="000360A2" w:rsidRDefault="0067385B" w:rsidP="0067385B">
      <w:pPr>
        <w:jc w:val="center"/>
        <w:rPr>
          <w:b/>
          <w:sz w:val="24"/>
          <w:szCs w:val="22"/>
        </w:rPr>
      </w:pPr>
      <w:r w:rsidRPr="000360A2">
        <w:rPr>
          <w:b/>
          <w:sz w:val="24"/>
          <w:szCs w:val="22"/>
        </w:rPr>
        <w:t xml:space="preserve">Число исследованных проб атмосферного воздуха из </w:t>
      </w:r>
      <w:proofErr w:type="gramStart"/>
      <w:r w:rsidRPr="000360A2">
        <w:rPr>
          <w:b/>
          <w:sz w:val="24"/>
          <w:szCs w:val="22"/>
        </w:rPr>
        <w:t>числа</w:t>
      </w:r>
      <w:proofErr w:type="gramEnd"/>
      <w:r w:rsidRPr="000360A2">
        <w:rPr>
          <w:b/>
          <w:sz w:val="24"/>
          <w:szCs w:val="22"/>
        </w:rPr>
        <w:t xml:space="preserve"> контролируемых на постах г. Нефтеюганска  в 201</w:t>
      </w:r>
      <w:r w:rsidR="000764DD">
        <w:rPr>
          <w:b/>
          <w:sz w:val="24"/>
          <w:szCs w:val="22"/>
        </w:rPr>
        <w:t>9</w:t>
      </w:r>
      <w:r w:rsidRPr="000360A2">
        <w:rPr>
          <w:b/>
          <w:sz w:val="24"/>
          <w:szCs w:val="22"/>
        </w:rPr>
        <w:t xml:space="preserve"> году. </w:t>
      </w:r>
    </w:p>
    <w:p w:rsidR="0067385B" w:rsidRPr="000360A2" w:rsidRDefault="0067385B" w:rsidP="0067385B">
      <w:pPr>
        <w:tabs>
          <w:tab w:val="left" w:pos="7485"/>
          <w:tab w:val="right" w:pos="9070"/>
        </w:tabs>
        <w:rPr>
          <w:sz w:val="22"/>
          <w:szCs w:val="22"/>
        </w:rPr>
      </w:pPr>
      <w:r w:rsidRPr="000360A2">
        <w:rPr>
          <w:sz w:val="22"/>
          <w:szCs w:val="22"/>
        </w:rPr>
        <w:tab/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134"/>
        <w:gridCol w:w="993"/>
        <w:gridCol w:w="850"/>
        <w:gridCol w:w="709"/>
        <w:gridCol w:w="850"/>
        <w:gridCol w:w="709"/>
        <w:gridCol w:w="1134"/>
      </w:tblGrid>
      <w:tr w:rsidR="000360A2" w:rsidRPr="000360A2" w:rsidTr="001328AC">
        <w:tc>
          <w:tcPr>
            <w:tcW w:w="1951" w:type="dxa"/>
            <w:vMerge w:val="restart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 xml:space="preserve">Число исследованных проб/ </w:t>
            </w:r>
            <w:proofErr w:type="gramStart"/>
            <w:r w:rsidRPr="000360A2">
              <w:rPr>
                <w:sz w:val="21"/>
                <w:szCs w:val="21"/>
              </w:rPr>
              <w:t>из</w:t>
            </w:r>
            <w:proofErr w:type="gramEnd"/>
            <w:r w:rsidRPr="000360A2">
              <w:rPr>
                <w:sz w:val="21"/>
                <w:szCs w:val="21"/>
              </w:rPr>
              <w:t xml:space="preserve"> низ несоответствующих гигиеническим нормативам</w:t>
            </w:r>
          </w:p>
        </w:tc>
        <w:tc>
          <w:tcPr>
            <w:tcW w:w="7371" w:type="dxa"/>
            <w:gridSpan w:val="8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Наименование веществ</w:t>
            </w:r>
          </w:p>
        </w:tc>
      </w:tr>
      <w:tr w:rsidR="000360A2" w:rsidRPr="000360A2" w:rsidTr="001328AC">
        <w:tc>
          <w:tcPr>
            <w:tcW w:w="1951" w:type="dxa"/>
            <w:vMerge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взвешенные вещества</w:t>
            </w:r>
          </w:p>
        </w:tc>
        <w:tc>
          <w:tcPr>
            <w:tcW w:w="1134" w:type="dxa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сера диоксид</w:t>
            </w:r>
          </w:p>
        </w:tc>
        <w:tc>
          <w:tcPr>
            <w:tcW w:w="993" w:type="dxa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углерод оксид</w:t>
            </w:r>
          </w:p>
        </w:tc>
        <w:tc>
          <w:tcPr>
            <w:tcW w:w="850" w:type="dxa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азота диоксида</w:t>
            </w:r>
          </w:p>
        </w:tc>
        <w:tc>
          <w:tcPr>
            <w:tcW w:w="709" w:type="dxa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азота оксида</w:t>
            </w:r>
          </w:p>
        </w:tc>
        <w:tc>
          <w:tcPr>
            <w:tcW w:w="850" w:type="dxa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proofErr w:type="spellStart"/>
            <w:r w:rsidRPr="000360A2">
              <w:rPr>
                <w:sz w:val="21"/>
                <w:szCs w:val="21"/>
              </w:rPr>
              <w:t>гидроксибензол</w:t>
            </w:r>
            <w:proofErr w:type="spellEnd"/>
          </w:p>
        </w:tc>
        <w:tc>
          <w:tcPr>
            <w:tcW w:w="709" w:type="dxa"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формальдегид</w:t>
            </w:r>
          </w:p>
        </w:tc>
        <w:tc>
          <w:tcPr>
            <w:tcW w:w="1134" w:type="dxa"/>
          </w:tcPr>
          <w:p w:rsidR="0067385B" w:rsidRPr="000360A2" w:rsidRDefault="000764DD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Углеводороды</w:t>
            </w:r>
          </w:p>
        </w:tc>
      </w:tr>
      <w:tr w:rsidR="000360A2" w:rsidRPr="000360A2" w:rsidTr="001328AC">
        <w:tc>
          <w:tcPr>
            <w:tcW w:w="1951" w:type="dxa"/>
            <w:vMerge/>
          </w:tcPr>
          <w:p w:rsidR="0067385B" w:rsidRPr="000360A2" w:rsidRDefault="0067385B" w:rsidP="001328A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</w:tcPr>
          <w:p w:rsidR="0067385B" w:rsidRPr="000360A2" w:rsidRDefault="000764DD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  <w:r w:rsidR="000360A2">
              <w:rPr>
                <w:sz w:val="21"/>
                <w:szCs w:val="21"/>
              </w:rPr>
              <w:t>/0</w:t>
            </w:r>
          </w:p>
        </w:tc>
        <w:tc>
          <w:tcPr>
            <w:tcW w:w="1134" w:type="dxa"/>
          </w:tcPr>
          <w:p w:rsidR="0067385B" w:rsidRPr="000360A2" w:rsidRDefault="000360A2" w:rsidP="000764DD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 w:rsidR="000764DD">
              <w:rPr>
                <w:sz w:val="21"/>
                <w:szCs w:val="21"/>
              </w:rPr>
              <w:t>4</w:t>
            </w:r>
            <w:r w:rsidR="0067385B" w:rsidRPr="000360A2">
              <w:rPr>
                <w:sz w:val="21"/>
                <w:szCs w:val="21"/>
              </w:rPr>
              <w:t>/0</w:t>
            </w:r>
          </w:p>
        </w:tc>
        <w:tc>
          <w:tcPr>
            <w:tcW w:w="993" w:type="dxa"/>
          </w:tcPr>
          <w:p w:rsidR="0067385B" w:rsidRPr="000360A2" w:rsidRDefault="000764DD" w:rsidP="000360A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  <w:r w:rsidR="0067385B" w:rsidRPr="000360A2">
              <w:rPr>
                <w:sz w:val="21"/>
                <w:szCs w:val="21"/>
              </w:rPr>
              <w:t>/0</w:t>
            </w:r>
          </w:p>
        </w:tc>
        <w:tc>
          <w:tcPr>
            <w:tcW w:w="850" w:type="dxa"/>
          </w:tcPr>
          <w:p w:rsidR="0067385B" w:rsidRPr="000360A2" w:rsidRDefault="000764DD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  <w:r w:rsidR="0067385B" w:rsidRPr="000360A2">
              <w:rPr>
                <w:sz w:val="21"/>
                <w:szCs w:val="21"/>
              </w:rPr>
              <w:t>/0</w:t>
            </w:r>
          </w:p>
        </w:tc>
        <w:tc>
          <w:tcPr>
            <w:tcW w:w="709" w:type="dxa"/>
          </w:tcPr>
          <w:p w:rsidR="0067385B" w:rsidRPr="000360A2" w:rsidRDefault="0067385B" w:rsidP="000764DD">
            <w:pPr>
              <w:jc w:val="center"/>
              <w:rPr>
                <w:sz w:val="21"/>
                <w:szCs w:val="21"/>
              </w:rPr>
            </w:pPr>
            <w:r w:rsidRPr="000360A2">
              <w:rPr>
                <w:sz w:val="21"/>
                <w:szCs w:val="21"/>
              </w:rPr>
              <w:t>2</w:t>
            </w:r>
            <w:r w:rsidR="000764DD">
              <w:rPr>
                <w:sz w:val="21"/>
                <w:szCs w:val="21"/>
              </w:rPr>
              <w:t>4</w:t>
            </w:r>
            <w:r w:rsidRPr="000360A2">
              <w:rPr>
                <w:sz w:val="21"/>
                <w:szCs w:val="21"/>
              </w:rPr>
              <w:t>/0</w:t>
            </w:r>
          </w:p>
        </w:tc>
        <w:tc>
          <w:tcPr>
            <w:tcW w:w="850" w:type="dxa"/>
          </w:tcPr>
          <w:p w:rsidR="0067385B" w:rsidRPr="000360A2" w:rsidRDefault="000764DD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  <w:r w:rsidR="0067385B" w:rsidRPr="000360A2">
              <w:rPr>
                <w:sz w:val="21"/>
                <w:szCs w:val="21"/>
              </w:rPr>
              <w:t>/0</w:t>
            </w:r>
          </w:p>
        </w:tc>
        <w:tc>
          <w:tcPr>
            <w:tcW w:w="709" w:type="dxa"/>
          </w:tcPr>
          <w:p w:rsidR="0067385B" w:rsidRPr="000360A2" w:rsidRDefault="000764DD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  <w:r w:rsidR="0067385B" w:rsidRPr="000360A2">
              <w:rPr>
                <w:sz w:val="21"/>
                <w:szCs w:val="21"/>
              </w:rPr>
              <w:t>/0</w:t>
            </w:r>
          </w:p>
        </w:tc>
        <w:tc>
          <w:tcPr>
            <w:tcW w:w="1134" w:type="dxa"/>
          </w:tcPr>
          <w:p w:rsidR="0067385B" w:rsidRPr="000360A2" w:rsidRDefault="000764DD" w:rsidP="001328AC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  <w:r w:rsidR="0067385B" w:rsidRPr="000360A2">
              <w:rPr>
                <w:sz w:val="21"/>
                <w:szCs w:val="21"/>
              </w:rPr>
              <w:t>/0</w:t>
            </w:r>
          </w:p>
        </w:tc>
      </w:tr>
    </w:tbl>
    <w:p w:rsidR="0067385B" w:rsidRPr="000360A2" w:rsidRDefault="0067385B" w:rsidP="0067385B">
      <w:pPr>
        <w:jc w:val="both"/>
      </w:pPr>
    </w:p>
    <w:p w:rsidR="0067385B" w:rsidRPr="000360A2" w:rsidRDefault="0067385B" w:rsidP="0067385B">
      <w:pPr>
        <w:jc w:val="both"/>
      </w:pPr>
    </w:p>
    <w:p w:rsidR="00A75DA5" w:rsidRDefault="00A75DA5"/>
    <w:p w:rsidR="00E150AC" w:rsidRPr="00A4673E" w:rsidRDefault="00E150AC" w:rsidP="00E150AC">
      <w:pPr>
        <w:pStyle w:val="a3"/>
        <w:numPr>
          <w:ilvl w:val="3"/>
          <w:numId w:val="1"/>
        </w:numPr>
        <w:jc w:val="center"/>
        <w:rPr>
          <w:b/>
          <w:sz w:val="24"/>
          <w:szCs w:val="24"/>
        </w:rPr>
      </w:pPr>
      <w:r w:rsidRPr="00A4673E">
        <w:rPr>
          <w:b/>
          <w:sz w:val="24"/>
          <w:szCs w:val="24"/>
        </w:rPr>
        <w:t>Санитарное состояние водных объектов и водоснабжения и здоровье населения</w:t>
      </w:r>
    </w:p>
    <w:p w:rsidR="00E150AC" w:rsidRPr="00A4673E" w:rsidRDefault="00E150AC" w:rsidP="00E150AC">
      <w:pPr>
        <w:ind w:firstLine="709"/>
        <w:jc w:val="both"/>
        <w:rPr>
          <w:sz w:val="24"/>
          <w:szCs w:val="24"/>
        </w:rPr>
      </w:pPr>
    </w:p>
    <w:p w:rsidR="00E150AC" w:rsidRPr="00A4673E" w:rsidRDefault="00E150AC" w:rsidP="00E150AC">
      <w:pPr>
        <w:ind w:firstLine="709"/>
        <w:jc w:val="both"/>
        <w:rPr>
          <w:sz w:val="24"/>
          <w:szCs w:val="24"/>
        </w:rPr>
      </w:pPr>
      <w:r w:rsidRPr="00A4673E">
        <w:rPr>
          <w:sz w:val="24"/>
          <w:szCs w:val="24"/>
        </w:rPr>
        <w:t xml:space="preserve">Для хозяйственно-питьевого водоснабжения в городе Нефтеюганске используется вода подземных источников </w:t>
      </w:r>
      <w:proofErr w:type="spellStart"/>
      <w:r w:rsidRPr="00A4673E">
        <w:rPr>
          <w:sz w:val="24"/>
          <w:szCs w:val="24"/>
        </w:rPr>
        <w:t>Атлымского</w:t>
      </w:r>
      <w:proofErr w:type="spellEnd"/>
      <w:r w:rsidRPr="00A4673E">
        <w:rPr>
          <w:sz w:val="24"/>
          <w:szCs w:val="24"/>
        </w:rPr>
        <w:t xml:space="preserve"> водоносного горизонта, размещенных на глубине 280-3</w:t>
      </w:r>
      <w:r>
        <w:rPr>
          <w:sz w:val="24"/>
          <w:szCs w:val="24"/>
        </w:rPr>
        <w:t>6</w:t>
      </w:r>
      <w:r w:rsidRPr="00A4673E">
        <w:rPr>
          <w:sz w:val="24"/>
          <w:szCs w:val="24"/>
        </w:rPr>
        <w:t>0 метров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>и вода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 xml:space="preserve">поверхностного источника протоки Юганская Обь. </w:t>
      </w:r>
      <w:proofErr w:type="gramStart"/>
      <w:r w:rsidRPr="00A4673E">
        <w:rPr>
          <w:sz w:val="24"/>
          <w:szCs w:val="24"/>
        </w:rPr>
        <w:t xml:space="preserve">Вода </w:t>
      </w:r>
      <w:r w:rsidRPr="00A4673E">
        <w:rPr>
          <w:sz w:val="24"/>
          <w:szCs w:val="24"/>
        </w:rPr>
        <w:lastRenderedPageBreak/>
        <w:t>указанных водоносных горизонтов наиболее защищена и безопасна в эпидемическом отношении, но по своим природным свойствам характеризуется повышенным содержанием железа, аммиака, не соответствует требованиям санитарных норм по органолептическим (цветность, мутность, запах) показателям и соответственно, не может быть использована для питьевых нужд без предварительной очистки (</w:t>
      </w:r>
      <w:proofErr w:type="spellStart"/>
      <w:r w:rsidRPr="00A4673E">
        <w:rPr>
          <w:sz w:val="24"/>
          <w:szCs w:val="24"/>
        </w:rPr>
        <w:t>аэрирования</w:t>
      </w:r>
      <w:proofErr w:type="spellEnd"/>
      <w:r w:rsidRPr="00A4673E">
        <w:rPr>
          <w:sz w:val="24"/>
          <w:szCs w:val="24"/>
        </w:rPr>
        <w:t>, фильтрования и др.).</w:t>
      </w:r>
      <w:proofErr w:type="gramEnd"/>
      <w:r w:rsidRPr="00A4673E">
        <w:rPr>
          <w:sz w:val="24"/>
          <w:szCs w:val="24"/>
        </w:rPr>
        <w:t xml:space="preserve">  По микробиологическим и радиологическим характеристикам подземные воды безопасны.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>Основным источником централизованного водоснабжения г. Нефтеюганска</w:t>
      </w:r>
      <w:r>
        <w:rPr>
          <w:sz w:val="24"/>
          <w:szCs w:val="24"/>
        </w:rPr>
        <w:t xml:space="preserve"> и городских</w:t>
      </w:r>
      <w:r w:rsidRPr="00A4673E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ов</w:t>
      </w:r>
      <w:r w:rsidRPr="00A4673E">
        <w:rPr>
          <w:sz w:val="24"/>
          <w:szCs w:val="24"/>
        </w:rPr>
        <w:t xml:space="preserve"> </w:t>
      </w:r>
      <w:proofErr w:type="spellStart"/>
      <w:r w:rsidRPr="00A4673E">
        <w:rPr>
          <w:sz w:val="24"/>
          <w:szCs w:val="24"/>
        </w:rPr>
        <w:t>п</w:t>
      </w:r>
      <w:proofErr w:type="gramStart"/>
      <w:r w:rsidRPr="00A4673E">
        <w:rPr>
          <w:sz w:val="24"/>
          <w:szCs w:val="24"/>
        </w:rPr>
        <w:t>.З</w:t>
      </w:r>
      <w:proofErr w:type="gramEnd"/>
      <w:r w:rsidRPr="00A4673E">
        <w:rPr>
          <w:sz w:val="24"/>
          <w:szCs w:val="24"/>
        </w:rPr>
        <w:t>вёздный</w:t>
      </w:r>
      <w:proofErr w:type="spellEnd"/>
      <w:r w:rsidRPr="00A4673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ж/г Прибрежный (СУ-62), </w:t>
      </w:r>
      <w:r w:rsidRPr="00A4673E">
        <w:rPr>
          <w:sz w:val="24"/>
          <w:szCs w:val="24"/>
        </w:rPr>
        <w:t xml:space="preserve">п.МО-15 являются объекты ООО «ЮВК» (26 </w:t>
      </w:r>
      <w:proofErr w:type="spellStart"/>
      <w:r w:rsidRPr="00A4673E">
        <w:rPr>
          <w:sz w:val="24"/>
          <w:szCs w:val="24"/>
        </w:rPr>
        <w:t>артскважин</w:t>
      </w:r>
      <w:proofErr w:type="spellEnd"/>
      <w:r w:rsidRPr="00A4673E">
        <w:rPr>
          <w:sz w:val="24"/>
          <w:szCs w:val="24"/>
        </w:rPr>
        <w:t>)</w:t>
      </w:r>
      <w:r>
        <w:rPr>
          <w:sz w:val="24"/>
          <w:szCs w:val="24"/>
        </w:rPr>
        <w:t>, которые</w:t>
      </w:r>
      <w:r w:rsidRPr="00A4673E">
        <w:rPr>
          <w:sz w:val="24"/>
          <w:szCs w:val="24"/>
        </w:rPr>
        <w:t xml:space="preserve"> обеспечива</w:t>
      </w:r>
      <w:r>
        <w:rPr>
          <w:sz w:val="24"/>
          <w:szCs w:val="24"/>
        </w:rPr>
        <w:t>ю</w:t>
      </w:r>
      <w:r w:rsidRPr="00A4673E">
        <w:rPr>
          <w:sz w:val="24"/>
          <w:szCs w:val="24"/>
        </w:rPr>
        <w:t>т водоснабжением население расположенн</w:t>
      </w:r>
      <w:r>
        <w:rPr>
          <w:sz w:val="24"/>
          <w:szCs w:val="24"/>
        </w:rPr>
        <w:t>ое</w:t>
      </w:r>
      <w:r w:rsidRPr="00A4673E">
        <w:rPr>
          <w:sz w:val="24"/>
          <w:szCs w:val="24"/>
        </w:rPr>
        <w:t xml:space="preserve"> в черте города, все остальные источники водоснабжения размещённые на территории   ОАО «РУРП», Кода «НДЗ», Филиал 4 ГП «Сад», НРМУП «ТТП» используются для нужд предприятий и организаций.</w:t>
      </w:r>
    </w:p>
    <w:p w:rsidR="00E150AC" w:rsidRPr="00E0097E" w:rsidRDefault="00E150AC" w:rsidP="00E150AC">
      <w:pPr>
        <w:jc w:val="both"/>
        <w:rPr>
          <w:sz w:val="24"/>
          <w:szCs w:val="24"/>
          <w:highlight w:val="yellow"/>
        </w:rPr>
      </w:pPr>
    </w:p>
    <w:p w:rsidR="00E150AC" w:rsidRPr="00A4673E" w:rsidRDefault="00E150AC" w:rsidP="00E150AC">
      <w:pPr>
        <w:ind w:firstLine="709"/>
        <w:jc w:val="both"/>
        <w:rPr>
          <w:sz w:val="24"/>
          <w:szCs w:val="24"/>
        </w:rPr>
      </w:pPr>
      <w:r w:rsidRPr="00A4673E">
        <w:rPr>
          <w:sz w:val="24"/>
          <w:szCs w:val="24"/>
        </w:rPr>
        <w:t xml:space="preserve">В настоящее время в городе Нефтеюганске  эксплуатируется 2 </w:t>
      </w:r>
      <w:proofErr w:type="gramStart"/>
      <w:r w:rsidRPr="00A4673E">
        <w:rPr>
          <w:sz w:val="24"/>
          <w:szCs w:val="24"/>
        </w:rPr>
        <w:t>коммунальных</w:t>
      </w:r>
      <w:proofErr w:type="gramEnd"/>
      <w:r w:rsidRPr="00A4673E">
        <w:rPr>
          <w:sz w:val="24"/>
          <w:szCs w:val="24"/>
        </w:rPr>
        <w:t xml:space="preserve"> водозабора для хозяйственно-бытового водоснабжения.</w:t>
      </w:r>
      <w:r>
        <w:rPr>
          <w:sz w:val="24"/>
          <w:szCs w:val="24"/>
        </w:rPr>
        <w:t xml:space="preserve"> </w:t>
      </w:r>
      <w:r w:rsidRPr="00A4673E">
        <w:rPr>
          <w:sz w:val="24"/>
          <w:szCs w:val="24"/>
        </w:rPr>
        <w:t xml:space="preserve">В среднем показатель водопотребления в городе составляет 228 л/сутки на одного жителя. </w:t>
      </w:r>
      <w:proofErr w:type="gramStart"/>
      <w:r w:rsidRPr="00A4673E">
        <w:rPr>
          <w:sz w:val="24"/>
          <w:szCs w:val="24"/>
        </w:rPr>
        <w:t xml:space="preserve">Один из коммунальных водозаборов - из подземных  </w:t>
      </w:r>
      <w:proofErr w:type="spellStart"/>
      <w:r w:rsidRPr="00A4673E">
        <w:rPr>
          <w:sz w:val="24"/>
          <w:szCs w:val="24"/>
        </w:rPr>
        <w:t>водоисточников</w:t>
      </w:r>
      <w:proofErr w:type="spellEnd"/>
      <w:r w:rsidRPr="00A4673E">
        <w:rPr>
          <w:sz w:val="24"/>
          <w:szCs w:val="24"/>
        </w:rPr>
        <w:t>, используется для холодного водоснабжения населения города.</w:t>
      </w:r>
      <w:proofErr w:type="gramEnd"/>
      <w:r w:rsidRPr="00A4673E">
        <w:rPr>
          <w:sz w:val="24"/>
          <w:szCs w:val="24"/>
        </w:rPr>
        <w:t xml:space="preserve"> Артезианские скважины  производительностью  23,8 тыс.м3./сутки эксплуатируются  более 30 лет.  Полный комплекс очистных сооружений</w:t>
      </w:r>
      <w:r>
        <w:rPr>
          <w:sz w:val="24"/>
          <w:szCs w:val="24"/>
        </w:rPr>
        <w:t>, обеспечивающий проведение водоподготовки до соответствия требованиям санитарного законодательства,</w:t>
      </w:r>
      <w:r w:rsidRPr="00A4673E">
        <w:rPr>
          <w:sz w:val="24"/>
          <w:szCs w:val="24"/>
        </w:rPr>
        <w:t xml:space="preserve"> на подземном водозаборе в г. Нефтеюганске отсутствует</w:t>
      </w:r>
      <w:r>
        <w:rPr>
          <w:sz w:val="24"/>
          <w:szCs w:val="24"/>
        </w:rPr>
        <w:t>.</w:t>
      </w:r>
      <w:r w:rsidRPr="00A4673E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A4673E">
        <w:rPr>
          <w:sz w:val="24"/>
          <w:szCs w:val="24"/>
        </w:rPr>
        <w:t>анитарно-защитная зона второго пояса отсутствует, так как водозабор находится в черте города, в зоне жилой застройки. Водоснабжение характеризуется не удовлетворительным качеством питьевой воды, подаваемой населению из централизованной системы водоснабжения. Основные причины – отсутствие</w:t>
      </w:r>
      <w:r>
        <w:rPr>
          <w:sz w:val="24"/>
          <w:szCs w:val="24"/>
        </w:rPr>
        <w:t xml:space="preserve"> (неэффективная работа)</w:t>
      </w:r>
      <w:r w:rsidRPr="00A4673E">
        <w:rPr>
          <w:sz w:val="24"/>
          <w:szCs w:val="24"/>
        </w:rPr>
        <w:t xml:space="preserve"> станции обезжелезивания, очистных сооружений</w:t>
      </w:r>
      <w:r>
        <w:rPr>
          <w:sz w:val="24"/>
          <w:szCs w:val="24"/>
        </w:rPr>
        <w:t>, соответствующих особенностям данной территории</w:t>
      </w:r>
      <w:r w:rsidRPr="00A4673E">
        <w:rPr>
          <w:sz w:val="24"/>
          <w:szCs w:val="24"/>
        </w:rPr>
        <w:t xml:space="preserve">, неудовлетворительное содержание водопроводной системы. Второй - из поверхностного </w:t>
      </w:r>
      <w:proofErr w:type="spellStart"/>
      <w:r w:rsidRPr="00A4673E">
        <w:rPr>
          <w:sz w:val="24"/>
          <w:szCs w:val="24"/>
        </w:rPr>
        <w:t>водоисточника</w:t>
      </w:r>
      <w:proofErr w:type="spellEnd"/>
      <w:r w:rsidRPr="00A4673E">
        <w:rPr>
          <w:sz w:val="24"/>
          <w:szCs w:val="24"/>
        </w:rPr>
        <w:t xml:space="preserve"> протоки Юганская Обь, производительностью 13,1тыс</w:t>
      </w:r>
      <w:proofErr w:type="gramStart"/>
      <w:r w:rsidRPr="00A4673E">
        <w:rPr>
          <w:sz w:val="24"/>
          <w:szCs w:val="24"/>
        </w:rPr>
        <w:t>.м</w:t>
      </w:r>
      <w:proofErr w:type="gramEnd"/>
      <w:r w:rsidRPr="00A4673E">
        <w:rPr>
          <w:sz w:val="24"/>
          <w:szCs w:val="24"/>
          <w:vertAlign w:val="superscript"/>
        </w:rPr>
        <w:t>3</w:t>
      </w:r>
      <w:r w:rsidRPr="00A4673E">
        <w:rPr>
          <w:sz w:val="24"/>
          <w:szCs w:val="24"/>
        </w:rPr>
        <w:t xml:space="preserve">/сутки используется для теплоснабжения и системы горячего  водоснабжения </w:t>
      </w:r>
      <w:r w:rsidRPr="00A4673E">
        <w:rPr>
          <w:color w:val="000000"/>
          <w:spacing w:val="-1"/>
          <w:sz w:val="24"/>
          <w:szCs w:val="24"/>
        </w:rPr>
        <w:t xml:space="preserve">населения и предприятий города Нефтеюганска. </w:t>
      </w:r>
      <w:r w:rsidRPr="00A4673E">
        <w:rPr>
          <w:sz w:val="24"/>
          <w:szCs w:val="24"/>
        </w:rPr>
        <w:t xml:space="preserve">Вода из поверхностного </w:t>
      </w:r>
      <w:proofErr w:type="spellStart"/>
      <w:r w:rsidRPr="00A4673E">
        <w:rPr>
          <w:sz w:val="24"/>
          <w:szCs w:val="24"/>
        </w:rPr>
        <w:t>водоисточника</w:t>
      </w:r>
      <w:proofErr w:type="spellEnd"/>
      <w:r w:rsidRPr="00A4673E">
        <w:rPr>
          <w:sz w:val="24"/>
          <w:szCs w:val="24"/>
        </w:rPr>
        <w:t xml:space="preserve"> протоки </w:t>
      </w:r>
      <w:proofErr w:type="gramStart"/>
      <w:r w:rsidRPr="00A4673E">
        <w:rPr>
          <w:sz w:val="24"/>
          <w:szCs w:val="24"/>
        </w:rPr>
        <w:t xml:space="preserve">Юганская Обь, используемая для </w:t>
      </w:r>
      <w:proofErr w:type="spellStart"/>
      <w:r w:rsidRPr="00A4673E">
        <w:rPr>
          <w:sz w:val="24"/>
          <w:szCs w:val="24"/>
        </w:rPr>
        <w:t>тепловодоснабжения</w:t>
      </w:r>
      <w:proofErr w:type="spellEnd"/>
      <w:r w:rsidRPr="00A4673E">
        <w:rPr>
          <w:sz w:val="24"/>
          <w:szCs w:val="24"/>
        </w:rPr>
        <w:t xml:space="preserve"> и системы горячего централизованного водоснабжения </w:t>
      </w:r>
      <w:r w:rsidRPr="00A4673E">
        <w:rPr>
          <w:color w:val="000000"/>
          <w:spacing w:val="-1"/>
          <w:sz w:val="24"/>
          <w:szCs w:val="24"/>
        </w:rPr>
        <w:t>населения подвергается</w:t>
      </w:r>
      <w:proofErr w:type="gramEnd"/>
      <w:r w:rsidRPr="00A4673E">
        <w:rPr>
          <w:color w:val="000000"/>
          <w:spacing w:val="-1"/>
          <w:sz w:val="24"/>
          <w:szCs w:val="24"/>
        </w:rPr>
        <w:t xml:space="preserve">  полной очистке на ВОС и подается на центральные котельные города.</w:t>
      </w:r>
    </w:p>
    <w:p w:rsidR="00E150AC" w:rsidRPr="003307CB" w:rsidRDefault="00E150AC" w:rsidP="00E150AC">
      <w:pPr>
        <w:ind w:firstLine="708"/>
        <w:jc w:val="both"/>
        <w:rPr>
          <w:sz w:val="24"/>
          <w:szCs w:val="24"/>
        </w:rPr>
      </w:pPr>
      <w:r w:rsidRPr="003307CB">
        <w:rPr>
          <w:sz w:val="24"/>
          <w:szCs w:val="24"/>
        </w:rPr>
        <w:t>Состояние объектов водоснабжения по сравнению с предыдущими годами, остается стабильным – процент неудовлетворительных проб воды по микробиологическим показателям в питьевой воде источников водоснабжения по отношению к прошлому году не изменился (2017 год – 0%, 2018 год – 0%</w:t>
      </w:r>
      <w:r>
        <w:rPr>
          <w:sz w:val="24"/>
          <w:szCs w:val="24"/>
        </w:rPr>
        <w:t>, 2019 – 0%</w:t>
      </w:r>
      <w:r w:rsidRPr="003307CB">
        <w:rPr>
          <w:sz w:val="24"/>
          <w:szCs w:val="24"/>
        </w:rPr>
        <w:t>) – табл.1.</w:t>
      </w:r>
    </w:p>
    <w:p w:rsidR="00E150AC" w:rsidRPr="00FB757D" w:rsidRDefault="00E150AC" w:rsidP="00E150AC">
      <w:pPr>
        <w:ind w:firstLine="709"/>
        <w:jc w:val="both"/>
        <w:rPr>
          <w:sz w:val="24"/>
          <w:szCs w:val="24"/>
        </w:rPr>
      </w:pPr>
      <w:r w:rsidRPr="00FB757D">
        <w:rPr>
          <w:sz w:val="24"/>
          <w:szCs w:val="24"/>
        </w:rPr>
        <w:t>Общее количество населения города составляет 12</w:t>
      </w:r>
      <w:r>
        <w:rPr>
          <w:sz w:val="24"/>
          <w:szCs w:val="24"/>
        </w:rPr>
        <w:t>7183</w:t>
      </w:r>
      <w:r w:rsidRPr="00FB757D">
        <w:rPr>
          <w:sz w:val="24"/>
          <w:szCs w:val="24"/>
        </w:rPr>
        <w:t xml:space="preserve"> человек, 100 % населения, использует воду не соответствующую требованиям СанПиН 2.1.4.1074-01 «Питьевая вода…» с неудовлетворительными органолептическими показателями и с повышенным содержанием железа и ам</w:t>
      </w:r>
      <w:r>
        <w:rPr>
          <w:sz w:val="24"/>
          <w:szCs w:val="24"/>
        </w:rPr>
        <w:t>м</w:t>
      </w:r>
      <w:r w:rsidRPr="00FB757D">
        <w:rPr>
          <w:sz w:val="24"/>
          <w:szCs w:val="24"/>
        </w:rPr>
        <w:t>иака, в том числе с превышением ПДК по содержанию железа в 5 и более раз.</w:t>
      </w:r>
      <w:r w:rsidRPr="00FB757D">
        <w:rPr>
          <w:bCs/>
          <w:sz w:val="24"/>
          <w:szCs w:val="24"/>
        </w:rPr>
        <w:t xml:space="preserve"> Качество питьевой воды в городе Нефтеюганске оценивается как «недоброкачественное».</w:t>
      </w:r>
    </w:p>
    <w:p w:rsidR="00E150AC" w:rsidRDefault="00E150AC" w:rsidP="00E150AC">
      <w:pPr>
        <w:ind w:right="68" w:firstLine="709"/>
        <w:jc w:val="both"/>
        <w:rPr>
          <w:sz w:val="24"/>
          <w:szCs w:val="24"/>
        </w:rPr>
      </w:pPr>
    </w:p>
    <w:p w:rsidR="00E150AC" w:rsidRPr="0092484C" w:rsidRDefault="00E150AC" w:rsidP="00E150AC">
      <w:pPr>
        <w:ind w:right="68" w:firstLine="709"/>
        <w:jc w:val="both"/>
        <w:rPr>
          <w:sz w:val="24"/>
          <w:szCs w:val="24"/>
        </w:rPr>
      </w:pPr>
      <w:r w:rsidRPr="0092484C">
        <w:rPr>
          <w:sz w:val="24"/>
          <w:szCs w:val="24"/>
        </w:rPr>
        <w:t xml:space="preserve">Анализ показателей проб воды (удельный вес в %), не отвечающих гигиеническим нормативам, в источниках централизованного водоснабжения по </w:t>
      </w:r>
      <w:proofErr w:type="spellStart"/>
      <w:r w:rsidRPr="0092484C">
        <w:rPr>
          <w:sz w:val="24"/>
          <w:szCs w:val="24"/>
        </w:rPr>
        <w:t>г</w:t>
      </w:r>
      <w:proofErr w:type="gramStart"/>
      <w:r w:rsidRPr="0092484C">
        <w:rPr>
          <w:sz w:val="24"/>
          <w:szCs w:val="24"/>
        </w:rPr>
        <w:t>.Н</w:t>
      </w:r>
      <w:proofErr w:type="gramEnd"/>
      <w:r w:rsidRPr="0092484C">
        <w:rPr>
          <w:sz w:val="24"/>
          <w:szCs w:val="24"/>
        </w:rPr>
        <w:t>ефтеюганску</w:t>
      </w:r>
      <w:proofErr w:type="spellEnd"/>
      <w:r w:rsidRPr="0092484C">
        <w:rPr>
          <w:sz w:val="24"/>
          <w:szCs w:val="24"/>
        </w:rPr>
        <w:t xml:space="preserve"> в 201</w:t>
      </w:r>
      <w:r>
        <w:rPr>
          <w:sz w:val="24"/>
          <w:szCs w:val="24"/>
        </w:rPr>
        <w:t xml:space="preserve">7-2019 </w:t>
      </w:r>
      <w:proofErr w:type="spellStart"/>
      <w:r>
        <w:rPr>
          <w:sz w:val="24"/>
          <w:szCs w:val="24"/>
        </w:rPr>
        <w:t>гг</w:t>
      </w:r>
      <w:proofErr w:type="spellEnd"/>
      <w:r>
        <w:rPr>
          <w:sz w:val="24"/>
          <w:szCs w:val="24"/>
        </w:rPr>
        <w:t xml:space="preserve"> </w:t>
      </w:r>
      <w:r w:rsidRPr="0092484C">
        <w:rPr>
          <w:sz w:val="24"/>
          <w:szCs w:val="24"/>
        </w:rPr>
        <w:t xml:space="preserve">приведен в таблице </w:t>
      </w:r>
      <w:r>
        <w:rPr>
          <w:sz w:val="24"/>
          <w:szCs w:val="24"/>
        </w:rPr>
        <w:t>1</w:t>
      </w:r>
      <w:r w:rsidRPr="0092484C">
        <w:rPr>
          <w:sz w:val="24"/>
          <w:szCs w:val="24"/>
        </w:rPr>
        <w:t xml:space="preserve">, рисунок </w:t>
      </w:r>
      <w:r>
        <w:rPr>
          <w:sz w:val="24"/>
          <w:szCs w:val="24"/>
        </w:rPr>
        <w:t>1.</w:t>
      </w:r>
    </w:p>
    <w:p w:rsidR="00E150AC" w:rsidRDefault="00E150AC" w:rsidP="00E150AC">
      <w:pPr>
        <w:jc w:val="right"/>
        <w:rPr>
          <w:sz w:val="22"/>
          <w:szCs w:val="22"/>
        </w:rPr>
      </w:pPr>
    </w:p>
    <w:p w:rsidR="00E150AC" w:rsidRPr="0092484C" w:rsidRDefault="00E150AC" w:rsidP="00E150AC">
      <w:pPr>
        <w:jc w:val="right"/>
        <w:rPr>
          <w:sz w:val="22"/>
          <w:szCs w:val="22"/>
        </w:rPr>
      </w:pPr>
    </w:p>
    <w:p w:rsidR="00E150AC" w:rsidRPr="0092484C" w:rsidRDefault="00E150AC" w:rsidP="00E150AC">
      <w:pPr>
        <w:jc w:val="right"/>
        <w:rPr>
          <w:sz w:val="21"/>
          <w:szCs w:val="21"/>
        </w:rPr>
      </w:pPr>
      <w:r w:rsidRPr="0092484C">
        <w:rPr>
          <w:sz w:val="21"/>
          <w:szCs w:val="21"/>
        </w:rPr>
        <w:t xml:space="preserve">Таблица </w:t>
      </w:r>
      <w:r>
        <w:rPr>
          <w:sz w:val="21"/>
          <w:szCs w:val="21"/>
        </w:rPr>
        <w:t>1</w:t>
      </w:r>
      <w:r w:rsidRPr="0092484C">
        <w:rPr>
          <w:sz w:val="21"/>
          <w:szCs w:val="21"/>
        </w:rPr>
        <w:t>.</w:t>
      </w:r>
    </w:p>
    <w:p w:rsidR="00E150AC" w:rsidRPr="0092484C" w:rsidRDefault="00E150AC" w:rsidP="00E150AC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Удельный вес проб воды  не соответствующих гигиеническим нормативам (</w:t>
      </w:r>
      <w:proofErr w:type="gramStart"/>
      <w:r w:rsidRPr="0092484C">
        <w:rPr>
          <w:b/>
          <w:sz w:val="24"/>
          <w:szCs w:val="22"/>
        </w:rPr>
        <w:t>в</w:t>
      </w:r>
      <w:proofErr w:type="gramEnd"/>
      <w:r w:rsidRPr="0092484C">
        <w:rPr>
          <w:b/>
          <w:sz w:val="24"/>
          <w:szCs w:val="22"/>
        </w:rPr>
        <w:t xml:space="preserve"> %)</w:t>
      </w:r>
    </w:p>
    <w:p w:rsidR="00E150AC" w:rsidRDefault="00E150AC" w:rsidP="00E150AC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lastRenderedPageBreak/>
        <w:t>в источниках централизованного водоснабжения по городу</w:t>
      </w:r>
      <w:r>
        <w:rPr>
          <w:b/>
          <w:sz w:val="24"/>
          <w:szCs w:val="22"/>
        </w:rPr>
        <w:t xml:space="preserve"> </w:t>
      </w:r>
      <w:r w:rsidRPr="0092484C">
        <w:rPr>
          <w:b/>
          <w:sz w:val="24"/>
          <w:szCs w:val="22"/>
        </w:rPr>
        <w:t>Нефтеюганску в 201</w:t>
      </w:r>
      <w:r>
        <w:rPr>
          <w:b/>
          <w:sz w:val="24"/>
          <w:szCs w:val="22"/>
        </w:rPr>
        <w:t>7</w:t>
      </w:r>
      <w:r w:rsidRPr="0092484C">
        <w:rPr>
          <w:b/>
          <w:sz w:val="24"/>
          <w:szCs w:val="22"/>
        </w:rPr>
        <w:t>-201</w:t>
      </w:r>
      <w:r>
        <w:rPr>
          <w:b/>
          <w:sz w:val="24"/>
          <w:szCs w:val="22"/>
        </w:rPr>
        <w:t>9 гг.</w:t>
      </w:r>
    </w:p>
    <w:p w:rsidR="00E150AC" w:rsidRPr="0092484C" w:rsidRDefault="00E150AC" w:rsidP="00E150AC">
      <w:pPr>
        <w:jc w:val="center"/>
        <w:rPr>
          <w:sz w:val="22"/>
          <w:szCs w:val="22"/>
        </w:rPr>
      </w:pPr>
    </w:p>
    <w:tbl>
      <w:tblPr>
        <w:tblW w:w="8570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1442"/>
        <w:gridCol w:w="1441"/>
        <w:gridCol w:w="1434"/>
      </w:tblGrid>
      <w:tr w:rsidR="00E150AC" w:rsidRPr="0092484C" w:rsidTr="00CD7002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Показатели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2017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</w:tr>
      <w:tr w:rsidR="00E150AC" w:rsidRPr="0092484C" w:rsidTr="00CD7002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100%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75%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100%</w:t>
            </w:r>
          </w:p>
        </w:tc>
      </w:tr>
      <w:tr w:rsidR="00E150AC" w:rsidRPr="0092484C" w:rsidTr="00CD7002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0%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0%</w:t>
            </w:r>
          </w:p>
        </w:tc>
      </w:tr>
    </w:tbl>
    <w:p w:rsidR="00E150AC" w:rsidRPr="00B86F5F" w:rsidRDefault="00E150AC" w:rsidP="00E150AC">
      <w:pPr>
        <w:ind w:firstLine="708"/>
        <w:jc w:val="both"/>
      </w:pPr>
    </w:p>
    <w:p w:rsidR="00E150AC" w:rsidRPr="00B86F5F" w:rsidRDefault="00E150AC" w:rsidP="00E150AC">
      <w:pPr>
        <w:ind w:firstLine="708"/>
        <w:jc w:val="both"/>
      </w:pPr>
      <w:r w:rsidRPr="00B86F5F">
        <w:t>Всего за 2019 год отобрано проб в источниках централизованного водоснабжения (из них неудовлетворительных):</w:t>
      </w:r>
    </w:p>
    <w:p w:rsidR="00E150AC" w:rsidRPr="00B86F5F" w:rsidRDefault="00E150AC" w:rsidP="00E150AC">
      <w:pPr>
        <w:ind w:firstLine="708"/>
        <w:jc w:val="both"/>
      </w:pPr>
      <w:r w:rsidRPr="00B86F5F">
        <w:t>- поверхностные источники по показателям</w:t>
      </w:r>
    </w:p>
    <w:p w:rsidR="00E150AC" w:rsidRPr="00B86F5F" w:rsidRDefault="00E150AC" w:rsidP="00E150AC">
      <w:pPr>
        <w:ind w:firstLine="708"/>
        <w:jc w:val="both"/>
      </w:pPr>
      <w:r w:rsidRPr="00B86F5F">
        <w:t xml:space="preserve">  Санитарно-химическим показателям – 4 (4 </w:t>
      </w:r>
      <w:proofErr w:type="spellStart"/>
      <w:r w:rsidRPr="00B86F5F">
        <w:t>неудовл</w:t>
      </w:r>
      <w:proofErr w:type="spellEnd"/>
      <w:r w:rsidRPr="00B86F5F">
        <w:t>.),</w:t>
      </w:r>
    </w:p>
    <w:p w:rsidR="00E150AC" w:rsidRPr="00B86F5F" w:rsidRDefault="00E150AC" w:rsidP="00E150AC">
      <w:pPr>
        <w:ind w:firstLine="708"/>
        <w:jc w:val="both"/>
      </w:pPr>
      <w:r w:rsidRPr="00B86F5F">
        <w:t xml:space="preserve">  Микробиологическим показателям – 6 (0 </w:t>
      </w:r>
      <w:proofErr w:type="spellStart"/>
      <w:r w:rsidRPr="00B86F5F">
        <w:t>неудовл</w:t>
      </w:r>
      <w:proofErr w:type="spellEnd"/>
      <w:r w:rsidRPr="00B86F5F">
        <w:t>.),</w:t>
      </w:r>
    </w:p>
    <w:p w:rsidR="00E150AC" w:rsidRPr="00B86F5F" w:rsidRDefault="00E150AC" w:rsidP="00E150AC">
      <w:pPr>
        <w:ind w:firstLine="708"/>
        <w:jc w:val="both"/>
      </w:pPr>
      <w:r w:rsidRPr="00B86F5F">
        <w:t xml:space="preserve">  </w:t>
      </w:r>
      <w:proofErr w:type="spellStart"/>
      <w:r w:rsidRPr="00B86F5F">
        <w:t>Паразитологическим</w:t>
      </w:r>
      <w:proofErr w:type="spellEnd"/>
      <w:r w:rsidRPr="00B86F5F">
        <w:t xml:space="preserve"> показателям – 14 (0 </w:t>
      </w:r>
      <w:proofErr w:type="spellStart"/>
      <w:r w:rsidRPr="00B86F5F">
        <w:t>неудовл</w:t>
      </w:r>
      <w:proofErr w:type="spellEnd"/>
      <w:r w:rsidRPr="00B86F5F">
        <w:t>.),</w:t>
      </w:r>
    </w:p>
    <w:p w:rsidR="00E150AC" w:rsidRPr="00B86F5F" w:rsidRDefault="00E150AC" w:rsidP="00E150AC">
      <w:pPr>
        <w:ind w:firstLine="708"/>
        <w:jc w:val="both"/>
      </w:pPr>
      <w:r w:rsidRPr="00B86F5F">
        <w:t xml:space="preserve">  Радиологическим показателям – 2 (0 </w:t>
      </w:r>
      <w:proofErr w:type="spellStart"/>
      <w:r w:rsidRPr="00B86F5F">
        <w:t>неудовл</w:t>
      </w:r>
      <w:proofErr w:type="spellEnd"/>
      <w:r w:rsidRPr="00B86F5F">
        <w:t>.).</w:t>
      </w:r>
    </w:p>
    <w:p w:rsidR="00E150AC" w:rsidRPr="00B86F5F" w:rsidRDefault="00E150AC" w:rsidP="00E150AC">
      <w:pPr>
        <w:ind w:firstLine="708"/>
        <w:jc w:val="both"/>
      </w:pPr>
    </w:p>
    <w:p w:rsidR="00E150AC" w:rsidRPr="00B86F5F" w:rsidRDefault="00E150AC" w:rsidP="00E150AC">
      <w:pPr>
        <w:ind w:firstLine="708"/>
        <w:jc w:val="both"/>
      </w:pPr>
      <w:r w:rsidRPr="00B86F5F">
        <w:t>- подземные источники по показателям</w:t>
      </w:r>
    </w:p>
    <w:p w:rsidR="00E150AC" w:rsidRPr="00B86F5F" w:rsidRDefault="00E150AC" w:rsidP="00E150AC">
      <w:pPr>
        <w:ind w:firstLine="708"/>
        <w:jc w:val="both"/>
      </w:pPr>
      <w:r w:rsidRPr="00B86F5F">
        <w:t xml:space="preserve">  Санитарно-химическим показателям – 22 (22 </w:t>
      </w:r>
      <w:proofErr w:type="spellStart"/>
      <w:r w:rsidRPr="00B86F5F">
        <w:t>неудовл</w:t>
      </w:r>
      <w:proofErr w:type="spellEnd"/>
      <w:r w:rsidRPr="00B86F5F">
        <w:t>.),</w:t>
      </w:r>
    </w:p>
    <w:p w:rsidR="00E150AC" w:rsidRPr="00B86F5F" w:rsidRDefault="00E150AC" w:rsidP="00E150AC">
      <w:pPr>
        <w:ind w:firstLine="708"/>
        <w:jc w:val="both"/>
      </w:pPr>
      <w:r w:rsidRPr="00B86F5F">
        <w:t xml:space="preserve">  Микробиологическим показателям – 88 (0 </w:t>
      </w:r>
      <w:proofErr w:type="spellStart"/>
      <w:r w:rsidRPr="00B86F5F">
        <w:t>неудовл</w:t>
      </w:r>
      <w:proofErr w:type="spellEnd"/>
      <w:r w:rsidRPr="00B86F5F">
        <w:t>.),</w:t>
      </w:r>
    </w:p>
    <w:p w:rsidR="00E150AC" w:rsidRPr="00B86F5F" w:rsidRDefault="00E150AC" w:rsidP="00E150AC">
      <w:pPr>
        <w:ind w:firstLine="708"/>
        <w:jc w:val="both"/>
      </w:pPr>
      <w:r w:rsidRPr="00B86F5F">
        <w:t xml:space="preserve">  Радиологическим показателям – 21 (0 </w:t>
      </w:r>
      <w:proofErr w:type="spellStart"/>
      <w:r w:rsidRPr="00B86F5F">
        <w:t>неудовл</w:t>
      </w:r>
      <w:proofErr w:type="spellEnd"/>
      <w:r w:rsidRPr="00B86F5F">
        <w:t>.).</w:t>
      </w:r>
    </w:p>
    <w:p w:rsidR="00E150AC" w:rsidRPr="00B86F5F" w:rsidRDefault="00E150AC" w:rsidP="00E150AC">
      <w:pPr>
        <w:ind w:firstLine="708"/>
        <w:jc w:val="both"/>
      </w:pPr>
    </w:p>
    <w:p w:rsidR="00E150AC" w:rsidRPr="00B86F5F" w:rsidRDefault="00E150AC" w:rsidP="00E150AC">
      <w:pPr>
        <w:jc w:val="both"/>
        <w:rPr>
          <w:highlight w:val="yellow"/>
        </w:rPr>
      </w:pPr>
    </w:p>
    <w:p w:rsidR="00E150AC" w:rsidRPr="0092484C" w:rsidRDefault="00E150AC" w:rsidP="00E150AC">
      <w:pPr>
        <w:jc w:val="both"/>
      </w:pPr>
    </w:p>
    <w:p w:rsidR="00E150AC" w:rsidRPr="0092484C" w:rsidRDefault="00E150AC" w:rsidP="00E150AC">
      <w:pPr>
        <w:ind w:firstLine="708"/>
        <w:jc w:val="both"/>
        <w:rPr>
          <w:color w:val="FF0000"/>
        </w:rPr>
      </w:pPr>
      <w:r>
        <w:rPr>
          <w:noProof/>
        </w:rPr>
        <w:drawing>
          <wp:inline distT="0" distB="0" distL="0" distR="0" wp14:anchorId="4A1D6250" wp14:editId="64516450">
            <wp:extent cx="5486400" cy="3200400"/>
            <wp:effectExtent l="0" t="0" r="0" b="0"/>
            <wp:docPr id="22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150AC" w:rsidRDefault="00E150AC" w:rsidP="00E150AC">
      <w:pPr>
        <w:ind w:right="126" w:firstLine="709"/>
        <w:jc w:val="center"/>
        <w:rPr>
          <w:sz w:val="21"/>
          <w:szCs w:val="21"/>
        </w:rPr>
      </w:pPr>
    </w:p>
    <w:p w:rsidR="00E150AC" w:rsidRPr="0092484C" w:rsidRDefault="00E150AC" w:rsidP="00E150AC">
      <w:pPr>
        <w:ind w:right="126" w:firstLine="709"/>
        <w:jc w:val="center"/>
        <w:rPr>
          <w:sz w:val="21"/>
          <w:szCs w:val="21"/>
        </w:rPr>
      </w:pPr>
      <w:r w:rsidRPr="0092484C">
        <w:rPr>
          <w:sz w:val="21"/>
          <w:szCs w:val="21"/>
        </w:rPr>
        <w:t>Рис.</w:t>
      </w:r>
      <w:r>
        <w:rPr>
          <w:sz w:val="21"/>
          <w:szCs w:val="21"/>
        </w:rPr>
        <w:t>1</w:t>
      </w:r>
      <w:r w:rsidRPr="0092484C">
        <w:rPr>
          <w:sz w:val="21"/>
          <w:szCs w:val="21"/>
        </w:rPr>
        <w:t>. Доля несоответствующих проб воды источников водоснабжения по санитарно – химическим показателям в г. Нефтеюганске в 201</w:t>
      </w:r>
      <w:r>
        <w:rPr>
          <w:sz w:val="21"/>
          <w:szCs w:val="21"/>
        </w:rPr>
        <w:t>7</w:t>
      </w:r>
      <w:r w:rsidRPr="0092484C">
        <w:rPr>
          <w:sz w:val="21"/>
          <w:szCs w:val="21"/>
        </w:rPr>
        <w:t>-201</w:t>
      </w:r>
      <w:r>
        <w:rPr>
          <w:sz w:val="21"/>
          <w:szCs w:val="21"/>
        </w:rPr>
        <w:t>9</w:t>
      </w:r>
      <w:r w:rsidRPr="0092484C">
        <w:rPr>
          <w:sz w:val="21"/>
          <w:szCs w:val="21"/>
        </w:rPr>
        <w:t xml:space="preserve"> гг.</w:t>
      </w:r>
      <w:r>
        <w:rPr>
          <w:sz w:val="21"/>
          <w:szCs w:val="21"/>
        </w:rPr>
        <w:t xml:space="preserve"> </w:t>
      </w:r>
    </w:p>
    <w:p w:rsidR="00E150AC" w:rsidRPr="0092484C" w:rsidRDefault="00E150AC" w:rsidP="00E150AC">
      <w:pPr>
        <w:ind w:firstLine="708"/>
        <w:jc w:val="both"/>
        <w:rPr>
          <w:color w:val="FF0000"/>
        </w:rPr>
      </w:pPr>
    </w:p>
    <w:p w:rsidR="00E150AC" w:rsidRPr="0092484C" w:rsidRDefault="00E150AC" w:rsidP="00E150AC">
      <w:pPr>
        <w:ind w:firstLine="709"/>
        <w:jc w:val="both"/>
        <w:rPr>
          <w:sz w:val="24"/>
          <w:szCs w:val="24"/>
        </w:rPr>
      </w:pPr>
      <w:r w:rsidRPr="0092484C">
        <w:rPr>
          <w:sz w:val="24"/>
          <w:szCs w:val="24"/>
        </w:rPr>
        <w:t>Данные по состоянию воды поверхностного источника Юганская Обь, используемого для нужд тепло- и водоснабжения города в динамике исследований 2014-201</w:t>
      </w:r>
      <w:r>
        <w:rPr>
          <w:sz w:val="24"/>
          <w:szCs w:val="24"/>
        </w:rPr>
        <w:t>9</w:t>
      </w:r>
      <w:r w:rsidRPr="0092484C">
        <w:rPr>
          <w:sz w:val="24"/>
          <w:szCs w:val="24"/>
        </w:rPr>
        <w:t xml:space="preserve"> гг.</w:t>
      </w:r>
      <w:r>
        <w:rPr>
          <w:sz w:val="24"/>
          <w:szCs w:val="24"/>
        </w:rPr>
        <w:t xml:space="preserve"> </w:t>
      </w:r>
      <w:r w:rsidRPr="0092484C">
        <w:rPr>
          <w:sz w:val="24"/>
          <w:szCs w:val="24"/>
        </w:rPr>
        <w:t xml:space="preserve">приведены в таблице </w:t>
      </w:r>
      <w:r>
        <w:rPr>
          <w:sz w:val="24"/>
          <w:szCs w:val="24"/>
        </w:rPr>
        <w:t>2</w:t>
      </w:r>
      <w:r w:rsidRPr="0092484C">
        <w:rPr>
          <w:sz w:val="24"/>
          <w:szCs w:val="24"/>
        </w:rPr>
        <w:t>, рис.</w:t>
      </w:r>
      <w:r>
        <w:rPr>
          <w:sz w:val="24"/>
          <w:szCs w:val="24"/>
        </w:rPr>
        <w:t>3.</w:t>
      </w:r>
    </w:p>
    <w:p w:rsidR="00E150AC" w:rsidRPr="0092484C" w:rsidRDefault="00E150AC" w:rsidP="00E150AC">
      <w:pPr>
        <w:jc w:val="right"/>
        <w:rPr>
          <w:sz w:val="21"/>
          <w:szCs w:val="21"/>
        </w:rPr>
      </w:pPr>
      <w:r w:rsidRPr="0092484C">
        <w:rPr>
          <w:sz w:val="21"/>
          <w:szCs w:val="21"/>
        </w:rPr>
        <w:t xml:space="preserve">Таблица </w:t>
      </w:r>
      <w:r>
        <w:rPr>
          <w:sz w:val="21"/>
          <w:szCs w:val="21"/>
        </w:rPr>
        <w:t>2</w:t>
      </w:r>
      <w:r w:rsidRPr="0092484C">
        <w:rPr>
          <w:sz w:val="21"/>
          <w:szCs w:val="21"/>
        </w:rPr>
        <w:t>.</w:t>
      </w:r>
    </w:p>
    <w:p w:rsidR="00E150AC" w:rsidRPr="0092484C" w:rsidRDefault="00E150AC" w:rsidP="00E150AC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 xml:space="preserve">Качество </w:t>
      </w:r>
      <w:proofErr w:type="gramStart"/>
      <w:r w:rsidRPr="0092484C">
        <w:rPr>
          <w:b/>
          <w:sz w:val="24"/>
          <w:szCs w:val="22"/>
        </w:rPr>
        <w:t>воды поверхностного источника водоснабжения города Нефтеюганска</w:t>
      </w:r>
      <w:proofErr w:type="gramEnd"/>
    </w:p>
    <w:p w:rsidR="00E150AC" w:rsidRPr="0092484C" w:rsidRDefault="00E150AC" w:rsidP="00E150AC">
      <w:pPr>
        <w:jc w:val="center"/>
        <w:rPr>
          <w:b/>
          <w:sz w:val="24"/>
          <w:szCs w:val="22"/>
        </w:rPr>
      </w:pPr>
      <w:r w:rsidRPr="0092484C">
        <w:rPr>
          <w:b/>
          <w:sz w:val="24"/>
          <w:szCs w:val="22"/>
        </w:rPr>
        <w:t>в 201</w:t>
      </w:r>
      <w:r>
        <w:rPr>
          <w:b/>
          <w:sz w:val="24"/>
          <w:szCs w:val="22"/>
        </w:rPr>
        <w:t>7</w:t>
      </w:r>
      <w:r w:rsidRPr="0092484C">
        <w:rPr>
          <w:b/>
          <w:sz w:val="24"/>
          <w:szCs w:val="22"/>
        </w:rPr>
        <w:t>-</w:t>
      </w:r>
      <w:r w:rsidRPr="003E48A4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9</w:t>
      </w:r>
      <w:r w:rsidRPr="003E48A4">
        <w:rPr>
          <w:b/>
          <w:sz w:val="24"/>
          <w:szCs w:val="24"/>
        </w:rPr>
        <w:t xml:space="preserve"> гг.</w:t>
      </w:r>
    </w:p>
    <w:p w:rsidR="00E150AC" w:rsidRPr="0092484C" w:rsidRDefault="00E150AC" w:rsidP="00E150AC">
      <w:pPr>
        <w:jc w:val="center"/>
        <w:rPr>
          <w:sz w:val="22"/>
          <w:szCs w:val="22"/>
        </w:rPr>
      </w:pP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126"/>
        <w:gridCol w:w="1417"/>
        <w:gridCol w:w="1418"/>
      </w:tblGrid>
      <w:tr w:rsidR="00E150AC" w:rsidRPr="0092484C" w:rsidTr="00CD7002">
        <w:trPr>
          <w:trHeight w:val="373"/>
          <w:jc w:val="center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Показатели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Исследовано проб/ из них не отвечает гигиеническим нормативам</w:t>
            </w:r>
          </w:p>
        </w:tc>
      </w:tr>
      <w:tr w:rsidR="00E150AC" w:rsidRPr="0092484C" w:rsidTr="00CD7002">
        <w:trPr>
          <w:jc w:val="center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C" w:rsidRPr="0092484C" w:rsidRDefault="00E150AC" w:rsidP="00CD7002">
            <w:pPr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2017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2019г</w:t>
            </w:r>
          </w:p>
        </w:tc>
      </w:tr>
      <w:tr w:rsidR="00E150AC" w:rsidRPr="0092484C" w:rsidTr="00CD7002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both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4/4</w:t>
            </w:r>
          </w:p>
        </w:tc>
      </w:tr>
      <w:tr w:rsidR="00E150AC" w:rsidRPr="0092484C" w:rsidTr="00CD7002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 w:rsidRPr="0092484C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4/0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6/0</w:t>
            </w:r>
          </w:p>
        </w:tc>
      </w:tr>
      <w:tr w:rsidR="00E150AC" w:rsidRPr="00E0097E" w:rsidTr="00CD7002">
        <w:trPr>
          <w:jc w:val="center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proofErr w:type="spellStart"/>
            <w:r w:rsidRPr="0092484C">
              <w:rPr>
                <w:sz w:val="21"/>
                <w:szCs w:val="21"/>
              </w:rPr>
              <w:lastRenderedPageBreak/>
              <w:t>паразитологические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7/0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2484C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14/0</w:t>
            </w:r>
          </w:p>
        </w:tc>
      </w:tr>
    </w:tbl>
    <w:p w:rsidR="00E150AC" w:rsidRPr="00E0097E" w:rsidRDefault="00E150AC" w:rsidP="00E150AC">
      <w:pPr>
        <w:jc w:val="both"/>
        <w:rPr>
          <w:highlight w:val="yellow"/>
        </w:rPr>
      </w:pPr>
    </w:p>
    <w:p w:rsidR="00E150AC" w:rsidRPr="00E0097E" w:rsidRDefault="00E150AC" w:rsidP="00E150AC">
      <w:pPr>
        <w:ind w:firstLine="851"/>
        <w:jc w:val="both"/>
        <w:rPr>
          <w:highlight w:val="yellow"/>
        </w:rPr>
      </w:pPr>
      <w:r>
        <w:rPr>
          <w:noProof/>
        </w:rPr>
        <w:drawing>
          <wp:inline distT="0" distB="0" distL="0" distR="0" wp14:anchorId="3B192CCD" wp14:editId="4FD88D69">
            <wp:extent cx="5486400" cy="3200400"/>
            <wp:effectExtent l="0" t="0" r="0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150AC" w:rsidRPr="009874EC" w:rsidRDefault="00E150AC" w:rsidP="00E150AC">
      <w:pPr>
        <w:ind w:right="126"/>
        <w:jc w:val="center"/>
        <w:rPr>
          <w:sz w:val="21"/>
          <w:szCs w:val="21"/>
        </w:rPr>
      </w:pPr>
      <w:r>
        <w:rPr>
          <w:sz w:val="21"/>
          <w:szCs w:val="21"/>
        </w:rPr>
        <w:t>Рис.3</w:t>
      </w:r>
      <w:r w:rsidRPr="009874EC">
        <w:rPr>
          <w:sz w:val="21"/>
          <w:szCs w:val="21"/>
        </w:rPr>
        <w:t>. Доля несоответствующих проб воды поверхностного источника водоснабжения по санитарно – химическим показателям в г. Нефтеюганске в 201</w:t>
      </w:r>
      <w:r>
        <w:rPr>
          <w:sz w:val="21"/>
          <w:szCs w:val="21"/>
        </w:rPr>
        <w:t>7</w:t>
      </w:r>
      <w:r w:rsidRPr="009874EC">
        <w:rPr>
          <w:sz w:val="21"/>
          <w:szCs w:val="21"/>
        </w:rPr>
        <w:t>-</w:t>
      </w:r>
      <w:r w:rsidRPr="003E48A4">
        <w:rPr>
          <w:sz w:val="21"/>
          <w:szCs w:val="21"/>
        </w:rPr>
        <w:t>201</w:t>
      </w:r>
      <w:r>
        <w:rPr>
          <w:sz w:val="21"/>
          <w:szCs w:val="21"/>
        </w:rPr>
        <w:t>9</w:t>
      </w:r>
      <w:r w:rsidRPr="003E48A4">
        <w:rPr>
          <w:sz w:val="21"/>
          <w:szCs w:val="21"/>
        </w:rPr>
        <w:t xml:space="preserve"> гг.</w:t>
      </w:r>
    </w:p>
    <w:p w:rsidR="00E150AC" w:rsidRPr="00E0097E" w:rsidRDefault="00E150AC" w:rsidP="00E150AC">
      <w:pPr>
        <w:ind w:firstLine="708"/>
        <w:jc w:val="both"/>
        <w:rPr>
          <w:color w:val="FF0000"/>
          <w:highlight w:val="yellow"/>
        </w:rPr>
      </w:pPr>
    </w:p>
    <w:p w:rsidR="00E150AC" w:rsidRPr="00E44B6E" w:rsidRDefault="00E150AC" w:rsidP="00E150AC">
      <w:pPr>
        <w:ind w:right="126"/>
        <w:jc w:val="right"/>
        <w:rPr>
          <w:sz w:val="21"/>
          <w:szCs w:val="21"/>
        </w:rPr>
      </w:pPr>
      <w:r>
        <w:rPr>
          <w:sz w:val="21"/>
          <w:szCs w:val="21"/>
        </w:rPr>
        <w:t>Таблица 3</w:t>
      </w:r>
      <w:r w:rsidRPr="00E44B6E">
        <w:rPr>
          <w:sz w:val="21"/>
          <w:szCs w:val="21"/>
        </w:rPr>
        <w:t>.</w:t>
      </w:r>
    </w:p>
    <w:p w:rsidR="00E150AC" w:rsidRPr="00E44B6E" w:rsidRDefault="00E150AC" w:rsidP="00E150AC">
      <w:pPr>
        <w:jc w:val="center"/>
        <w:rPr>
          <w:b/>
          <w:sz w:val="24"/>
          <w:szCs w:val="22"/>
        </w:rPr>
      </w:pPr>
      <w:r w:rsidRPr="00E44B6E">
        <w:rPr>
          <w:b/>
          <w:sz w:val="24"/>
          <w:szCs w:val="22"/>
        </w:rPr>
        <w:t xml:space="preserve">Качество </w:t>
      </w:r>
      <w:proofErr w:type="gramStart"/>
      <w:r w:rsidRPr="00E44B6E">
        <w:rPr>
          <w:b/>
          <w:sz w:val="24"/>
          <w:szCs w:val="22"/>
        </w:rPr>
        <w:t>воды подземных источников водоснабжения города Нефтеюганска</w:t>
      </w:r>
      <w:proofErr w:type="gramEnd"/>
      <w:r>
        <w:rPr>
          <w:b/>
          <w:sz w:val="24"/>
          <w:szCs w:val="22"/>
        </w:rPr>
        <w:t xml:space="preserve"> </w:t>
      </w:r>
      <w:r w:rsidRPr="00E44B6E">
        <w:rPr>
          <w:b/>
          <w:sz w:val="24"/>
          <w:szCs w:val="22"/>
        </w:rPr>
        <w:t>в 201</w:t>
      </w:r>
      <w:r>
        <w:rPr>
          <w:b/>
          <w:sz w:val="24"/>
          <w:szCs w:val="22"/>
        </w:rPr>
        <w:t>7</w:t>
      </w:r>
      <w:r w:rsidRPr="00E44B6E">
        <w:rPr>
          <w:b/>
          <w:sz w:val="24"/>
          <w:szCs w:val="22"/>
        </w:rPr>
        <w:t>-201</w:t>
      </w:r>
      <w:r>
        <w:rPr>
          <w:b/>
          <w:sz w:val="24"/>
          <w:szCs w:val="22"/>
        </w:rPr>
        <w:t>9</w:t>
      </w:r>
      <w:r w:rsidRPr="00E44B6E">
        <w:rPr>
          <w:b/>
          <w:sz w:val="24"/>
          <w:szCs w:val="22"/>
        </w:rPr>
        <w:t xml:space="preserve"> гг.</w:t>
      </w:r>
    </w:p>
    <w:p w:rsidR="00E150AC" w:rsidRPr="00E44B6E" w:rsidRDefault="00E150AC" w:rsidP="00E150AC">
      <w:pPr>
        <w:jc w:val="center"/>
        <w:rPr>
          <w:sz w:val="22"/>
          <w:szCs w:val="22"/>
        </w:rPr>
      </w:pPr>
    </w:p>
    <w:tbl>
      <w:tblPr>
        <w:tblW w:w="7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701"/>
        <w:gridCol w:w="1252"/>
        <w:gridCol w:w="1252"/>
      </w:tblGrid>
      <w:tr w:rsidR="00E150AC" w:rsidRPr="00E44B6E" w:rsidTr="00CD7002">
        <w:trPr>
          <w:trHeight w:val="373"/>
          <w:jc w:val="center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Показатели</w:t>
            </w:r>
          </w:p>
        </w:tc>
        <w:tc>
          <w:tcPr>
            <w:tcW w:w="4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Исследовано проб/ из них не отвечает гигиеническим нормативам</w:t>
            </w:r>
          </w:p>
        </w:tc>
      </w:tr>
      <w:tr w:rsidR="00E150AC" w:rsidRPr="00E44B6E" w:rsidTr="00CD7002">
        <w:trPr>
          <w:jc w:val="center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0AC" w:rsidRPr="00E44B6E" w:rsidRDefault="00E150AC" w:rsidP="00CD7002">
            <w:pPr>
              <w:rPr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2017 год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 год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2019г</w:t>
            </w:r>
          </w:p>
        </w:tc>
      </w:tr>
      <w:tr w:rsidR="00E150AC" w:rsidRPr="00E44B6E" w:rsidTr="00CD7002">
        <w:trPr>
          <w:trHeight w:val="305"/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both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Санитарно-химические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2/2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3/3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22/22</w:t>
            </w:r>
          </w:p>
        </w:tc>
      </w:tr>
      <w:tr w:rsidR="00E150AC" w:rsidRPr="00E44B6E" w:rsidTr="00CD7002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микробиологические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2/0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88/0</w:t>
            </w:r>
          </w:p>
        </w:tc>
      </w:tr>
      <w:tr w:rsidR="00E150AC" w:rsidRPr="00E44B6E" w:rsidTr="00CD7002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proofErr w:type="spellStart"/>
            <w:r w:rsidRPr="00E44B6E">
              <w:rPr>
                <w:sz w:val="21"/>
                <w:szCs w:val="21"/>
              </w:rPr>
              <w:t>паразитологические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 w:rsidRPr="00E44B6E">
              <w:rPr>
                <w:sz w:val="21"/>
                <w:szCs w:val="21"/>
              </w:rPr>
              <w:t>0/0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0/0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E44B6E" w:rsidRDefault="00E150AC" w:rsidP="00CD7002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0/0</w:t>
            </w:r>
          </w:p>
        </w:tc>
      </w:tr>
    </w:tbl>
    <w:p w:rsidR="00E150AC" w:rsidRPr="00E44B6E" w:rsidRDefault="00E150AC" w:rsidP="00E150AC">
      <w:pPr>
        <w:ind w:firstLine="708"/>
        <w:jc w:val="both"/>
        <w:rPr>
          <w:color w:val="FF0000"/>
        </w:rPr>
      </w:pPr>
    </w:p>
    <w:p w:rsidR="00E150AC" w:rsidRPr="00E44B6E" w:rsidRDefault="00E150AC" w:rsidP="00E150AC">
      <w:pPr>
        <w:ind w:firstLine="709"/>
        <w:jc w:val="right"/>
        <w:rPr>
          <w:sz w:val="21"/>
          <w:szCs w:val="21"/>
        </w:rPr>
      </w:pPr>
      <w:r w:rsidRPr="00E44B6E">
        <w:rPr>
          <w:sz w:val="21"/>
          <w:szCs w:val="21"/>
        </w:rPr>
        <w:t xml:space="preserve">Таблица </w:t>
      </w:r>
      <w:r>
        <w:rPr>
          <w:sz w:val="21"/>
          <w:szCs w:val="21"/>
        </w:rPr>
        <w:t>4</w:t>
      </w:r>
      <w:r w:rsidRPr="00E44B6E">
        <w:rPr>
          <w:sz w:val="21"/>
          <w:szCs w:val="21"/>
        </w:rPr>
        <w:t>.</w:t>
      </w:r>
    </w:p>
    <w:p w:rsidR="00E150AC" w:rsidRPr="00E44B6E" w:rsidRDefault="00E150AC" w:rsidP="00E150AC">
      <w:pPr>
        <w:jc w:val="center"/>
        <w:rPr>
          <w:b/>
          <w:sz w:val="24"/>
          <w:szCs w:val="22"/>
        </w:rPr>
      </w:pPr>
      <w:r w:rsidRPr="00E44B6E">
        <w:rPr>
          <w:b/>
          <w:sz w:val="24"/>
          <w:szCs w:val="22"/>
        </w:rPr>
        <w:t>Удельный вес проб</w:t>
      </w:r>
      <w:r>
        <w:rPr>
          <w:b/>
          <w:sz w:val="24"/>
          <w:szCs w:val="22"/>
        </w:rPr>
        <w:t xml:space="preserve"> </w:t>
      </w:r>
      <w:r w:rsidRPr="00E44B6E">
        <w:rPr>
          <w:b/>
          <w:sz w:val="24"/>
          <w:szCs w:val="22"/>
        </w:rPr>
        <w:t>воды систем централизованного водоснабжения города (водопровод, водопроводная сеть) не соответствующих гигиеническим нормативам (</w:t>
      </w:r>
      <w:proofErr w:type="gramStart"/>
      <w:r w:rsidRPr="00E44B6E">
        <w:rPr>
          <w:b/>
          <w:sz w:val="24"/>
          <w:szCs w:val="22"/>
        </w:rPr>
        <w:t>в</w:t>
      </w:r>
      <w:proofErr w:type="gramEnd"/>
      <w:r w:rsidRPr="00E44B6E">
        <w:rPr>
          <w:b/>
          <w:sz w:val="24"/>
          <w:szCs w:val="22"/>
        </w:rPr>
        <w:t xml:space="preserve"> %) в 201</w:t>
      </w:r>
      <w:r>
        <w:rPr>
          <w:b/>
          <w:sz w:val="24"/>
          <w:szCs w:val="22"/>
        </w:rPr>
        <w:t>7</w:t>
      </w:r>
      <w:r w:rsidRPr="00E44B6E">
        <w:rPr>
          <w:b/>
          <w:sz w:val="24"/>
          <w:szCs w:val="22"/>
        </w:rPr>
        <w:t>-201</w:t>
      </w:r>
      <w:r>
        <w:rPr>
          <w:b/>
          <w:sz w:val="24"/>
          <w:szCs w:val="22"/>
        </w:rPr>
        <w:t>9</w:t>
      </w:r>
      <w:r w:rsidRPr="00E44B6E">
        <w:rPr>
          <w:b/>
          <w:sz w:val="24"/>
          <w:szCs w:val="22"/>
        </w:rPr>
        <w:t xml:space="preserve"> гг. по городу Нефтеюганску</w:t>
      </w:r>
    </w:p>
    <w:p w:rsidR="00E150AC" w:rsidRPr="00E44B6E" w:rsidRDefault="00E150AC" w:rsidP="00E150AC">
      <w:pPr>
        <w:ind w:firstLine="709"/>
        <w:jc w:val="center"/>
        <w:rPr>
          <w:sz w:val="22"/>
          <w:szCs w:val="22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276"/>
        <w:gridCol w:w="1134"/>
        <w:gridCol w:w="992"/>
        <w:gridCol w:w="1417"/>
        <w:gridCol w:w="1135"/>
        <w:gridCol w:w="1134"/>
      </w:tblGrid>
      <w:tr w:rsidR="00E150AC" w:rsidRPr="009F5A26" w:rsidTr="00CD7002">
        <w:tc>
          <w:tcPr>
            <w:tcW w:w="2694" w:type="dxa"/>
            <w:vMerge w:val="restart"/>
          </w:tcPr>
          <w:p w:rsidR="00E150AC" w:rsidRPr="009F5A26" w:rsidRDefault="00E150AC" w:rsidP="00CD7002">
            <w:pPr>
              <w:jc w:val="center"/>
            </w:pPr>
            <w:r w:rsidRPr="009F5A26">
              <w:t>Наименование</w:t>
            </w:r>
          </w:p>
        </w:tc>
        <w:tc>
          <w:tcPr>
            <w:tcW w:w="3402" w:type="dxa"/>
            <w:gridSpan w:val="3"/>
          </w:tcPr>
          <w:p w:rsidR="00E150AC" w:rsidRPr="009F5A26" w:rsidRDefault="00E150AC" w:rsidP="00CD7002">
            <w:pPr>
              <w:jc w:val="center"/>
            </w:pPr>
            <w:r w:rsidRPr="009F5A26">
              <w:t>Санитарно-химические показатели</w:t>
            </w:r>
          </w:p>
        </w:tc>
        <w:tc>
          <w:tcPr>
            <w:tcW w:w="3686" w:type="dxa"/>
            <w:gridSpan w:val="3"/>
          </w:tcPr>
          <w:p w:rsidR="00E150AC" w:rsidRPr="009F5A26" w:rsidRDefault="00E150AC" w:rsidP="00CD7002">
            <w:pPr>
              <w:jc w:val="center"/>
            </w:pPr>
            <w:r w:rsidRPr="009F5A26">
              <w:t>Микробиологические показатели</w:t>
            </w:r>
          </w:p>
        </w:tc>
      </w:tr>
      <w:tr w:rsidR="00E150AC" w:rsidRPr="009F5A26" w:rsidTr="00CD7002">
        <w:tc>
          <w:tcPr>
            <w:tcW w:w="2694" w:type="dxa"/>
            <w:vMerge/>
          </w:tcPr>
          <w:p w:rsidR="00E150AC" w:rsidRPr="009F5A26" w:rsidRDefault="00E150AC" w:rsidP="00CD7002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E150AC" w:rsidRPr="009F5A26" w:rsidRDefault="00E150AC" w:rsidP="00CD7002">
            <w:pPr>
              <w:jc w:val="center"/>
            </w:pPr>
            <w:r w:rsidRPr="009F5A26">
              <w:t xml:space="preserve">2017 </w:t>
            </w:r>
          </w:p>
        </w:tc>
        <w:tc>
          <w:tcPr>
            <w:tcW w:w="1134" w:type="dxa"/>
          </w:tcPr>
          <w:p w:rsidR="00E150AC" w:rsidRPr="009F5A26" w:rsidRDefault="00E150AC" w:rsidP="00CD7002">
            <w:pPr>
              <w:jc w:val="center"/>
            </w:pPr>
            <w:r w:rsidRPr="009F5A26">
              <w:t>2018</w:t>
            </w:r>
          </w:p>
        </w:tc>
        <w:tc>
          <w:tcPr>
            <w:tcW w:w="992" w:type="dxa"/>
          </w:tcPr>
          <w:p w:rsidR="00E150AC" w:rsidRPr="009F5A26" w:rsidRDefault="00E150AC" w:rsidP="00CD7002">
            <w:pPr>
              <w:jc w:val="center"/>
            </w:pPr>
            <w:r>
              <w:t>2019</w:t>
            </w:r>
          </w:p>
        </w:tc>
        <w:tc>
          <w:tcPr>
            <w:tcW w:w="1417" w:type="dxa"/>
          </w:tcPr>
          <w:p w:rsidR="00E150AC" w:rsidRPr="009F5A26" w:rsidRDefault="00E150AC" w:rsidP="00CD7002">
            <w:pPr>
              <w:jc w:val="center"/>
            </w:pPr>
            <w:r w:rsidRPr="009F5A26">
              <w:t xml:space="preserve">2017 </w:t>
            </w:r>
          </w:p>
        </w:tc>
        <w:tc>
          <w:tcPr>
            <w:tcW w:w="1135" w:type="dxa"/>
          </w:tcPr>
          <w:p w:rsidR="00E150AC" w:rsidRPr="009F5A26" w:rsidRDefault="00E150AC" w:rsidP="00CD7002">
            <w:pPr>
              <w:jc w:val="center"/>
            </w:pPr>
            <w:r w:rsidRPr="009F5A26">
              <w:t>2018</w:t>
            </w:r>
          </w:p>
        </w:tc>
        <w:tc>
          <w:tcPr>
            <w:tcW w:w="1134" w:type="dxa"/>
          </w:tcPr>
          <w:p w:rsidR="00E150AC" w:rsidRPr="009F5A26" w:rsidRDefault="00E150AC" w:rsidP="00CD7002">
            <w:pPr>
              <w:jc w:val="center"/>
            </w:pPr>
            <w:r>
              <w:t>2019</w:t>
            </w:r>
          </w:p>
        </w:tc>
      </w:tr>
      <w:tr w:rsidR="00E150AC" w:rsidRPr="009F5A26" w:rsidTr="00CD7002">
        <w:tc>
          <w:tcPr>
            <w:tcW w:w="2694" w:type="dxa"/>
          </w:tcPr>
          <w:p w:rsidR="00E150AC" w:rsidRPr="009F5A26" w:rsidRDefault="00E150AC" w:rsidP="00CD7002">
            <w:pPr>
              <w:jc w:val="center"/>
            </w:pPr>
            <w:r w:rsidRPr="009F5A26">
              <w:t>Водопровод</w:t>
            </w:r>
          </w:p>
        </w:tc>
        <w:tc>
          <w:tcPr>
            <w:tcW w:w="1276" w:type="dxa"/>
          </w:tcPr>
          <w:p w:rsidR="00E150AC" w:rsidRPr="009F5A26" w:rsidRDefault="00E150AC" w:rsidP="00CD7002">
            <w:pPr>
              <w:jc w:val="center"/>
            </w:pPr>
            <w:r w:rsidRPr="009F5A26">
              <w:t>87,1%</w:t>
            </w:r>
          </w:p>
        </w:tc>
        <w:tc>
          <w:tcPr>
            <w:tcW w:w="1134" w:type="dxa"/>
          </w:tcPr>
          <w:p w:rsidR="00E150AC" w:rsidRPr="009F5A26" w:rsidRDefault="00E150AC" w:rsidP="00CD7002">
            <w:pPr>
              <w:jc w:val="center"/>
            </w:pPr>
            <w:r w:rsidRPr="009F5A26">
              <w:t>66,1%</w:t>
            </w:r>
          </w:p>
        </w:tc>
        <w:tc>
          <w:tcPr>
            <w:tcW w:w="992" w:type="dxa"/>
          </w:tcPr>
          <w:p w:rsidR="00E150AC" w:rsidRPr="009F5A26" w:rsidRDefault="00E150AC" w:rsidP="00CD7002">
            <w:pPr>
              <w:jc w:val="center"/>
            </w:pPr>
            <w:r>
              <w:t>80,9%</w:t>
            </w:r>
          </w:p>
        </w:tc>
        <w:tc>
          <w:tcPr>
            <w:tcW w:w="1417" w:type="dxa"/>
          </w:tcPr>
          <w:p w:rsidR="00E150AC" w:rsidRPr="009F5A26" w:rsidRDefault="00E150AC" w:rsidP="00CD7002">
            <w:pPr>
              <w:jc w:val="center"/>
            </w:pPr>
            <w:r w:rsidRPr="009F5A26">
              <w:t>0,0%</w:t>
            </w:r>
          </w:p>
        </w:tc>
        <w:tc>
          <w:tcPr>
            <w:tcW w:w="1135" w:type="dxa"/>
          </w:tcPr>
          <w:p w:rsidR="00E150AC" w:rsidRPr="009F5A26" w:rsidRDefault="00E150AC" w:rsidP="00CD7002">
            <w:pPr>
              <w:jc w:val="center"/>
            </w:pPr>
            <w:r w:rsidRPr="009F5A26">
              <w:t>0,0%</w:t>
            </w:r>
          </w:p>
        </w:tc>
        <w:tc>
          <w:tcPr>
            <w:tcW w:w="1134" w:type="dxa"/>
          </w:tcPr>
          <w:p w:rsidR="00E150AC" w:rsidRPr="009F5A26" w:rsidRDefault="00E150AC" w:rsidP="00CD7002">
            <w:pPr>
              <w:jc w:val="center"/>
            </w:pPr>
            <w:r>
              <w:t>0,0%</w:t>
            </w:r>
          </w:p>
        </w:tc>
      </w:tr>
      <w:tr w:rsidR="00E150AC" w:rsidRPr="009F5A26" w:rsidTr="00CD7002">
        <w:tc>
          <w:tcPr>
            <w:tcW w:w="2694" w:type="dxa"/>
          </w:tcPr>
          <w:p w:rsidR="00E150AC" w:rsidRPr="009F5A26" w:rsidRDefault="00E150AC" w:rsidP="00CD7002">
            <w:pPr>
              <w:jc w:val="center"/>
            </w:pPr>
            <w:r w:rsidRPr="009F5A26">
              <w:t>Водопроводная сеть</w:t>
            </w:r>
          </w:p>
        </w:tc>
        <w:tc>
          <w:tcPr>
            <w:tcW w:w="1276" w:type="dxa"/>
          </w:tcPr>
          <w:p w:rsidR="00E150AC" w:rsidRPr="009F5A26" w:rsidRDefault="00E150AC" w:rsidP="00CD7002">
            <w:pPr>
              <w:jc w:val="center"/>
            </w:pPr>
            <w:r w:rsidRPr="009F5A26">
              <w:t>84%</w:t>
            </w:r>
          </w:p>
        </w:tc>
        <w:tc>
          <w:tcPr>
            <w:tcW w:w="1134" w:type="dxa"/>
          </w:tcPr>
          <w:p w:rsidR="00E150AC" w:rsidRPr="009F5A26" w:rsidRDefault="00E150AC" w:rsidP="00CD7002">
            <w:pPr>
              <w:jc w:val="center"/>
            </w:pPr>
            <w:r w:rsidRPr="009F5A26">
              <w:t>55,1%</w:t>
            </w:r>
          </w:p>
        </w:tc>
        <w:tc>
          <w:tcPr>
            <w:tcW w:w="992" w:type="dxa"/>
          </w:tcPr>
          <w:p w:rsidR="00E150AC" w:rsidRPr="009F5A26" w:rsidRDefault="00E150AC" w:rsidP="00CD7002">
            <w:pPr>
              <w:jc w:val="center"/>
            </w:pPr>
            <w:r>
              <w:t>74,3%</w:t>
            </w:r>
          </w:p>
        </w:tc>
        <w:tc>
          <w:tcPr>
            <w:tcW w:w="1417" w:type="dxa"/>
          </w:tcPr>
          <w:p w:rsidR="00E150AC" w:rsidRPr="009F5A26" w:rsidRDefault="00E150AC" w:rsidP="00CD7002">
            <w:pPr>
              <w:jc w:val="center"/>
            </w:pPr>
            <w:r w:rsidRPr="009F5A26">
              <w:t>0,9%</w:t>
            </w:r>
          </w:p>
        </w:tc>
        <w:tc>
          <w:tcPr>
            <w:tcW w:w="1135" w:type="dxa"/>
          </w:tcPr>
          <w:p w:rsidR="00E150AC" w:rsidRPr="009F5A26" w:rsidRDefault="00E150AC" w:rsidP="00CD7002">
            <w:pPr>
              <w:jc w:val="center"/>
            </w:pPr>
            <w:r w:rsidRPr="009F5A26">
              <w:t>0,8%</w:t>
            </w:r>
          </w:p>
        </w:tc>
        <w:tc>
          <w:tcPr>
            <w:tcW w:w="1134" w:type="dxa"/>
          </w:tcPr>
          <w:p w:rsidR="00E150AC" w:rsidRPr="009F5A26" w:rsidRDefault="00E150AC" w:rsidP="00CD7002">
            <w:pPr>
              <w:jc w:val="center"/>
            </w:pPr>
            <w:r>
              <w:t>0,79%</w:t>
            </w:r>
          </w:p>
        </w:tc>
      </w:tr>
    </w:tbl>
    <w:p w:rsidR="00E150AC" w:rsidRPr="00E0097E" w:rsidRDefault="00E150AC" w:rsidP="00E150AC">
      <w:pPr>
        <w:ind w:firstLine="708"/>
        <w:jc w:val="both"/>
        <w:rPr>
          <w:color w:val="FF0000"/>
          <w:highlight w:val="yellow"/>
        </w:rPr>
      </w:pPr>
    </w:p>
    <w:p w:rsidR="00E150AC" w:rsidRPr="00A72694" w:rsidRDefault="00E150AC" w:rsidP="00E150AC">
      <w:pPr>
        <w:ind w:firstLine="709"/>
        <w:jc w:val="both"/>
        <w:rPr>
          <w:sz w:val="24"/>
          <w:szCs w:val="24"/>
        </w:rPr>
      </w:pPr>
      <w:proofErr w:type="gramStart"/>
      <w:r w:rsidRPr="00A72694">
        <w:rPr>
          <w:sz w:val="24"/>
          <w:szCs w:val="24"/>
        </w:rPr>
        <w:t xml:space="preserve">Доля несоответствующих проб питьевой воды систем централизованного </w:t>
      </w:r>
      <w:proofErr w:type="spellStart"/>
      <w:r w:rsidRPr="00A72694">
        <w:rPr>
          <w:sz w:val="24"/>
          <w:szCs w:val="24"/>
        </w:rPr>
        <w:t>хоз</w:t>
      </w:r>
      <w:proofErr w:type="spellEnd"/>
      <w:r w:rsidRPr="00A72694">
        <w:rPr>
          <w:sz w:val="24"/>
          <w:szCs w:val="24"/>
        </w:rPr>
        <w:t>-питьевого водоснабжения (водопроводов) по санитарно – химическим показателям по сравнению с предыдущими годами</w:t>
      </w:r>
      <w:r>
        <w:rPr>
          <w:sz w:val="24"/>
          <w:szCs w:val="24"/>
        </w:rPr>
        <w:t xml:space="preserve"> значительно</w:t>
      </w:r>
      <w:r w:rsidRPr="00A72694">
        <w:rPr>
          <w:sz w:val="24"/>
          <w:szCs w:val="24"/>
        </w:rPr>
        <w:t xml:space="preserve"> </w:t>
      </w:r>
      <w:r>
        <w:rPr>
          <w:sz w:val="24"/>
          <w:szCs w:val="24"/>
        </w:rPr>
        <w:t>увеличилась</w:t>
      </w:r>
      <w:r w:rsidRPr="00A72694">
        <w:rPr>
          <w:sz w:val="24"/>
          <w:szCs w:val="24"/>
        </w:rPr>
        <w:t xml:space="preserve"> – % неудовлетворительных проб воды по данным показателям составил </w:t>
      </w:r>
      <w:r>
        <w:rPr>
          <w:sz w:val="24"/>
          <w:szCs w:val="24"/>
        </w:rPr>
        <w:t>80,9% (суммарно из поверхностного и подземного источников)</w:t>
      </w:r>
      <w:r w:rsidRPr="00A72694">
        <w:rPr>
          <w:sz w:val="24"/>
          <w:szCs w:val="24"/>
        </w:rPr>
        <w:t>.</w:t>
      </w:r>
      <w:proofErr w:type="gramEnd"/>
      <w:r w:rsidRPr="00A72694">
        <w:rPr>
          <w:sz w:val="24"/>
          <w:szCs w:val="24"/>
        </w:rPr>
        <w:t xml:space="preserve"> По микробиологическим показателям нестандартных проб питьевой воды из водопроводов не выявлено.</w:t>
      </w:r>
    </w:p>
    <w:p w:rsidR="00E150AC" w:rsidRDefault="00E150AC" w:rsidP="00E150AC">
      <w:pPr>
        <w:ind w:firstLine="709"/>
        <w:jc w:val="center"/>
        <w:rPr>
          <w:sz w:val="22"/>
          <w:szCs w:val="22"/>
          <w:highlight w:val="yellow"/>
        </w:rPr>
      </w:pPr>
    </w:p>
    <w:p w:rsidR="00E150AC" w:rsidRDefault="00E150AC" w:rsidP="00E150AC">
      <w:pPr>
        <w:ind w:firstLine="709"/>
        <w:jc w:val="center"/>
        <w:rPr>
          <w:sz w:val="22"/>
          <w:szCs w:val="22"/>
          <w:highlight w:val="yellow"/>
        </w:rPr>
      </w:pPr>
      <w:r>
        <w:rPr>
          <w:noProof/>
        </w:rPr>
        <w:lastRenderedPageBreak/>
        <w:drawing>
          <wp:inline distT="0" distB="0" distL="0" distR="0" wp14:anchorId="37B71DE4" wp14:editId="0702953D">
            <wp:extent cx="5486400" cy="3200400"/>
            <wp:effectExtent l="0" t="0" r="19050" b="19050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150AC" w:rsidRDefault="00E150AC" w:rsidP="00E150AC">
      <w:pPr>
        <w:ind w:firstLine="709"/>
        <w:jc w:val="center"/>
        <w:rPr>
          <w:sz w:val="22"/>
          <w:szCs w:val="22"/>
          <w:highlight w:val="yellow"/>
        </w:rPr>
      </w:pPr>
      <w:r w:rsidRPr="00A40DC9">
        <w:rPr>
          <w:sz w:val="21"/>
          <w:szCs w:val="21"/>
        </w:rPr>
        <w:t xml:space="preserve">Рисунок № </w:t>
      </w:r>
      <w:r>
        <w:rPr>
          <w:sz w:val="21"/>
          <w:szCs w:val="21"/>
        </w:rPr>
        <w:t>5</w:t>
      </w:r>
      <w:r w:rsidRPr="00A40DC9">
        <w:rPr>
          <w:sz w:val="21"/>
          <w:szCs w:val="21"/>
        </w:rPr>
        <w:t xml:space="preserve">  «Динамика нестандартных проб водопроводной питьевой воды</w:t>
      </w:r>
      <w:r>
        <w:rPr>
          <w:sz w:val="21"/>
          <w:szCs w:val="21"/>
        </w:rPr>
        <w:t xml:space="preserve"> (распределительная сеть)</w:t>
      </w:r>
      <w:r w:rsidRPr="00A40DC9">
        <w:rPr>
          <w:sz w:val="21"/>
          <w:szCs w:val="21"/>
        </w:rPr>
        <w:t xml:space="preserve"> за период с 201</w:t>
      </w:r>
      <w:r>
        <w:rPr>
          <w:sz w:val="21"/>
          <w:szCs w:val="21"/>
        </w:rPr>
        <w:t>7</w:t>
      </w:r>
      <w:r w:rsidRPr="00A40DC9">
        <w:rPr>
          <w:sz w:val="21"/>
          <w:szCs w:val="21"/>
        </w:rPr>
        <w:t xml:space="preserve"> г. по </w:t>
      </w:r>
      <w:r w:rsidRPr="009F5A26">
        <w:rPr>
          <w:sz w:val="21"/>
          <w:szCs w:val="21"/>
        </w:rPr>
        <w:t>201</w:t>
      </w:r>
      <w:r>
        <w:rPr>
          <w:sz w:val="21"/>
          <w:szCs w:val="21"/>
        </w:rPr>
        <w:t>9</w:t>
      </w:r>
      <w:r w:rsidRPr="009F5A26">
        <w:rPr>
          <w:sz w:val="21"/>
          <w:szCs w:val="21"/>
        </w:rPr>
        <w:t xml:space="preserve"> г. »</w:t>
      </w:r>
    </w:p>
    <w:p w:rsidR="00E150AC" w:rsidRDefault="00E150AC" w:rsidP="00E150AC">
      <w:pPr>
        <w:ind w:firstLine="709"/>
        <w:jc w:val="center"/>
        <w:rPr>
          <w:sz w:val="22"/>
          <w:szCs w:val="22"/>
          <w:highlight w:val="yellow"/>
        </w:rPr>
      </w:pPr>
    </w:p>
    <w:p w:rsidR="00E150AC" w:rsidRPr="00093FF4" w:rsidRDefault="00E150AC" w:rsidP="00E150AC">
      <w:pPr>
        <w:widowControl w:val="0"/>
        <w:autoSpaceDE w:val="0"/>
        <w:autoSpaceDN w:val="0"/>
        <w:adjustRightInd w:val="0"/>
        <w:jc w:val="both"/>
        <w:rPr>
          <w:bCs/>
          <w:spacing w:val="-1"/>
          <w:sz w:val="24"/>
          <w:szCs w:val="24"/>
          <w:u w:val="single"/>
        </w:rPr>
      </w:pPr>
      <w:r w:rsidRPr="00093FF4">
        <w:rPr>
          <w:sz w:val="24"/>
          <w:szCs w:val="24"/>
        </w:rPr>
        <w:t xml:space="preserve">Расчет средних уровней показателей проб питьевой холодной воды после водоподготовки на территории МО </w:t>
      </w:r>
      <w:proofErr w:type="spellStart"/>
      <w:r w:rsidRPr="00093FF4">
        <w:rPr>
          <w:sz w:val="24"/>
          <w:szCs w:val="24"/>
        </w:rPr>
        <w:t>г</w:t>
      </w:r>
      <w:proofErr w:type="gramStart"/>
      <w:r w:rsidRPr="00093FF4">
        <w:rPr>
          <w:sz w:val="24"/>
          <w:szCs w:val="24"/>
        </w:rPr>
        <w:t>.Н</w:t>
      </w:r>
      <w:proofErr w:type="gramEnd"/>
      <w:r w:rsidRPr="00093FF4">
        <w:rPr>
          <w:sz w:val="24"/>
          <w:szCs w:val="24"/>
        </w:rPr>
        <w:t>ефтеюганск</w:t>
      </w:r>
      <w:proofErr w:type="spellEnd"/>
      <w:r w:rsidRPr="00093FF4">
        <w:rPr>
          <w:sz w:val="24"/>
          <w:szCs w:val="24"/>
        </w:rPr>
        <w:t xml:space="preserve"> проведен на основании протоколов лабораторных исследований аккредитованного ИЛЦ ФФБУЗ «ЦГиЭ в ХМАО в г. Нефтеюганске и Нефтеюганском районе и в </w:t>
      </w:r>
      <w:proofErr w:type="spellStart"/>
      <w:r w:rsidRPr="00093FF4">
        <w:rPr>
          <w:sz w:val="24"/>
          <w:szCs w:val="24"/>
        </w:rPr>
        <w:t>г.Пыть-Яхе</w:t>
      </w:r>
      <w:proofErr w:type="spellEnd"/>
      <w:r w:rsidRPr="00093FF4">
        <w:rPr>
          <w:sz w:val="24"/>
          <w:szCs w:val="24"/>
        </w:rPr>
        <w:t>» (аттестат аккредитации  № РОСС R</w:t>
      </w:r>
      <w:r w:rsidRPr="00093FF4"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>. 0001.51821</w:t>
      </w:r>
      <w:r w:rsidRPr="00093FF4">
        <w:rPr>
          <w:sz w:val="24"/>
          <w:szCs w:val="24"/>
        </w:rPr>
        <w:t>) в рамках поручений ТО Роспотребнадзора при проведении социально-гигиенического мониторинга за период 2017</w:t>
      </w:r>
      <w:r>
        <w:rPr>
          <w:sz w:val="24"/>
          <w:szCs w:val="24"/>
        </w:rPr>
        <w:t xml:space="preserve">- </w:t>
      </w:r>
      <w:r w:rsidRPr="009F5A26">
        <w:rPr>
          <w:sz w:val="24"/>
          <w:szCs w:val="24"/>
        </w:rPr>
        <w:t>201</w:t>
      </w:r>
      <w:r>
        <w:rPr>
          <w:sz w:val="24"/>
          <w:szCs w:val="24"/>
        </w:rPr>
        <w:t>9</w:t>
      </w:r>
      <w:r w:rsidRPr="009F5A26">
        <w:rPr>
          <w:sz w:val="24"/>
          <w:szCs w:val="24"/>
        </w:rPr>
        <w:t>гг.</w:t>
      </w:r>
    </w:p>
    <w:p w:rsidR="00E150AC" w:rsidRDefault="00E150AC" w:rsidP="00E150AC">
      <w:pPr>
        <w:widowControl w:val="0"/>
        <w:autoSpaceDE w:val="0"/>
        <w:autoSpaceDN w:val="0"/>
        <w:adjustRightInd w:val="0"/>
        <w:ind w:left="-142"/>
        <w:jc w:val="right"/>
        <w:rPr>
          <w:sz w:val="24"/>
          <w:szCs w:val="24"/>
        </w:rPr>
      </w:pPr>
    </w:p>
    <w:p w:rsidR="00E150AC" w:rsidRPr="00093FF4" w:rsidRDefault="00E150AC" w:rsidP="00E150AC">
      <w:pPr>
        <w:widowControl w:val="0"/>
        <w:autoSpaceDE w:val="0"/>
        <w:autoSpaceDN w:val="0"/>
        <w:adjustRightInd w:val="0"/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Таблица 5</w:t>
      </w:r>
    </w:p>
    <w:p w:rsidR="00E150AC" w:rsidRPr="00093FF4" w:rsidRDefault="00E150AC" w:rsidP="00E150AC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питьевой воды, отобранной после водоподготовки</w:t>
      </w:r>
    </w:p>
    <w:p w:rsidR="00E150AC" w:rsidRPr="00093FF4" w:rsidRDefault="00E150AC" w:rsidP="00E150AC">
      <w:pPr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в рамках СГМ (выход на город, подз</w:t>
      </w:r>
      <w:r>
        <w:rPr>
          <w:bCs/>
          <w:spacing w:val="-1"/>
          <w:sz w:val="24"/>
          <w:szCs w:val="24"/>
          <w:u w:val="single"/>
        </w:rPr>
        <w:t xml:space="preserve">емный водозабор) за период 2017-2019 </w:t>
      </w:r>
      <w:r w:rsidRPr="00093FF4">
        <w:rPr>
          <w:bCs/>
          <w:spacing w:val="-1"/>
          <w:sz w:val="24"/>
          <w:szCs w:val="24"/>
          <w:u w:val="single"/>
        </w:rPr>
        <w:t>года</w:t>
      </w:r>
    </w:p>
    <w:p w:rsidR="00E150AC" w:rsidRDefault="00E150AC" w:rsidP="00E150AC">
      <w:pPr>
        <w:ind w:left="-142"/>
        <w:jc w:val="center"/>
        <w:rPr>
          <w:bCs/>
          <w:spacing w:val="-1"/>
          <w:u w:val="single"/>
        </w:rPr>
      </w:pPr>
    </w:p>
    <w:tbl>
      <w:tblPr>
        <w:tblW w:w="0" w:type="auto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2582"/>
        <w:gridCol w:w="1100"/>
        <w:gridCol w:w="870"/>
        <w:gridCol w:w="959"/>
        <w:gridCol w:w="1716"/>
        <w:gridCol w:w="1512"/>
      </w:tblGrid>
      <w:tr w:rsidR="00E150AC" w:rsidRPr="00612653" w:rsidTr="00CD7002">
        <w:trPr>
          <w:trHeight w:val="315"/>
        </w:trPr>
        <w:tc>
          <w:tcPr>
            <w:tcW w:w="779" w:type="dxa"/>
            <w:vMerge w:val="restart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№ </w:t>
            </w:r>
            <w:proofErr w:type="gramStart"/>
            <w:r w:rsidRPr="00612653">
              <w:rPr>
                <w:color w:val="000000"/>
              </w:rPr>
              <w:t>п</w:t>
            </w:r>
            <w:proofErr w:type="gramEnd"/>
            <w:r w:rsidRPr="00612653">
              <w:rPr>
                <w:color w:val="000000"/>
              </w:rPr>
              <w:t>/п</w:t>
            </w:r>
          </w:p>
        </w:tc>
        <w:tc>
          <w:tcPr>
            <w:tcW w:w="2859" w:type="dxa"/>
            <w:vMerge w:val="restart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819" w:type="dxa"/>
            <w:vMerge w:val="restart"/>
          </w:tcPr>
          <w:p w:rsidR="00E150AC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 w:val="restart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E150AC" w:rsidRPr="00612653" w:rsidTr="00CD7002">
        <w:trPr>
          <w:trHeight w:val="360"/>
        </w:trPr>
        <w:tc>
          <w:tcPr>
            <w:tcW w:w="779" w:type="dxa"/>
            <w:vMerge/>
          </w:tcPr>
          <w:p w:rsidR="00E150AC" w:rsidRPr="00612653" w:rsidRDefault="00E150AC" w:rsidP="00CD7002">
            <w:pPr>
              <w:rPr>
                <w:color w:val="000000"/>
              </w:rPr>
            </w:pPr>
          </w:p>
        </w:tc>
        <w:tc>
          <w:tcPr>
            <w:tcW w:w="2859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819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Цветность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 w:rsidRPr="00E3554B">
              <w:rPr>
                <w:color w:val="000000"/>
              </w:rPr>
              <w:t>17,57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092D42" w:rsidRDefault="00E150AC" w:rsidP="00CD7002">
            <w:pPr>
              <w:jc w:val="center"/>
              <w:rPr>
                <w:b/>
                <w:color w:val="000000"/>
              </w:rPr>
            </w:pPr>
            <w:r w:rsidRPr="00092D42">
              <w:rPr>
                <w:b/>
                <w:color w:val="000000"/>
              </w:rPr>
              <w:t>21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FF53B7" w:rsidRDefault="00E150AC" w:rsidP="00CD7002">
            <w:pPr>
              <w:jc w:val="center"/>
              <w:rPr>
                <w:b/>
                <w:color w:val="000000"/>
              </w:rPr>
            </w:pPr>
            <w:r w:rsidRPr="00FF53B7">
              <w:rPr>
                <w:b/>
                <w:color w:val="000000"/>
              </w:rPr>
              <w:t>25,9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град.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Мутность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 w:rsidRPr="00E3554B">
              <w:rPr>
                <w:color w:val="000000"/>
              </w:rPr>
              <w:t>1,09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Привкус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0,67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FF53B7" w:rsidRDefault="00E150AC" w:rsidP="00CD7002">
            <w:pPr>
              <w:jc w:val="center"/>
              <w:rPr>
                <w:b/>
                <w:color w:val="000000"/>
              </w:rPr>
            </w:pPr>
            <w:r w:rsidRPr="00FF53B7">
              <w:rPr>
                <w:b/>
                <w:color w:val="000000"/>
              </w:rPr>
              <w:t>3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Окисляемость </w:t>
            </w:r>
            <w:proofErr w:type="spellStart"/>
            <w:r w:rsidRPr="00612653">
              <w:rPr>
                <w:color w:val="000000"/>
              </w:rPr>
              <w:t>перманганатная</w:t>
            </w:r>
            <w:proofErr w:type="spellEnd"/>
            <w:r w:rsidRPr="00612653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3,89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4,46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4,96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мгО</w:t>
            </w:r>
            <w:proofErr w:type="gramStart"/>
            <w:r w:rsidRPr="00612653">
              <w:rPr>
                <w:color w:val="000000"/>
              </w:rPr>
              <w:t>2</w:t>
            </w:r>
            <w:proofErr w:type="gramEnd"/>
            <w:r w:rsidRPr="00612653">
              <w:rPr>
                <w:color w:val="000000"/>
              </w:rPr>
              <w:t>/дм³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7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рН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от 6 до 9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единицы рН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8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Жесткость общая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1,42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1,615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7 (10)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мг-</w:t>
            </w:r>
            <w:proofErr w:type="spellStart"/>
            <w:r w:rsidRPr="00612653">
              <w:rPr>
                <w:color w:val="000000"/>
              </w:rPr>
              <w:t>экв</w:t>
            </w:r>
            <w:proofErr w:type="spellEnd"/>
            <w:r w:rsidRPr="00612653">
              <w:rPr>
                <w:color w:val="000000"/>
              </w:rPr>
              <w:t>/дм³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9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Хлориды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45,53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57,4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58,7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350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10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Сульфаты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4,09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500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11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Железо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F35A9" w:rsidRDefault="00E150AC" w:rsidP="00CD7002">
            <w:pPr>
              <w:jc w:val="center"/>
              <w:rPr>
                <w:b/>
                <w:color w:val="000000"/>
              </w:rPr>
            </w:pPr>
            <w:r w:rsidRPr="00EF35A9">
              <w:rPr>
                <w:b/>
                <w:color w:val="000000"/>
              </w:rPr>
              <w:t>0,8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F35A9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F35A9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0,75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12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Нефтепродукты (суммарно)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0,017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0,0085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0,1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13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Медь (суммарно)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0,0034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14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Нитраты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45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15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Нитриты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0,032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0,0095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350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16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Марганец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0,023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0,1 (0,5)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17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Аммиак (по азоту)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F35A9" w:rsidRDefault="00E150AC" w:rsidP="00CD7002">
            <w:pPr>
              <w:jc w:val="center"/>
              <w:rPr>
                <w:b/>
                <w:color w:val="000000"/>
              </w:rPr>
            </w:pPr>
            <w:r w:rsidRPr="00EF35A9">
              <w:rPr>
                <w:b/>
                <w:color w:val="000000"/>
              </w:rPr>
              <w:t>2,28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F35A9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1,7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F35A9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2,07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18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Общая минерализация </w:t>
            </w:r>
            <w:r w:rsidRPr="00612653">
              <w:rPr>
                <w:color w:val="000000"/>
              </w:rPr>
              <w:lastRenderedPageBreak/>
              <w:t>(сухой остаток)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156,3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303,1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1000 </w:t>
            </w:r>
            <w:r w:rsidRPr="00612653">
              <w:rPr>
                <w:color w:val="000000"/>
              </w:rPr>
              <w:lastRenderedPageBreak/>
              <w:t>(1500)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lastRenderedPageBreak/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lastRenderedPageBreak/>
              <w:t>19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Цинк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0,016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20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Свинец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0,003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0,0002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0,03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21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Фенол 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0,0005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0,0005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0,0005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0,001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CA3647" w:rsidTr="00CD7002"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22</w:t>
            </w:r>
          </w:p>
        </w:tc>
        <w:tc>
          <w:tcPr>
            <w:tcW w:w="2859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proofErr w:type="spellStart"/>
            <w:r w:rsidRPr="00612653">
              <w:rPr>
                <w:color w:val="000000"/>
              </w:rPr>
              <w:t>ПАВанионоактивные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9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060" w:type="dxa"/>
            <w:tcBorders>
              <w:left w:val="single" w:sz="4" w:space="0" w:color="auto"/>
            </w:tcBorders>
            <w:vAlign w:val="bottom"/>
          </w:tcPr>
          <w:p w:rsidR="00E150AC" w:rsidRPr="00E3554B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0,5</w:t>
            </w:r>
          </w:p>
        </w:tc>
        <w:tc>
          <w:tcPr>
            <w:tcW w:w="1722" w:type="dxa"/>
            <w:vAlign w:val="bottom"/>
          </w:tcPr>
          <w:p w:rsidR="00E150AC" w:rsidRPr="0069577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E150AC" w:rsidRDefault="00E150AC" w:rsidP="00E150AC">
      <w:pPr>
        <w:ind w:left="-142"/>
        <w:jc w:val="center"/>
        <w:rPr>
          <w:bCs/>
          <w:spacing w:val="-1"/>
          <w:u w:val="single"/>
        </w:rPr>
      </w:pPr>
    </w:p>
    <w:p w:rsidR="00E150AC" w:rsidRPr="00093FF4" w:rsidRDefault="00E150AC" w:rsidP="00E150A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питьевой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>, отобранных после водоподготовки (выход на город, подземный водозабор) за период 2017</w:t>
      </w:r>
      <w:r>
        <w:rPr>
          <w:bCs/>
          <w:spacing w:val="-1"/>
          <w:sz w:val="24"/>
          <w:szCs w:val="24"/>
        </w:rPr>
        <w:t>-2019</w:t>
      </w:r>
      <w:r w:rsidRPr="00093FF4">
        <w:rPr>
          <w:bCs/>
          <w:spacing w:val="-1"/>
          <w:sz w:val="24"/>
          <w:szCs w:val="24"/>
        </w:rPr>
        <w:t xml:space="preserve"> </w:t>
      </w:r>
      <w:proofErr w:type="spellStart"/>
      <w:proofErr w:type="gramStart"/>
      <w:r w:rsidRPr="00093FF4">
        <w:rPr>
          <w:bCs/>
          <w:spacing w:val="-1"/>
          <w:sz w:val="24"/>
          <w:szCs w:val="24"/>
        </w:rPr>
        <w:t>г</w:t>
      </w:r>
      <w:r>
        <w:rPr>
          <w:bCs/>
          <w:spacing w:val="-1"/>
          <w:sz w:val="24"/>
          <w:szCs w:val="24"/>
        </w:rPr>
        <w:t>г</w:t>
      </w:r>
      <w:proofErr w:type="spellEnd"/>
      <w:proofErr w:type="gramEnd"/>
      <w:r w:rsidRPr="00093FF4">
        <w:rPr>
          <w:bCs/>
          <w:spacing w:val="-1"/>
          <w:sz w:val="24"/>
          <w:szCs w:val="24"/>
        </w:rPr>
        <w:t xml:space="preserve">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ГН 2.1.5.1315-03 «Предельно-допустимые концентрации (ПДК) химических веществ в воде водных объектов хозяйственно-питьевого и культурно-бытового водопол</w:t>
      </w:r>
      <w:r>
        <w:rPr>
          <w:sz w:val="24"/>
          <w:szCs w:val="24"/>
        </w:rPr>
        <w:t>ьзования» по содержанию железа,</w:t>
      </w:r>
      <w:r w:rsidRPr="00093FF4">
        <w:rPr>
          <w:sz w:val="24"/>
          <w:szCs w:val="24"/>
        </w:rPr>
        <w:t xml:space="preserve"> аммиака</w:t>
      </w:r>
      <w:r>
        <w:rPr>
          <w:sz w:val="24"/>
          <w:szCs w:val="24"/>
        </w:rPr>
        <w:t>, цветности и привкусу</w:t>
      </w:r>
      <w:r w:rsidRPr="00093FF4">
        <w:rPr>
          <w:sz w:val="24"/>
          <w:szCs w:val="24"/>
        </w:rPr>
        <w:t>.</w:t>
      </w:r>
    </w:p>
    <w:p w:rsidR="00E150AC" w:rsidRDefault="00E150AC" w:rsidP="00E150AC">
      <w:pPr>
        <w:ind w:left="-142"/>
        <w:jc w:val="center"/>
        <w:rPr>
          <w:bCs/>
          <w:spacing w:val="-1"/>
          <w:sz w:val="24"/>
          <w:szCs w:val="24"/>
          <w:u w:val="single"/>
        </w:rPr>
      </w:pPr>
    </w:p>
    <w:p w:rsidR="00E150AC" w:rsidRDefault="00E150AC" w:rsidP="00E150AC">
      <w:pPr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Таблица 6</w:t>
      </w:r>
    </w:p>
    <w:p w:rsidR="00E150AC" w:rsidRPr="00093FF4" w:rsidRDefault="00E150AC" w:rsidP="00E150AC">
      <w:pPr>
        <w:ind w:left="-142"/>
        <w:jc w:val="right"/>
        <w:rPr>
          <w:bCs/>
          <w:spacing w:val="-1"/>
          <w:sz w:val="24"/>
          <w:szCs w:val="24"/>
          <w:u w:val="single"/>
        </w:rPr>
      </w:pPr>
    </w:p>
    <w:p w:rsidR="00E150AC" w:rsidRPr="00093FF4" w:rsidRDefault="00E150AC" w:rsidP="00E150AC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горячей воды, отобранной после водоподготовки</w:t>
      </w:r>
    </w:p>
    <w:p w:rsidR="00E150AC" w:rsidRPr="00093FF4" w:rsidRDefault="00E150AC" w:rsidP="00E150AC">
      <w:pPr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в рамках СГМ (выход на город, поверхно</w:t>
      </w:r>
      <w:r>
        <w:rPr>
          <w:bCs/>
          <w:spacing w:val="-1"/>
          <w:sz w:val="24"/>
          <w:szCs w:val="24"/>
          <w:u w:val="single"/>
        </w:rPr>
        <w:t xml:space="preserve">стный водозабор) за период 2017-2019 </w:t>
      </w:r>
      <w:r w:rsidRPr="00093FF4">
        <w:rPr>
          <w:bCs/>
          <w:spacing w:val="-1"/>
          <w:sz w:val="24"/>
          <w:szCs w:val="24"/>
          <w:u w:val="single"/>
        </w:rPr>
        <w:t>год</w:t>
      </w:r>
      <w:r>
        <w:rPr>
          <w:bCs/>
          <w:spacing w:val="-1"/>
          <w:sz w:val="24"/>
          <w:szCs w:val="24"/>
          <w:u w:val="single"/>
        </w:rPr>
        <w:t>ы</w:t>
      </w:r>
    </w:p>
    <w:p w:rsidR="00E150AC" w:rsidRDefault="00E150AC" w:rsidP="00E150AC">
      <w:pPr>
        <w:ind w:left="-142"/>
        <w:jc w:val="center"/>
        <w:rPr>
          <w:bCs/>
          <w:spacing w:val="-1"/>
          <w:sz w:val="24"/>
          <w:szCs w:val="24"/>
          <w:u w:val="single"/>
        </w:rPr>
      </w:pPr>
    </w:p>
    <w:p w:rsidR="00E150AC" w:rsidRPr="00093FF4" w:rsidRDefault="00E150AC" w:rsidP="00E150AC">
      <w:pPr>
        <w:ind w:left="-142"/>
        <w:jc w:val="center"/>
        <w:rPr>
          <w:bCs/>
          <w:spacing w:val="-1"/>
          <w:sz w:val="24"/>
          <w:szCs w:val="24"/>
          <w:u w:val="single"/>
        </w:rPr>
      </w:pPr>
    </w:p>
    <w:tbl>
      <w:tblPr>
        <w:tblW w:w="0" w:type="auto"/>
        <w:jc w:val="center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5"/>
        <w:gridCol w:w="2144"/>
        <w:gridCol w:w="989"/>
        <w:gridCol w:w="1006"/>
        <w:gridCol w:w="971"/>
        <w:gridCol w:w="1816"/>
        <w:gridCol w:w="1715"/>
      </w:tblGrid>
      <w:tr w:rsidR="00E150AC" w:rsidRPr="00612653" w:rsidTr="00CD7002">
        <w:trPr>
          <w:trHeight w:val="360"/>
          <w:jc w:val="center"/>
        </w:trPr>
        <w:tc>
          <w:tcPr>
            <w:tcW w:w="779" w:type="dxa"/>
            <w:vMerge w:val="restart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№ </w:t>
            </w:r>
            <w:proofErr w:type="gramStart"/>
            <w:r w:rsidRPr="00612653">
              <w:rPr>
                <w:color w:val="000000"/>
              </w:rPr>
              <w:t>п</w:t>
            </w:r>
            <w:proofErr w:type="gramEnd"/>
            <w:r w:rsidRPr="00612653">
              <w:rPr>
                <w:color w:val="000000"/>
              </w:rPr>
              <w:t>/п</w:t>
            </w:r>
          </w:p>
        </w:tc>
        <w:tc>
          <w:tcPr>
            <w:tcW w:w="2150" w:type="dxa"/>
            <w:vMerge w:val="restart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819" w:type="dxa"/>
            <w:vMerge w:val="restart"/>
          </w:tcPr>
          <w:p w:rsidR="00E150AC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 w:val="restart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E150AC" w:rsidRPr="00612653" w:rsidTr="00CD7002">
        <w:trPr>
          <w:trHeight w:val="315"/>
          <w:jc w:val="center"/>
        </w:trPr>
        <w:tc>
          <w:tcPr>
            <w:tcW w:w="779" w:type="dxa"/>
            <w:vMerge/>
          </w:tcPr>
          <w:p w:rsidR="00E150AC" w:rsidRPr="00612653" w:rsidRDefault="00E150AC" w:rsidP="00CD7002">
            <w:pPr>
              <w:rPr>
                <w:color w:val="000000"/>
              </w:rPr>
            </w:pPr>
          </w:p>
        </w:tc>
        <w:tc>
          <w:tcPr>
            <w:tcW w:w="2150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819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2150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2150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2150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Цветность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150AC" w:rsidRPr="00923DA9" w:rsidRDefault="00E150AC" w:rsidP="00CD7002">
            <w:pPr>
              <w:jc w:val="center"/>
              <w:rPr>
                <w:color w:val="000000"/>
              </w:rPr>
            </w:pPr>
            <w:r w:rsidRPr="00923DA9">
              <w:rPr>
                <w:color w:val="000000"/>
              </w:rPr>
              <w:t>8,51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923DA9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8,9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vAlign w:val="bottom"/>
          </w:tcPr>
          <w:p w:rsidR="00E150AC" w:rsidRPr="00923DA9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град.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2150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Мутность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2150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Привкус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0,88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2150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Окисляемость </w:t>
            </w:r>
            <w:proofErr w:type="spellStart"/>
            <w:r w:rsidRPr="00612653">
              <w:rPr>
                <w:color w:val="000000"/>
              </w:rPr>
              <w:t>перманганатная</w:t>
            </w:r>
            <w:proofErr w:type="spellEnd"/>
            <w:r w:rsidRPr="00612653">
              <w:rPr>
                <w:color w:val="000000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3,77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3,44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мгО</w:t>
            </w:r>
            <w:proofErr w:type="gramStart"/>
            <w:r w:rsidRPr="00612653">
              <w:rPr>
                <w:color w:val="000000"/>
              </w:rPr>
              <w:t>2</w:t>
            </w:r>
            <w:proofErr w:type="gramEnd"/>
            <w:r w:rsidRPr="00612653">
              <w:rPr>
                <w:color w:val="000000"/>
              </w:rPr>
              <w:t>/дм³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150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Железо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150AC" w:rsidRPr="00923DA9" w:rsidRDefault="00E150AC" w:rsidP="00CD7002">
            <w:pPr>
              <w:jc w:val="center"/>
              <w:rPr>
                <w:color w:val="000000"/>
              </w:rPr>
            </w:pPr>
            <w:r w:rsidRPr="00923DA9">
              <w:rPr>
                <w:color w:val="000000"/>
              </w:rPr>
              <w:t>0,27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923DA9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vAlign w:val="bottom"/>
          </w:tcPr>
          <w:p w:rsidR="00E150AC" w:rsidRPr="00923DA9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150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Аммиак (по азоту)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bottom"/>
          </w:tcPr>
          <w:p w:rsidR="00E150AC" w:rsidRPr="00923DA9" w:rsidRDefault="00E150AC" w:rsidP="00CD7002">
            <w:pPr>
              <w:jc w:val="center"/>
              <w:rPr>
                <w:b/>
                <w:color w:val="000000"/>
              </w:rPr>
            </w:pPr>
            <w:r w:rsidRPr="00923DA9">
              <w:rPr>
                <w:b/>
                <w:color w:val="000000"/>
              </w:rPr>
              <w:t>1,6</w:t>
            </w:r>
          </w:p>
        </w:tc>
        <w:tc>
          <w:tcPr>
            <w:tcW w:w="10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092D42" w:rsidRDefault="00E150AC" w:rsidP="00CD7002">
            <w:pPr>
              <w:jc w:val="center"/>
              <w:rPr>
                <w:color w:val="000000"/>
              </w:rPr>
            </w:pPr>
            <w:r w:rsidRPr="00092D42">
              <w:rPr>
                <w:color w:val="000000"/>
              </w:rPr>
              <w:t>0,5</w:t>
            </w:r>
          </w:p>
        </w:tc>
        <w:tc>
          <w:tcPr>
            <w:tcW w:w="974" w:type="dxa"/>
            <w:tcBorders>
              <w:left w:val="single" w:sz="4" w:space="0" w:color="auto"/>
            </w:tcBorders>
            <w:vAlign w:val="bottom"/>
          </w:tcPr>
          <w:p w:rsidR="00E150AC" w:rsidRPr="00092D42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0,395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E150AC" w:rsidRDefault="00E150AC" w:rsidP="00E150AC">
      <w:pPr>
        <w:ind w:left="-142"/>
        <w:jc w:val="center"/>
        <w:rPr>
          <w:bCs/>
          <w:spacing w:val="-1"/>
          <w:u w:val="single"/>
        </w:rPr>
      </w:pPr>
    </w:p>
    <w:p w:rsidR="00E150AC" w:rsidRDefault="00E150AC" w:rsidP="00E150AC">
      <w:pPr>
        <w:ind w:left="-142"/>
        <w:jc w:val="center"/>
        <w:rPr>
          <w:bCs/>
          <w:spacing w:val="-1"/>
          <w:u w:val="single"/>
        </w:rPr>
      </w:pPr>
    </w:p>
    <w:p w:rsidR="00E150AC" w:rsidRPr="00093FF4" w:rsidRDefault="00E150AC" w:rsidP="00E150AC">
      <w:pPr>
        <w:ind w:left="-142" w:firstLine="993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горячей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 xml:space="preserve">, отобранных после водоподготовки (выход на город, поверхностный </w:t>
      </w:r>
      <w:r>
        <w:rPr>
          <w:bCs/>
          <w:spacing w:val="-1"/>
          <w:sz w:val="24"/>
          <w:szCs w:val="24"/>
        </w:rPr>
        <w:t>водозабор) за период 2017-2019</w:t>
      </w:r>
      <w:r w:rsidRPr="00093FF4">
        <w:rPr>
          <w:bCs/>
          <w:spacing w:val="-1"/>
          <w:sz w:val="24"/>
          <w:szCs w:val="24"/>
        </w:rPr>
        <w:t xml:space="preserve"> г</w:t>
      </w:r>
      <w:r>
        <w:rPr>
          <w:bCs/>
          <w:spacing w:val="-1"/>
          <w:sz w:val="24"/>
          <w:szCs w:val="24"/>
        </w:rPr>
        <w:t>г.</w:t>
      </w:r>
      <w:r w:rsidRPr="00093FF4">
        <w:rPr>
          <w:bCs/>
          <w:spacing w:val="-1"/>
          <w:sz w:val="24"/>
          <w:szCs w:val="24"/>
        </w:rPr>
        <w:t xml:space="preserve">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 (с изменениями на 28 июня 2010г.),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 2018-2019 году показатели качества воды из поверхностного </w:t>
      </w:r>
      <w:proofErr w:type="spellStart"/>
      <w:r>
        <w:rPr>
          <w:sz w:val="24"/>
          <w:szCs w:val="24"/>
        </w:rPr>
        <w:t>водоисточника</w:t>
      </w:r>
      <w:proofErr w:type="spellEnd"/>
      <w:r>
        <w:rPr>
          <w:sz w:val="24"/>
          <w:szCs w:val="24"/>
        </w:rPr>
        <w:t>, по сравнению с 2017 годом, достигли нормируемых показателей.</w:t>
      </w:r>
      <w:proofErr w:type="gramEnd"/>
    </w:p>
    <w:p w:rsidR="00E150AC" w:rsidRDefault="00E150AC" w:rsidP="00E150AC">
      <w:pPr>
        <w:ind w:left="-142" w:firstLine="993"/>
        <w:jc w:val="both"/>
        <w:rPr>
          <w:sz w:val="24"/>
          <w:szCs w:val="24"/>
        </w:rPr>
      </w:pPr>
    </w:p>
    <w:p w:rsidR="00E150AC" w:rsidRPr="00093FF4" w:rsidRDefault="00E150AC" w:rsidP="00E150AC">
      <w:pPr>
        <w:ind w:left="-142" w:firstLine="993"/>
        <w:jc w:val="right"/>
        <w:rPr>
          <w:sz w:val="24"/>
          <w:szCs w:val="24"/>
        </w:rPr>
      </w:pPr>
      <w:r>
        <w:rPr>
          <w:sz w:val="24"/>
          <w:szCs w:val="24"/>
        </w:rPr>
        <w:t>Таблица 7</w:t>
      </w:r>
    </w:p>
    <w:p w:rsidR="00E150AC" w:rsidRPr="00093FF4" w:rsidRDefault="00E150AC" w:rsidP="00E150AC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горячей воды, отобранной после водоподготовки</w:t>
      </w:r>
    </w:p>
    <w:p w:rsidR="00E150AC" w:rsidRPr="00093FF4" w:rsidRDefault="00E150AC" w:rsidP="00E150AC">
      <w:pPr>
        <w:ind w:left="-142" w:firstLine="993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  <w:u w:val="single"/>
        </w:rPr>
        <w:t>в рамках СГМ (выход на город Котельная №1 и №2) за период 2017</w:t>
      </w:r>
      <w:r>
        <w:rPr>
          <w:bCs/>
          <w:spacing w:val="-1"/>
          <w:sz w:val="24"/>
          <w:szCs w:val="24"/>
          <w:u w:val="single"/>
        </w:rPr>
        <w:t xml:space="preserve">-2019 </w:t>
      </w:r>
      <w:r w:rsidRPr="00093FF4">
        <w:rPr>
          <w:bCs/>
          <w:spacing w:val="-1"/>
          <w:sz w:val="24"/>
          <w:szCs w:val="24"/>
          <w:u w:val="single"/>
        </w:rPr>
        <w:t>год</w:t>
      </w:r>
      <w:r>
        <w:rPr>
          <w:bCs/>
          <w:spacing w:val="-1"/>
          <w:sz w:val="24"/>
          <w:szCs w:val="24"/>
          <w:u w:val="single"/>
        </w:rPr>
        <w:t>ы</w:t>
      </w:r>
    </w:p>
    <w:p w:rsidR="00E150AC" w:rsidRDefault="00E150AC" w:rsidP="00E150AC">
      <w:pPr>
        <w:ind w:left="-142" w:firstLine="993"/>
        <w:jc w:val="both"/>
      </w:pPr>
    </w:p>
    <w:tbl>
      <w:tblPr>
        <w:tblW w:w="9948" w:type="dxa"/>
        <w:jc w:val="center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"/>
        <w:gridCol w:w="1927"/>
        <w:gridCol w:w="884"/>
        <w:gridCol w:w="737"/>
        <w:gridCol w:w="830"/>
        <w:gridCol w:w="759"/>
        <w:gridCol w:w="677"/>
        <w:gridCol w:w="749"/>
        <w:gridCol w:w="1559"/>
        <w:gridCol w:w="1276"/>
      </w:tblGrid>
      <w:tr w:rsidR="00E150AC" w:rsidRPr="00D5177E" w:rsidTr="00CD7002">
        <w:trPr>
          <w:trHeight w:val="750"/>
          <w:jc w:val="center"/>
        </w:trPr>
        <w:tc>
          <w:tcPr>
            <w:tcW w:w="550" w:type="dxa"/>
            <w:vMerge w:val="restart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lastRenderedPageBreak/>
              <w:t xml:space="preserve">№ </w:t>
            </w:r>
            <w:proofErr w:type="gramStart"/>
            <w:r w:rsidRPr="00D5177E">
              <w:rPr>
                <w:color w:val="000000"/>
              </w:rPr>
              <w:t>п</w:t>
            </w:r>
            <w:proofErr w:type="gramEnd"/>
            <w:r w:rsidRPr="00D5177E">
              <w:rPr>
                <w:color w:val="000000"/>
              </w:rPr>
              <w:t>/п</w:t>
            </w:r>
          </w:p>
        </w:tc>
        <w:tc>
          <w:tcPr>
            <w:tcW w:w="1927" w:type="dxa"/>
            <w:vMerge w:val="restart"/>
            <w:tcBorders>
              <w:right w:val="single" w:sz="4" w:space="0" w:color="auto"/>
            </w:tcBorders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Показатели</w:t>
            </w:r>
          </w:p>
        </w:tc>
        <w:tc>
          <w:tcPr>
            <w:tcW w:w="245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Средний результат </w:t>
            </w:r>
            <w:r w:rsidRPr="00D5177E">
              <w:rPr>
                <w:color w:val="000000"/>
              </w:rPr>
              <w:t>исследований</w:t>
            </w:r>
            <w:r>
              <w:rPr>
                <w:color w:val="000000"/>
              </w:rPr>
              <w:t xml:space="preserve"> (Котельная №1)</w:t>
            </w:r>
          </w:p>
        </w:tc>
        <w:tc>
          <w:tcPr>
            <w:tcW w:w="2185" w:type="dxa"/>
            <w:gridSpan w:val="3"/>
            <w:tcBorders>
              <w:bottom w:val="single" w:sz="4" w:space="0" w:color="auto"/>
            </w:tcBorders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Средний результат </w:t>
            </w:r>
            <w:r w:rsidRPr="00D5177E">
              <w:rPr>
                <w:color w:val="000000"/>
              </w:rPr>
              <w:t>исследований</w:t>
            </w:r>
            <w:r>
              <w:rPr>
                <w:color w:val="000000"/>
              </w:rPr>
              <w:t xml:space="preserve"> (Котельная №2)</w:t>
            </w:r>
          </w:p>
        </w:tc>
        <w:tc>
          <w:tcPr>
            <w:tcW w:w="1559" w:type="dxa"/>
            <w:vMerge w:val="restart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Гигиенический норматив</w:t>
            </w:r>
          </w:p>
        </w:tc>
        <w:tc>
          <w:tcPr>
            <w:tcW w:w="1276" w:type="dxa"/>
            <w:vMerge w:val="restart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Единица измерения</w:t>
            </w:r>
          </w:p>
        </w:tc>
      </w:tr>
      <w:tr w:rsidR="00E150AC" w:rsidRPr="00D5177E" w:rsidTr="00CD7002">
        <w:trPr>
          <w:trHeight w:val="390"/>
          <w:jc w:val="center"/>
        </w:trPr>
        <w:tc>
          <w:tcPr>
            <w:tcW w:w="550" w:type="dxa"/>
            <w:vMerge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927" w:type="dxa"/>
            <w:vMerge/>
            <w:tcBorders>
              <w:right w:val="single" w:sz="4" w:space="0" w:color="auto"/>
            </w:tcBorders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</w:tcPr>
          <w:p w:rsidR="00E150AC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759" w:type="dxa"/>
            <w:tcBorders>
              <w:top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</w:tcPr>
          <w:p w:rsidR="00E150AC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559" w:type="dxa"/>
            <w:vMerge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</w:p>
        </w:tc>
      </w:tr>
      <w:tr w:rsidR="00E150AC" w:rsidRPr="00D5177E" w:rsidTr="00CD7002">
        <w:trPr>
          <w:jc w:val="center"/>
        </w:trPr>
        <w:tc>
          <w:tcPr>
            <w:tcW w:w="550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1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 w:rsidRPr="00D5177E">
              <w:rPr>
                <w:color w:val="000000"/>
              </w:rPr>
              <w:t>Запах при 20 градусах</w:t>
            </w: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2</w:t>
            </w:r>
          </w:p>
        </w:tc>
        <w:tc>
          <w:tcPr>
            <w:tcW w:w="1276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баллы</w:t>
            </w:r>
          </w:p>
        </w:tc>
      </w:tr>
      <w:tr w:rsidR="00E150AC" w:rsidRPr="00D5177E" w:rsidTr="00CD7002">
        <w:trPr>
          <w:jc w:val="center"/>
        </w:trPr>
        <w:tc>
          <w:tcPr>
            <w:tcW w:w="550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2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 w:rsidRPr="00D5177E">
              <w:rPr>
                <w:color w:val="000000"/>
              </w:rPr>
              <w:t>Запах при 60 градусах</w:t>
            </w: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2</w:t>
            </w:r>
          </w:p>
        </w:tc>
        <w:tc>
          <w:tcPr>
            <w:tcW w:w="1276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баллы</w:t>
            </w:r>
          </w:p>
        </w:tc>
      </w:tr>
      <w:tr w:rsidR="00E150AC" w:rsidRPr="00D5177E" w:rsidTr="00CD7002">
        <w:trPr>
          <w:jc w:val="center"/>
        </w:trPr>
        <w:tc>
          <w:tcPr>
            <w:tcW w:w="550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3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 w:rsidRPr="00D5177E">
              <w:rPr>
                <w:color w:val="000000"/>
              </w:rPr>
              <w:t>Цветность</w:t>
            </w: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10,185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18,8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7,86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7,78</w:t>
            </w:r>
          </w:p>
        </w:tc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17,63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6,06</w:t>
            </w:r>
          </w:p>
        </w:tc>
        <w:tc>
          <w:tcPr>
            <w:tcW w:w="1559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20 (35)</w:t>
            </w:r>
          </w:p>
        </w:tc>
        <w:tc>
          <w:tcPr>
            <w:tcW w:w="1276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град.</w:t>
            </w:r>
          </w:p>
        </w:tc>
      </w:tr>
      <w:tr w:rsidR="00E150AC" w:rsidRPr="00D5177E" w:rsidTr="00CD7002">
        <w:trPr>
          <w:jc w:val="center"/>
        </w:trPr>
        <w:tc>
          <w:tcPr>
            <w:tcW w:w="550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4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 w:rsidRPr="00D5177E">
              <w:rPr>
                <w:color w:val="000000"/>
              </w:rPr>
              <w:t>Мутность</w:t>
            </w: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1,12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0,58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0,145</w:t>
            </w:r>
          </w:p>
        </w:tc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9919E5" w:rsidRDefault="00E150AC" w:rsidP="00CD7002">
            <w:pPr>
              <w:rPr>
                <w:b/>
                <w:color w:val="000000"/>
              </w:rPr>
            </w:pPr>
            <w:r w:rsidRPr="009919E5">
              <w:rPr>
                <w:b/>
                <w:color w:val="000000"/>
              </w:rPr>
              <w:t>2,33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vAlign w:val="bottom"/>
          </w:tcPr>
          <w:p w:rsidR="00E150AC" w:rsidRPr="00EA2F6D" w:rsidRDefault="00E150AC" w:rsidP="00CD7002">
            <w:pPr>
              <w:rPr>
                <w:color w:val="000000"/>
              </w:rPr>
            </w:pPr>
            <w:r w:rsidRPr="00EA2F6D">
              <w:rPr>
                <w:color w:val="000000"/>
              </w:rPr>
              <w:t>0,58</w:t>
            </w:r>
          </w:p>
        </w:tc>
        <w:tc>
          <w:tcPr>
            <w:tcW w:w="1559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1,5 (2)</w:t>
            </w:r>
          </w:p>
        </w:tc>
        <w:tc>
          <w:tcPr>
            <w:tcW w:w="1276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мг/дм</w:t>
            </w:r>
            <w:r w:rsidRPr="00D5177E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D5177E" w:rsidTr="00CD7002">
        <w:trPr>
          <w:jc w:val="center"/>
        </w:trPr>
        <w:tc>
          <w:tcPr>
            <w:tcW w:w="550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5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 w:rsidRPr="00D5177E">
              <w:rPr>
                <w:color w:val="000000"/>
              </w:rPr>
              <w:t>Привкус</w:t>
            </w: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vAlign w:val="bottom"/>
          </w:tcPr>
          <w:p w:rsidR="00E150AC" w:rsidRPr="00EA2F6D" w:rsidRDefault="00E150AC" w:rsidP="00CD7002">
            <w:pPr>
              <w:rPr>
                <w:color w:val="000000"/>
              </w:rPr>
            </w:pPr>
            <w:r w:rsidRPr="00EA2F6D">
              <w:rPr>
                <w:color w:val="000000"/>
              </w:rPr>
              <w:t>0</w:t>
            </w:r>
          </w:p>
        </w:tc>
        <w:tc>
          <w:tcPr>
            <w:tcW w:w="1559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2</w:t>
            </w:r>
          </w:p>
        </w:tc>
        <w:tc>
          <w:tcPr>
            <w:tcW w:w="1276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мг/дм</w:t>
            </w:r>
            <w:r w:rsidRPr="00D5177E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D5177E" w:rsidTr="00CD7002">
        <w:trPr>
          <w:jc w:val="center"/>
        </w:trPr>
        <w:tc>
          <w:tcPr>
            <w:tcW w:w="550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6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 w:rsidRPr="00D5177E">
              <w:rPr>
                <w:color w:val="000000"/>
              </w:rPr>
              <w:t xml:space="preserve">Окисляемость </w:t>
            </w:r>
            <w:proofErr w:type="spellStart"/>
            <w:r w:rsidRPr="00D5177E">
              <w:rPr>
                <w:color w:val="000000"/>
              </w:rPr>
              <w:t>перманганатная</w:t>
            </w:r>
            <w:proofErr w:type="spellEnd"/>
            <w:r w:rsidRPr="00D5177E">
              <w:rPr>
                <w:color w:val="000000"/>
              </w:rPr>
              <w:t xml:space="preserve"> </w:t>
            </w: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3,24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E150AC" w:rsidRPr="00EA2F6D" w:rsidRDefault="00E150AC" w:rsidP="00CD7002">
            <w:pPr>
              <w:rPr>
                <w:color w:val="000000"/>
              </w:rPr>
            </w:pPr>
            <w:r w:rsidRPr="00EA2F6D">
              <w:rPr>
                <w:color w:val="000000"/>
              </w:rPr>
              <w:t>3,36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3,32</w:t>
            </w:r>
          </w:p>
        </w:tc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vAlign w:val="bottom"/>
          </w:tcPr>
          <w:p w:rsidR="00E150AC" w:rsidRPr="00EA2F6D" w:rsidRDefault="00E150AC" w:rsidP="00CD7002">
            <w:pPr>
              <w:rPr>
                <w:color w:val="000000"/>
              </w:rPr>
            </w:pPr>
            <w:r w:rsidRPr="00EA2F6D">
              <w:rPr>
                <w:color w:val="000000"/>
              </w:rPr>
              <w:t>3,04</w:t>
            </w:r>
          </w:p>
        </w:tc>
        <w:tc>
          <w:tcPr>
            <w:tcW w:w="1559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5</w:t>
            </w:r>
          </w:p>
        </w:tc>
        <w:tc>
          <w:tcPr>
            <w:tcW w:w="1276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мгО</w:t>
            </w:r>
            <w:proofErr w:type="gramStart"/>
            <w:r w:rsidRPr="00D5177E">
              <w:rPr>
                <w:color w:val="000000"/>
              </w:rPr>
              <w:t>2</w:t>
            </w:r>
            <w:proofErr w:type="gramEnd"/>
            <w:r w:rsidRPr="00D5177E">
              <w:rPr>
                <w:color w:val="000000"/>
              </w:rPr>
              <w:t>/дм³</w:t>
            </w:r>
          </w:p>
        </w:tc>
      </w:tr>
      <w:tr w:rsidR="00E150AC" w:rsidRPr="00D5177E" w:rsidTr="00CD7002">
        <w:trPr>
          <w:jc w:val="center"/>
        </w:trPr>
        <w:tc>
          <w:tcPr>
            <w:tcW w:w="550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7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 w:rsidRPr="00D5177E">
              <w:rPr>
                <w:color w:val="000000"/>
              </w:rPr>
              <w:t>Железо</w:t>
            </w: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0,215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9919E5" w:rsidRDefault="00E150AC" w:rsidP="00CD7002">
            <w:pPr>
              <w:rPr>
                <w:b/>
                <w:color w:val="000000"/>
              </w:rPr>
            </w:pPr>
            <w:r w:rsidRPr="009919E5">
              <w:rPr>
                <w:b/>
                <w:color w:val="000000"/>
              </w:rPr>
              <w:t>0,35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E150AC" w:rsidRPr="00EA2F6D" w:rsidRDefault="00E150AC" w:rsidP="00CD7002">
            <w:pPr>
              <w:rPr>
                <w:color w:val="000000"/>
              </w:rPr>
            </w:pPr>
            <w:r w:rsidRPr="00EA2F6D">
              <w:rPr>
                <w:color w:val="000000"/>
              </w:rPr>
              <w:t>0,22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0,205</w:t>
            </w:r>
          </w:p>
        </w:tc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9919E5" w:rsidRDefault="00E150AC" w:rsidP="00CD7002">
            <w:pPr>
              <w:rPr>
                <w:b/>
                <w:color w:val="000000"/>
              </w:rPr>
            </w:pPr>
            <w:r w:rsidRPr="009919E5">
              <w:rPr>
                <w:b/>
                <w:color w:val="000000"/>
              </w:rPr>
              <w:t>0,63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vAlign w:val="bottom"/>
          </w:tcPr>
          <w:p w:rsidR="00E150AC" w:rsidRPr="00EA2F6D" w:rsidRDefault="00E150AC" w:rsidP="00CD7002">
            <w:pPr>
              <w:rPr>
                <w:color w:val="000000"/>
              </w:rPr>
            </w:pPr>
            <w:r w:rsidRPr="00EA2F6D">
              <w:rPr>
                <w:color w:val="000000"/>
              </w:rPr>
              <w:t>0,18</w:t>
            </w:r>
          </w:p>
        </w:tc>
        <w:tc>
          <w:tcPr>
            <w:tcW w:w="1559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не более 0,3 (1)</w:t>
            </w:r>
          </w:p>
        </w:tc>
        <w:tc>
          <w:tcPr>
            <w:tcW w:w="1276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мг/дм</w:t>
            </w:r>
            <w:r w:rsidRPr="00D5177E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D5177E" w:rsidTr="00CD7002">
        <w:trPr>
          <w:jc w:val="center"/>
        </w:trPr>
        <w:tc>
          <w:tcPr>
            <w:tcW w:w="550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8</w:t>
            </w:r>
          </w:p>
        </w:tc>
        <w:tc>
          <w:tcPr>
            <w:tcW w:w="1927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color w:val="000000"/>
              </w:rPr>
            </w:pPr>
            <w:r w:rsidRPr="00D5177E">
              <w:rPr>
                <w:color w:val="000000"/>
              </w:rPr>
              <w:t>Аммиак (по азоту)</w:t>
            </w:r>
          </w:p>
        </w:tc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b/>
                <w:color w:val="000000"/>
              </w:rPr>
            </w:pPr>
            <w:r w:rsidRPr="00D5177E">
              <w:rPr>
                <w:b/>
                <w:color w:val="000000"/>
              </w:rPr>
              <w:t>1,6</w:t>
            </w:r>
          </w:p>
        </w:tc>
        <w:tc>
          <w:tcPr>
            <w:tcW w:w="7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9919E5" w:rsidRDefault="00E150AC" w:rsidP="00CD7002">
            <w:pPr>
              <w:rPr>
                <w:color w:val="000000"/>
              </w:rPr>
            </w:pPr>
            <w:r w:rsidRPr="009919E5">
              <w:rPr>
                <w:color w:val="000000"/>
              </w:rPr>
              <w:t>1,2</w:t>
            </w:r>
          </w:p>
        </w:tc>
        <w:tc>
          <w:tcPr>
            <w:tcW w:w="830" w:type="dxa"/>
            <w:tcBorders>
              <w:left w:val="single" w:sz="4" w:space="0" w:color="auto"/>
            </w:tcBorders>
            <w:vAlign w:val="bottom"/>
          </w:tcPr>
          <w:p w:rsidR="00E150AC" w:rsidRPr="009919E5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1,17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vAlign w:val="bottom"/>
          </w:tcPr>
          <w:p w:rsidR="00E150AC" w:rsidRPr="00D5177E" w:rsidRDefault="00E150AC" w:rsidP="00CD7002">
            <w:pPr>
              <w:rPr>
                <w:b/>
                <w:color w:val="000000"/>
              </w:rPr>
            </w:pPr>
            <w:r w:rsidRPr="00D5177E">
              <w:rPr>
                <w:b/>
                <w:color w:val="000000"/>
              </w:rPr>
              <w:t>2,735</w:t>
            </w:r>
          </w:p>
        </w:tc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9919E5" w:rsidRDefault="00E150AC" w:rsidP="00CD7002">
            <w:pPr>
              <w:rPr>
                <w:color w:val="000000"/>
              </w:rPr>
            </w:pPr>
            <w:r w:rsidRPr="009919E5">
              <w:rPr>
                <w:color w:val="000000"/>
              </w:rPr>
              <w:t>1,03</w:t>
            </w:r>
          </w:p>
        </w:tc>
        <w:tc>
          <w:tcPr>
            <w:tcW w:w="749" w:type="dxa"/>
            <w:tcBorders>
              <w:left w:val="single" w:sz="4" w:space="0" w:color="auto"/>
            </w:tcBorders>
            <w:vAlign w:val="bottom"/>
          </w:tcPr>
          <w:p w:rsidR="00E150AC" w:rsidRPr="009919E5" w:rsidRDefault="00E150AC" w:rsidP="00CD7002">
            <w:pPr>
              <w:rPr>
                <w:color w:val="000000"/>
              </w:rPr>
            </w:pPr>
            <w:r>
              <w:rPr>
                <w:color w:val="000000"/>
              </w:rPr>
              <w:t>1,12</w:t>
            </w:r>
          </w:p>
        </w:tc>
        <w:tc>
          <w:tcPr>
            <w:tcW w:w="1559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 xml:space="preserve">не более 1,5 </w:t>
            </w:r>
          </w:p>
        </w:tc>
        <w:tc>
          <w:tcPr>
            <w:tcW w:w="1276" w:type="dxa"/>
            <w:vAlign w:val="bottom"/>
          </w:tcPr>
          <w:p w:rsidR="00E150AC" w:rsidRPr="00D5177E" w:rsidRDefault="00E150AC" w:rsidP="00CD7002">
            <w:pPr>
              <w:jc w:val="center"/>
              <w:rPr>
                <w:color w:val="000000"/>
              </w:rPr>
            </w:pPr>
            <w:r w:rsidRPr="00D5177E">
              <w:rPr>
                <w:color w:val="000000"/>
              </w:rPr>
              <w:t>мг/дм</w:t>
            </w:r>
            <w:r w:rsidRPr="00D5177E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E150AC" w:rsidRDefault="00E150AC" w:rsidP="00E150AC">
      <w:pPr>
        <w:ind w:left="-142" w:firstLine="993"/>
        <w:jc w:val="both"/>
      </w:pPr>
    </w:p>
    <w:p w:rsidR="00E150AC" w:rsidRPr="00093FF4" w:rsidRDefault="00E150AC" w:rsidP="00E150AC">
      <w:pPr>
        <w:ind w:left="-142" w:firstLine="993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горячей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 xml:space="preserve">, отобранных после водоподготовки (выход на город, Котельная №1 и №2) за период </w:t>
      </w:r>
      <w:r>
        <w:rPr>
          <w:bCs/>
          <w:spacing w:val="-1"/>
          <w:sz w:val="24"/>
          <w:szCs w:val="24"/>
        </w:rPr>
        <w:t>2019</w:t>
      </w:r>
      <w:r w:rsidRPr="00093FF4">
        <w:rPr>
          <w:bCs/>
          <w:spacing w:val="-1"/>
          <w:sz w:val="24"/>
          <w:szCs w:val="24"/>
        </w:rPr>
        <w:t xml:space="preserve"> </w:t>
      </w:r>
      <w:proofErr w:type="spellStart"/>
      <w:proofErr w:type="gramStart"/>
      <w:r w:rsidRPr="00093FF4">
        <w:rPr>
          <w:bCs/>
          <w:spacing w:val="-1"/>
          <w:sz w:val="24"/>
          <w:szCs w:val="24"/>
        </w:rPr>
        <w:t>г</w:t>
      </w:r>
      <w:r>
        <w:rPr>
          <w:bCs/>
          <w:spacing w:val="-1"/>
          <w:sz w:val="24"/>
          <w:szCs w:val="24"/>
        </w:rPr>
        <w:t>г</w:t>
      </w:r>
      <w:proofErr w:type="spellEnd"/>
      <w:proofErr w:type="gramEnd"/>
      <w:r w:rsidRPr="00093FF4">
        <w:rPr>
          <w:bCs/>
          <w:spacing w:val="-1"/>
          <w:sz w:val="24"/>
          <w:szCs w:val="24"/>
        </w:rPr>
        <w:t xml:space="preserve">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 (с изменениями на 28 июня 2010г.),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 по содержанию </w:t>
      </w:r>
      <w:r>
        <w:rPr>
          <w:sz w:val="24"/>
          <w:szCs w:val="24"/>
        </w:rPr>
        <w:t>железа и мутности (Котельная №2)</w:t>
      </w:r>
      <w:r w:rsidRPr="00093FF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В 2019 году показатели качества воды из поверхностного </w:t>
      </w:r>
      <w:proofErr w:type="spellStart"/>
      <w:r>
        <w:rPr>
          <w:sz w:val="24"/>
          <w:szCs w:val="24"/>
        </w:rPr>
        <w:t>водоисточника</w:t>
      </w:r>
      <w:proofErr w:type="spellEnd"/>
      <w:r>
        <w:rPr>
          <w:sz w:val="24"/>
          <w:szCs w:val="24"/>
        </w:rPr>
        <w:t>, по сравнению с 2017-2018 гг., достигли нормируемых показателей.</w:t>
      </w:r>
      <w:proofErr w:type="gramEnd"/>
    </w:p>
    <w:p w:rsidR="00E150AC" w:rsidRPr="00093FF4" w:rsidRDefault="00E150AC" w:rsidP="00E150AC">
      <w:pPr>
        <w:ind w:left="-142" w:firstLine="993"/>
        <w:jc w:val="both"/>
        <w:rPr>
          <w:sz w:val="24"/>
          <w:szCs w:val="24"/>
        </w:rPr>
      </w:pPr>
    </w:p>
    <w:p w:rsidR="00E150AC" w:rsidRPr="00093FF4" w:rsidRDefault="00E150AC" w:rsidP="00E150AC">
      <w:pPr>
        <w:ind w:left="-142"/>
        <w:jc w:val="center"/>
        <w:rPr>
          <w:bCs/>
          <w:spacing w:val="-1"/>
          <w:sz w:val="24"/>
          <w:szCs w:val="24"/>
          <w:u w:val="single"/>
        </w:rPr>
      </w:pPr>
    </w:p>
    <w:p w:rsidR="00E150AC" w:rsidRPr="00093FF4" w:rsidRDefault="00E150AC" w:rsidP="00E150AC">
      <w:pPr>
        <w:widowControl w:val="0"/>
        <w:autoSpaceDE w:val="0"/>
        <w:autoSpaceDN w:val="0"/>
        <w:adjustRightInd w:val="0"/>
        <w:ind w:left="-142"/>
        <w:jc w:val="both"/>
        <w:rPr>
          <w:bCs/>
          <w:spacing w:val="-1"/>
          <w:sz w:val="24"/>
          <w:szCs w:val="24"/>
          <w:u w:val="single"/>
        </w:rPr>
      </w:pPr>
      <w:r w:rsidRPr="00093FF4">
        <w:rPr>
          <w:sz w:val="24"/>
          <w:szCs w:val="24"/>
        </w:rPr>
        <w:t xml:space="preserve">Расчет средних уровней показателей проб питьевой холодной воды в разводящей сети по территории МО </w:t>
      </w:r>
      <w:proofErr w:type="spellStart"/>
      <w:r w:rsidRPr="00093FF4">
        <w:rPr>
          <w:sz w:val="24"/>
          <w:szCs w:val="24"/>
        </w:rPr>
        <w:t>г</w:t>
      </w:r>
      <w:proofErr w:type="gramStart"/>
      <w:r w:rsidRPr="00093FF4">
        <w:rPr>
          <w:sz w:val="24"/>
          <w:szCs w:val="24"/>
        </w:rPr>
        <w:t>.Н</w:t>
      </w:r>
      <w:proofErr w:type="gramEnd"/>
      <w:r w:rsidRPr="00093FF4">
        <w:rPr>
          <w:sz w:val="24"/>
          <w:szCs w:val="24"/>
        </w:rPr>
        <w:t>ефтеюганск</w:t>
      </w:r>
      <w:proofErr w:type="spellEnd"/>
      <w:r w:rsidRPr="00093FF4">
        <w:rPr>
          <w:sz w:val="24"/>
          <w:szCs w:val="24"/>
        </w:rPr>
        <w:t xml:space="preserve"> проведен на основании протоколов лабораторных исследований аккредитованного ИЛЦ ФФБУЗ «ЦГиЭ в ХМАО в г. Нефтеюганске и Нефтеюганском районе и в </w:t>
      </w:r>
      <w:proofErr w:type="spellStart"/>
      <w:r w:rsidRPr="00093FF4">
        <w:rPr>
          <w:sz w:val="24"/>
          <w:szCs w:val="24"/>
        </w:rPr>
        <w:t>г.Пыть-Яхе</w:t>
      </w:r>
      <w:proofErr w:type="spellEnd"/>
      <w:r w:rsidRPr="00093FF4">
        <w:rPr>
          <w:sz w:val="24"/>
          <w:szCs w:val="24"/>
        </w:rPr>
        <w:t>» (аттестат аккредитации  № РОСС R</w:t>
      </w:r>
      <w:r>
        <w:rPr>
          <w:sz w:val="24"/>
          <w:szCs w:val="24"/>
        </w:rPr>
        <w:t xml:space="preserve"> </w:t>
      </w:r>
      <w:r w:rsidRPr="00093FF4"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>. 0001.51821</w:t>
      </w:r>
      <w:r w:rsidRPr="00093FF4">
        <w:rPr>
          <w:sz w:val="24"/>
          <w:szCs w:val="24"/>
        </w:rPr>
        <w:t>) в рамках поручений ТО Роспотребнадзора при проведении социально-гигиенического мониторинга за период 2017</w:t>
      </w:r>
      <w:r>
        <w:rPr>
          <w:sz w:val="24"/>
          <w:szCs w:val="24"/>
        </w:rPr>
        <w:t>-2019</w:t>
      </w:r>
      <w:r w:rsidRPr="00093FF4">
        <w:rPr>
          <w:sz w:val="24"/>
          <w:szCs w:val="24"/>
        </w:rPr>
        <w:t>г</w:t>
      </w:r>
      <w:r>
        <w:rPr>
          <w:sz w:val="24"/>
          <w:szCs w:val="24"/>
        </w:rPr>
        <w:t>г</w:t>
      </w:r>
      <w:r w:rsidRPr="00093FF4">
        <w:rPr>
          <w:sz w:val="24"/>
          <w:szCs w:val="24"/>
        </w:rPr>
        <w:t>.</w:t>
      </w:r>
    </w:p>
    <w:p w:rsidR="00E150AC" w:rsidRPr="00093FF4" w:rsidRDefault="00E150AC" w:rsidP="00E150AC">
      <w:pPr>
        <w:widowControl w:val="0"/>
        <w:autoSpaceDE w:val="0"/>
        <w:autoSpaceDN w:val="0"/>
        <w:adjustRightInd w:val="0"/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Таблица 8</w:t>
      </w:r>
    </w:p>
    <w:p w:rsidR="00E150AC" w:rsidRPr="00093FF4" w:rsidRDefault="00E150AC" w:rsidP="00E150AC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питьевой холодной воды, отобранной в разводящей сети в рамках СГМ за период 2017</w:t>
      </w:r>
      <w:r>
        <w:rPr>
          <w:bCs/>
          <w:spacing w:val="-1"/>
          <w:sz w:val="24"/>
          <w:szCs w:val="24"/>
          <w:u w:val="single"/>
        </w:rPr>
        <w:t>-2019</w:t>
      </w:r>
      <w:r w:rsidRPr="00093FF4">
        <w:rPr>
          <w:bCs/>
          <w:spacing w:val="-1"/>
          <w:sz w:val="24"/>
          <w:szCs w:val="24"/>
          <w:u w:val="single"/>
        </w:rPr>
        <w:t xml:space="preserve"> год</w:t>
      </w:r>
      <w:r>
        <w:rPr>
          <w:bCs/>
          <w:spacing w:val="-1"/>
          <w:sz w:val="24"/>
          <w:szCs w:val="24"/>
          <w:u w:val="single"/>
        </w:rPr>
        <w:t>ы</w:t>
      </w:r>
    </w:p>
    <w:p w:rsidR="00E150AC" w:rsidRDefault="00E150AC" w:rsidP="00E150AC">
      <w:pPr>
        <w:shd w:val="clear" w:color="auto" w:fill="FFFFFF"/>
        <w:spacing w:before="182"/>
        <w:ind w:left="14"/>
        <w:jc w:val="center"/>
        <w:rPr>
          <w:b/>
          <w:bCs/>
          <w:spacing w:val="-1"/>
        </w:rPr>
      </w:pPr>
    </w:p>
    <w:tbl>
      <w:tblPr>
        <w:tblW w:w="0" w:type="auto"/>
        <w:jc w:val="center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9"/>
        <w:gridCol w:w="2316"/>
        <w:gridCol w:w="938"/>
        <w:gridCol w:w="854"/>
        <w:gridCol w:w="927"/>
        <w:gridCol w:w="1819"/>
        <w:gridCol w:w="1722"/>
      </w:tblGrid>
      <w:tr w:rsidR="00E150AC" w:rsidRPr="00612653" w:rsidTr="00CD7002">
        <w:trPr>
          <w:trHeight w:val="435"/>
          <w:jc w:val="center"/>
        </w:trPr>
        <w:tc>
          <w:tcPr>
            <w:tcW w:w="779" w:type="dxa"/>
            <w:vMerge w:val="restart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№ </w:t>
            </w:r>
            <w:proofErr w:type="gramStart"/>
            <w:r w:rsidRPr="00612653">
              <w:rPr>
                <w:color w:val="000000"/>
              </w:rPr>
              <w:t>п</w:t>
            </w:r>
            <w:proofErr w:type="gramEnd"/>
            <w:r w:rsidRPr="00612653">
              <w:rPr>
                <w:color w:val="000000"/>
              </w:rPr>
              <w:t>/п</w:t>
            </w:r>
          </w:p>
        </w:tc>
        <w:tc>
          <w:tcPr>
            <w:tcW w:w="2316" w:type="dxa"/>
            <w:vMerge w:val="restart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2719" w:type="dxa"/>
            <w:gridSpan w:val="3"/>
            <w:tcBorders>
              <w:bottom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819" w:type="dxa"/>
            <w:vMerge w:val="restart"/>
          </w:tcPr>
          <w:p w:rsidR="00E150AC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  <w:p w:rsidR="00E150AC" w:rsidRDefault="00E150AC" w:rsidP="00CD7002">
            <w:pPr>
              <w:jc w:val="center"/>
              <w:rPr>
                <w:color w:val="000000"/>
              </w:rPr>
            </w:pPr>
          </w:p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 w:val="restart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E150AC" w:rsidRPr="00612653" w:rsidTr="00CD7002">
        <w:trPr>
          <w:trHeight w:val="480"/>
          <w:jc w:val="center"/>
        </w:trPr>
        <w:tc>
          <w:tcPr>
            <w:tcW w:w="779" w:type="dxa"/>
            <w:vMerge/>
          </w:tcPr>
          <w:p w:rsidR="00E150AC" w:rsidRPr="00612653" w:rsidRDefault="00E150AC" w:rsidP="00CD7002">
            <w:pPr>
              <w:rPr>
                <w:color w:val="000000"/>
              </w:rPr>
            </w:pPr>
          </w:p>
        </w:tc>
        <w:tc>
          <w:tcPr>
            <w:tcW w:w="2316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938" w:type="dxa"/>
            <w:tcBorders>
              <w:top w:val="single" w:sz="4" w:space="0" w:color="auto"/>
              <w:righ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819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231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0,94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231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231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Цветность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 w:rsidRPr="00EB3E17">
              <w:rPr>
                <w:b/>
                <w:color w:val="000000"/>
              </w:rPr>
              <w:t>32,59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25,5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23,92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град.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231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Мутность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 w:rsidRPr="00EB3E17">
              <w:rPr>
                <w:b/>
                <w:color w:val="000000"/>
              </w:rPr>
              <w:t>1,6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1,96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231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Привкус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0,63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231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Окисляемость </w:t>
            </w:r>
            <w:proofErr w:type="spellStart"/>
            <w:r w:rsidRPr="00612653">
              <w:rPr>
                <w:color w:val="000000"/>
              </w:rPr>
              <w:t>перманганатная</w:t>
            </w:r>
            <w:proofErr w:type="spellEnd"/>
            <w:r w:rsidRPr="00612653">
              <w:rPr>
                <w:color w:val="000000"/>
              </w:rPr>
              <w:t xml:space="preserve"> 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4,56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4,75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мгО</w:t>
            </w:r>
            <w:proofErr w:type="gramStart"/>
            <w:r w:rsidRPr="00612653">
              <w:rPr>
                <w:color w:val="000000"/>
              </w:rPr>
              <w:t>2</w:t>
            </w:r>
            <w:proofErr w:type="gramEnd"/>
            <w:r w:rsidRPr="00612653">
              <w:rPr>
                <w:color w:val="000000"/>
              </w:rPr>
              <w:t>/дм³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1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Железо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 w:rsidRPr="00EB3E17">
              <w:rPr>
                <w:b/>
                <w:color w:val="000000"/>
              </w:rPr>
              <w:t>1,67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0,85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1,06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1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Аммиак (по азоту)</w:t>
            </w:r>
          </w:p>
        </w:tc>
        <w:tc>
          <w:tcPr>
            <w:tcW w:w="938" w:type="dxa"/>
            <w:tcBorders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 w:rsidRPr="00EB3E17">
              <w:rPr>
                <w:b/>
                <w:color w:val="000000"/>
              </w:rPr>
              <w:t>1,57</w:t>
            </w:r>
          </w:p>
        </w:tc>
        <w:tc>
          <w:tcPr>
            <w:tcW w:w="8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1,74</w:t>
            </w:r>
          </w:p>
        </w:tc>
        <w:tc>
          <w:tcPr>
            <w:tcW w:w="927" w:type="dxa"/>
            <w:tcBorders>
              <w:left w:val="single" w:sz="4" w:space="0" w:color="auto"/>
            </w:tcBorders>
            <w:vAlign w:val="bottom"/>
          </w:tcPr>
          <w:p w:rsidR="00E150AC" w:rsidRPr="002A06F7" w:rsidRDefault="00E150AC" w:rsidP="00CD7002">
            <w:pPr>
              <w:jc w:val="center"/>
              <w:rPr>
                <w:color w:val="000000"/>
              </w:rPr>
            </w:pPr>
            <w:r w:rsidRPr="002A06F7">
              <w:rPr>
                <w:color w:val="000000"/>
              </w:rPr>
              <w:t>1,46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E150AC" w:rsidRDefault="00E150AC" w:rsidP="00E150AC">
      <w:pPr>
        <w:autoSpaceDE w:val="0"/>
        <w:autoSpaceDN w:val="0"/>
        <w:adjustRightInd w:val="0"/>
        <w:ind w:right="424"/>
        <w:jc w:val="both"/>
        <w:rPr>
          <w:bCs/>
          <w:spacing w:val="-1"/>
        </w:rPr>
      </w:pPr>
    </w:p>
    <w:p w:rsidR="00E150AC" w:rsidRPr="00093FF4" w:rsidRDefault="00E150AC" w:rsidP="00E150A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lastRenderedPageBreak/>
        <w:t>Средние уровни показателей качества питьевой холодной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 xml:space="preserve">, отобранных в разводящей сети за период </w:t>
      </w:r>
      <w:r>
        <w:rPr>
          <w:bCs/>
          <w:spacing w:val="-1"/>
          <w:sz w:val="24"/>
          <w:szCs w:val="24"/>
        </w:rPr>
        <w:t>2019</w:t>
      </w:r>
      <w:r w:rsidRPr="00093FF4">
        <w:rPr>
          <w:bCs/>
          <w:spacing w:val="-1"/>
          <w:sz w:val="24"/>
          <w:szCs w:val="24"/>
        </w:rPr>
        <w:t xml:space="preserve"> </w:t>
      </w:r>
      <w:proofErr w:type="spellStart"/>
      <w:proofErr w:type="gramStart"/>
      <w:r w:rsidRPr="00093FF4">
        <w:rPr>
          <w:bCs/>
          <w:spacing w:val="-1"/>
          <w:sz w:val="24"/>
          <w:szCs w:val="24"/>
        </w:rPr>
        <w:t>г</w:t>
      </w:r>
      <w:r>
        <w:rPr>
          <w:bCs/>
          <w:spacing w:val="-1"/>
          <w:sz w:val="24"/>
          <w:szCs w:val="24"/>
        </w:rPr>
        <w:t>г</w:t>
      </w:r>
      <w:proofErr w:type="spellEnd"/>
      <w:proofErr w:type="gramEnd"/>
      <w:r w:rsidRPr="00093FF4">
        <w:rPr>
          <w:bCs/>
          <w:spacing w:val="-1"/>
          <w:sz w:val="24"/>
          <w:szCs w:val="24"/>
        </w:rPr>
        <w:t xml:space="preserve">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ГН 2.1.5.1315-03 «Предельно-допустимые концентрации (ПДК) химических веществ в воде водных объектов хозяйственно-питьевого и культурно-бытового водопользования» по органолептическим показателям (мутность)</w:t>
      </w:r>
      <w:r>
        <w:rPr>
          <w:sz w:val="24"/>
          <w:szCs w:val="24"/>
        </w:rPr>
        <w:t xml:space="preserve"> и</w:t>
      </w:r>
      <w:r w:rsidRPr="00093FF4">
        <w:rPr>
          <w:sz w:val="24"/>
          <w:szCs w:val="24"/>
        </w:rPr>
        <w:t xml:space="preserve"> содержанию железа.</w:t>
      </w:r>
    </w:p>
    <w:p w:rsidR="00E150AC" w:rsidRPr="00093FF4" w:rsidRDefault="00E150AC" w:rsidP="00E150AC">
      <w:pPr>
        <w:autoSpaceDE w:val="0"/>
        <w:autoSpaceDN w:val="0"/>
        <w:adjustRightInd w:val="0"/>
        <w:ind w:right="425" w:firstLine="709"/>
        <w:jc w:val="both"/>
        <w:rPr>
          <w:sz w:val="24"/>
          <w:szCs w:val="24"/>
        </w:rPr>
      </w:pPr>
    </w:p>
    <w:p w:rsidR="00E150AC" w:rsidRPr="00093FF4" w:rsidRDefault="00E150AC" w:rsidP="00E150AC">
      <w:pPr>
        <w:widowControl w:val="0"/>
        <w:autoSpaceDE w:val="0"/>
        <w:autoSpaceDN w:val="0"/>
        <w:adjustRightInd w:val="0"/>
        <w:ind w:left="-142"/>
        <w:jc w:val="both"/>
        <w:rPr>
          <w:bCs/>
          <w:spacing w:val="-1"/>
          <w:sz w:val="24"/>
          <w:szCs w:val="24"/>
          <w:u w:val="single"/>
        </w:rPr>
      </w:pPr>
      <w:r w:rsidRPr="00093FF4">
        <w:rPr>
          <w:sz w:val="24"/>
          <w:szCs w:val="24"/>
        </w:rPr>
        <w:t xml:space="preserve">Расчет средних уровней показателей проб горячей воды в разводящей сети по территории МО </w:t>
      </w:r>
      <w:proofErr w:type="spellStart"/>
      <w:r w:rsidRPr="00093FF4">
        <w:rPr>
          <w:sz w:val="24"/>
          <w:szCs w:val="24"/>
        </w:rPr>
        <w:t>г</w:t>
      </w:r>
      <w:proofErr w:type="gramStart"/>
      <w:r w:rsidRPr="00093FF4">
        <w:rPr>
          <w:sz w:val="24"/>
          <w:szCs w:val="24"/>
        </w:rPr>
        <w:t>.Н</w:t>
      </w:r>
      <w:proofErr w:type="gramEnd"/>
      <w:r w:rsidRPr="00093FF4">
        <w:rPr>
          <w:sz w:val="24"/>
          <w:szCs w:val="24"/>
        </w:rPr>
        <w:t>ефтеюганск</w:t>
      </w:r>
      <w:proofErr w:type="spellEnd"/>
      <w:r w:rsidRPr="00093FF4">
        <w:rPr>
          <w:sz w:val="24"/>
          <w:szCs w:val="24"/>
        </w:rPr>
        <w:t xml:space="preserve"> проведен на основании протоколов лабораторных исследований аккредитованного ИЛЦ ФФБУЗ «ЦГиЭ в ХМАО в г. Нефтеюганске и Нефтеюганском районе и в </w:t>
      </w:r>
      <w:proofErr w:type="spellStart"/>
      <w:r w:rsidRPr="00093FF4">
        <w:rPr>
          <w:sz w:val="24"/>
          <w:szCs w:val="24"/>
        </w:rPr>
        <w:t>г.Пыть-Яхе</w:t>
      </w:r>
      <w:proofErr w:type="spellEnd"/>
      <w:r w:rsidRPr="00093FF4">
        <w:rPr>
          <w:sz w:val="24"/>
          <w:szCs w:val="24"/>
        </w:rPr>
        <w:t>» (аттестат аккредитации  № РОСС R</w:t>
      </w:r>
      <w:r w:rsidRPr="00093FF4">
        <w:rPr>
          <w:sz w:val="24"/>
          <w:szCs w:val="24"/>
          <w:lang w:val="en-US"/>
        </w:rPr>
        <w:t>U</w:t>
      </w:r>
      <w:r>
        <w:rPr>
          <w:sz w:val="24"/>
          <w:szCs w:val="24"/>
        </w:rPr>
        <w:t>. 0001.51821</w:t>
      </w:r>
      <w:r w:rsidRPr="00093FF4">
        <w:rPr>
          <w:sz w:val="24"/>
          <w:szCs w:val="24"/>
        </w:rPr>
        <w:t>) в рамках поручений ТО Роспотребнадзора при проведении социально-гигиенического мониторинга за период 2017</w:t>
      </w:r>
      <w:r>
        <w:rPr>
          <w:sz w:val="24"/>
          <w:szCs w:val="24"/>
        </w:rPr>
        <w:t>-2019</w:t>
      </w:r>
      <w:r w:rsidRPr="00093FF4">
        <w:rPr>
          <w:sz w:val="24"/>
          <w:szCs w:val="24"/>
        </w:rPr>
        <w:t>г</w:t>
      </w:r>
      <w:r>
        <w:rPr>
          <w:sz w:val="24"/>
          <w:szCs w:val="24"/>
        </w:rPr>
        <w:t>г</w:t>
      </w:r>
      <w:r w:rsidRPr="00093FF4">
        <w:rPr>
          <w:sz w:val="24"/>
          <w:szCs w:val="24"/>
        </w:rPr>
        <w:t>.</w:t>
      </w:r>
    </w:p>
    <w:p w:rsidR="00E150AC" w:rsidRDefault="00E150AC" w:rsidP="00E150AC">
      <w:pPr>
        <w:widowControl w:val="0"/>
        <w:autoSpaceDE w:val="0"/>
        <w:autoSpaceDN w:val="0"/>
        <w:adjustRightInd w:val="0"/>
        <w:ind w:left="-142"/>
        <w:jc w:val="both"/>
        <w:rPr>
          <w:sz w:val="24"/>
          <w:szCs w:val="24"/>
        </w:rPr>
      </w:pPr>
    </w:p>
    <w:p w:rsidR="00E150AC" w:rsidRPr="00093FF4" w:rsidRDefault="00E150AC" w:rsidP="00E150AC">
      <w:pPr>
        <w:widowControl w:val="0"/>
        <w:autoSpaceDE w:val="0"/>
        <w:autoSpaceDN w:val="0"/>
        <w:adjustRightInd w:val="0"/>
        <w:ind w:left="-142"/>
        <w:jc w:val="right"/>
        <w:rPr>
          <w:sz w:val="24"/>
          <w:szCs w:val="24"/>
        </w:rPr>
      </w:pPr>
      <w:r>
        <w:rPr>
          <w:sz w:val="24"/>
          <w:szCs w:val="24"/>
        </w:rPr>
        <w:t>Таблица 9</w:t>
      </w:r>
    </w:p>
    <w:p w:rsidR="00E150AC" w:rsidRPr="00093FF4" w:rsidRDefault="00E150AC" w:rsidP="00E150AC">
      <w:pPr>
        <w:widowControl w:val="0"/>
        <w:autoSpaceDE w:val="0"/>
        <w:autoSpaceDN w:val="0"/>
        <w:adjustRightInd w:val="0"/>
        <w:ind w:left="-142"/>
        <w:jc w:val="center"/>
        <w:rPr>
          <w:bCs/>
          <w:spacing w:val="-1"/>
          <w:sz w:val="24"/>
          <w:szCs w:val="24"/>
          <w:u w:val="single"/>
        </w:rPr>
      </w:pPr>
      <w:r w:rsidRPr="00093FF4">
        <w:rPr>
          <w:bCs/>
          <w:spacing w:val="-1"/>
          <w:sz w:val="24"/>
          <w:szCs w:val="24"/>
          <w:u w:val="single"/>
        </w:rPr>
        <w:t>Средние уровни показателей качества горячей воды, отобранной в разводящей сети в рамках СГМ за период 2017</w:t>
      </w:r>
      <w:r>
        <w:rPr>
          <w:bCs/>
          <w:spacing w:val="-1"/>
          <w:sz w:val="24"/>
          <w:szCs w:val="24"/>
          <w:u w:val="single"/>
        </w:rPr>
        <w:t>-2019</w:t>
      </w:r>
      <w:r w:rsidRPr="00093FF4">
        <w:rPr>
          <w:bCs/>
          <w:spacing w:val="-1"/>
          <w:sz w:val="24"/>
          <w:szCs w:val="24"/>
          <w:u w:val="single"/>
        </w:rPr>
        <w:t xml:space="preserve"> год</w:t>
      </w:r>
      <w:r>
        <w:rPr>
          <w:bCs/>
          <w:spacing w:val="-1"/>
          <w:sz w:val="24"/>
          <w:szCs w:val="24"/>
          <w:u w:val="single"/>
        </w:rPr>
        <w:t>ы</w:t>
      </w:r>
    </w:p>
    <w:p w:rsidR="00E150AC" w:rsidRDefault="00E150AC" w:rsidP="00E150AC">
      <w:pPr>
        <w:shd w:val="clear" w:color="auto" w:fill="FFFFFF"/>
        <w:spacing w:before="182"/>
        <w:ind w:left="14"/>
        <w:jc w:val="center"/>
        <w:rPr>
          <w:b/>
          <w:bCs/>
          <w:spacing w:val="-1"/>
        </w:rPr>
      </w:pPr>
    </w:p>
    <w:tbl>
      <w:tblPr>
        <w:tblW w:w="0" w:type="auto"/>
        <w:jc w:val="center"/>
        <w:tblInd w:w="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8"/>
        <w:gridCol w:w="2358"/>
        <w:gridCol w:w="976"/>
        <w:gridCol w:w="872"/>
        <w:gridCol w:w="932"/>
        <w:gridCol w:w="1809"/>
        <w:gridCol w:w="1701"/>
      </w:tblGrid>
      <w:tr w:rsidR="00E150AC" w:rsidRPr="00612653" w:rsidTr="00CD7002">
        <w:trPr>
          <w:trHeight w:val="375"/>
          <w:jc w:val="center"/>
        </w:trPr>
        <w:tc>
          <w:tcPr>
            <w:tcW w:w="779" w:type="dxa"/>
            <w:vMerge w:val="restart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№ </w:t>
            </w:r>
            <w:proofErr w:type="gramStart"/>
            <w:r w:rsidRPr="00612653">
              <w:rPr>
                <w:color w:val="000000"/>
              </w:rPr>
              <w:t>п</w:t>
            </w:r>
            <w:proofErr w:type="gramEnd"/>
            <w:r w:rsidRPr="00612653">
              <w:rPr>
                <w:color w:val="000000"/>
              </w:rPr>
              <w:t>/п</w:t>
            </w:r>
          </w:p>
        </w:tc>
        <w:tc>
          <w:tcPr>
            <w:tcW w:w="2386" w:type="dxa"/>
            <w:vMerge w:val="restart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Показатели</w:t>
            </w:r>
          </w:p>
        </w:tc>
        <w:tc>
          <w:tcPr>
            <w:tcW w:w="2809" w:type="dxa"/>
            <w:gridSpan w:val="3"/>
            <w:tcBorders>
              <w:bottom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Результат исследований</w:t>
            </w:r>
          </w:p>
        </w:tc>
        <w:tc>
          <w:tcPr>
            <w:tcW w:w="1819" w:type="dxa"/>
            <w:vMerge w:val="restart"/>
          </w:tcPr>
          <w:p w:rsidR="00E150AC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Гигиенический норматив</w:t>
            </w:r>
          </w:p>
          <w:p w:rsidR="00E150AC" w:rsidRDefault="00E150AC" w:rsidP="00CD7002">
            <w:pPr>
              <w:jc w:val="center"/>
              <w:rPr>
                <w:color w:val="000000"/>
              </w:rPr>
            </w:pPr>
          </w:p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 w:val="restart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Единица измерения</w:t>
            </w:r>
          </w:p>
        </w:tc>
      </w:tr>
      <w:tr w:rsidR="00E150AC" w:rsidRPr="00612653" w:rsidTr="00CD7002">
        <w:trPr>
          <w:trHeight w:val="540"/>
          <w:jc w:val="center"/>
        </w:trPr>
        <w:tc>
          <w:tcPr>
            <w:tcW w:w="779" w:type="dxa"/>
            <w:vMerge/>
          </w:tcPr>
          <w:p w:rsidR="00E150AC" w:rsidRPr="00612653" w:rsidRDefault="00E150AC" w:rsidP="00CD7002">
            <w:pPr>
              <w:rPr>
                <w:color w:val="000000"/>
              </w:rPr>
            </w:pPr>
          </w:p>
        </w:tc>
        <w:tc>
          <w:tcPr>
            <w:tcW w:w="2386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</w:tcBorders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819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  <w:tc>
          <w:tcPr>
            <w:tcW w:w="1722" w:type="dxa"/>
            <w:vMerge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1</w:t>
            </w:r>
          </w:p>
        </w:tc>
        <w:tc>
          <w:tcPr>
            <w:tcW w:w="238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987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0,71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0,63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2</w:t>
            </w:r>
          </w:p>
        </w:tc>
        <w:tc>
          <w:tcPr>
            <w:tcW w:w="238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Запах </w:t>
            </w:r>
            <w:r>
              <w:rPr>
                <w:color w:val="000000"/>
              </w:rPr>
              <w:t xml:space="preserve">при </w:t>
            </w:r>
            <w:r w:rsidRPr="00612653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градусах</w:t>
            </w:r>
          </w:p>
        </w:tc>
        <w:tc>
          <w:tcPr>
            <w:tcW w:w="987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1,44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1,38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баллы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3</w:t>
            </w:r>
          </w:p>
        </w:tc>
        <w:tc>
          <w:tcPr>
            <w:tcW w:w="238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Цветность</w:t>
            </w:r>
          </w:p>
        </w:tc>
        <w:tc>
          <w:tcPr>
            <w:tcW w:w="987" w:type="dxa"/>
            <w:tcBorders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29,32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2A06F7" w:rsidRDefault="00E150AC" w:rsidP="00CD7002">
            <w:pPr>
              <w:jc w:val="center"/>
              <w:rPr>
                <w:color w:val="000000"/>
              </w:rPr>
            </w:pPr>
            <w:r w:rsidRPr="002A06F7">
              <w:rPr>
                <w:color w:val="000000"/>
              </w:rPr>
              <w:t>16,5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bottom"/>
          </w:tcPr>
          <w:p w:rsidR="00E150AC" w:rsidRPr="002A06F7" w:rsidRDefault="00E150AC" w:rsidP="00CD7002">
            <w:pPr>
              <w:jc w:val="center"/>
              <w:rPr>
                <w:color w:val="000000"/>
              </w:rPr>
            </w:pPr>
            <w:r w:rsidRPr="002A06F7">
              <w:rPr>
                <w:color w:val="000000"/>
              </w:rPr>
              <w:t>24,47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20 (35)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град.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4</w:t>
            </w:r>
          </w:p>
        </w:tc>
        <w:tc>
          <w:tcPr>
            <w:tcW w:w="238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Мутность</w:t>
            </w:r>
          </w:p>
        </w:tc>
        <w:tc>
          <w:tcPr>
            <w:tcW w:w="987" w:type="dxa"/>
            <w:tcBorders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color w:val="000000"/>
              </w:rPr>
            </w:pPr>
            <w:r w:rsidRPr="00EB3E17">
              <w:rPr>
                <w:color w:val="000000"/>
              </w:rPr>
              <w:t>0,85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1,56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1,5 (2)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5</w:t>
            </w:r>
          </w:p>
        </w:tc>
        <w:tc>
          <w:tcPr>
            <w:tcW w:w="238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Привкус</w:t>
            </w:r>
          </w:p>
        </w:tc>
        <w:tc>
          <w:tcPr>
            <w:tcW w:w="987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1,83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1,45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1,67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2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6</w:t>
            </w:r>
          </w:p>
        </w:tc>
        <w:tc>
          <w:tcPr>
            <w:tcW w:w="238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 xml:space="preserve">Окисляемость </w:t>
            </w:r>
            <w:proofErr w:type="spellStart"/>
            <w:r w:rsidRPr="00612653">
              <w:rPr>
                <w:color w:val="000000"/>
              </w:rPr>
              <w:t>перманганатная</w:t>
            </w:r>
            <w:proofErr w:type="spellEnd"/>
            <w:r w:rsidRPr="00612653">
              <w:rPr>
                <w:color w:val="000000"/>
              </w:rPr>
              <w:t xml:space="preserve"> </w:t>
            </w:r>
          </w:p>
        </w:tc>
        <w:tc>
          <w:tcPr>
            <w:tcW w:w="987" w:type="dxa"/>
            <w:tcBorders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3,28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5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мгО</w:t>
            </w:r>
            <w:proofErr w:type="gramStart"/>
            <w:r w:rsidRPr="00612653">
              <w:rPr>
                <w:color w:val="000000"/>
              </w:rPr>
              <w:t>2</w:t>
            </w:r>
            <w:proofErr w:type="gramEnd"/>
            <w:r w:rsidRPr="00612653">
              <w:rPr>
                <w:color w:val="000000"/>
              </w:rPr>
              <w:t>/дм³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8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Железо</w:t>
            </w:r>
          </w:p>
        </w:tc>
        <w:tc>
          <w:tcPr>
            <w:tcW w:w="987" w:type="dxa"/>
            <w:tcBorders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1,1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0,48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0,39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не более 0,3 (1)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  <w:tr w:rsidR="00E150AC" w:rsidRPr="00612653" w:rsidTr="00CD7002">
        <w:trPr>
          <w:jc w:val="center"/>
        </w:trPr>
        <w:tc>
          <w:tcPr>
            <w:tcW w:w="77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386" w:type="dxa"/>
            <w:vAlign w:val="bottom"/>
          </w:tcPr>
          <w:p w:rsidR="00E150AC" w:rsidRPr="00612653" w:rsidRDefault="00E150AC" w:rsidP="00CD7002">
            <w:pPr>
              <w:rPr>
                <w:color w:val="000000"/>
              </w:rPr>
            </w:pPr>
            <w:r w:rsidRPr="00612653">
              <w:rPr>
                <w:color w:val="000000"/>
              </w:rPr>
              <w:t>Аммиак (по азоту)</w:t>
            </w:r>
          </w:p>
        </w:tc>
        <w:tc>
          <w:tcPr>
            <w:tcW w:w="987" w:type="dxa"/>
            <w:tcBorders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color w:val="000000"/>
              </w:rPr>
            </w:pPr>
            <w:r w:rsidRPr="00EB3E17">
              <w:rPr>
                <w:color w:val="000000"/>
              </w:rPr>
              <w:t>1,15</w:t>
            </w:r>
          </w:p>
        </w:tc>
        <w:tc>
          <w:tcPr>
            <w:tcW w:w="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1,22</w:t>
            </w:r>
          </w:p>
        </w:tc>
        <w:tc>
          <w:tcPr>
            <w:tcW w:w="941" w:type="dxa"/>
            <w:tcBorders>
              <w:left w:val="single" w:sz="4" w:space="0" w:color="auto"/>
            </w:tcBorders>
            <w:vAlign w:val="bottom"/>
          </w:tcPr>
          <w:p w:rsidR="00E150AC" w:rsidRPr="00EB3E17" w:rsidRDefault="00E150AC" w:rsidP="00CD70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1,15</w:t>
            </w:r>
          </w:p>
        </w:tc>
        <w:tc>
          <w:tcPr>
            <w:tcW w:w="1819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 xml:space="preserve">не более 1,5 </w:t>
            </w:r>
          </w:p>
        </w:tc>
        <w:tc>
          <w:tcPr>
            <w:tcW w:w="1722" w:type="dxa"/>
            <w:vAlign w:val="bottom"/>
          </w:tcPr>
          <w:p w:rsidR="00E150AC" w:rsidRPr="00612653" w:rsidRDefault="00E150AC" w:rsidP="00CD7002">
            <w:pPr>
              <w:jc w:val="center"/>
              <w:rPr>
                <w:color w:val="000000"/>
              </w:rPr>
            </w:pPr>
            <w:r w:rsidRPr="00612653">
              <w:rPr>
                <w:color w:val="000000"/>
              </w:rPr>
              <w:t>мг/дм</w:t>
            </w:r>
            <w:r w:rsidRPr="00612653">
              <w:rPr>
                <w:rFonts w:ascii="Calibri" w:hAnsi="Calibri" w:cs="Calibri"/>
                <w:color w:val="000000"/>
              </w:rPr>
              <w:t>³</w:t>
            </w:r>
          </w:p>
        </w:tc>
      </w:tr>
    </w:tbl>
    <w:p w:rsidR="00E150AC" w:rsidRDefault="00E150AC" w:rsidP="00E150AC">
      <w:pPr>
        <w:autoSpaceDE w:val="0"/>
        <w:autoSpaceDN w:val="0"/>
        <w:adjustRightInd w:val="0"/>
        <w:ind w:right="424"/>
        <w:jc w:val="both"/>
        <w:rPr>
          <w:bCs/>
          <w:spacing w:val="-1"/>
        </w:rPr>
      </w:pPr>
    </w:p>
    <w:p w:rsidR="00E150AC" w:rsidRPr="002703E0" w:rsidRDefault="00E150AC" w:rsidP="00E150A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93FF4">
        <w:rPr>
          <w:bCs/>
          <w:spacing w:val="-1"/>
          <w:sz w:val="24"/>
          <w:szCs w:val="24"/>
        </w:rPr>
        <w:t>Средние уровни показателей качества горячей воды</w:t>
      </w:r>
      <w:r w:rsidRPr="00093FF4">
        <w:rPr>
          <w:sz w:val="24"/>
          <w:szCs w:val="24"/>
        </w:rPr>
        <w:t xml:space="preserve"> с учетом допустимой ошибки метода определения по показателям</w:t>
      </w:r>
      <w:r w:rsidRPr="00093FF4">
        <w:rPr>
          <w:bCs/>
          <w:spacing w:val="-1"/>
          <w:sz w:val="24"/>
          <w:szCs w:val="24"/>
        </w:rPr>
        <w:t>, отобранной в разводящей сети за период 2017</w:t>
      </w:r>
      <w:r>
        <w:rPr>
          <w:bCs/>
          <w:spacing w:val="-1"/>
          <w:sz w:val="24"/>
          <w:szCs w:val="24"/>
        </w:rPr>
        <w:t>-2019</w:t>
      </w:r>
      <w:r w:rsidRPr="00093FF4">
        <w:rPr>
          <w:bCs/>
          <w:spacing w:val="-1"/>
          <w:sz w:val="24"/>
          <w:szCs w:val="24"/>
        </w:rPr>
        <w:t xml:space="preserve"> </w:t>
      </w:r>
      <w:proofErr w:type="spellStart"/>
      <w:proofErr w:type="gramStart"/>
      <w:r w:rsidRPr="00093FF4">
        <w:rPr>
          <w:bCs/>
          <w:spacing w:val="-1"/>
          <w:sz w:val="24"/>
          <w:szCs w:val="24"/>
        </w:rPr>
        <w:t>г</w:t>
      </w:r>
      <w:r>
        <w:rPr>
          <w:bCs/>
          <w:spacing w:val="-1"/>
          <w:sz w:val="24"/>
          <w:szCs w:val="24"/>
        </w:rPr>
        <w:t>г</w:t>
      </w:r>
      <w:proofErr w:type="spellEnd"/>
      <w:proofErr w:type="gramEnd"/>
      <w:r w:rsidRPr="00093FF4">
        <w:rPr>
          <w:bCs/>
          <w:spacing w:val="-1"/>
          <w:sz w:val="24"/>
          <w:szCs w:val="24"/>
        </w:rPr>
        <w:t xml:space="preserve">, с учетом требований </w:t>
      </w:r>
      <w:r w:rsidRPr="00093FF4">
        <w:rPr>
          <w:sz w:val="24"/>
          <w:szCs w:val="24"/>
        </w:rPr>
        <w:t xml:space="preserve">№416-ФЗ «О водоснабжении и водоотведении» от 07.12.2011г. </w:t>
      </w:r>
      <w:r w:rsidRPr="00093FF4">
        <w:rPr>
          <w:sz w:val="24"/>
          <w:szCs w:val="24"/>
          <w:u w:val="single"/>
        </w:rPr>
        <w:t>не соответствуют</w:t>
      </w:r>
      <w:r w:rsidRPr="00093FF4">
        <w:rPr>
          <w:sz w:val="24"/>
          <w:szCs w:val="24"/>
        </w:rPr>
        <w:t xml:space="preserve">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качества. Гигиенические требования к обеспечению безопасности систем горячего водоснабжения»  (с изменениями на 28 июня 2010г.), ГН 2.1.5.1315-03 «Предельно-допустимые концентрации (ПДК) химических веществ </w:t>
      </w:r>
      <w:r w:rsidRPr="002703E0">
        <w:rPr>
          <w:sz w:val="24"/>
          <w:szCs w:val="24"/>
        </w:rPr>
        <w:t>в воде водных объектов хозяйственно-питьевого и культурно-бытового водопользования» по содержанию железа.</w:t>
      </w:r>
    </w:p>
    <w:p w:rsidR="00E150AC" w:rsidRPr="002703E0" w:rsidRDefault="00E150AC" w:rsidP="00E150AC">
      <w:pPr>
        <w:ind w:firstLine="709"/>
        <w:jc w:val="center"/>
        <w:rPr>
          <w:sz w:val="22"/>
          <w:szCs w:val="22"/>
        </w:rPr>
      </w:pPr>
    </w:p>
    <w:p w:rsidR="00E150AC" w:rsidRDefault="00E150AC" w:rsidP="00E150AC">
      <w:pPr>
        <w:ind w:firstLine="708"/>
        <w:jc w:val="both"/>
      </w:pPr>
    </w:p>
    <w:p w:rsidR="00F36794" w:rsidRDefault="00F36794" w:rsidP="00E150AC">
      <w:pPr>
        <w:ind w:firstLine="708"/>
        <w:jc w:val="both"/>
      </w:pPr>
    </w:p>
    <w:p w:rsidR="00F36794" w:rsidRDefault="00F36794" w:rsidP="00E150AC">
      <w:pPr>
        <w:ind w:firstLine="708"/>
        <w:jc w:val="both"/>
      </w:pPr>
    </w:p>
    <w:p w:rsidR="00F36794" w:rsidRDefault="00F36794" w:rsidP="00E150AC">
      <w:pPr>
        <w:ind w:firstLine="708"/>
        <w:jc w:val="both"/>
      </w:pPr>
    </w:p>
    <w:p w:rsidR="00F36794" w:rsidRDefault="00F36794" w:rsidP="00E150AC">
      <w:pPr>
        <w:ind w:firstLine="708"/>
        <w:jc w:val="both"/>
      </w:pPr>
    </w:p>
    <w:p w:rsidR="00F36794" w:rsidRDefault="00F36794" w:rsidP="00E150AC">
      <w:pPr>
        <w:ind w:firstLine="708"/>
        <w:jc w:val="both"/>
      </w:pPr>
    </w:p>
    <w:p w:rsidR="00F36794" w:rsidRDefault="00F36794" w:rsidP="00E150AC">
      <w:pPr>
        <w:ind w:firstLine="708"/>
        <w:jc w:val="both"/>
      </w:pPr>
    </w:p>
    <w:p w:rsidR="00F36794" w:rsidRPr="002703E0" w:rsidRDefault="00F36794" w:rsidP="00E150AC">
      <w:pPr>
        <w:ind w:firstLine="708"/>
        <w:jc w:val="both"/>
      </w:pPr>
      <w:bookmarkStart w:id="0" w:name="_GoBack"/>
      <w:bookmarkEnd w:id="0"/>
    </w:p>
    <w:p w:rsidR="00E150AC" w:rsidRDefault="00E150AC"/>
    <w:p w:rsidR="00E150AC" w:rsidRPr="00933374" w:rsidRDefault="00E150AC" w:rsidP="00E150AC">
      <w:pPr>
        <w:pStyle w:val="a3"/>
        <w:numPr>
          <w:ilvl w:val="3"/>
          <w:numId w:val="1"/>
        </w:numPr>
        <w:jc w:val="center"/>
        <w:rPr>
          <w:b/>
          <w:sz w:val="24"/>
          <w:szCs w:val="24"/>
        </w:rPr>
      </w:pPr>
      <w:r w:rsidRPr="00933374">
        <w:rPr>
          <w:b/>
          <w:sz w:val="24"/>
          <w:szCs w:val="24"/>
        </w:rPr>
        <w:lastRenderedPageBreak/>
        <w:t>Состояние почвы</w:t>
      </w:r>
    </w:p>
    <w:p w:rsidR="00E150AC" w:rsidRPr="00933374" w:rsidRDefault="00E150AC" w:rsidP="00E150AC">
      <w:pPr>
        <w:pStyle w:val="ae"/>
        <w:ind w:firstLine="540"/>
        <w:rPr>
          <w:sz w:val="28"/>
          <w:szCs w:val="28"/>
        </w:rPr>
      </w:pPr>
    </w:p>
    <w:p w:rsidR="00E150AC" w:rsidRPr="00933374" w:rsidRDefault="00E150AC" w:rsidP="00E150AC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Источники загрязнения почвы селитебных территорий г. Нефтеюганска</w:t>
      </w:r>
    </w:p>
    <w:p w:rsidR="00E150AC" w:rsidRPr="00933374" w:rsidRDefault="00E150AC" w:rsidP="00E150AC">
      <w:pPr>
        <w:rPr>
          <w:sz w:val="24"/>
          <w:szCs w:val="24"/>
        </w:rPr>
      </w:pPr>
    </w:p>
    <w:p w:rsidR="00E150AC" w:rsidRPr="00933374" w:rsidRDefault="00E150AC" w:rsidP="00E150AC">
      <w:pPr>
        <w:ind w:firstLine="709"/>
        <w:jc w:val="both"/>
        <w:rPr>
          <w:sz w:val="24"/>
          <w:szCs w:val="24"/>
        </w:rPr>
      </w:pPr>
      <w:r w:rsidRPr="00933374">
        <w:rPr>
          <w:sz w:val="24"/>
          <w:szCs w:val="24"/>
        </w:rPr>
        <w:t>Основным источником загрязнения почв г. Нефтеюганска является хозяйственная деятельность человека. Опасность загрязнения почв газообразными выбросами, твёрдыми и жидкими отходами определяется уровнем накопления в ней вредных факторов и возможного вторичного загрязнения ими воды, атмосферного воздуха, воздуха жилых и общественных зданий, пищевых продуктов, а также влиянием на биологическую активность почвы и процессы её самоочищения.</w:t>
      </w:r>
    </w:p>
    <w:p w:rsidR="00E150AC" w:rsidRPr="00933374" w:rsidRDefault="00E150AC" w:rsidP="00E150AC">
      <w:pPr>
        <w:jc w:val="both"/>
        <w:rPr>
          <w:sz w:val="24"/>
          <w:szCs w:val="24"/>
        </w:rPr>
      </w:pPr>
    </w:p>
    <w:p w:rsidR="00E150AC" w:rsidRPr="00933374" w:rsidRDefault="00E150AC" w:rsidP="00E150AC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Приоритетность определяемых веществ в почве</w:t>
      </w:r>
    </w:p>
    <w:p w:rsidR="00E150AC" w:rsidRPr="00933374" w:rsidRDefault="00E150AC" w:rsidP="00E150AC">
      <w:pPr>
        <w:jc w:val="center"/>
        <w:rPr>
          <w:b/>
          <w:sz w:val="24"/>
          <w:szCs w:val="24"/>
        </w:rPr>
      </w:pPr>
    </w:p>
    <w:p w:rsidR="00E150AC" w:rsidRPr="00933374" w:rsidRDefault="00E150AC" w:rsidP="00E150AC">
      <w:pPr>
        <w:jc w:val="both"/>
        <w:rPr>
          <w:sz w:val="24"/>
          <w:szCs w:val="24"/>
        </w:rPr>
      </w:pPr>
      <w:r w:rsidRPr="00933374">
        <w:rPr>
          <w:sz w:val="24"/>
          <w:szCs w:val="24"/>
        </w:rPr>
        <w:t xml:space="preserve">         При санитарно-эпидемиологической оценке состояния почвы выявляются потенциальные источники их загрязнения, устанавливаются границы территории обследования по площади и глубине, определяются схемы отбора проб почв. Санитарно-эпидемиологический контроль включает использование стандартного и расширенного перечня показателей исследований. Почва, как основной накопитель химических веществ техногенной природы, является одним из показателей неудовлетворительного санитарного состояния населенных мест. ИЛЦ ФФБУЗ «Центр гигиены и эпидемиологии в ХМАО-ЮГРЕ в </w:t>
      </w:r>
      <w:proofErr w:type="spellStart"/>
      <w:r w:rsidRPr="00933374">
        <w:rPr>
          <w:sz w:val="24"/>
          <w:szCs w:val="24"/>
        </w:rPr>
        <w:t>г</w:t>
      </w:r>
      <w:proofErr w:type="gramStart"/>
      <w:r w:rsidRPr="00933374">
        <w:rPr>
          <w:sz w:val="24"/>
          <w:szCs w:val="24"/>
        </w:rPr>
        <w:t>.Н</w:t>
      </w:r>
      <w:proofErr w:type="gramEnd"/>
      <w:r w:rsidRPr="00933374">
        <w:rPr>
          <w:sz w:val="24"/>
          <w:szCs w:val="24"/>
        </w:rPr>
        <w:t>ефтеюганске</w:t>
      </w:r>
      <w:proofErr w:type="spellEnd"/>
      <w:r w:rsidRPr="00933374">
        <w:rPr>
          <w:sz w:val="24"/>
          <w:szCs w:val="24"/>
        </w:rPr>
        <w:t xml:space="preserve">, Нефтеюганском районе и в </w:t>
      </w:r>
      <w:proofErr w:type="spellStart"/>
      <w:r w:rsidRPr="00933374">
        <w:rPr>
          <w:sz w:val="24"/>
          <w:szCs w:val="24"/>
        </w:rPr>
        <w:t>г.Пыть-Яхе</w:t>
      </w:r>
      <w:proofErr w:type="spellEnd"/>
      <w:r w:rsidRPr="00933374">
        <w:rPr>
          <w:sz w:val="24"/>
          <w:szCs w:val="24"/>
        </w:rPr>
        <w:t xml:space="preserve">» организован лабораторный контроль за качеством почвы. Приоритетными показателями являются: нефтепродукты, соли тяжелых металлов, яйца гельминтов. По степени загрязнения почвы селитебной территории городов и поселков района отнесены ко 2-й степени с умеренным загрязнением. </w:t>
      </w:r>
      <w:proofErr w:type="gramStart"/>
      <w:r w:rsidRPr="00933374">
        <w:rPr>
          <w:sz w:val="24"/>
          <w:szCs w:val="24"/>
        </w:rPr>
        <w:t>Контроль за</w:t>
      </w:r>
      <w:proofErr w:type="gramEnd"/>
      <w:r w:rsidRPr="00933374">
        <w:rPr>
          <w:sz w:val="24"/>
          <w:szCs w:val="24"/>
        </w:rPr>
        <w:t xml:space="preserve"> качественным состоянием почв производился в зоне влияния промышленных предприятий, транспортных магистралей, в селитебной зоне, местах массового отдыха населения, на территории детских площадок и пр.   </w:t>
      </w:r>
    </w:p>
    <w:p w:rsidR="00E150AC" w:rsidRPr="00933374" w:rsidRDefault="00E150AC" w:rsidP="00E150AC">
      <w:pPr>
        <w:jc w:val="center"/>
        <w:rPr>
          <w:b/>
          <w:sz w:val="24"/>
          <w:szCs w:val="24"/>
        </w:rPr>
      </w:pPr>
    </w:p>
    <w:p w:rsidR="00E150AC" w:rsidRPr="00933374" w:rsidRDefault="00E150AC" w:rsidP="00E150AC">
      <w:pPr>
        <w:jc w:val="center"/>
        <w:rPr>
          <w:sz w:val="24"/>
          <w:szCs w:val="24"/>
        </w:rPr>
      </w:pPr>
      <w:r w:rsidRPr="00933374">
        <w:rPr>
          <w:sz w:val="24"/>
          <w:szCs w:val="24"/>
        </w:rPr>
        <w:t>Характеристика территории по степени суммарного загрязнения почв веществами 1 и 2 класса опасности с указанием численности проживающего населения</w:t>
      </w:r>
    </w:p>
    <w:p w:rsidR="00E150AC" w:rsidRPr="00933374" w:rsidRDefault="00E150AC" w:rsidP="00E150AC">
      <w:pPr>
        <w:jc w:val="center"/>
        <w:rPr>
          <w:b/>
          <w:sz w:val="24"/>
          <w:szCs w:val="24"/>
        </w:rPr>
      </w:pPr>
    </w:p>
    <w:p w:rsidR="00E150AC" w:rsidRPr="00933374" w:rsidRDefault="00E150AC" w:rsidP="00E150AC">
      <w:pPr>
        <w:ind w:firstLine="708"/>
        <w:jc w:val="both"/>
        <w:rPr>
          <w:sz w:val="24"/>
          <w:szCs w:val="24"/>
        </w:rPr>
      </w:pPr>
      <w:r w:rsidRPr="00933374">
        <w:rPr>
          <w:sz w:val="24"/>
          <w:szCs w:val="24"/>
        </w:rPr>
        <w:t>По степени загрязнения почвы селитебной территории г. Нефтеюганска можно отнести ко 2-й степени с умеренным загрязнением, с численностью населения 127</w:t>
      </w:r>
      <w:r>
        <w:rPr>
          <w:sz w:val="24"/>
          <w:szCs w:val="24"/>
        </w:rPr>
        <w:t>183</w:t>
      </w:r>
      <w:r w:rsidRPr="00933374">
        <w:rPr>
          <w:sz w:val="24"/>
          <w:szCs w:val="24"/>
        </w:rPr>
        <w:t xml:space="preserve"> человек.</w:t>
      </w:r>
      <w:r>
        <w:rPr>
          <w:sz w:val="24"/>
          <w:szCs w:val="24"/>
        </w:rPr>
        <w:t xml:space="preserve"> </w:t>
      </w:r>
      <w:r w:rsidRPr="00933374">
        <w:rPr>
          <w:rFonts w:eastAsia="Arial Unicode MS"/>
          <w:sz w:val="24"/>
          <w:szCs w:val="24"/>
        </w:rPr>
        <w:t xml:space="preserve">Филиалом ФБУЗ «ЦГиЭ» проводятся лабораторные исследования почвы по </w:t>
      </w:r>
      <w:r w:rsidRPr="00933374">
        <w:rPr>
          <w:sz w:val="24"/>
          <w:szCs w:val="24"/>
        </w:rPr>
        <w:t xml:space="preserve">санитарно-бактериологическим, санитарно - </w:t>
      </w:r>
      <w:proofErr w:type="spellStart"/>
      <w:r w:rsidRPr="00933374">
        <w:rPr>
          <w:sz w:val="24"/>
          <w:szCs w:val="24"/>
        </w:rPr>
        <w:t>паразитологическим</w:t>
      </w:r>
      <w:proofErr w:type="spellEnd"/>
      <w:r w:rsidRPr="00933374">
        <w:rPr>
          <w:sz w:val="24"/>
          <w:szCs w:val="24"/>
        </w:rPr>
        <w:t xml:space="preserve">, санитарно-химическим, радиологическим </w:t>
      </w:r>
      <w:r w:rsidRPr="00933374">
        <w:rPr>
          <w:rFonts w:eastAsia="Arial Unicode MS"/>
          <w:sz w:val="24"/>
          <w:szCs w:val="24"/>
        </w:rPr>
        <w:t xml:space="preserve">показателям. </w:t>
      </w:r>
      <w:proofErr w:type="gramStart"/>
      <w:r w:rsidRPr="00933374">
        <w:rPr>
          <w:rFonts w:eastAsia="Arial Unicode MS"/>
          <w:sz w:val="24"/>
          <w:szCs w:val="24"/>
        </w:rPr>
        <w:t>Контроль за</w:t>
      </w:r>
      <w:proofErr w:type="gramEnd"/>
      <w:r w:rsidRPr="00933374">
        <w:rPr>
          <w:rFonts w:eastAsia="Arial Unicode MS"/>
          <w:sz w:val="24"/>
          <w:szCs w:val="24"/>
        </w:rPr>
        <w:t xml:space="preserve"> качественным составом почв, содержанием территорий организован в селитебной зоне (детские площадки, места массового отдыха населения), вдоль автомагистралей,</w:t>
      </w:r>
      <w:r>
        <w:rPr>
          <w:rFonts w:eastAsia="Arial Unicode MS"/>
          <w:sz w:val="24"/>
          <w:szCs w:val="24"/>
        </w:rPr>
        <w:t xml:space="preserve"> граничащих с дачными участками</w:t>
      </w:r>
      <w:r w:rsidRPr="00933374">
        <w:rPr>
          <w:rFonts w:eastAsia="Arial Unicode MS"/>
          <w:sz w:val="24"/>
          <w:szCs w:val="24"/>
        </w:rPr>
        <w:t>. В 201</w:t>
      </w:r>
      <w:r>
        <w:rPr>
          <w:rFonts w:eastAsia="Arial Unicode MS"/>
          <w:sz w:val="24"/>
          <w:szCs w:val="24"/>
        </w:rPr>
        <w:t>9</w:t>
      </w:r>
      <w:r w:rsidRPr="00933374">
        <w:rPr>
          <w:rFonts w:eastAsia="Arial Unicode MS"/>
          <w:sz w:val="24"/>
          <w:szCs w:val="24"/>
        </w:rPr>
        <w:t xml:space="preserve"> году среди исследованных проб по микробиологическим и </w:t>
      </w:r>
      <w:proofErr w:type="spellStart"/>
      <w:r w:rsidRPr="00933374">
        <w:rPr>
          <w:rFonts w:eastAsia="Arial Unicode MS"/>
          <w:sz w:val="24"/>
          <w:szCs w:val="24"/>
        </w:rPr>
        <w:t>паразитологическим</w:t>
      </w:r>
      <w:proofErr w:type="spellEnd"/>
      <w:r w:rsidRPr="00933374">
        <w:rPr>
          <w:rFonts w:eastAsia="Arial Unicode MS"/>
          <w:sz w:val="24"/>
          <w:szCs w:val="24"/>
        </w:rPr>
        <w:t xml:space="preserve"> показателям неудовлетворительных не выявлено,  по санитарно-химическим показателям проб с превышением концентраций солей тяжёлых металлов, радиоактивных веществ нет (таблица№</w:t>
      </w:r>
      <w:r>
        <w:rPr>
          <w:rFonts w:eastAsia="Arial Unicode MS"/>
          <w:sz w:val="24"/>
          <w:szCs w:val="24"/>
        </w:rPr>
        <w:t>1</w:t>
      </w:r>
      <w:r w:rsidRPr="00933374">
        <w:rPr>
          <w:rFonts w:eastAsia="Arial Unicode MS"/>
          <w:sz w:val="24"/>
          <w:szCs w:val="24"/>
        </w:rPr>
        <w:t>).</w:t>
      </w:r>
    </w:p>
    <w:p w:rsidR="00E150AC" w:rsidRPr="00933374" w:rsidRDefault="00E150AC" w:rsidP="00E150AC">
      <w:pPr>
        <w:ind w:right="126"/>
        <w:jc w:val="right"/>
        <w:rPr>
          <w:sz w:val="21"/>
          <w:szCs w:val="21"/>
        </w:rPr>
      </w:pPr>
      <w:r w:rsidRPr="00933374">
        <w:rPr>
          <w:rFonts w:eastAsia="Arial Unicode MS"/>
          <w:sz w:val="21"/>
          <w:szCs w:val="21"/>
        </w:rPr>
        <w:t>Таблица №</w:t>
      </w:r>
      <w:r>
        <w:rPr>
          <w:rFonts w:eastAsia="Arial Unicode MS"/>
          <w:sz w:val="21"/>
          <w:szCs w:val="21"/>
        </w:rPr>
        <w:t>1</w:t>
      </w:r>
      <w:r w:rsidRPr="00933374">
        <w:rPr>
          <w:rFonts w:eastAsia="Arial Unicode MS"/>
          <w:sz w:val="21"/>
          <w:szCs w:val="21"/>
        </w:rPr>
        <w:t>.</w:t>
      </w:r>
    </w:p>
    <w:p w:rsidR="00E150AC" w:rsidRPr="00933374" w:rsidRDefault="00E150AC" w:rsidP="00E150AC">
      <w:pPr>
        <w:ind w:right="126"/>
        <w:jc w:val="center"/>
        <w:rPr>
          <w:b/>
          <w:sz w:val="24"/>
          <w:szCs w:val="22"/>
        </w:rPr>
      </w:pPr>
      <w:r w:rsidRPr="00933374">
        <w:rPr>
          <w:b/>
          <w:sz w:val="24"/>
          <w:szCs w:val="22"/>
        </w:rPr>
        <w:t>Характеристика почвы на территории города Нефтеюганска в 201</w:t>
      </w:r>
      <w:r>
        <w:rPr>
          <w:b/>
          <w:sz w:val="24"/>
          <w:szCs w:val="22"/>
        </w:rPr>
        <w:t>7</w:t>
      </w:r>
      <w:r w:rsidRPr="00933374">
        <w:rPr>
          <w:b/>
          <w:sz w:val="24"/>
          <w:szCs w:val="22"/>
        </w:rPr>
        <w:t>-201</w:t>
      </w:r>
      <w:r>
        <w:rPr>
          <w:b/>
          <w:sz w:val="24"/>
          <w:szCs w:val="22"/>
        </w:rPr>
        <w:t>9</w:t>
      </w:r>
      <w:r w:rsidRPr="00933374">
        <w:rPr>
          <w:b/>
          <w:sz w:val="24"/>
          <w:szCs w:val="22"/>
        </w:rPr>
        <w:t xml:space="preserve"> гг.</w:t>
      </w:r>
    </w:p>
    <w:p w:rsidR="00E150AC" w:rsidRPr="00933374" w:rsidRDefault="00E150AC" w:rsidP="00E150AC">
      <w:pPr>
        <w:ind w:right="126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2700"/>
        <w:gridCol w:w="2878"/>
      </w:tblGrid>
      <w:tr w:rsidR="00E150AC" w:rsidRPr="00933374" w:rsidTr="00CD700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Количество исследованных проб по санитарно-химическим показателям всего,</w:t>
            </w:r>
          </w:p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микробиологическим показателям </w:t>
            </w:r>
          </w:p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</w:t>
            </w:r>
            <w:proofErr w:type="spellStart"/>
            <w:r w:rsidRPr="00933374">
              <w:rPr>
                <w:sz w:val="21"/>
                <w:szCs w:val="21"/>
              </w:rPr>
              <w:t>паразитологическим</w:t>
            </w:r>
            <w:proofErr w:type="spellEnd"/>
            <w:r w:rsidRPr="00933374">
              <w:rPr>
                <w:sz w:val="21"/>
                <w:szCs w:val="21"/>
              </w:rPr>
              <w:t xml:space="preserve"> показателям </w:t>
            </w:r>
          </w:p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</w:tr>
      <w:tr w:rsidR="00E150AC" w:rsidRPr="00933374" w:rsidTr="00CD700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lastRenderedPageBreak/>
              <w:t>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10/0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103/0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45/0</w:t>
            </w:r>
          </w:p>
        </w:tc>
      </w:tr>
      <w:tr w:rsidR="00E150AC" w:rsidRPr="00933374" w:rsidTr="00CD700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46/0</w:t>
            </w:r>
          </w:p>
        </w:tc>
      </w:tr>
      <w:tr w:rsidR="00E150AC" w:rsidRPr="00933374" w:rsidTr="00CD700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118/0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157/2</w:t>
            </w:r>
          </w:p>
        </w:tc>
      </w:tr>
    </w:tbl>
    <w:p w:rsidR="00E150AC" w:rsidRPr="00933374" w:rsidRDefault="00E150AC" w:rsidP="00E150AC"/>
    <w:p w:rsidR="00E150AC" w:rsidRDefault="00E150AC" w:rsidP="00E150AC">
      <w:pPr>
        <w:rPr>
          <w:b/>
          <w:noProof/>
        </w:rPr>
      </w:pPr>
    </w:p>
    <w:p w:rsidR="00E150AC" w:rsidRPr="00933374" w:rsidRDefault="00E150AC" w:rsidP="00E150AC"/>
    <w:p w:rsidR="00E150AC" w:rsidRPr="00933374" w:rsidRDefault="00E150AC" w:rsidP="00E150AC">
      <w:pPr>
        <w:ind w:firstLine="709"/>
        <w:jc w:val="both"/>
        <w:rPr>
          <w:sz w:val="24"/>
          <w:szCs w:val="24"/>
        </w:rPr>
      </w:pPr>
      <w:r w:rsidRPr="00933374">
        <w:rPr>
          <w:sz w:val="24"/>
          <w:szCs w:val="24"/>
        </w:rPr>
        <w:t>В 201</w:t>
      </w:r>
      <w:r>
        <w:rPr>
          <w:sz w:val="24"/>
          <w:szCs w:val="24"/>
        </w:rPr>
        <w:t>9</w:t>
      </w:r>
      <w:r w:rsidRPr="00933374">
        <w:rPr>
          <w:sz w:val="24"/>
          <w:szCs w:val="24"/>
        </w:rPr>
        <w:t xml:space="preserve"> г. исследованные пробы почвы по </w:t>
      </w:r>
      <w:r>
        <w:rPr>
          <w:sz w:val="24"/>
          <w:szCs w:val="24"/>
        </w:rPr>
        <w:t xml:space="preserve">санитарно-химическим, </w:t>
      </w:r>
      <w:r w:rsidRPr="00933374">
        <w:rPr>
          <w:sz w:val="24"/>
          <w:szCs w:val="24"/>
        </w:rPr>
        <w:t>микробиологическим</w:t>
      </w:r>
      <w:r>
        <w:rPr>
          <w:sz w:val="24"/>
          <w:szCs w:val="24"/>
        </w:rPr>
        <w:t xml:space="preserve"> </w:t>
      </w:r>
      <w:r w:rsidRPr="00933374">
        <w:rPr>
          <w:sz w:val="24"/>
          <w:szCs w:val="24"/>
        </w:rPr>
        <w:t>показателям соответ</w:t>
      </w:r>
      <w:r>
        <w:rPr>
          <w:sz w:val="24"/>
          <w:szCs w:val="24"/>
        </w:rPr>
        <w:t xml:space="preserve">ствуют гигиеническим нормативам, по </w:t>
      </w:r>
      <w:proofErr w:type="spellStart"/>
      <w:r>
        <w:rPr>
          <w:sz w:val="24"/>
          <w:szCs w:val="24"/>
        </w:rPr>
        <w:t>паразитологическим</w:t>
      </w:r>
      <w:proofErr w:type="spellEnd"/>
      <w:r>
        <w:rPr>
          <w:sz w:val="24"/>
          <w:szCs w:val="24"/>
        </w:rPr>
        <w:t xml:space="preserve"> показателям выявлено несоответствие в 1,3% проб (пробы отобраны на селитебной территории).</w:t>
      </w:r>
    </w:p>
    <w:p w:rsidR="00E150AC" w:rsidRPr="00933374" w:rsidRDefault="00E150AC" w:rsidP="00E150AC">
      <w:pPr>
        <w:ind w:firstLine="709"/>
        <w:jc w:val="both"/>
        <w:rPr>
          <w:sz w:val="24"/>
          <w:szCs w:val="24"/>
        </w:rPr>
      </w:pPr>
    </w:p>
    <w:p w:rsidR="00E150AC" w:rsidRPr="00933374" w:rsidRDefault="00E150AC" w:rsidP="00E150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Состояние исследованных</w:t>
      </w:r>
      <w:r w:rsidRPr="00933374">
        <w:rPr>
          <w:sz w:val="24"/>
          <w:szCs w:val="24"/>
        </w:rPr>
        <w:t xml:space="preserve"> проб почвы на территории детских организаций и детских площадок за период 201</w:t>
      </w:r>
      <w:r>
        <w:rPr>
          <w:sz w:val="24"/>
          <w:szCs w:val="24"/>
        </w:rPr>
        <w:t>7</w:t>
      </w:r>
      <w:r w:rsidRPr="00933374">
        <w:rPr>
          <w:sz w:val="24"/>
          <w:szCs w:val="24"/>
        </w:rPr>
        <w:t>-201</w:t>
      </w:r>
      <w:r>
        <w:rPr>
          <w:sz w:val="24"/>
          <w:szCs w:val="24"/>
        </w:rPr>
        <w:t>9</w:t>
      </w:r>
      <w:r w:rsidRPr="00933374">
        <w:rPr>
          <w:sz w:val="24"/>
          <w:szCs w:val="24"/>
        </w:rPr>
        <w:t xml:space="preserve"> гг. </w:t>
      </w:r>
      <w:proofErr w:type="gramStart"/>
      <w:r w:rsidRPr="00933374">
        <w:rPr>
          <w:sz w:val="24"/>
          <w:szCs w:val="24"/>
        </w:rPr>
        <w:t>представлена</w:t>
      </w:r>
      <w:proofErr w:type="gramEnd"/>
      <w:r w:rsidRPr="00933374">
        <w:rPr>
          <w:sz w:val="24"/>
          <w:szCs w:val="24"/>
        </w:rPr>
        <w:t xml:space="preserve"> в таблиц</w:t>
      </w:r>
      <w:r>
        <w:rPr>
          <w:sz w:val="24"/>
          <w:szCs w:val="24"/>
        </w:rPr>
        <w:t>е</w:t>
      </w:r>
      <w:r w:rsidRPr="00933374">
        <w:rPr>
          <w:sz w:val="24"/>
          <w:szCs w:val="24"/>
        </w:rPr>
        <w:t xml:space="preserve"> №</w:t>
      </w:r>
      <w:r>
        <w:rPr>
          <w:sz w:val="24"/>
          <w:szCs w:val="24"/>
        </w:rPr>
        <w:t>2</w:t>
      </w:r>
    </w:p>
    <w:p w:rsidR="00E150AC" w:rsidRPr="00933374" w:rsidRDefault="00E150AC" w:rsidP="00E150AC"/>
    <w:p w:rsidR="00E150AC" w:rsidRPr="00933374" w:rsidRDefault="00E150AC" w:rsidP="00E150AC">
      <w:pPr>
        <w:ind w:firstLine="709"/>
        <w:jc w:val="right"/>
        <w:rPr>
          <w:sz w:val="21"/>
          <w:szCs w:val="21"/>
        </w:rPr>
      </w:pPr>
      <w:r w:rsidRPr="00933374">
        <w:rPr>
          <w:sz w:val="21"/>
          <w:szCs w:val="21"/>
        </w:rPr>
        <w:t>Таблица №</w:t>
      </w:r>
      <w:r>
        <w:rPr>
          <w:sz w:val="21"/>
          <w:szCs w:val="21"/>
        </w:rPr>
        <w:t>2</w:t>
      </w:r>
    </w:p>
    <w:p w:rsidR="00E150AC" w:rsidRPr="00933374" w:rsidRDefault="00E150AC" w:rsidP="00E150AC">
      <w:pPr>
        <w:ind w:right="126"/>
        <w:jc w:val="center"/>
        <w:rPr>
          <w:b/>
          <w:sz w:val="24"/>
          <w:szCs w:val="22"/>
        </w:rPr>
      </w:pPr>
      <w:r w:rsidRPr="00933374">
        <w:rPr>
          <w:b/>
          <w:sz w:val="24"/>
          <w:szCs w:val="22"/>
        </w:rPr>
        <w:t>Характеристика почвы на территории детских организаций и площадок города Нефтеюганска в 201</w:t>
      </w:r>
      <w:r>
        <w:rPr>
          <w:b/>
          <w:sz w:val="24"/>
          <w:szCs w:val="22"/>
        </w:rPr>
        <w:t>7</w:t>
      </w:r>
      <w:r w:rsidRPr="00933374">
        <w:rPr>
          <w:b/>
          <w:sz w:val="24"/>
          <w:szCs w:val="22"/>
        </w:rPr>
        <w:t>-201</w:t>
      </w:r>
      <w:r>
        <w:rPr>
          <w:b/>
          <w:sz w:val="24"/>
          <w:szCs w:val="22"/>
        </w:rPr>
        <w:t>9</w:t>
      </w:r>
      <w:r w:rsidRPr="00933374">
        <w:rPr>
          <w:b/>
          <w:sz w:val="24"/>
          <w:szCs w:val="22"/>
        </w:rPr>
        <w:t xml:space="preserve"> гг.</w:t>
      </w:r>
    </w:p>
    <w:p w:rsidR="00E150AC" w:rsidRPr="00933374" w:rsidRDefault="00E150AC" w:rsidP="00E150AC">
      <w:pPr>
        <w:ind w:right="126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2520"/>
        <w:gridCol w:w="2700"/>
        <w:gridCol w:w="2878"/>
      </w:tblGrid>
      <w:tr w:rsidR="00E150AC" w:rsidRPr="00933374" w:rsidTr="00CD700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Год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Количество исследованных проб по санитарно-химическим показателям всего,</w:t>
            </w:r>
          </w:p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микробиологическим показателям </w:t>
            </w:r>
          </w:p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Количество исследованных проб по </w:t>
            </w:r>
            <w:proofErr w:type="spellStart"/>
            <w:r w:rsidRPr="00933374">
              <w:rPr>
                <w:sz w:val="21"/>
                <w:szCs w:val="21"/>
              </w:rPr>
              <w:t>паразитологическим</w:t>
            </w:r>
            <w:proofErr w:type="spellEnd"/>
            <w:r w:rsidRPr="00933374">
              <w:rPr>
                <w:sz w:val="21"/>
                <w:szCs w:val="21"/>
              </w:rPr>
              <w:t xml:space="preserve"> показателям </w:t>
            </w:r>
          </w:p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всего,</w:t>
            </w:r>
          </w:p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933374">
              <w:rPr>
                <w:sz w:val="21"/>
                <w:szCs w:val="21"/>
              </w:rPr>
              <w:t>неудовлетворительных</w:t>
            </w:r>
            <w:proofErr w:type="gramEnd"/>
          </w:p>
        </w:tc>
      </w:tr>
      <w:tr w:rsidR="00E150AC" w:rsidRPr="00F31A1C" w:rsidTr="00CD700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7/0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25/0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8C3D77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 w:rsidRPr="00933374">
              <w:rPr>
                <w:sz w:val="21"/>
                <w:szCs w:val="21"/>
              </w:rPr>
              <w:t>37/0</w:t>
            </w:r>
          </w:p>
        </w:tc>
      </w:tr>
      <w:tr w:rsidR="00E150AC" w:rsidRPr="00F31A1C" w:rsidTr="00CD700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933374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43/0</w:t>
            </w:r>
          </w:p>
        </w:tc>
      </w:tr>
      <w:tr w:rsidR="00E150AC" w:rsidRPr="00F31A1C" w:rsidTr="00CD7002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14/0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91/0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Default="00E150AC" w:rsidP="00CD7002">
            <w:pPr>
              <w:ind w:right="12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125/0</w:t>
            </w:r>
          </w:p>
        </w:tc>
      </w:tr>
    </w:tbl>
    <w:p w:rsidR="00E150AC" w:rsidRDefault="00E150AC" w:rsidP="00E150AC"/>
    <w:p w:rsidR="00E150AC" w:rsidRDefault="00E150AC"/>
    <w:p w:rsidR="00E150AC" w:rsidRDefault="00E150AC"/>
    <w:p w:rsidR="00E150AC" w:rsidRDefault="00E150AC"/>
    <w:p w:rsidR="00E150AC" w:rsidRPr="005915B3" w:rsidRDefault="00E150AC" w:rsidP="00E150AC">
      <w:pPr>
        <w:ind w:firstLine="540"/>
        <w:jc w:val="center"/>
        <w:rPr>
          <w:b/>
          <w:sz w:val="24"/>
          <w:szCs w:val="24"/>
        </w:rPr>
      </w:pPr>
      <w:r w:rsidRPr="005915B3">
        <w:rPr>
          <w:b/>
          <w:sz w:val="24"/>
          <w:szCs w:val="24"/>
        </w:rPr>
        <w:t>1.1.1.4 Состояние радиационной обстановки</w:t>
      </w:r>
    </w:p>
    <w:p w:rsidR="00E150AC" w:rsidRPr="00965F1E" w:rsidRDefault="00E150AC" w:rsidP="00E150AC">
      <w:pPr>
        <w:ind w:firstLine="540"/>
        <w:jc w:val="both"/>
        <w:rPr>
          <w:b/>
          <w:color w:val="FFFF00"/>
          <w:sz w:val="24"/>
          <w:szCs w:val="24"/>
        </w:rPr>
      </w:pPr>
    </w:p>
    <w:p w:rsidR="00E150AC" w:rsidRPr="00AE1F41" w:rsidRDefault="00E150AC" w:rsidP="00E150AC">
      <w:pPr>
        <w:ind w:firstLine="567"/>
        <w:jc w:val="both"/>
        <w:rPr>
          <w:sz w:val="24"/>
          <w:szCs w:val="24"/>
        </w:rPr>
      </w:pPr>
      <w:r w:rsidRPr="00AE1F41">
        <w:rPr>
          <w:sz w:val="24"/>
          <w:szCs w:val="24"/>
        </w:rPr>
        <w:t>Радиационная обстанов</w:t>
      </w:r>
      <w:r>
        <w:rPr>
          <w:sz w:val="24"/>
          <w:szCs w:val="24"/>
        </w:rPr>
        <w:t xml:space="preserve">ка на территории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.Н</w:t>
      </w:r>
      <w:proofErr w:type="gramEnd"/>
      <w:r>
        <w:rPr>
          <w:sz w:val="24"/>
          <w:szCs w:val="24"/>
        </w:rPr>
        <w:t>ефтеюганска</w:t>
      </w:r>
      <w:proofErr w:type="spellEnd"/>
      <w:r w:rsidRPr="00AE1F41">
        <w:rPr>
          <w:sz w:val="24"/>
          <w:szCs w:val="24"/>
        </w:rPr>
        <w:t xml:space="preserve"> не изменилась и соответствовала предыдущим годам. Радиационная опасность населения региона обусловлена воздействием основных видов источников ионизирующего излучения: техногенных, медицинских и природных.</w:t>
      </w:r>
    </w:p>
    <w:p w:rsidR="00E150AC" w:rsidRPr="00AE1F41" w:rsidRDefault="00E150AC" w:rsidP="00E150AC">
      <w:pPr>
        <w:pStyle w:val="31"/>
        <w:spacing w:after="0"/>
        <w:ind w:firstLine="567"/>
        <w:jc w:val="both"/>
        <w:rPr>
          <w:sz w:val="24"/>
          <w:szCs w:val="24"/>
        </w:rPr>
      </w:pPr>
      <w:proofErr w:type="gramStart"/>
      <w:r w:rsidRPr="00AE1F41">
        <w:rPr>
          <w:sz w:val="24"/>
          <w:szCs w:val="24"/>
        </w:rPr>
        <w:t>Во</w:t>
      </w:r>
      <w:proofErr w:type="gramEnd"/>
      <w:r w:rsidRPr="00AE1F41">
        <w:rPr>
          <w:sz w:val="24"/>
          <w:szCs w:val="24"/>
        </w:rPr>
        <w:t xml:space="preserve"> исполнения Федерального закона от 9 января 1996 года № 3-ФЗ «О радиационной безопасности населения» и постановления Правительства Российской Федерации от 28 января 1997 года № 93 «О порядке разработки радиационно-гигиенических паспортов организаций и территорий»; от 16 июня 1997 года № 718 «О порядке создания единой государственной системы контроля и учета доз облучения граждан», с целью оценки вредного воздействия радиационного фактора на население в г. Нефтеюганске  продолжается  работа по радиационно-гигиенической паспортизации организаций.</w:t>
      </w:r>
    </w:p>
    <w:p w:rsidR="00E150AC" w:rsidRPr="00AE1F41" w:rsidRDefault="00E150AC" w:rsidP="00E150AC">
      <w:pPr>
        <w:pStyle w:val="31"/>
        <w:spacing w:after="0"/>
        <w:ind w:firstLine="567"/>
        <w:jc w:val="both"/>
        <w:rPr>
          <w:b/>
          <w:i/>
          <w:sz w:val="24"/>
          <w:szCs w:val="24"/>
        </w:rPr>
      </w:pPr>
      <w:r w:rsidRPr="00AE1F41">
        <w:rPr>
          <w:sz w:val="24"/>
          <w:szCs w:val="24"/>
        </w:rPr>
        <w:t>ФФБУЗ «Центр гигиены и эпидемиологии в ХМАО-Ю</w:t>
      </w:r>
      <w:r>
        <w:rPr>
          <w:sz w:val="24"/>
          <w:szCs w:val="24"/>
        </w:rPr>
        <w:t>гре</w:t>
      </w:r>
      <w:r w:rsidRPr="00AE1F41">
        <w:rPr>
          <w:sz w:val="24"/>
          <w:szCs w:val="24"/>
        </w:rPr>
        <w:t xml:space="preserve"> в г. Нефтеюганске, Нефтеюганском районе и </w:t>
      </w:r>
      <w:proofErr w:type="spellStart"/>
      <w:r w:rsidRPr="00AE1F41">
        <w:rPr>
          <w:sz w:val="24"/>
          <w:szCs w:val="24"/>
        </w:rPr>
        <w:t>г</w:t>
      </w:r>
      <w:proofErr w:type="gramStart"/>
      <w:r w:rsidRPr="00AE1F41">
        <w:rPr>
          <w:sz w:val="24"/>
          <w:szCs w:val="24"/>
        </w:rPr>
        <w:t>.П</w:t>
      </w:r>
      <w:proofErr w:type="gramEnd"/>
      <w:r w:rsidRPr="00AE1F41">
        <w:rPr>
          <w:sz w:val="24"/>
          <w:szCs w:val="24"/>
        </w:rPr>
        <w:t>ыть-Яхе</w:t>
      </w:r>
      <w:proofErr w:type="spellEnd"/>
      <w:r w:rsidRPr="00AE1F41">
        <w:rPr>
          <w:sz w:val="24"/>
          <w:szCs w:val="24"/>
        </w:rPr>
        <w:t>» проводятся радиационно-гигиенические исследования объектов внешней среды.</w:t>
      </w:r>
    </w:p>
    <w:p w:rsidR="00E150AC" w:rsidRDefault="00E150AC" w:rsidP="00E150AC">
      <w:pPr>
        <w:pStyle w:val="31"/>
        <w:spacing w:after="0"/>
        <w:jc w:val="both"/>
        <w:rPr>
          <w:b/>
          <w:sz w:val="24"/>
          <w:szCs w:val="24"/>
        </w:rPr>
      </w:pPr>
    </w:p>
    <w:p w:rsidR="00E150AC" w:rsidRDefault="00E150AC" w:rsidP="00E150AC">
      <w:pPr>
        <w:pStyle w:val="31"/>
        <w:spacing w:after="0"/>
        <w:ind w:firstLine="708"/>
        <w:jc w:val="center"/>
        <w:rPr>
          <w:b/>
          <w:sz w:val="24"/>
          <w:szCs w:val="24"/>
        </w:rPr>
      </w:pPr>
      <w:r w:rsidRPr="00AE1F41">
        <w:rPr>
          <w:b/>
          <w:sz w:val="24"/>
          <w:szCs w:val="24"/>
        </w:rPr>
        <w:t xml:space="preserve">Облучение от природных источников ионизирующего излучения (исследования </w:t>
      </w:r>
      <w:proofErr w:type="gramStart"/>
      <w:r w:rsidRPr="00AE1F41">
        <w:rPr>
          <w:b/>
          <w:sz w:val="24"/>
          <w:szCs w:val="24"/>
        </w:rPr>
        <w:t>гамма-фона</w:t>
      </w:r>
      <w:proofErr w:type="gramEnd"/>
      <w:r w:rsidRPr="00AE1F41">
        <w:rPr>
          <w:b/>
          <w:sz w:val="24"/>
          <w:szCs w:val="24"/>
        </w:rPr>
        <w:t xml:space="preserve"> и радона в воздухе жилых и общественных зданий, характер</w:t>
      </w:r>
      <w:r>
        <w:rPr>
          <w:b/>
          <w:sz w:val="24"/>
          <w:szCs w:val="24"/>
        </w:rPr>
        <w:t>истика строительных материалов)</w:t>
      </w:r>
    </w:p>
    <w:p w:rsidR="00E150AC" w:rsidRPr="00AE1F41" w:rsidRDefault="00E150AC" w:rsidP="00E150AC">
      <w:pPr>
        <w:pStyle w:val="31"/>
        <w:spacing w:after="0"/>
        <w:ind w:firstLine="708"/>
        <w:jc w:val="center"/>
        <w:rPr>
          <w:b/>
          <w:sz w:val="24"/>
          <w:szCs w:val="24"/>
        </w:rPr>
      </w:pPr>
    </w:p>
    <w:p w:rsidR="00E150AC" w:rsidRPr="000F6807" w:rsidRDefault="00E150AC" w:rsidP="00E150AC">
      <w:pPr>
        <w:pStyle w:val="31"/>
        <w:spacing w:after="0"/>
        <w:ind w:left="-142" w:firstLine="709"/>
        <w:jc w:val="both"/>
        <w:rPr>
          <w:sz w:val="24"/>
          <w:szCs w:val="24"/>
        </w:rPr>
      </w:pPr>
      <w:r w:rsidRPr="000F6807">
        <w:rPr>
          <w:sz w:val="24"/>
          <w:szCs w:val="24"/>
        </w:rPr>
        <w:lastRenderedPageBreak/>
        <w:t xml:space="preserve">ТО УРПН организован надзор за  облучением населения от природных источников ионизирующего излучения. </w:t>
      </w:r>
    </w:p>
    <w:p w:rsidR="00E150AC" w:rsidRPr="000F6807" w:rsidRDefault="00E150AC" w:rsidP="00E150AC">
      <w:pPr>
        <w:pStyle w:val="31"/>
        <w:spacing w:after="0"/>
        <w:ind w:left="-142" w:firstLine="709"/>
        <w:rPr>
          <w:sz w:val="24"/>
          <w:szCs w:val="24"/>
        </w:rPr>
      </w:pPr>
      <w:r w:rsidRPr="000F6807">
        <w:rPr>
          <w:sz w:val="24"/>
          <w:szCs w:val="24"/>
        </w:rPr>
        <w:t xml:space="preserve">В  филиале «ФБУЗ ЦГиЭ в ХМАО-Югре в </w:t>
      </w:r>
      <w:proofErr w:type="spellStart"/>
      <w:r w:rsidRPr="000F6807">
        <w:rPr>
          <w:sz w:val="24"/>
          <w:szCs w:val="24"/>
        </w:rPr>
        <w:t>г</w:t>
      </w:r>
      <w:proofErr w:type="gramStart"/>
      <w:r w:rsidRPr="000F6807">
        <w:rPr>
          <w:sz w:val="24"/>
          <w:szCs w:val="24"/>
        </w:rPr>
        <w:t>.Н</w:t>
      </w:r>
      <w:proofErr w:type="gramEnd"/>
      <w:r w:rsidRPr="000F6807">
        <w:rPr>
          <w:sz w:val="24"/>
          <w:szCs w:val="24"/>
        </w:rPr>
        <w:t>ефтеюганске</w:t>
      </w:r>
      <w:proofErr w:type="spellEnd"/>
      <w:r w:rsidRPr="000F6807">
        <w:rPr>
          <w:sz w:val="24"/>
          <w:szCs w:val="24"/>
        </w:rPr>
        <w:t xml:space="preserve"> Нефтеюганском районе и в </w:t>
      </w:r>
      <w:proofErr w:type="spellStart"/>
      <w:r w:rsidRPr="000F6807">
        <w:rPr>
          <w:sz w:val="24"/>
          <w:szCs w:val="24"/>
        </w:rPr>
        <w:t>г.Пыть</w:t>
      </w:r>
      <w:proofErr w:type="spellEnd"/>
      <w:r w:rsidRPr="000F6807">
        <w:rPr>
          <w:sz w:val="24"/>
          <w:szCs w:val="24"/>
        </w:rPr>
        <w:t xml:space="preserve">- </w:t>
      </w:r>
      <w:proofErr w:type="spellStart"/>
      <w:r w:rsidRPr="000F6807">
        <w:rPr>
          <w:sz w:val="24"/>
          <w:szCs w:val="24"/>
        </w:rPr>
        <w:t>Яхе</w:t>
      </w:r>
      <w:proofErr w:type="spellEnd"/>
      <w:r w:rsidRPr="000F6807">
        <w:rPr>
          <w:sz w:val="24"/>
          <w:szCs w:val="24"/>
        </w:rPr>
        <w:t>»  используются дозиметрические, радиометрические, гамма - спектрометрические, бета - спектрометрические методы исследований. Данные вносятся в специальные информационные программы, которые используются для создания Федерального  банка данных единой государственной системы контроля и учета индивидуальных  доз облучения граждан.</w:t>
      </w:r>
    </w:p>
    <w:p w:rsidR="00E150AC" w:rsidRDefault="00E150AC" w:rsidP="00E150AC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633F4D">
        <w:rPr>
          <w:sz w:val="24"/>
          <w:szCs w:val="24"/>
        </w:rPr>
        <w:t>Радиологическое отд</w:t>
      </w:r>
      <w:r>
        <w:rPr>
          <w:sz w:val="24"/>
          <w:szCs w:val="24"/>
        </w:rPr>
        <w:t xml:space="preserve">еление санитарно-гигиенической </w:t>
      </w:r>
      <w:r w:rsidRPr="00633F4D">
        <w:rPr>
          <w:sz w:val="24"/>
          <w:szCs w:val="24"/>
        </w:rPr>
        <w:t xml:space="preserve">лаборатории ФФБУЗ «Центр гигиены и </w:t>
      </w:r>
      <w:proofErr w:type="spellStart"/>
      <w:r w:rsidRPr="00633F4D">
        <w:rPr>
          <w:sz w:val="24"/>
          <w:szCs w:val="24"/>
        </w:rPr>
        <w:t>эпидемиологиив</w:t>
      </w:r>
      <w:proofErr w:type="spellEnd"/>
      <w:r w:rsidRPr="00633F4D">
        <w:rPr>
          <w:sz w:val="24"/>
          <w:szCs w:val="24"/>
        </w:rPr>
        <w:t xml:space="preserve"> городе Нефтеюганске и Нефтеюганско</w:t>
      </w:r>
      <w:r>
        <w:rPr>
          <w:sz w:val="24"/>
          <w:szCs w:val="24"/>
        </w:rPr>
        <w:t xml:space="preserve">м районе и в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.П</w:t>
      </w:r>
      <w:proofErr w:type="gramEnd"/>
      <w:r>
        <w:rPr>
          <w:sz w:val="24"/>
          <w:szCs w:val="24"/>
        </w:rPr>
        <w:t>ыть-Яхе</w:t>
      </w:r>
      <w:proofErr w:type="spellEnd"/>
      <w:r>
        <w:rPr>
          <w:sz w:val="24"/>
          <w:szCs w:val="24"/>
        </w:rPr>
        <w:t xml:space="preserve"> оснащено</w:t>
      </w:r>
      <w:r w:rsidRPr="00633F4D">
        <w:rPr>
          <w:sz w:val="24"/>
          <w:szCs w:val="24"/>
        </w:rPr>
        <w:t xml:space="preserve"> необходимым радиометрическим оборудованием</w:t>
      </w:r>
      <w:r>
        <w:rPr>
          <w:sz w:val="24"/>
          <w:szCs w:val="24"/>
        </w:rPr>
        <w:t>:</w:t>
      </w:r>
    </w:p>
    <w:p w:rsidR="00E150AC" w:rsidRPr="009C2404" w:rsidRDefault="00E150AC" w:rsidP="00E150AC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спектрометром - радиометром гамма и бета излучений МКГБ-01 «</w:t>
      </w:r>
      <w:proofErr w:type="spellStart"/>
      <w:r w:rsidRPr="009C2404">
        <w:rPr>
          <w:color w:val="000000"/>
          <w:sz w:val="24"/>
          <w:szCs w:val="24"/>
        </w:rPr>
        <w:t>Радэк</w:t>
      </w:r>
      <w:proofErr w:type="spellEnd"/>
      <w:r w:rsidRPr="009C2404">
        <w:rPr>
          <w:color w:val="000000"/>
          <w:sz w:val="24"/>
          <w:szCs w:val="24"/>
        </w:rPr>
        <w:t xml:space="preserve">» (блоки детектирования БДЕГ-63, БДЕБ-60, АЦП МД 198, программное обеспечение ASW); </w:t>
      </w:r>
    </w:p>
    <w:p w:rsidR="00E150AC" w:rsidRPr="009C2404" w:rsidRDefault="00E150AC" w:rsidP="00E150AC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радиометром альфа и бет</w:t>
      </w:r>
      <w:proofErr w:type="gramStart"/>
      <w:r w:rsidRPr="009C2404">
        <w:rPr>
          <w:color w:val="000000"/>
          <w:sz w:val="24"/>
          <w:szCs w:val="24"/>
        </w:rPr>
        <w:t>а-</w:t>
      </w:r>
      <w:proofErr w:type="gramEnd"/>
      <w:r w:rsidRPr="009C2404">
        <w:rPr>
          <w:color w:val="000000"/>
          <w:sz w:val="24"/>
          <w:szCs w:val="24"/>
        </w:rPr>
        <w:t xml:space="preserve"> излучений РКБА-01 «</w:t>
      </w:r>
      <w:proofErr w:type="spellStart"/>
      <w:r w:rsidRPr="009C2404">
        <w:rPr>
          <w:color w:val="000000"/>
          <w:sz w:val="24"/>
          <w:szCs w:val="24"/>
        </w:rPr>
        <w:t>Радэк</w:t>
      </w:r>
      <w:proofErr w:type="spellEnd"/>
      <w:r w:rsidRPr="009C2404">
        <w:rPr>
          <w:color w:val="000000"/>
          <w:sz w:val="24"/>
          <w:szCs w:val="24"/>
        </w:rPr>
        <w:t>» (блок детектирования БДА-60, АЦП МД 198, программное обеспечение ASW);</w:t>
      </w:r>
    </w:p>
    <w:p w:rsidR="00E150AC" w:rsidRPr="009C2404" w:rsidRDefault="00E150AC" w:rsidP="00E150AC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«</w:t>
      </w:r>
      <w:proofErr w:type="spellStart"/>
      <w:r w:rsidRPr="009C2404">
        <w:rPr>
          <w:color w:val="000000"/>
          <w:sz w:val="24"/>
          <w:szCs w:val="24"/>
        </w:rPr>
        <w:t>Альфарад</w:t>
      </w:r>
      <w:proofErr w:type="spellEnd"/>
      <w:r w:rsidRPr="009C2404">
        <w:rPr>
          <w:color w:val="000000"/>
          <w:sz w:val="24"/>
          <w:szCs w:val="24"/>
        </w:rPr>
        <w:t xml:space="preserve"> плюс-АРП», «Рамон-01»;</w:t>
      </w:r>
    </w:p>
    <w:p w:rsidR="00E150AC" w:rsidRPr="009C2404" w:rsidRDefault="00E150AC" w:rsidP="00E150AC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дозиметрами ДРГ-01Т, ДКГ-02У «Арбитр – М»;</w:t>
      </w:r>
    </w:p>
    <w:p w:rsidR="00E150AC" w:rsidRPr="009C2404" w:rsidRDefault="00E150AC" w:rsidP="00E150AC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дозиметрами - радиометрами МКС-АТ1117М;</w:t>
      </w:r>
    </w:p>
    <w:p w:rsidR="00E150AC" w:rsidRDefault="00E150AC" w:rsidP="00E150AC">
      <w:pPr>
        <w:tabs>
          <w:tab w:val="right" w:pos="-284"/>
        </w:tabs>
        <w:ind w:left="-142" w:right="192" w:firstLine="709"/>
        <w:jc w:val="both"/>
        <w:rPr>
          <w:color w:val="000000"/>
          <w:sz w:val="24"/>
          <w:szCs w:val="24"/>
        </w:rPr>
      </w:pPr>
      <w:r w:rsidRPr="009C2404">
        <w:rPr>
          <w:color w:val="000000"/>
          <w:sz w:val="24"/>
          <w:szCs w:val="24"/>
        </w:rPr>
        <w:t>- дозиметром - радиометром МКС-АТ6130.</w:t>
      </w:r>
    </w:p>
    <w:p w:rsidR="00E150AC" w:rsidRDefault="00E150AC" w:rsidP="00E150AC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633F4D">
        <w:rPr>
          <w:sz w:val="24"/>
          <w:szCs w:val="24"/>
        </w:rPr>
        <w:t xml:space="preserve">Все оборудование  </w:t>
      </w:r>
      <w:proofErr w:type="spellStart"/>
      <w:r w:rsidRPr="00633F4D">
        <w:rPr>
          <w:sz w:val="24"/>
          <w:szCs w:val="24"/>
        </w:rPr>
        <w:t>поверено</w:t>
      </w:r>
      <w:proofErr w:type="spellEnd"/>
      <w:r w:rsidRPr="00633F4D">
        <w:rPr>
          <w:sz w:val="24"/>
          <w:szCs w:val="24"/>
        </w:rPr>
        <w:t xml:space="preserve">   в установленные сроки</w:t>
      </w:r>
      <w:r>
        <w:rPr>
          <w:sz w:val="24"/>
          <w:szCs w:val="24"/>
        </w:rPr>
        <w:t xml:space="preserve">.   </w:t>
      </w:r>
    </w:p>
    <w:p w:rsidR="00E150AC" w:rsidRDefault="00E150AC" w:rsidP="00E150AC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0F6807">
        <w:rPr>
          <w:sz w:val="24"/>
          <w:szCs w:val="24"/>
        </w:rPr>
        <w:t xml:space="preserve">ФФБУЗ «Центр гигиены и эпидемиологии в ХМАО-ЮГРЕ в </w:t>
      </w:r>
      <w:r>
        <w:rPr>
          <w:sz w:val="24"/>
          <w:szCs w:val="24"/>
        </w:rPr>
        <w:t>г. Нефтеюганске и Нефтеюганском</w:t>
      </w:r>
      <w:r w:rsidRPr="000F6807">
        <w:rPr>
          <w:sz w:val="24"/>
          <w:szCs w:val="24"/>
        </w:rPr>
        <w:t xml:space="preserve"> районе и в </w:t>
      </w:r>
      <w:proofErr w:type="spellStart"/>
      <w:r w:rsidRPr="000F6807">
        <w:rPr>
          <w:sz w:val="24"/>
          <w:szCs w:val="24"/>
        </w:rPr>
        <w:t>г</w:t>
      </w:r>
      <w:proofErr w:type="gramStart"/>
      <w:r w:rsidRPr="000F6807">
        <w:rPr>
          <w:sz w:val="24"/>
          <w:szCs w:val="24"/>
        </w:rPr>
        <w:t>.П</w:t>
      </w:r>
      <w:proofErr w:type="gramEnd"/>
      <w:r w:rsidRPr="000F6807">
        <w:rPr>
          <w:sz w:val="24"/>
          <w:szCs w:val="24"/>
        </w:rPr>
        <w:t>ыть</w:t>
      </w:r>
      <w:r>
        <w:rPr>
          <w:sz w:val="24"/>
          <w:szCs w:val="24"/>
        </w:rPr>
        <w:t>-</w:t>
      </w:r>
      <w:r w:rsidRPr="000F6807">
        <w:rPr>
          <w:sz w:val="24"/>
          <w:szCs w:val="24"/>
        </w:rPr>
        <w:t>Яхе</w:t>
      </w:r>
      <w:proofErr w:type="spellEnd"/>
      <w:r w:rsidRPr="000F6807">
        <w:rPr>
          <w:sz w:val="24"/>
          <w:szCs w:val="24"/>
        </w:rPr>
        <w:t>» проводится контроль за облучением населения от природных источников ионизирующего излучения.</w:t>
      </w:r>
    </w:p>
    <w:p w:rsidR="00E150AC" w:rsidRPr="000F6807" w:rsidRDefault="00E150AC" w:rsidP="00E150AC">
      <w:pPr>
        <w:tabs>
          <w:tab w:val="right" w:pos="-284"/>
        </w:tabs>
        <w:ind w:left="-142" w:right="192" w:firstLine="709"/>
        <w:jc w:val="both"/>
        <w:rPr>
          <w:sz w:val="24"/>
          <w:szCs w:val="24"/>
        </w:rPr>
      </w:pPr>
      <w:r w:rsidRPr="005B4CE1">
        <w:rPr>
          <w:sz w:val="24"/>
          <w:szCs w:val="24"/>
        </w:rPr>
        <w:t>За 201</w:t>
      </w:r>
      <w:r>
        <w:rPr>
          <w:sz w:val="24"/>
          <w:szCs w:val="24"/>
        </w:rPr>
        <w:t>9</w:t>
      </w:r>
      <w:r w:rsidRPr="005B4CE1">
        <w:rPr>
          <w:sz w:val="24"/>
          <w:szCs w:val="24"/>
        </w:rPr>
        <w:t xml:space="preserve"> год проведено </w:t>
      </w:r>
      <w:r>
        <w:rPr>
          <w:sz w:val="24"/>
          <w:szCs w:val="24"/>
        </w:rPr>
        <w:t>946</w:t>
      </w:r>
      <w:r w:rsidRPr="00FC0C2B">
        <w:rPr>
          <w:sz w:val="24"/>
          <w:szCs w:val="24"/>
        </w:rPr>
        <w:t xml:space="preserve"> исследование гамма фона в воздухе жилых и общественных зданий города, </w:t>
      </w:r>
      <w:r>
        <w:rPr>
          <w:sz w:val="24"/>
          <w:szCs w:val="24"/>
        </w:rPr>
        <w:t>230</w:t>
      </w:r>
      <w:r w:rsidRPr="00FC0C2B">
        <w:rPr>
          <w:sz w:val="24"/>
          <w:szCs w:val="24"/>
        </w:rPr>
        <w:t xml:space="preserve"> исследований на открытой территории г. Нефтеюганска; исследовано </w:t>
      </w:r>
      <w:r>
        <w:rPr>
          <w:sz w:val="24"/>
          <w:szCs w:val="24"/>
        </w:rPr>
        <w:t>548</w:t>
      </w:r>
      <w:r w:rsidRPr="00FC0C2B">
        <w:rPr>
          <w:sz w:val="24"/>
          <w:szCs w:val="24"/>
        </w:rPr>
        <w:t xml:space="preserve"> проб воздуха на содержание</w:t>
      </w:r>
      <w:r w:rsidRPr="005B4CE1">
        <w:rPr>
          <w:sz w:val="24"/>
          <w:szCs w:val="24"/>
        </w:rPr>
        <w:t xml:space="preserve"> радона, </w:t>
      </w:r>
      <w:proofErr w:type="spellStart"/>
      <w:r w:rsidRPr="005B4CE1">
        <w:rPr>
          <w:sz w:val="24"/>
          <w:szCs w:val="24"/>
        </w:rPr>
        <w:t>тарона</w:t>
      </w:r>
      <w:proofErr w:type="spellEnd"/>
      <w:r w:rsidRPr="005B4CE1">
        <w:rPr>
          <w:sz w:val="24"/>
          <w:szCs w:val="24"/>
        </w:rPr>
        <w:t>. Концентрация радона в воздухе жилых и общественных зданий до 100Бк/м</w:t>
      </w:r>
      <w:r w:rsidRPr="005B4CE1"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(диаграмма № 1, табл.№1.)</w:t>
      </w:r>
    </w:p>
    <w:p w:rsidR="00E150AC" w:rsidRDefault="00E150AC" w:rsidP="00E150AC">
      <w:pPr>
        <w:pStyle w:val="31"/>
        <w:jc w:val="right"/>
        <w:rPr>
          <w:sz w:val="24"/>
          <w:szCs w:val="24"/>
        </w:rPr>
      </w:pPr>
    </w:p>
    <w:p w:rsidR="00E150AC" w:rsidRDefault="00E150AC" w:rsidP="00E150AC">
      <w:pPr>
        <w:spacing w:after="120"/>
        <w:jc w:val="center"/>
        <w:rPr>
          <w:sz w:val="22"/>
        </w:rPr>
      </w:pPr>
    </w:p>
    <w:p w:rsidR="00E150AC" w:rsidRDefault="00E150AC" w:rsidP="00E150AC">
      <w:pPr>
        <w:spacing w:after="120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48E8A028" wp14:editId="1F550C14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150AC" w:rsidRDefault="00E150AC" w:rsidP="00E150AC">
      <w:pPr>
        <w:spacing w:after="120"/>
        <w:jc w:val="center"/>
        <w:rPr>
          <w:sz w:val="22"/>
        </w:rPr>
      </w:pPr>
    </w:p>
    <w:p w:rsidR="00E150AC" w:rsidRPr="00224347" w:rsidRDefault="00E150AC" w:rsidP="00E150AC">
      <w:pPr>
        <w:spacing w:after="120"/>
        <w:jc w:val="center"/>
        <w:rPr>
          <w:sz w:val="22"/>
        </w:rPr>
      </w:pPr>
      <w:r>
        <w:rPr>
          <w:sz w:val="22"/>
        </w:rPr>
        <w:t>Рис. 1. Динамика исследований  природного облучения</w:t>
      </w:r>
      <w:r w:rsidRPr="00224347">
        <w:rPr>
          <w:sz w:val="22"/>
        </w:rPr>
        <w:t xml:space="preserve"> (МЭД гамма излучения, радон, </w:t>
      </w:r>
      <w:proofErr w:type="spellStart"/>
      <w:r w:rsidRPr="00224347">
        <w:rPr>
          <w:sz w:val="22"/>
        </w:rPr>
        <w:t>торон</w:t>
      </w:r>
      <w:proofErr w:type="spellEnd"/>
      <w:r>
        <w:rPr>
          <w:sz w:val="22"/>
        </w:rPr>
        <w:t>)</w:t>
      </w:r>
      <w:r w:rsidRPr="00224347">
        <w:rPr>
          <w:sz w:val="22"/>
        </w:rPr>
        <w:t>.</w:t>
      </w:r>
    </w:p>
    <w:p w:rsidR="00E150AC" w:rsidRDefault="00E150AC" w:rsidP="00E150AC">
      <w:pPr>
        <w:pStyle w:val="31"/>
        <w:jc w:val="right"/>
        <w:rPr>
          <w:sz w:val="22"/>
          <w:szCs w:val="22"/>
        </w:rPr>
      </w:pPr>
    </w:p>
    <w:p w:rsidR="00E150AC" w:rsidRPr="00E67292" w:rsidRDefault="00E150AC" w:rsidP="00E150AC">
      <w:pPr>
        <w:pStyle w:val="31"/>
        <w:jc w:val="right"/>
        <w:rPr>
          <w:sz w:val="24"/>
          <w:szCs w:val="22"/>
        </w:rPr>
      </w:pPr>
      <w:r w:rsidRPr="00E67292">
        <w:rPr>
          <w:sz w:val="24"/>
          <w:szCs w:val="22"/>
        </w:rPr>
        <w:t>Таблица № 1</w:t>
      </w:r>
    </w:p>
    <w:p w:rsidR="00E150AC" w:rsidRPr="007D632C" w:rsidRDefault="00E150AC" w:rsidP="00E150AC">
      <w:pPr>
        <w:jc w:val="center"/>
        <w:rPr>
          <w:b/>
          <w:sz w:val="22"/>
          <w:szCs w:val="22"/>
        </w:rPr>
      </w:pPr>
      <w:r w:rsidRPr="007D632C">
        <w:rPr>
          <w:b/>
          <w:sz w:val="22"/>
          <w:szCs w:val="22"/>
        </w:rPr>
        <w:t xml:space="preserve">Радиационно-гигиенические исследования за 2017 – 2019 годы </w:t>
      </w:r>
    </w:p>
    <w:p w:rsidR="00E150AC" w:rsidRPr="007D632C" w:rsidRDefault="00E150AC" w:rsidP="00E150AC">
      <w:pPr>
        <w:jc w:val="center"/>
        <w:rPr>
          <w:b/>
          <w:sz w:val="22"/>
          <w:szCs w:val="22"/>
        </w:rPr>
      </w:pPr>
      <w:r w:rsidRPr="007D632C">
        <w:rPr>
          <w:b/>
          <w:sz w:val="22"/>
          <w:szCs w:val="22"/>
        </w:rPr>
        <w:t xml:space="preserve">по </w:t>
      </w:r>
      <w:proofErr w:type="spellStart"/>
      <w:r w:rsidRPr="007D632C">
        <w:rPr>
          <w:b/>
          <w:sz w:val="22"/>
          <w:szCs w:val="22"/>
        </w:rPr>
        <w:t>г</w:t>
      </w:r>
      <w:proofErr w:type="gramStart"/>
      <w:r w:rsidRPr="007D632C">
        <w:rPr>
          <w:b/>
          <w:sz w:val="22"/>
          <w:szCs w:val="22"/>
        </w:rPr>
        <w:t>.Н</w:t>
      </w:r>
      <w:proofErr w:type="gramEnd"/>
      <w:r w:rsidRPr="007D632C">
        <w:rPr>
          <w:b/>
          <w:sz w:val="22"/>
          <w:szCs w:val="22"/>
        </w:rPr>
        <w:t>ефтеюганску</w:t>
      </w:r>
      <w:proofErr w:type="spellEnd"/>
      <w:r w:rsidRPr="007D632C">
        <w:rPr>
          <w:b/>
          <w:sz w:val="22"/>
          <w:szCs w:val="22"/>
        </w:rPr>
        <w:t>.</w:t>
      </w:r>
    </w:p>
    <w:p w:rsidR="00E150AC" w:rsidRPr="007435CD" w:rsidRDefault="00E150AC" w:rsidP="00E150AC">
      <w:pPr>
        <w:spacing w:after="120"/>
        <w:jc w:val="both"/>
      </w:pPr>
    </w:p>
    <w:tbl>
      <w:tblPr>
        <w:tblW w:w="833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3394"/>
        <w:gridCol w:w="1418"/>
        <w:gridCol w:w="1418"/>
        <w:gridCol w:w="1418"/>
      </w:tblGrid>
      <w:tr w:rsidR="00E150AC" w:rsidRPr="007435CD" w:rsidTr="00CD7002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ind w:left="-407"/>
              <w:jc w:val="right"/>
              <w:rPr>
                <w:sz w:val="22"/>
              </w:rPr>
            </w:pPr>
            <w:r w:rsidRPr="007435CD">
              <w:rPr>
                <w:sz w:val="22"/>
              </w:rPr>
              <w:t>№</w:t>
            </w:r>
          </w:p>
          <w:p w:rsidR="00E150AC" w:rsidRPr="007435CD" w:rsidRDefault="00E150AC" w:rsidP="00CD7002">
            <w:pPr>
              <w:spacing w:after="120"/>
              <w:ind w:left="-570"/>
              <w:jc w:val="right"/>
              <w:rPr>
                <w:sz w:val="22"/>
              </w:rPr>
            </w:pPr>
            <w:proofErr w:type="gramStart"/>
            <w:r w:rsidRPr="007435CD">
              <w:rPr>
                <w:sz w:val="22"/>
              </w:rPr>
              <w:t>п</w:t>
            </w:r>
            <w:proofErr w:type="gramEnd"/>
            <w:r w:rsidRPr="007435CD">
              <w:rPr>
                <w:sz w:val="22"/>
              </w:rPr>
              <w:t>/п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Объекты внешней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spacing w:after="120"/>
              <w:jc w:val="both"/>
              <w:rPr>
                <w:sz w:val="22"/>
              </w:rPr>
            </w:pPr>
            <w:r w:rsidRPr="00170683">
              <w:rPr>
                <w:sz w:val="22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2018 год</w:t>
            </w:r>
          </w:p>
        </w:tc>
      </w:tr>
      <w:tr w:rsidR="00E150AC" w:rsidRPr="007435CD" w:rsidTr="00CD7002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ind w:left="-407"/>
              <w:jc w:val="right"/>
              <w:rPr>
                <w:sz w:val="22"/>
              </w:rPr>
            </w:pPr>
            <w:r w:rsidRPr="007435CD">
              <w:rPr>
                <w:sz w:val="22"/>
              </w:rPr>
              <w:t>1.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Питьевая вода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</w:tr>
      <w:tr w:rsidR="00E150AC" w:rsidRPr="007435CD" w:rsidTr="00CD7002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2.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Почва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E150AC" w:rsidRPr="007435CD" w:rsidTr="00CD7002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3.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>Пищевые продукты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150AC" w:rsidRPr="007435CD" w:rsidTr="00CD7002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4.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jc w:val="both"/>
              <w:rPr>
                <w:sz w:val="22"/>
              </w:rPr>
            </w:pPr>
            <w:r>
              <w:rPr>
                <w:sz w:val="22"/>
              </w:rPr>
              <w:t>МЭД гамма-излучения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1225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906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1176</w:t>
            </w:r>
          </w:p>
        </w:tc>
      </w:tr>
      <w:tr w:rsidR="00E150AC" w:rsidRPr="007435CD" w:rsidTr="00CD7002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5.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 xml:space="preserve">Радон, </w:t>
            </w:r>
            <w:proofErr w:type="spellStart"/>
            <w:r w:rsidRPr="007435CD">
              <w:rPr>
                <w:sz w:val="22"/>
              </w:rPr>
              <w:t>торон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664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</w:t>
            </w:r>
          </w:p>
        </w:tc>
      </w:tr>
      <w:tr w:rsidR="00E150AC" w:rsidRPr="007435CD" w:rsidTr="00CD7002"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ind w:left="-570"/>
              <w:jc w:val="right"/>
              <w:rPr>
                <w:sz w:val="22"/>
              </w:rPr>
            </w:pPr>
            <w:r w:rsidRPr="007435CD">
              <w:rPr>
                <w:sz w:val="22"/>
              </w:rPr>
              <w:t>6.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7435CD" w:rsidRDefault="00E150AC" w:rsidP="00CD7002">
            <w:pPr>
              <w:spacing w:after="120"/>
              <w:jc w:val="both"/>
              <w:rPr>
                <w:sz w:val="22"/>
              </w:rPr>
            </w:pPr>
            <w:r w:rsidRPr="007435CD">
              <w:rPr>
                <w:sz w:val="22"/>
              </w:rPr>
              <w:t xml:space="preserve">Стройматериалы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jc w:val="center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0AC" w:rsidRPr="00170683" w:rsidRDefault="00E150AC" w:rsidP="00CD7002">
            <w:pPr>
              <w:pStyle w:val="31"/>
              <w:ind w:firstLine="11"/>
              <w:jc w:val="both"/>
              <w:rPr>
                <w:sz w:val="22"/>
                <w:szCs w:val="22"/>
              </w:rPr>
            </w:pPr>
            <w:r w:rsidRPr="00170683">
              <w:rPr>
                <w:sz w:val="22"/>
                <w:szCs w:val="22"/>
              </w:rPr>
              <w:t>-</w:t>
            </w:r>
          </w:p>
        </w:tc>
      </w:tr>
    </w:tbl>
    <w:p w:rsidR="00E150AC" w:rsidRPr="007435CD" w:rsidRDefault="00E150AC" w:rsidP="00E150AC">
      <w:pPr>
        <w:spacing w:after="120"/>
        <w:jc w:val="both"/>
        <w:rPr>
          <w:highlight w:val="yellow"/>
        </w:rPr>
      </w:pPr>
    </w:p>
    <w:p w:rsidR="00E150AC" w:rsidRPr="007435CD" w:rsidRDefault="00E150AC" w:rsidP="00E150AC">
      <w:pPr>
        <w:pStyle w:val="31"/>
        <w:jc w:val="right"/>
        <w:rPr>
          <w:sz w:val="22"/>
          <w:szCs w:val="22"/>
          <w:highlight w:val="yellow"/>
        </w:rPr>
      </w:pPr>
    </w:p>
    <w:p w:rsidR="00E150AC" w:rsidRPr="007435CD" w:rsidRDefault="00E150AC" w:rsidP="00E150AC">
      <w:pPr>
        <w:spacing w:after="120"/>
        <w:jc w:val="both"/>
        <w:rPr>
          <w:highlight w:val="yellow"/>
        </w:rPr>
      </w:pPr>
      <w:r w:rsidRPr="007435CD">
        <w:rPr>
          <w:noProof/>
        </w:rPr>
        <w:drawing>
          <wp:inline distT="0" distB="0" distL="0" distR="0" wp14:anchorId="1CBD242C" wp14:editId="1F217BB6">
            <wp:extent cx="5812404" cy="2862470"/>
            <wp:effectExtent l="0" t="0" r="0" b="0"/>
            <wp:docPr id="14" name="Диаграмма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150AC" w:rsidRPr="007435CD" w:rsidRDefault="00E150AC" w:rsidP="00E150AC">
      <w:pPr>
        <w:spacing w:after="120"/>
        <w:jc w:val="center"/>
        <w:rPr>
          <w:sz w:val="22"/>
        </w:rPr>
      </w:pPr>
      <w:r>
        <w:rPr>
          <w:sz w:val="22"/>
        </w:rPr>
        <w:t>Рис. 2.</w:t>
      </w:r>
      <w:r w:rsidRPr="007435CD">
        <w:rPr>
          <w:sz w:val="22"/>
        </w:rPr>
        <w:t xml:space="preserve"> Структура радиологических исследований в 201</w:t>
      </w:r>
      <w:r>
        <w:rPr>
          <w:sz w:val="22"/>
        </w:rPr>
        <w:t>7</w:t>
      </w:r>
      <w:r w:rsidRPr="007435CD">
        <w:rPr>
          <w:sz w:val="22"/>
        </w:rPr>
        <w:t>-201</w:t>
      </w:r>
      <w:r>
        <w:rPr>
          <w:sz w:val="22"/>
        </w:rPr>
        <w:t>9</w:t>
      </w:r>
      <w:r w:rsidRPr="007435CD">
        <w:rPr>
          <w:sz w:val="22"/>
        </w:rPr>
        <w:t xml:space="preserve"> годах.</w:t>
      </w:r>
    </w:p>
    <w:p w:rsidR="00E150AC" w:rsidRDefault="00E150AC" w:rsidP="00E150AC">
      <w:pPr>
        <w:tabs>
          <w:tab w:val="left" w:pos="720"/>
        </w:tabs>
        <w:spacing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2019 году по сравнению с 2018 годом уменьшилось количество проводимых исследований пищевых продуктов - на 33,3%, возросло количество исследования питьевой воды на 88,8</w:t>
      </w:r>
      <w:r w:rsidRPr="00506B29">
        <w:rPr>
          <w:sz w:val="24"/>
          <w:szCs w:val="24"/>
        </w:rPr>
        <w:t xml:space="preserve">%, </w:t>
      </w:r>
      <w:r>
        <w:rPr>
          <w:sz w:val="24"/>
          <w:szCs w:val="24"/>
        </w:rPr>
        <w:t xml:space="preserve">количество исследований гамма фона также увеличилось на 29,8%, количество исследований воздуха на содержание радона, </w:t>
      </w:r>
      <w:proofErr w:type="spellStart"/>
      <w:r>
        <w:rPr>
          <w:sz w:val="24"/>
          <w:szCs w:val="24"/>
        </w:rPr>
        <w:t>торона</w:t>
      </w:r>
      <w:proofErr w:type="spellEnd"/>
      <w:r>
        <w:rPr>
          <w:sz w:val="24"/>
          <w:szCs w:val="24"/>
        </w:rPr>
        <w:t xml:space="preserve"> осталось на прежнем уровне (диаграмма №1,2)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 </w:t>
      </w:r>
      <w:proofErr w:type="gramStart"/>
      <w:r>
        <w:rPr>
          <w:sz w:val="24"/>
          <w:szCs w:val="24"/>
        </w:rPr>
        <w:t>т</w:t>
      </w:r>
      <w:proofErr w:type="gramEnd"/>
      <w:r>
        <w:rPr>
          <w:sz w:val="24"/>
          <w:szCs w:val="24"/>
        </w:rPr>
        <w:t xml:space="preserve">абл. № 1).  </w:t>
      </w:r>
    </w:p>
    <w:p w:rsidR="00E150AC" w:rsidRPr="007435CD" w:rsidRDefault="00E150AC" w:rsidP="00E150AC">
      <w:pPr>
        <w:tabs>
          <w:tab w:val="left" w:pos="720"/>
        </w:tabs>
        <w:spacing w:after="120"/>
        <w:ind w:firstLine="567"/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Содержание радионуклидов в пищевых продуктах, питьевой воде соответствует нормативным показателям. </w:t>
      </w:r>
    </w:p>
    <w:p w:rsidR="00E150AC" w:rsidRPr="007435CD" w:rsidRDefault="00E150AC" w:rsidP="00E150AC">
      <w:pPr>
        <w:ind w:right="-185" w:firstLine="567"/>
        <w:jc w:val="both"/>
      </w:pPr>
      <w:r w:rsidRPr="007435CD">
        <w:tab/>
      </w:r>
      <w:r w:rsidRPr="007435CD">
        <w:tab/>
      </w:r>
    </w:p>
    <w:p w:rsidR="00E150AC" w:rsidRPr="007435CD" w:rsidRDefault="00E150AC" w:rsidP="00E150AC">
      <w:pPr>
        <w:ind w:right="-185" w:firstLine="567"/>
        <w:jc w:val="center"/>
        <w:rPr>
          <w:b/>
          <w:sz w:val="24"/>
          <w:szCs w:val="24"/>
        </w:rPr>
      </w:pPr>
      <w:r w:rsidRPr="007435CD">
        <w:rPr>
          <w:b/>
          <w:sz w:val="24"/>
          <w:szCs w:val="24"/>
        </w:rPr>
        <w:t>Техногенные источники.</w:t>
      </w:r>
    </w:p>
    <w:p w:rsidR="00E150AC" w:rsidRPr="00EF193F" w:rsidRDefault="00E150AC" w:rsidP="00E150AC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C36021"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По состоянию на 01.01.2019 г.</w:t>
      </w:r>
      <w:r w:rsidRPr="00C36021">
        <w:rPr>
          <w:sz w:val="24"/>
          <w:szCs w:val="24"/>
        </w:rPr>
        <w:t xml:space="preserve"> на территории</w:t>
      </w:r>
      <w:r>
        <w:rPr>
          <w:sz w:val="24"/>
          <w:szCs w:val="24"/>
        </w:rPr>
        <w:t xml:space="preserve"> г. Нефтеюганска функционирует 5</w:t>
      </w:r>
      <w:r w:rsidRPr="00C36021">
        <w:rPr>
          <w:sz w:val="24"/>
          <w:szCs w:val="24"/>
        </w:rPr>
        <w:t xml:space="preserve"> леч</w:t>
      </w:r>
      <w:r>
        <w:rPr>
          <w:sz w:val="24"/>
          <w:szCs w:val="24"/>
        </w:rPr>
        <w:t>ебно-профилактических учреждений</w:t>
      </w:r>
      <w:r w:rsidRPr="00C36021">
        <w:rPr>
          <w:sz w:val="24"/>
          <w:szCs w:val="24"/>
        </w:rPr>
        <w:t xml:space="preserve"> (БУ ХМАО-Югры «</w:t>
      </w:r>
      <w:proofErr w:type="spellStart"/>
      <w:r>
        <w:rPr>
          <w:sz w:val="24"/>
          <w:szCs w:val="24"/>
        </w:rPr>
        <w:t>Нефтеюганская</w:t>
      </w:r>
      <w:proofErr w:type="spellEnd"/>
      <w:r>
        <w:rPr>
          <w:sz w:val="24"/>
          <w:szCs w:val="24"/>
        </w:rPr>
        <w:t xml:space="preserve"> </w:t>
      </w:r>
      <w:r w:rsidRPr="00C36021">
        <w:rPr>
          <w:sz w:val="24"/>
          <w:szCs w:val="24"/>
        </w:rPr>
        <w:t>окружная клиническая больница им.</w:t>
      </w:r>
      <w:r>
        <w:rPr>
          <w:sz w:val="24"/>
          <w:szCs w:val="24"/>
        </w:rPr>
        <w:t xml:space="preserve"> </w:t>
      </w:r>
      <w:proofErr w:type="spellStart"/>
      <w:r w:rsidRPr="00C36021">
        <w:rPr>
          <w:sz w:val="24"/>
          <w:szCs w:val="24"/>
        </w:rPr>
        <w:t>В.И.Яцкив</w:t>
      </w:r>
      <w:proofErr w:type="spellEnd"/>
      <w:r w:rsidRPr="00C36021">
        <w:rPr>
          <w:sz w:val="24"/>
          <w:szCs w:val="24"/>
        </w:rPr>
        <w:t>», БУ ХМАО-Югры «</w:t>
      </w:r>
      <w:proofErr w:type="spellStart"/>
      <w:r w:rsidRPr="00C36021">
        <w:rPr>
          <w:sz w:val="24"/>
          <w:szCs w:val="24"/>
        </w:rPr>
        <w:t>Нефтеюганская</w:t>
      </w:r>
      <w:proofErr w:type="spellEnd"/>
      <w:r w:rsidRPr="00C36021">
        <w:rPr>
          <w:sz w:val="24"/>
          <w:szCs w:val="24"/>
        </w:rPr>
        <w:t xml:space="preserve"> городская стоматологическая поликлиника», </w:t>
      </w:r>
      <w:r>
        <w:rPr>
          <w:sz w:val="24"/>
          <w:szCs w:val="24"/>
        </w:rPr>
        <w:t>Стоматология «</w:t>
      </w:r>
      <w:proofErr w:type="spellStart"/>
      <w:r>
        <w:rPr>
          <w:sz w:val="24"/>
          <w:szCs w:val="24"/>
        </w:rPr>
        <w:t>Центрадент</w:t>
      </w:r>
      <w:proofErr w:type="spellEnd"/>
      <w:r>
        <w:rPr>
          <w:sz w:val="24"/>
          <w:szCs w:val="24"/>
        </w:rPr>
        <w:t>»</w:t>
      </w:r>
      <w:r w:rsidRPr="00C36021">
        <w:rPr>
          <w:sz w:val="24"/>
          <w:szCs w:val="24"/>
        </w:rPr>
        <w:t xml:space="preserve"> (1стоматологический кабинет)</w:t>
      </w:r>
      <w:r>
        <w:rPr>
          <w:sz w:val="24"/>
          <w:szCs w:val="24"/>
        </w:rPr>
        <w:t>,</w:t>
      </w:r>
      <w:r w:rsidRPr="00C36021">
        <w:rPr>
          <w:sz w:val="24"/>
          <w:szCs w:val="24"/>
        </w:rPr>
        <w:t xml:space="preserve"> ООО «СК «</w:t>
      </w:r>
      <w:proofErr w:type="spellStart"/>
      <w:r w:rsidRPr="00C36021">
        <w:rPr>
          <w:sz w:val="24"/>
          <w:szCs w:val="24"/>
        </w:rPr>
        <w:t>Дентал</w:t>
      </w:r>
      <w:proofErr w:type="spellEnd"/>
      <w:r w:rsidRPr="00C36021">
        <w:rPr>
          <w:sz w:val="24"/>
          <w:szCs w:val="24"/>
        </w:rPr>
        <w:t>» (1 стоматологический кабинет</w:t>
      </w:r>
      <w:r>
        <w:rPr>
          <w:sz w:val="24"/>
          <w:szCs w:val="24"/>
        </w:rPr>
        <w:t>)</w:t>
      </w:r>
      <w:r w:rsidRPr="00BE4015">
        <w:rPr>
          <w:sz w:val="24"/>
          <w:szCs w:val="24"/>
          <w:u w:val="single"/>
        </w:rPr>
        <w:t>,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ООО Стоматологическая</w:t>
      </w:r>
      <w:r w:rsidRPr="00BE4015">
        <w:rPr>
          <w:sz w:val="24"/>
          <w:szCs w:val="24"/>
        </w:rPr>
        <w:t xml:space="preserve"> </w:t>
      </w:r>
      <w:r w:rsidRPr="00BE4015">
        <w:rPr>
          <w:sz w:val="24"/>
          <w:szCs w:val="24"/>
        </w:rPr>
        <w:lastRenderedPageBreak/>
        <w:t>клиника «</w:t>
      </w:r>
      <w:proofErr w:type="spellStart"/>
      <w:r w:rsidRPr="00BE4015">
        <w:rPr>
          <w:sz w:val="24"/>
          <w:szCs w:val="24"/>
        </w:rPr>
        <w:t>НовоДент</w:t>
      </w:r>
      <w:proofErr w:type="spellEnd"/>
      <w:r>
        <w:rPr>
          <w:sz w:val="24"/>
          <w:szCs w:val="24"/>
        </w:rPr>
        <w:t xml:space="preserve">» </w:t>
      </w:r>
      <w:r w:rsidRPr="00BE4015">
        <w:rPr>
          <w:sz w:val="24"/>
          <w:szCs w:val="24"/>
        </w:rPr>
        <w:t>(1 стоматологический кабинет) и 1</w:t>
      </w:r>
      <w:r>
        <w:rPr>
          <w:sz w:val="24"/>
          <w:szCs w:val="24"/>
        </w:rPr>
        <w:t>9</w:t>
      </w:r>
      <w:r w:rsidRPr="00BE4015">
        <w:rPr>
          <w:sz w:val="24"/>
          <w:szCs w:val="24"/>
        </w:rPr>
        <w:t xml:space="preserve"> промышленных предприятий</w:t>
      </w:r>
      <w:r>
        <w:rPr>
          <w:sz w:val="24"/>
          <w:szCs w:val="24"/>
        </w:rPr>
        <w:t>, деятельность которых связана с источниками иони</w:t>
      </w:r>
      <w:r w:rsidRPr="0010016A">
        <w:rPr>
          <w:sz w:val="24"/>
          <w:szCs w:val="24"/>
        </w:rPr>
        <w:t>зирующего излучения.</w:t>
      </w:r>
      <w:proofErr w:type="gramEnd"/>
      <w:r w:rsidRPr="0010016A">
        <w:rPr>
          <w:sz w:val="24"/>
          <w:szCs w:val="24"/>
        </w:rPr>
        <w:t xml:space="preserve"> </w:t>
      </w:r>
      <w:r w:rsidRPr="003C1BFC">
        <w:rPr>
          <w:sz w:val="24"/>
          <w:szCs w:val="24"/>
        </w:rPr>
        <w:t xml:space="preserve">Количество работающих с использованием источников ионизирующего излучения ИИИ   всего: 399 по </w:t>
      </w:r>
      <w:proofErr w:type="spellStart"/>
      <w:r w:rsidRPr="003C1BFC">
        <w:rPr>
          <w:sz w:val="24"/>
          <w:szCs w:val="24"/>
        </w:rPr>
        <w:t>г</w:t>
      </w:r>
      <w:proofErr w:type="gramStart"/>
      <w:r w:rsidRPr="003C1BFC">
        <w:rPr>
          <w:sz w:val="24"/>
          <w:szCs w:val="24"/>
        </w:rPr>
        <w:t>.Н</w:t>
      </w:r>
      <w:proofErr w:type="gramEnd"/>
      <w:r w:rsidRPr="003C1BFC">
        <w:rPr>
          <w:sz w:val="24"/>
          <w:szCs w:val="24"/>
        </w:rPr>
        <w:t>ефтеюганску</w:t>
      </w:r>
      <w:proofErr w:type="spellEnd"/>
      <w:r w:rsidRPr="003C1BFC">
        <w:rPr>
          <w:sz w:val="24"/>
          <w:szCs w:val="24"/>
        </w:rPr>
        <w:t>, в том числ</w:t>
      </w:r>
      <w:r w:rsidRPr="008D7928">
        <w:rPr>
          <w:sz w:val="24"/>
          <w:szCs w:val="24"/>
        </w:rPr>
        <w:t>е на промышленных предприятиях 305 человек, из них 267 человек (группа А), 38 человек (группа Б), количество ИИИ всего – 141</w:t>
      </w:r>
      <w:r>
        <w:rPr>
          <w:sz w:val="24"/>
          <w:szCs w:val="24"/>
        </w:rPr>
        <w:t>,</w:t>
      </w:r>
      <w:r w:rsidRPr="008D7928">
        <w:rPr>
          <w:sz w:val="24"/>
          <w:szCs w:val="24"/>
        </w:rPr>
        <w:t xml:space="preserve"> в том числе генерирующих (</w:t>
      </w:r>
      <w:proofErr w:type="spellStart"/>
      <w:r w:rsidRPr="008D7928">
        <w:rPr>
          <w:sz w:val="24"/>
          <w:szCs w:val="24"/>
        </w:rPr>
        <w:t>рентгенаппараты</w:t>
      </w:r>
      <w:proofErr w:type="spellEnd"/>
      <w:r w:rsidRPr="008D7928">
        <w:rPr>
          <w:sz w:val="24"/>
          <w:szCs w:val="24"/>
        </w:rPr>
        <w:t xml:space="preserve"> для рентгеновская дефектоско</w:t>
      </w:r>
      <w:r>
        <w:rPr>
          <w:sz w:val="24"/>
          <w:szCs w:val="24"/>
        </w:rPr>
        <w:t>пия)</w:t>
      </w:r>
      <w:r w:rsidRPr="008D7928">
        <w:rPr>
          <w:sz w:val="24"/>
          <w:szCs w:val="24"/>
        </w:rPr>
        <w:t xml:space="preserve"> - 41,   медицинские рентгенаппараты-27, закрытые ИИИ  - 63</w:t>
      </w:r>
      <w:r>
        <w:rPr>
          <w:sz w:val="24"/>
          <w:szCs w:val="24"/>
        </w:rPr>
        <w:t xml:space="preserve">, </w:t>
      </w:r>
      <w:r w:rsidRPr="008D7928">
        <w:rPr>
          <w:sz w:val="24"/>
          <w:szCs w:val="24"/>
        </w:rPr>
        <w:t xml:space="preserve"> хранилищ радиоактивных веществ -4, нейтронные генераторы 2, радиоизотопные приборы - 6</w:t>
      </w:r>
    </w:p>
    <w:p w:rsidR="00E150AC" w:rsidRPr="00C36021" w:rsidRDefault="00E150AC" w:rsidP="00E150AC">
      <w:pPr>
        <w:tabs>
          <w:tab w:val="left" w:pos="0"/>
        </w:tabs>
        <w:jc w:val="right"/>
        <w:rPr>
          <w:sz w:val="24"/>
          <w:szCs w:val="24"/>
        </w:rPr>
      </w:pPr>
      <w:r w:rsidRPr="00C36021">
        <w:rPr>
          <w:sz w:val="24"/>
          <w:szCs w:val="24"/>
        </w:rPr>
        <w:t>Таблица № 2</w:t>
      </w:r>
    </w:p>
    <w:p w:rsidR="00E150AC" w:rsidRPr="007D632C" w:rsidRDefault="00E150AC" w:rsidP="00E150AC">
      <w:pPr>
        <w:tabs>
          <w:tab w:val="left" w:pos="0"/>
        </w:tabs>
        <w:jc w:val="center"/>
        <w:rPr>
          <w:b/>
          <w:sz w:val="22"/>
          <w:szCs w:val="24"/>
        </w:rPr>
      </w:pPr>
      <w:r w:rsidRPr="007D632C">
        <w:rPr>
          <w:b/>
          <w:sz w:val="22"/>
          <w:szCs w:val="24"/>
        </w:rPr>
        <w:t>Перечень объектов, использующих источники ионизирующего излучения по данным РГП за 2018год.</w:t>
      </w:r>
    </w:p>
    <w:tbl>
      <w:tblPr>
        <w:tblW w:w="5000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9"/>
        <w:gridCol w:w="3094"/>
        <w:gridCol w:w="634"/>
        <w:gridCol w:w="469"/>
        <w:gridCol w:w="552"/>
        <w:gridCol w:w="690"/>
        <w:gridCol w:w="690"/>
        <w:gridCol w:w="966"/>
        <w:gridCol w:w="966"/>
        <w:gridCol w:w="690"/>
      </w:tblGrid>
      <w:tr w:rsidR="00E150AC" w:rsidRPr="00C36021" w:rsidTr="00CD7002">
        <w:trPr>
          <w:cantSplit/>
        </w:trPr>
        <w:tc>
          <w:tcPr>
            <w:tcW w:w="280" w:type="pct"/>
            <w:vMerge w:val="restar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№</w:t>
            </w:r>
          </w:p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proofErr w:type="gramStart"/>
            <w:r w:rsidRPr="00C36021">
              <w:rPr>
                <w:sz w:val="22"/>
                <w:szCs w:val="22"/>
              </w:rPr>
              <w:t>п</w:t>
            </w:r>
            <w:proofErr w:type="gramEnd"/>
            <w:r w:rsidRPr="00C36021">
              <w:rPr>
                <w:sz w:val="22"/>
                <w:szCs w:val="22"/>
              </w:rPr>
              <w:t>/п</w:t>
            </w:r>
          </w:p>
        </w:tc>
        <w:tc>
          <w:tcPr>
            <w:tcW w:w="1669" w:type="pct"/>
            <w:vMerge w:val="restart"/>
            <w:vAlign w:val="center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Виды организаций</w:t>
            </w:r>
          </w:p>
        </w:tc>
        <w:tc>
          <w:tcPr>
            <w:tcW w:w="1637" w:type="pct"/>
            <w:gridSpan w:val="5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Число организаций данного вида</w:t>
            </w:r>
          </w:p>
        </w:tc>
        <w:tc>
          <w:tcPr>
            <w:tcW w:w="1414" w:type="pct"/>
            <w:gridSpan w:val="3"/>
            <w:vMerge w:val="restar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Численность персонала</w:t>
            </w:r>
          </w:p>
        </w:tc>
      </w:tr>
      <w:tr w:rsidR="00E150AC" w:rsidRPr="00C36021" w:rsidTr="00CD7002">
        <w:trPr>
          <w:cantSplit/>
        </w:trPr>
        <w:tc>
          <w:tcPr>
            <w:tcW w:w="280" w:type="pct"/>
            <w:vMerge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  <w:vMerge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2" w:type="pct"/>
            <w:vMerge w:val="restar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  <w:tc>
          <w:tcPr>
            <w:tcW w:w="1295" w:type="pct"/>
            <w:gridSpan w:val="4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 том числе по категориям</w:t>
            </w:r>
          </w:p>
        </w:tc>
        <w:tc>
          <w:tcPr>
            <w:tcW w:w="1414" w:type="pct"/>
            <w:gridSpan w:val="3"/>
            <w:vMerge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E150AC" w:rsidRPr="00C36021" w:rsidTr="00CD7002">
        <w:trPr>
          <w:cantSplit/>
        </w:trPr>
        <w:tc>
          <w:tcPr>
            <w:tcW w:w="280" w:type="pct"/>
            <w:vMerge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  <w:vMerge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42" w:type="pct"/>
            <w:vMerge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</w:t>
            </w:r>
          </w:p>
        </w:tc>
        <w:tc>
          <w:tcPr>
            <w:tcW w:w="298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II</w:t>
            </w:r>
          </w:p>
        </w:tc>
        <w:tc>
          <w:tcPr>
            <w:tcW w:w="372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III</w:t>
            </w:r>
          </w:p>
        </w:tc>
        <w:tc>
          <w:tcPr>
            <w:tcW w:w="372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IV</w:t>
            </w:r>
          </w:p>
        </w:tc>
        <w:tc>
          <w:tcPr>
            <w:tcW w:w="521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группы</w:t>
            </w:r>
            <w:proofErr w:type="gramStart"/>
            <w:r w:rsidRPr="00C36021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521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группы</w:t>
            </w:r>
            <w:proofErr w:type="gramStart"/>
            <w:r w:rsidRPr="00C36021">
              <w:rPr>
                <w:sz w:val="22"/>
                <w:szCs w:val="22"/>
              </w:rPr>
              <w:t xml:space="preserve"> Б</w:t>
            </w:r>
            <w:proofErr w:type="gramEnd"/>
          </w:p>
        </w:tc>
        <w:tc>
          <w:tcPr>
            <w:tcW w:w="372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</w:tr>
      <w:tr w:rsidR="00E150AC" w:rsidRPr="00C36021" w:rsidTr="00CD7002">
        <w:trPr>
          <w:cantSplit/>
        </w:trPr>
        <w:tc>
          <w:tcPr>
            <w:tcW w:w="280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1</w:t>
            </w:r>
          </w:p>
        </w:tc>
        <w:tc>
          <w:tcPr>
            <w:tcW w:w="1669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Атомные электростанции</w:t>
            </w:r>
          </w:p>
        </w:tc>
        <w:tc>
          <w:tcPr>
            <w:tcW w:w="34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E150AC" w:rsidRPr="00C36021" w:rsidTr="00CD7002">
        <w:trPr>
          <w:cantSplit/>
        </w:trPr>
        <w:tc>
          <w:tcPr>
            <w:tcW w:w="280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2</w:t>
            </w:r>
          </w:p>
        </w:tc>
        <w:tc>
          <w:tcPr>
            <w:tcW w:w="1669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Геологоразведочные и добывающие</w:t>
            </w:r>
          </w:p>
        </w:tc>
        <w:tc>
          <w:tcPr>
            <w:tcW w:w="34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3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</w:tr>
      <w:tr w:rsidR="00E150AC" w:rsidRPr="00C36021" w:rsidTr="00CD7002">
        <w:trPr>
          <w:cantSplit/>
        </w:trPr>
        <w:tc>
          <w:tcPr>
            <w:tcW w:w="280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3</w:t>
            </w:r>
          </w:p>
        </w:tc>
        <w:tc>
          <w:tcPr>
            <w:tcW w:w="1669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Медучреждения</w:t>
            </w:r>
          </w:p>
        </w:tc>
        <w:tc>
          <w:tcPr>
            <w:tcW w:w="34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5</w:t>
            </w:r>
          </w:p>
        </w:tc>
        <w:tc>
          <w:tcPr>
            <w:tcW w:w="253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5</w:t>
            </w: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E150AC" w:rsidRPr="00C36021" w:rsidTr="00CD7002">
        <w:trPr>
          <w:cantSplit/>
        </w:trPr>
        <w:tc>
          <w:tcPr>
            <w:tcW w:w="280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4</w:t>
            </w:r>
          </w:p>
        </w:tc>
        <w:tc>
          <w:tcPr>
            <w:tcW w:w="1669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Научные и учебные</w:t>
            </w:r>
          </w:p>
        </w:tc>
        <w:tc>
          <w:tcPr>
            <w:tcW w:w="34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E150AC" w:rsidRPr="00C36021" w:rsidTr="00CD7002">
        <w:trPr>
          <w:cantSplit/>
        </w:trPr>
        <w:tc>
          <w:tcPr>
            <w:tcW w:w="280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5</w:t>
            </w:r>
          </w:p>
        </w:tc>
        <w:tc>
          <w:tcPr>
            <w:tcW w:w="1669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Промышленные</w:t>
            </w:r>
          </w:p>
        </w:tc>
        <w:tc>
          <w:tcPr>
            <w:tcW w:w="34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3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</w:tr>
      <w:tr w:rsidR="00E150AC" w:rsidRPr="00C36021" w:rsidTr="00CD7002">
        <w:trPr>
          <w:cantSplit/>
        </w:trPr>
        <w:tc>
          <w:tcPr>
            <w:tcW w:w="280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6</w:t>
            </w:r>
          </w:p>
        </w:tc>
        <w:tc>
          <w:tcPr>
            <w:tcW w:w="1669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Таможенные</w:t>
            </w:r>
          </w:p>
        </w:tc>
        <w:tc>
          <w:tcPr>
            <w:tcW w:w="34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E150AC" w:rsidRPr="00C36021" w:rsidTr="00CD7002">
        <w:trPr>
          <w:cantSplit/>
        </w:trPr>
        <w:tc>
          <w:tcPr>
            <w:tcW w:w="280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7</w:t>
            </w:r>
          </w:p>
        </w:tc>
        <w:tc>
          <w:tcPr>
            <w:tcW w:w="1669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Пункты захоронения РАО</w:t>
            </w:r>
          </w:p>
        </w:tc>
        <w:tc>
          <w:tcPr>
            <w:tcW w:w="34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E150AC" w:rsidRPr="00C36021" w:rsidTr="00CD7002">
        <w:trPr>
          <w:cantSplit/>
        </w:trPr>
        <w:tc>
          <w:tcPr>
            <w:tcW w:w="280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8</w:t>
            </w:r>
          </w:p>
        </w:tc>
        <w:tc>
          <w:tcPr>
            <w:tcW w:w="1669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 xml:space="preserve">Прочие особо </w:t>
            </w:r>
            <w:proofErr w:type="spellStart"/>
            <w:r w:rsidRPr="00C36021">
              <w:rPr>
                <w:sz w:val="22"/>
                <w:szCs w:val="22"/>
              </w:rPr>
              <w:t>радиационноопасные</w:t>
            </w:r>
            <w:proofErr w:type="spellEnd"/>
          </w:p>
        </w:tc>
        <w:tc>
          <w:tcPr>
            <w:tcW w:w="34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3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</w:tr>
      <w:tr w:rsidR="00E150AC" w:rsidRPr="00C36021" w:rsidTr="00CD7002">
        <w:trPr>
          <w:cantSplit/>
        </w:trPr>
        <w:tc>
          <w:tcPr>
            <w:tcW w:w="280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9</w:t>
            </w:r>
          </w:p>
        </w:tc>
        <w:tc>
          <w:tcPr>
            <w:tcW w:w="1669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Прочие</w:t>
            </w:r>
          </w:p>
        </w:tc>
        <w:tc>
          <w:tcPr>
            <w:tcW w:w="34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3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1</w:t>
            </w:r>
          </w:p>
        </w:tc>
        <w:tc>
          <w:tcPr>
            <w:tcW w:w="372" w:type="pct"/>
          </w:tcPr>
          <w:p w:rsidR="00E150AC" w:rsidRPr="00E107C7" w:rsidRDefault="00E150AC" w:rsidP="00CD70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E150AC" w:rsidRPr="00C36021" w:rsidTr="00CD7002">
        <w:trPr>
          <w:cantSplit/>
        </w:trPr>
        <w:tc>
          <w:tcPr>
            <w:tcW w:w="280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69" w:type="pct"/>
          </w:tcPr>
          <w:p w:rsidR="00E150AC" w:rsidRPr="00C36021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C36021">
              <w:rPr>
                <w:sz w:val="22"/>
                <w:szCs w:val="22"/>
              </w:rPr>
              <w:t>ВСЕГО</w:t>
            </w:r>
          </w:p>
        </w:tc>
        <w:tc>
          <w:tcPr>
            <w:tcW w:w="34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53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98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E107C7">
              <w:rPr>
                <w:sz w:val="22"/>
                <w:szCs w:val="22"/>
              </w:rPr>
              <w:t>1</w:t>
            </w:r>
          </w:p>
        </w:tc>
        <w:tc>
          <w:tcPr>
            <w:tcW w:w="372" w:type="pct"/>
          </w:tcPr>
          <w:p w:rsidR="00E150AC" w:rsidRPr="00E107C7" w:rsidRDefault="00E150AC" w:rsidP="00CD70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521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  <w:tc>
          <w:tcPr>
            <w:tcW w:w="372" w:type="pct"/>
          </w:tcPr>
          <w:p w:rsidR="00E150AC" w:rsidRPr="00E107C7" w:rsidRDefault="00E150AC" w:rsidP="00CD7002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</w:p>
        </w:tc>
      </w:tr>
    </w:tbl>
    <w:p w:rsidR="00E150AC" w:rsidRPr="00C36021" w:rsidRDefault="00E150AC" w:rsidP="00E150AC">
      <w:pPr>
        <w:tabs>
          <w:tab w:val="left" w:pos="0"/>
        </w:tabs>
        <w:jc w:val="both"/>
        <w:rPr>
          <w:b/>
        </w:rPr>
      </w:pPr>
    </w:p>
    <w:p w:rsidR="00E150AC" w:rsidRDefault="00E150AC" w:rsidP="00E150AC">
      <w:pPr>
        <w:shd w:val="clear" w:color="auto" w:fill="FFFFFF"/>
        <w:spacing w:before="48"/>
        <w:ind w:firstLine="851"/>
        <w:jc w:val="both"/>
        <w:rPr>
          <w:color w:val="000000"/>
          <w:spacing w:val="-9"/>
          <w:sz w:val="24"/>
          <w:szCs w:val="24"/>
        </w:rPr>
      </w:pPr>
      <w:r w:rsidRPr="007435CD">
        <w:rPr>
          <w:sz w:val="24"/>
          <w:szCs w:val="24"/>
        </w:rPr>
        <w:t>ИИИ используются для проведения геофизического каротажа, при геофизических исследо</w:t>
      </w:r>
      <w:r>
        <w:rPr>
          <w:sz w:val="24"/>
          <w:szCs w:val="24"/>
        </w:rPr>
        <w:t>ваниях, при измерении плотности</w:t>
      </w:r>
      <w:r w:rsidRPr="007435CD">
        <w:rPr>
          <w:sz w:val="24"/>
          <w:szCs w:val="24"/>
        </w:rPr>
        <w:t xml:space="preserve"> различных жидкостей, материалов в качестве плотномеров, уровнемеров, а также применяются рентгеновские аппараты для пр</w:t>
      </w:r>
      <w:r>
        <w:rPr>
          <w:sz w:val="24"/>
          <w:szCs w:val="24"/>
        </w:rPr>
        <w:t xml:space="preserve">оведения рентгенодефектоскопии </w:t>
      </w:r>
      <w:r w:rsidRPr="007435CD">
        <w:rPr>
          <w:sz w:val="24"/>
          <w:szCs w:val="24"/>
        </w:rPr>
        <w:t xml:space="preserve">при </w:t>
      </w:r>
      <w:proofErr w:type="gramStart"/>
      <w:r w:rsidRPr="007435CD">
        <w:rPr>
          <w:sz w:val="24"/>
          <w:szCs w:val="24"/>
        </w:rPr>
        <w:t>контроле за</w:t>
      </w:r>
      <w:proofErr w:type="gramEnd"/>
      <w:r w:rsidRPr="007435CD">
        <w:rPr>
          <w:sz w:val="24"/>
          <w:szCs w:val="24"/>
        </w:rPr>
        <w:t xml:space="preserve"> сварными швами при строительстве и ремонте трубопроводов. Н</w:t>
      </w:r>
      <w:r>
        <w:rPr>
          <w:sz w:val="24"/>
          <w:szCs w:val="24"/>
        </w:rPr>
        <w:t xml:space="preserve">а территории города находятся 4 хранилища радиоактивных веществ </w:t>
      </w:r>
      <w:r w:rsidRPr="007435CD">
        <w:rPr>
          <w:sz w:val="24"/>
          <w:szCs w:val="24"/>
        </w:rPr>
        <w:t>ООО «</w:t>
      </w:r>
      <w:proofErr w:type="spellStart"/>
      <w:r w:rsidRPr="007435CD">
        <w:rPr>
          <w:sz w:val="24"/>
          <w:szCs w:val="24"/>
        </w:rPr>
        <w:t>Юганскнефтегазгеофизика</w:t>
      </w:r>
      <w:proofErr w:type="spellEnd"/>
      <w:r w:rsidRPr="007435CD">
        <w:rPr>
          <w:sz w:val="24"/>
          <w:szCs w:val="24"/>
        </w:rPr>
        <w:t xml:space="preserve">», </w:t>
      </w:r>
      <w:r>
        <w:rPr>
          <w:color w:val="000000"/>
          <w:spacing w:val="-9"/>
          <w:sz w:val="24"/>
          <w:szCs w:val="24"/>
        </w:rPr>
        <w:t xml:space="preserve">ЗАО </w:t>
      </w:r>
      <w:r w:rsidRPr="007435CD">
        <w:rPr>
          <w:color w:val="000000"/>
          <w:spacing w:val="-9"/>
          <w:sz w:val="24"/>
          <w:szCs w:val="24"/>
        </w:rPr>
        <w:t>«Северная геофизическая экспедиция». ЗАО «</w:t>
      </w:r>
      <w:proofErr w:type="spellStart"/>
      <w:r w:rsidRPr="007435CD">
        <w:rPr>
          <w:color w:val="000000"/>
          <w:spacing w:val="-9"/>
          <w:sz w:val="24"/>
          <w:szCs w:val="24"/>
        </w:rPr>
        <w:t>Башвзрывтехнология</w:t>
      </w:r>
      <w:proofErr w:type="spellEnd"/>
      <w:r w:rsidRPr="007435CD">
        <w:rPr>
          <w:color w:val="000000"/>
          <w:spacing w:val="-9"/>
          <w:sz w:val="24"/>
          <w:szCs w:val="24"/>
        </w:rPr>
        <w:t>»</w:t>
      </w:r>
      <w:r>
        <w:rPr>
          <w:color w:val="000000"/>
          <w:spacing w:val="-9"/>
          <w:sz w:val="24"/>
          <w:szCs w:val="24"/>
        </w:rPr>
        <w:t xml:space="preserve"> - (2 хранилища</w:t>
      </w:r>
      <w:r w:rsidRPr="007435CD">
        <w:rPr>
          <w:color w:val="000000"/>
          <w:spacing w:val="-9"/>
          <w:sz w:val="24"/>
          <w:szCs w:val="24"/>
        </w:rPr>
        <w:t>.</w:t>
      </w:r>
      <w:r>
        <w:rPr>
          <w:color w:val="000000"/>
          <w:spacing w:val="-9"/>
          <w:sz w:val="24"/>
          <w:szCs w:val="24"/>
        </w:rPr>
        <w:t>)</w:t>
      </w:r>
    </w:p>
    <w:p w:rsidR="00E150AC" w:rsidRDefault="00E150AC" w:rsidP="00E150AC">
      <w:pPr>
        <w:jc w:val="right"/>
        <w:rPr>
          <w:sz w:val="24"/>
          <w:szCs w:val="24"/>
        </w:rPr>
      </w:pPr>
    </w:p>
    <w:p w:rsidR="00E150AC" w:rsidRPr="007435CD" w:rsidRDefault="00E150AC" w:rsidP="00E150AC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</w:p>
    <w:p w:rsidR="00E150AC" w:rsidRPr="00E67292" w:rsidRDefault="00E150AC" w:rsidP="00E150AC">
      <w:pPr>
        <w:jc w:val="center"/>
        <w:rPr>
          <w:b/>
          <w:sz w:val="24"/>
          <w:szCs w:val="22"/>
        </w:rPr>
      </w:pPr>
      <w:r w:rsidRPr="00E67292">
        <w:rPr>
          <w:b/>
          <w:sz w:val="24"/>
          <w:szCs w:val="22"/>
        </w:rPr>
        <w:t>Общая характеристика объектов, использующих источники ионизирующего излучения по данным РГП за 2018год.</w:t>
      </w:r>
    </w:p>
    <w:tbl>
      <w:tblPr>
        <w:tblW w:w="5365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5"/>
        <w:gridCol w:w="461"/>
        <w:gridCol w:w="1061"/>
        <w:gridCol w:w="460"/>
        <w:gridCol w:w="454"/>
        <w:gridCol w:w="454"/>
        <w:gridCol w:w="454"/>
        <w:gridCol w:w="409"/>
        <w:gridCol w:w="393"/>
        <w:gridCol w:w="393"/>
        <w:gridCol w:w="168"/>
        <w:gridCol w:w="344"/>
        <w:gridCol w:w="356"/>
        <w:gridCol w:w="157"/>
        <w:gridCol w:w="394"/>
        <w:gridCol w:w="396"/>
        <w:gridCol w:w="394"/>
        <w:gridCol w:w="394"/>
        <w:gridCol w:w="533"/>
        <w:gridCol w:w="394"/>
        <w:gridCol w:w="396"/>
        <w:gridCol w:w="537"/>
        <w:gridCol w:w="640"/>
      </w:tblGrid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  <w:vMerge w:val="restar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 xml:space="preserve">Виды </w:t>
            </w:r>
            <w:r w:rsidRPr="00E67292">
              <w:rPr>
                <w:szCs w:val="22"/>
                <w:vertAlign w:val="superscript"/>
              </w:rPr>
              <w:t>1)</w:t>
            </w:r>
          </w:p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организаций</w:t>
            </w:r>
          </w:p>
        </w:tc>
        <w:tc>
          <w:tcPr>
            <w:tcW w:w="3952" w:type="pct"/>
            <w:gridSpan w:val="19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 xml:space="preserve">Типы установок с ИИИ </w:t>
            </w:r>
            <w:r w:rsidRPr="00E67292">
              <w:rPr>
                <w:szCs w:val="22"/>
                <w:vertAlign w:val="superscript"/>
              </w:rPr>
              <w:t>2)</w:t>
            </w:r>
          </w:p>
        </w:tc>
      </w:tr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  <w:vMerge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</w:t>
            </w: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2</w:t>
            </w: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3</w:t>
            </w: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4</w:t>
            </w: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5</w:t>
            </w: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6</w:t>
            </w: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7</w:t>
            </w: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8</w:t>
            </w: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9</w:t>
            </w: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10</w:t>
            </w: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11</w:t>
            </w: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12</w:t>
            </w: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13</w:t>
            </w: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14</w:t>
            </w: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15</w:t>
            </w: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16</w:t>
            </w: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17</w:t>
            </w:r>
          </w:p>
        </w:tc>
      </w:tr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</w:tcPr>
          <w:p w:rsidR="00E150AC" w:rsidRPr="00E67292" w:rsidRDefault="00E150AC" w:rsidP="00CD7002">
            <w:pPr>
              <w:rPr>
                <w:szCs w:val="24"/>
              </w:rPr>
            </w:pPr>
            <w:r w:rsidRPr="00E67292">
              <w:rPr>
                <w:szCs w:val="24"/>
              </w:rPr>
              <w:t>Атомные электростанции</w:t>
            </w: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</w:tcPr>
          <w:p w:rsidR="00E150AC" w:rsidRPr="00E67292" w:rsidRDefault="00E150AC" w:rsidP="00CD7002">
            <w:pPr>
              <w:rPr>
                <w:szCs w:val="24"/>
              </w:rPr>
            </w:pPr>
            <w:r w:rsidRPr="00E67292">
              <w:rPr>
                <w:szCs w:val="24"/>
              </w:rPr>
              <w:t>Геологоразведочные и добывающие</w:t>
            </w: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2</w:t>
            </w: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59</w:t>
            </w: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2</w:t>
            </w: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4</w:t>
            </w: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</w:tcPr>
          <w:p w:rsidR="00E150AC" w:rsidRPr="00E67292" w:rsidRDefault="00E150AC" w:rsidP="00CD7002">
            <w:pPr>
              <w:rPr>
                <w:szCs w:val="24"/>
              </w:rPr>
            </w:pPr>
            <w:r w:rsidRPr="00E67292">
              <w:rPr>
                <w:szCs w:val="24"/>
              </w:rPr>
              <w:t>Медучреждения</w:t>
            </w: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27</w:t>
            </w: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</w:tcPr>
          <w:p w:rsidR="00E150AC" w:rsidRPr="00E67292" w:rsidRDefault="00E150AC" w:rsidP="00CD7002">
            <w:pPr>
              <w:rPr>
                <w:szCs w:val="24"/>
              </w:rPr>
            </w:pPr>
            <w:r w:rsidRPr="00E67292">
              <w:rPr>
                <w:szCs w:val="24"/>
              </w:rPr>
              <w:t>Научные и учебные</w:t>
            </w: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</w:tcPr>
          <w:p w:rsidR="00E150AC" w:rsidRPr="00E67292" w:rsidRDefault="00E150AC" w:rsidP="00CD7002">
            <w:pPr>
              <w:rPr>
                <w:szCs w:val="24"/>
              </w:rPr>
            </w:pPr>
            <w:r w:rsidRPr="00E67292">
              <w:rPr>
                <w:szCs w:val="24"/>
              </w:rPr>
              <w:t>Промышленные</w:t>
            </w: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15</w:t>
            </w: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6</w:t>
            </w: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</w:tcPr>
          <w:p w:rsidR="00E150AC" w:rsidRPr="00E67292" w:rsidRDefault="00E150AC" w:rsidP="00CD7002">
            <w:pPr>
              <w:rPr>
                <w:szCs w:val="24"/>
              </w:rPr>
            </w:pPr>
            <w:r w:rsidRPr="00E67292">
              <w:rPr>
                <w:szCs w:val="24"/>
              </w:rPr>
              <w:t>Таможенные</w:t>
            </w: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</w:tcPr>
          <w:p w:rsidR="00E150AC" w:rsidRPr="00E67292" w:rsidRDefault="00E150AC" w:rsidP="00CD7002">
            <w:pPr>
              <w:rPr>
                <w:szCs w:val="24"/>
              </w:rPr>
            </w:pPr>
            <w:r w:rsidRPr="00E67292">
              <w:rPr>
                <w:szCs w:val="24"/>
              </w:rPr>
              <w:t>Пункты захоронения РАО</w:t>
            </w: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  <w:tr w:rsidR="00E150AC" w:rsidRPr="00E67292" w:rsidTr="00CD7002">
        <w:trPr>
          <w:gridAfter w:val="1"/>
          <w:wAfter w:w="335" w:type="pct"/>
          <w:trHeight w:val="602"/>
        </w:trPr>
        <w:tc>
          <w:tcPr>
            <w:tcW w:w="713" w:type="pct"/>
            <w:gridSpan w:val="3"/>
          </w:tcPr>
          <w:p w:rsidR="00E150AC" w:rsidRPr="00E67292" w:rsidRDefault="00E150AC" w:rsidP="00CD7002">
            <w:pPr>
              <w:tabs>
                <w:tab w:val="left" w:pos="0"/>
              </w:tabs>
              <w:jc w:val="both"/>
              <w:rPr>
                <w:szCs w:val="24"/>
              </w:rPr>
            </w:pPr>
            <w:r w:rsidRPr="00E67292">
              <w:rPr>
                <w:szCs w:val="24"/>
              </w:rPr>
              <w:t xml:space="preserve">Прочие особо </w:t>
            </w:r>
          </w:p>
          <w:p w:rsidR="00E150AC" w:rsidRPr="00E67292" w:rsidRDefault="00E150AC" w:rsidP="00CD7002">
            <w:pPr>
              <w:rPr>
                <w:szCs w:val="24"/>
              </w:rPr>
            </w:pPr>
            <w:r w:rsidRPr="00E67292">
              <w:rPr>
                <w:szCs w:val="24"/>
              </w:rPr>
              <w:t xml:space="preserve">Радиационно опасные </w:t>
            </w: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</w:tcPr>
          <w:p w:rsidR="00E150AC" w:rsidRPr="00E67292" w:rsidRDefault="00E150AC" w:rsidP="00CD7002">
            <w:pPr>
              <w:rPr>
                <w:szCs w:val="24"/>
              </w:rPr>
            </w:pPr>
            <w:r w:rsidRPr="00E67292">
              <w:rPr>
                <w:szCs w:val="24"/>
              </w:rPr>
              <w:lastRenderedPageBreak/>
              <w:t>Прочие</w:t>
            </w: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24</w:t>
            </w: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4</w:t>
            </w: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  <w:tr w:rsidR="00E150AC" w:rsidRPr="00E67292" w:rsidTr="00CD7002">
        <w:trPr>
          <w:gridAfter w:val="1"/>
          <w:wAfter w:w="335" w:type="pct"/>
        </w:trPr>
        <w:tc>
          <w:tcPr>
            <w:tcW w:w="713" w:type="pct"/>
            <w:gridSpan w:val="3"/>
          </w:tcPr>
          <w:p w:rsidR="00E150AC" w:rsidRPr="00E67292" w:rsidRDefault="00E150AC" w:rsidP="00CD7002">
            <w:pPr>
              <w:jc w:val="both"/>
              <w:rPr>
                <w:szCs w:val="24"/>
              </w:rPr>
            </w:pPr>
            <w:r w:rsidRPr="00E67292">
              <w:rPr>
                <w:szCs w:val="24"/>
              </w:rPr>
              <w:t>Всего</w:t>
            </w:r>
          </w:p>
        </w:tc>
        <w:tc>
          <w:tcPr>
            <w:tcW w:w="242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41</w:t>
            </w: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3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63</w:t>
            </w:r>
          </w:p>
        </w:tc>
        <w:tc>
          <w:tcPr>
            <w:tcW w:w="216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2</w:t>
            </w: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6</w:t>
            </w:r>
          </w:p>
        </w:tc>
        <w:tc>
          <w:tcPr>
            <w:tcW w:w="278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27</w:t>
            </w: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7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4</w:t>
            </w:r>
          </w:p>
        </w:tc>
        <w:tc>
          <w:tcPr>
            <w:tcW w:w="208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0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  <w:tr w:rsidR="00E150AC" w:rsidRPr="00E67292" w:rsidTr="00CD7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1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1 -</w:t>
            </w:r>
          </w:p>
        </w:tc>
        <w:tc>
          <w:tcPr>
            <w:tcW w:w="2100" w:type="pct"/>
            <w:gridSpan w:val="9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proofErr w:type="gramStart"/>
            <w:r w:rsidRPr="00E67292">
              <w:rPr>
                <w:szCs w:val="22"/>
              </w:rPr>
              <w:t>Гамма-дефектоскопы</w:t>
            </w:r>
            <w:proofErr w:type="gramEnd"/>
            <w:r w:rsidRPr="00E67292">
              <w:rPr>
                <w:szCs w:val="22"/>
              </w:rPr>
              <w:t>.</w:t>
            </w:r>
          </w:p>
        </w:tc>
        <w:tc>
          <w:tcPr>
            <w:tcW w:w="372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10 -</w:t>
            </w:r>
          </w:p>
        </w:tc>
        <w:tc>
          <w:tcPr>
            <w:tcW w:w="2229" w:type="pct"/>
            <w:gridSpan w:val="10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Ускорители заряженных частиц (кроме электронов).</w:t>
            </w:r>
          </w:p>
        </w:tc>
      </w:tr>
      <w:tr w:rsidR="00E150AC" w:rsidRPr="00E67292" w:rsidTr="00CD7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1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2 -</w:t>
            </w:r>
          </w:p>
        </w:tc>
        <w:tc>
          <w:tcPr>
            <w:tcW w:w="2100" w:type="pct"/>
            <w:gridSpan w:val="9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Дефектоскопы рентгеновские.</w:t>
            </w:r>
          </w:p>
        </w:tc>
        <w:tc>
          <w:tcPr>
            <w:tcW w:w="372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11 -</w:t>
            </w:r>
          </w:p>
        </w:tc>
        <w:tc>
          <w:tcPr>
            <w:tcW w:w="2229" w:type="pct"/>
            <w:gridSpan w:val="10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Установки по переработке РАО.</w:t>
            </w:r>
          </w:p>
        </w:tc>
      </w:tr>
      <w:tr w:rsidR="00E150AC" w:rsidRPr="00E67292" w:rsidTr="00CD7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1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3 -</w:t>
            </w:r>
          </w:p>
        </w:tc>
        <w:tc>
          <w:tcPr>
            <w:tcW w:w="2100" w:type="pct"/>
            <w:gridSpan w:val="9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Досмотровые рентгеновские установки.</w:t>
            </w:r>
          </w:p>
        </w:tc>
        <w:tc>
          <w:tcPr>
            <w:tcW w:w="372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12 -</w:t>
            </w:r>
          </w:p>
        </w:tc>
        <w:tc>
          <w:tcPr>
            <w:tcW w:w="2229" w:type="pct"/>
            <w:gridSpan w:val="10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Установки с ускорителем электронов.</w:t>
            </w:r>
          </w:p>
        </w:tc>
      </w:tr>
      <w:tr w:rsidR="00E150AC" w:rsidRPr="00E67292" w:rsidTr="00CD7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1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4 -</w:t>
            </w:r>
          </w:p>
        </w:tc>
        <w:tc>
          <w:tcPr>
            <w:tcW w:w="2100" w:type="pct"/>
            <w:gridSpan w:val="9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 xml:space="preserve">Закрытые </w:t>
            </w:r>
            <w:proofErr w:type="spellStart"/>
            <w:r w:rsidRPr="00E67292">
              <w:rPr>
                <w:szCs w:val="22"/>
              </w:rPr>
              <w:t>радионуклидные</w:t>
            </w:r>
            <w:proofErr w:type="spellEnd"/>
            <w:r w:rsidRPr="00E67292">
              <w:rPr>
                <w:szCs w:val="22"/>
              </w:rPr>
              <w:t xml:space="preserve"> источники.</w:t>
            </w:r>
          </w:p>
        </w:tc>
        <w:tc>
          <w:tcPr>
            <w:tcW w:w="372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13 -</w:t>
            </w:r>
          </w:p>
        </w:tc>
        <w:tc>
          <w:tcPr>
            <w:tcW w:w="2229" w:type="pct"/>
            <w:gridSpan w:val="10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Хранилища отработанного ядерного топлива.</w:t>
            </w:r>
          </w:p>
        </w:tc>
      </w:tr>
      <w:tr w:rsidR="00E150AC" w:rsidRPr="00E67292" w:rsidTr="00CD7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1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5 -</w:t>
            </w:r>
          </w:p>
        </w:tc>
        <w:tc>
          <w:tcPr>
            <w:tcW w:w="2100" w:type="pct"/>
            <w:gridSpan w:val="9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Могильники (хранилища) РАО.</w:t>
            </w:r>
          </w:p>
        </w:tc>
        <w:tc>
          <w:tcPr>
            <w:tcW w:w="372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14 -</w:t>
            </w:r>
          </w:p>
        </w:tc>
        <w:tc>
          <w:tcPr>
            <w:tcW w:w="2229" w:type="pct"/>
            <w:gridSpan w:val="10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Хранилища радиоактивных веществ.</w:t>
            </w:r>
          </w:p>
        </w:tc>
      </w:tr>
      <w:tr w:rsidR="00E150AC" w:rsidRPr="00E67292" w:rsidTr="00CD7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1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6 -</w:t>
            </w:r>
          </w:p>
        </w:tc>
        <w:tc>
          <w:tcPr>
            <w:tcW w:w="2100" w:type="pct"/>
            <w:gridSpan w:val="9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 xml:space="preserve">Мощные </w:t>
            </w:r>
            <w:proofErr w:type="gramStart"/>
            <w:r w:rsidRPr="00E67292">
              <w:rPr>
                <w:szCs w:val="22"/>
              </w:rPr>
              <w:t>гамма-установки</w:t>
            </w:r>
            <w:proofErr w:type="gramEnd"/>
            <w:r w:rsidRPr="00E67292">
              <w:rPr>
                <w:szCs w:val="22"/>
              </w:rPr>
              <w:t>.</w:t>
            </w:r>
          </w:p>
        </w:tc>
        <w:tc>
          <w:tcPr>
            <w:tcW w:w="372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15 -</w:t>
            </w:r>
          </w:p>
        </w:tc>
        <w:tc>
          <w:tcPr>
            <w:tcW w:w="2229" w:type="pct"/>
            <w:gridSpan w:val="10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 xml:space="preserve">Ядерные реакторы исследовательские и </w:t>
            </w:r>
            <w:proofErr w:type="spellStart"/>
            <w:r w:rsidRPr="00E67292">
              <w:rPr>
                <w:szCs w:val="22"/>
              </w:rPr>
              <w:t>критсборки</w:t>
            </w:r>
            <w:proofErr w:type="spellEnd"/>
            <w:r w:rsidRPr="00E67292">
              <w:rPr>
                <w:szCs w:val="22"/>
              </w:rPr>
              <w:t>.</w:t>
            </w:r>
          </w:p>
        </w:tc>
      </w:tr>
      <w:tr w:rsidR="00E150AC" w:rsidRPr="00E67292" w:rsidTr="00CD7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1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7 -</w:t>
            </w:r>
          </w:p>
        </w:tc>
        <w:tc>
          <w:tcPr>
            <w:tcW w:w="2100" w:type="pct"/>
            <w:gridSpan w:val="9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Нейтронные генераторы.</w:t>
            </w:r>
          </w:p>
        </w:tc>
        <w:tc>
          <w:tcPr>
            <w:tcW w:w="372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16 -</w:t>
            </w:r>
          </w:p>
        </w:tc>
        <w:tc>
          <w:tcPr>
            <w:tcW w:w="2229" w:type="pct"/>
            <w:gridSpan w:val="10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Ядерные реакторы энергетические и промышленные.</w:t>
            </w:r>
          </w:p>
        </w:tc>
      </w:tr>
      <w:tr w:rsidR="00E150AC" w:rsidRPr="00E67292" w:rsidTr="00CD7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1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8 -</w:t>
            </w:r>
          </w:p>
        </w:tc>
        <w:tc>
          <w:tcPr>
            <w:tcW w:w="2100" w:type="pct"/>
            <w:gridSpan w:val="9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Радиоизотопные приборы.</w:t>
            </w:r>
          </w:p>
        </w:tc>
        <w:tc>
          <w:tcPr>
            <w:tcW w:w="372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17 -</w:t>
            </w:r>
          </w:p>
        </w:tc>
        <w:tc>
          <w:tcPr>
            <w:tcW w:w="2229" w:type="pct"/>
            <w:gridSpan w:val="10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Прочие.</w:t>
            </w:r>
          </w:p>
        </w:tc>
      </w:tr>
      <w:tr w:rsidR="00E150AC" w:rsidRPr="00E67292" w:rsidTr="00CD70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9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180" w:type="pct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9 -</w:t>
            </w:r>
          </w:p>
        </w:tc>
        <w:tc>
          <w:tcPr>
            <w:tcW w:w="2100" w:type="pct"/>
            <w:gridSpan w:val="9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  <w:r w:rsidRPr="00E67292">
              <w:rPr>
                <w:szCs w:val="22"/>
              </w:rPr>
              <w:t>Рентгеновские медицинские аппараты.</w:t>
            </w:r>
          </w:p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372" w:type="pct"/>
            <w:gridSpan w:val="2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  <w:tc>
          <w:tcPr>
            <w:tcW w:w="2229" w:type="pct"/>
            <w:gridSpan w:val="10"/>
          </w:tcPr>
          <w:p w:rsidR="00E150AC" w:rsidRPr="00E67292" w:rsidRDefault="00E150AC" w:rsidP="00CD7002">
            <w:pPr>
              <w:jc w:val="both"/>
              <w:rPr>
                <w:szCs w:val="22"/>
              </w:rPr>
            </w:pPr>
          </w:p>
        </w:tc>
      </w:tr>
    </w:tbl>
    <w:p w:rsidR="00E150AC" w:rsidRDefault="00E150AC" w:rsidP="00E150AC">
      <w:pPr>
        <w:ind w:firstLine="851"/>
        <w:jc w:val="both"/>
        <w:rPr>
          <w:sz w:val="24"/>
          <w:szCs w:val="24"/>
        </w:rPr>
      </w:pPr>
      <w:r w:rsidRPr="00903248">
        <w:rPr>
          <w:sz w:val="24"/>
          <w:szCs w:val="24"/>
        </w:rPr>
        <w:t>По данным радиационно-гиг</w:t>
      </w:r>
      <w:r>
        <w:rPr>
          <w:sz w:val="24"/>
          <w:szCs w:val="24"/>
        </w:rPr>
        <w:t>иенической паспортизации, в 2018</w:t>
      </w:r>
      <w:r w:rsidRPr="00903248">
        <w:rPr>
          <w:sz w:val="24"/>
          <w:szCs w:val="24"/>
        </w:rPr>
        <w:t xml:space="preserve"> году коллективная доза облучения для персонала группы</w:t>
      </w:r>
      <w:proofErr w:type="gramStart"/>
      <w:r w:rsidRPr="00903248"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, </w:t>
      </w:r>
      <w:r w:rsidRPr="00903248">
        <w:rPr>
          <w:sz w:val="24"/>
          <w:szCs w:val="24"/>
        </w:rPr>
        <w:t xml:space="preserve">составила </w:t>
      </w:r>
      <w:r>
        <w:rPr>
          <w:sz w:val="24"/>
          <w:szCs w:val="24"/>
        </w:rPr>
        <w:t>0,89595</w:t>
      </w:r>
      <w:r w:rsidRPr="00903248">
        <w:rPr>
          <w:sz w:val="24"/>
          <w:szCs w:val="24"/>
        </w:rPr>
        <w:t xml:space="preserve">мЗв/год, минимальная доза облучения 0,04 </w:t>
      </w:r>
      <w:proofErr w:type="spellStart"/>
      <w:r w:rsidRPr="00903248">
        <w:rPr>
          <w:sz w:val="24"/>
          <w:szCs w:val="24"/>
        </w:rPr>
        <w:t>мЗв</w:t>
      </w:r>
      <w:proofErr w:type="spellEnd"/>
      <w:r w:rsidRPr="00903248">
        <w:rPr>
          <w:sz w:val="24"/>
          <w:szCs w:val="24"/>
        </w:rPr>
        <w:t>/год, максимальная доза -</w:t>
      </w:r>
      <w:r>
        <w:rPr>
          <w:sz w:val="24"/>
          <w:szCs w:val="24"/>
        </w:rPr>
        <w:t xml:space="preserve"> </w:t>
      </w:r>
      <w:r w:rsidRPr="00903248">
        <w:rPr>
          <w:sz w:val="24"/>
          <w:szCs w:val="24"/>
        </w:rPr>
        <w:t>8,</w:t>
      </w:r>
      <w:r>
        <w:rPr>
          <w:sz w:val="24"/>
          <w:szCs w:val="24"/>
        </w:rPr>
        <w:t>02</w:t>
      </w:r>
      <w:r w:rsidRPr="00903248">
        <w:rPr>
          <w:sz w:val="24"/>
          <w:szCs w:val="24"/>
        </w:rPr>
        <w:t xml:space="preserve"> </w:t>
      </w:r>
      <w:proofErr w:type="spellStart"/>
      <w:r w:rsidRPr="00903248">
        <w:rPr>
          <w:sz w:val="24"/>
          <w:szCs w:val="24"/>
        </w:rPr>
        <w:t>мЗв</w:t>
      </w:r>
      <w:proofErr w:type="spellEnd"/>
      <w:r w:rsidRPr="00903248">
        <w:rPr>
          <w:sz w:val="24"/>
          <w:szCs w:val="24"/>
        </w:rPr>
        <w:t xml:space="preserve">/год. </w:t>
      </w:r>
    </w:p>
    <w:p w:rsidR="00E150AC" w:rsidRPr="00903248" w:rsidRDefault="00E150AC" w:rsidP="00E150AC">
      <w:pPr>
        <w:ind w:firstLine="851"/>
        <w:jc w:val="both"/>
        <w:rPr>
          <w:sz w:val="24"/>
          <w:szCs w:val="24"/>
        </w:rPr>
      </w:pPr>
      <w:r w:rsidRPr="00903248">
        <w:rPr>
          <w:sz w:val="24"/>
          <w:szCs w:val="24"/>
        </w:rPr>
        <w:t>По данным радиационно-гигиенической паспортизации, в 2017 году коллективная доза облучения для персонала группы</w:t>
      </w:r>
      <w:proofErr w:type="gramStart"/>
      <w:r w:rsidRPr="00903248">
        <w:rPr>
          <w:sz w:val="24"/>
          <w:szCs w:val="24"/>
        </w:rPr>
        <w:t xml:space="preserve"> А</w:t>
      </w:r>
      <w:proofErr w:type="gramEnd"/>
      <w:r>
        <w:rPr>
          <w:sz w:val="24"/>
          <w:szCs w:val="24"/>
        </w:rPr>
        <w:t xml:space="preserve"> </w:t>
      </w:r>
      <w:r w:rsidRPr="00903248">
        <w:rPr>
          <w:sz w:val="24"/>
          <w:szCs w:val="24"/>
        </w:rPr>
        <w:t xml:space="preserve">составила 1,04039мЗв/год, минимальная доза облучения 0,04 </w:t>
      </w:r>
      <w:proofErr w:type="spellStart"/>
      <w:r w:rsidRPr="00903248">
        <w:rPr>
          <w:sz w:val="24"/>
          <w:szCs w:val="24"/>
        </w:rPr>
        <w:t>мЗв</w:t>
      </w:r>
      <w:proofErr w:type="spellEnd"/>
      <w:r w:rsidRPr="00903248">
        <w:rPr>
          <w:sz w:val="24"/>
          <w:szCs w:val="24"/>
        </w:rPr>
        <w:t>/год, максимальная доза -</w:t>
      </w:r>
      <w:r>
        <w:rPr>
          <w:sz w:val="24"/>
          <w:szCs w:val="24"/>
        </w:rPr>
        <w:t xml:space="preserve"> </w:t>
      </w:r>
      <w:r w:rsidRPr="00903248">
        <w:rPr>
          <w:sz w:val="24"/>
          <w:szCs w:val="24"/>
        </w:rPr>
        <w:t xml:space="preserve">8,11 </w:t>
      </w:r>
      <w:proofErr w:type="spellStart"/>
      <w:r w:rsidRPr="00903248">
        <w:rPr>
          <w:sz w:val="24"/>
          <w:szCs w:val="24"/>
        </w:rPr>
        <w:t>мЗв</w:t>
      </w:r>
      <w:proofErr w:type="spellEnd"/>
      <w:r w:rsidRPr="00903248">
        <w:rPr>
          <w:sz w:val="24"/>
          <w:szCs w:val="24"/>
        </w:rPr>
        <w:t xml:space="preserve">/год. </w:t>
      </w:r>
    </w:p>
    <w:p w:rsidR="00E150AC" w:rsidRPr="00903248" w:rsidRDefault="00E150AC" w:rsidP="00E150A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2018 году, по сравнению с 2017 </w:t>
      </w:r>
      <w:r w:rsidRPr="00903248">
        <w:rPr>
          <w:sz w:val="24"/>
          <w:szCs w:val="24"/>
        </w:rPr>
        <w:t>годом   у персонала группы</w:t>
      </w:r>
      <w:proofErr w:type="gramStart"/>
      <w:r w:rsidRPr="00903248">
        <w:rPr>
          <w:sz w:val="24"/>
          <w:szCs w:val="24"/>
        </w:rPr>
        <w:t xml:space="preserve"> А</w:t>
      </w:r>
      <w:proofErr w:type="gramEnd"/>
      <w:r w:rsidRPr="0090324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отмечается </w:t>
      </w:r>
      <w:r w:rsidRPr="00903248">
        <w:rPr>
          <w:sz w:val="24"/>
          <w:szCs w:val="24"/>
        </w:rPr>
        <w:t xml:space="preserve">снижение коллективной дозы облучения для персонала группы А и Б на </w:t>
      </w:r>
      <w:r>
        <w:rPr>
          <w:sz w:val="24"/>
          <w:szCs w:val="24"/>
        </w:rPr>
        <w:t>16,12</w:t>
      </w:r>
      <w:r w:rsidRPr="00903248">
        <w:rPr>
          <w:sz w:val="24"/>
          <w:szCs w:val="24"/>
        </w:rPr>
        <w:t xml:space="preserve"> %.</w:t>
      </w:r>
    </w:p>
    <w:p w:rsidR="00E150AC" w:rsidRPr="007435CD" w:rsidRDefault="00E150AC" w:rsidP="00E150A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Ежегодно </w:t>
      </w:r>
      <w:r w:rsidRPr="007435CD">
        <w:rPr>
          <w:sz w:val="24"/>
          <w:szCs w:val="24"/>
        </w:rPr>
        <w:t>промышленные предприятия,</w:t>
      </w:r>
      <w:r w:rsidRPr="00F00344">
        <w:rPr>
          <w:sz w:val="24"/>
          <w:szCs w:val="24"/>
        </w:rPr>
        <w:t xml:space="preserve"> медицинские организации</w:t>
      </w:r>
      <w:r w:rsidRPr="007435CD">
        <w:rPr>
          <w:sz w:val="24"/>
          <w:szCs w:val="24"/>
        </w:rPr>
        <w:t xml:space="preserve"> где используются источники ионизирующего излучения,</w:t>
      </w:r>
      <w:r>
        <w:rPr>
          <w:sz w:val="24"/>
          <w:szCs w:val="24"/>
        </w:rPr>
        <w:t xml:space="preserve"> составляют</w:t>
      </w:r>
      <w:r w:rsidRPr="007435CD">
        <w:rPr>
          <w:sz w:val="24"/>
          <w:szCs w:val="24"/>
        </w:rPr>
        <w:t xml:space="preserve"> формы федерального государственного с</w:t>
      </w:r>
      <w:r>
        <w:rPr>
          <w:sz w:val="24"/>
          <w:szCs w:val="24"/>
        </w:rPr>
        <w:t>татистического наблюдения 1ДОЗ,</w:t>
      </w:r>
      <w:r w:rsidRPr="007435CD">
        <w:rPr>
          <w:sz w:val="24"/>
          <w:szCs w:val="24"/>
        </w:rPr>
        <w:t xml:space="preserve"> 2 ДОЗ целью формирования регионального банка по дозам облучения </w:t>
      </w:r>
      <w:proofErr w:type="spellStart"/>
      <w:r w:rsidRPr="007435CD">
        <w:rPr>
          <w:sz w:val="24"/>
          <w:szCs w:val="24"/>
        </w:rPr>
        <w:t>персоналас</w:t>
      </w:r>
      <w:proofErr w:type="spellEnd"/>
      <w:r w:rsidRPr="007435CD">
        <w:rPr>
          <w:sz w:val="24"/>
          <w:szCs w:val="24"/>
        </w:rPr>
        <w:t xml:space="preserve"> представлением их в установленные сроки во ФФБУЗ «Центр гигиены и эпидемиологии в </w:t>
      </w:r>
      <w:proofErr w:type="spellStart"/>
      <w:r w:rsidRPr="007435CD">
        <w:rPr>
          <w:sz w:val="24"/>
          <w:szCs w:val="24"/>
        </w:rPr>
        <w:t>г</w:t>
      </w:r>
      <w:proofErr w:type="gramStart"/>
      <w:r w:rsidRPr="007435CD">
        <w:rPr>
          <w:sz w:val="24"/>
          <w:szCs w:val="24"/>
        </w:rPr>
        <w:t>.Н</w:t>
      </w:r>
      <w:proofErr w:type="gramEnd"/>
      <w:r w:rsidRPr="007435CD">
        <w:rPr>
          <w:sz w:val="24"/>
          <w:szCs w:val="24"/>
        </w:rPr>
        <w:t>ефтеюганске</w:t>
      </w:r>
      <w:proofErr w:type="spellEnd"/>
      <w:r w:rsidRPr="007435CD">
        <w:rPr>
          <w:sz w:val="24"/>
          <w:szCs w:val="24"/>
        </w:rPr>
        <w:t xml:space="preserve"> и Нефтеюганском районе и </w:t>
      </w:r>
      <w:proofErr w:type="spellStart"/>
      <w:r w:rsidRPr="007435CD">
        <w:rPr>
          <w:sz w:val="24"/>
          <w:szCs w:val="24"/>
        </w:rPr>
        <w:t>г.Пыть</w:t>
      </w:r>
      <w:r>
        <w:rPr>
          <w:sz w:val="24"/>
          <w:szCs w:val="24"/>
        </w:rPr>
        <w:t>-</w:t>
      </w:r>
      <w:r w:rsidRPr="007435CD">
        <w:rPr>
          <w:sz w:val="24"/>
          <w:szCs w:val="24"/>
        </w:rPr>
        <w:t>Яхе</w:t>
      </w:r>
      <w:proofErr w:type="spellEnd"/>
      <w:r w:rsidRPr="007435CD">
        <w:rPr>
          <w:sz w:val="24"/>
          <w:szCs w:val="24"/>
        </w:rPr>
        <w:t>».</w:t>
      </w:r>
    </w:p>
    <w:p w:rsidR="00E150AC" w:rsidRPr="007435CD" w:rsidRDefault="00E150AC" w:rsidP="00E150A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Организована </w:t>
      </w:r>
      <w:r w:rsidRPr="007435CD">
        <w:rPr>
          <w:sz w:val="24"/>
          <w:szCs w:val="24"/>
        </w:rPr>
        <w:t xml:space="preserve">радиационно-гигиеническая паспортизация лечебно-профилактических учреждений и промышленных предприятий, работающих с использованием ИИИ. </w:t>
      </w:r>
      <w:proofErr w:type="gramStart"/>
      <w:r w:rsidRPr="007435CD">
        <w:rPr>
          <w:sz w:val="24"/>
          <w:szCs w:val="24"/>
        </w:rPr>
        <w:t>Все промышленные предприятия</w:t>
      </w:r>
      <w:r w:rsidRPr="007435CD">
        <w:t xml:space="preserve">, </w:t>
      </w:r>
      <w:r w:rsidRPr="007435CD">
        <w:rPr>
          <w:sz w:val="24"/>
          <w:szCs w:val="24"/>
        </w:rPr>
        <w:t>работающие с источниками ионизиру</w:t>
      </w:r>
      <w:r>
        <w:rPr>
          <w:sz w:val="24"/>
          <w:szCs w:val="24"/>
        </w:rPr>
        <w:t>ющего излучения, в том числе и с генерирующими</w:t>
      </w:r>
      <w:r w:rsidRPr="007435CD">
        <w:rPr>
          <w:sz w:val="24"/>
          <w:szCs w:val="24"/>
        </w:rPr>
        <w:t xml:space="preserve"> имеют лицензии на право работы с исто</w:t>
      </w:r>
      <w:r>
        <w:rPr>
          <w:sz w:val="24"/>
          <w:szCs w:val="24"/>
        </w:rPr>
        <w:t>чниками ионизирующего излучения, медицинские организации лицензию на медицинскую деятельность по рентгенологии.</w:t>
      </w:r>
      <w:proofErr w:type="gramEnd"/>
    </w:p>
    <w:p w:rsidR="00E150AC" w:rsidRDefault="00E150AC" w:rsidP="00E150AC">
      <w:pPr>
        <w:jc w:val="center"/>
        <w:rPr>
          <w:b/>
          <w:sz w:val="24"/>
          <w:szCs w:val="24"/>
        </w:rPr>
      </w:pPr>
    </w:p>
    <w:p w:rsidR="00E150AC" w:rsidRPr="007435CD" w:rsidRDefault="00E150AC" w:rsidP="00E150AC">
      <w:pPr>
        <w:jc w:val="center"/>
        <w:rPr>
          <w:b/>
          <w:sz w:val="24"/>
          <w:szCs w:val="24"/>
        </w:rPr>
      </w:pPr>
      <w:r w:rsidRPr="007435CD">
        <w:rPr>
          <w:b/>
          <w:sz w:val="24"/>
          <w:szCs w:val="24"/>
        </w:rPr>
        <w:t>Медицинское облучение</w:t>
      </w:r>
    </w:p>
    <w:p w:rsidR="00E150AC" w:rsidRDefault="00E150AC" w:rsidP="00E150AC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Медицинское облучение населения в </w:t>
      </w:r>
      <w:proofErr w:type="spellStart"/>
      <w:r w:rsidRPr="007435CD">
        <w:rPr>
          <w:sz w:val="24"/>
          <w:szCs w:val="24"/>
        </w:rPr>
        <w:t>г</w:t>
      </w:r>
      <w:proofErr w:type="gramStart"/>
      <w:r w:rsidRPr="007435CD">
        <w:rPr>
          <w:sz w:val="24"/>
          <w:szCs w:val="24"/>
        </w:rPr>
        <w:t>.Н</w:t>
      </w:r>
      <w:proofErr w:type="gramEnd"/>
      <w:r w:rsidRPr="007435CD">
        <w:rPr>
          <w:sz w:val="24"/>
          <w:szCs w:val="24"/>
        </w:rPr>
        <w:t>ефтеюганске</w:t>
      </w:r>
      <w:proofErr w:type="spellEnd"/>
      <w:r w:rsidRPr="007435CD">
        <w:rPr>
          <w:sz w:val="24"/>
          <w:szCs w:val="24"/>
        </w:rPr>
        <w:t xml:space="preserve"> формируется при проведение </w:t>
      </w:r>
      <w:proofErr w:type="spellStart"/>
      <w:r w:rsidRPr="007435CD">
        <w:rPr>
          <w:sz w:val="24"/>
          <w:szCs w:val="24"/>
        </w:rPr>
        <w:t>рентгено</w:t>
      </w:r>
      <w:proofErr w:type="spellEnd"/>
      <w:r w:rsidRPr="007435CD">
        <w:rPr>
          <w:sz w:val="24"/>
          <w:szCs w:val="24"/>
        </w:rPr>
        <w:t xml:space="preserve">-диагностических, </w:t>
      </w:r>
      <w:proofErr w:type="spellStart"/>
      <w:r w:rsidRPr="007435CD">
        <w:rPr>
          <w:sz w:val="24"/>
          <w:szCs w:val="24"/>
        </w:rPr>
        <w:t>рентгенопрофи</w:t>
      </w:r>
      <w:r>
        <w:rPr>
          <w:sz w:val="24"/>
          <w:szCs w:val="24"/>
        </w:rPr>
        <w:t>лактических</w:t>
      </w:r>
      <w:proofErr w:type="spellEnd"/>
      <w:r>
        <w:rPr>
          <w:sz w:val="24"/>
          <w:szCs w:val="24"/>
        </w:rPr>
        <w:t xml:space="preserve"> процедур. В городе 5</w:t>
      </w:r>
      <w:r w:rsidRPr="007435CD">
        <w:rPr>
          <w:sz w:val="24"/>
          <w:szCs w:val="24"/>
        </w:rPr>
        <w:t xml:space="preserve"> лечебно-профилактических учреждения работающих с использованием техногенных источников ионизирующего излучения: БУ ХМАО-Югры «Окружная клиническая больница </w:t>
      </w:r>
      <w:proofErr w:type="spellStart"/>
      <w:r w:rsidRPr="007435CD">
        <w:rPr>
          <w:sz w:val="24"/>
          <w:szCs w:val="24"/>
        </w:rPr>
        <w:t>им.В.И.Яцкив</w:t>
      </w:r>
      <w:proofErr w:type="spellEnd"/>
      <w:r w:rsidRPr="007435CD">
        <w:rPr>
          <w:sz w:val="24"/>
          <w:szCs w:val="24"/>
        </w:rPr>
        <w:t>»,  БУ-ХМАО-Югры «</w:t>
      </w:r>
      <w:proofErr w:type="spellStart"/>
      <w:r w:rsidRPr="007435CD">
        <w:rPr>
          <w:sz w:val="24"/>
          <w:szCs w:val="24"/>
        </w:rPr>
        <w:t>Нефтеюганская</w:t>
      </w:r>
      <w:proofErr w:type="spellEnd"/>
      <w:r w:rsidRPr="007435CD">
        <w:rPr>
          <w:sz w:val="24"/>
          <w:szCs w:val="24"/>
        </w:rPr>
        <w:t xml:space="preserve"> стоматологическая поликлиника», «Стоматологический кабинет «</w:t>
      </w:r>
      <w:proofErr w:type="spellStart"/>
      <w:r w:rsidRPr="007435CD">
        <w:rPr>
          <w:sz w:val="24"/>
          <w:szCs w:val="24"/>
        </w:rPr>
        <w:t>Центрадент</w:t>
      </w:r>
      <w:proofErr w:type="spellEnd"/>
      <w:r w:rsidRPr="007435CD">
        <w:rPr>
          <w:sz w:val="24"/>
          <w:szCs w:val="24"/>
        </w:rPr>
        <w:t xml:space="preserve">», </w:t>
      </w:r>
      <w:r w:rsidRPr="007435CD">
        <w:rPr>
          <w:color w:val="000000"/>
          <w:spacing w:val="-9"/>
          <w:sz w:val="24"/>
          <w:szCs w:val="24"/>
        </w:rPr>
        <w:t>ООО «Стоматологическая компания «</w:t>
      </w:r>
      <w:proofErr w:type="spellStart"/>
      <w:r w:rsidRPr="007435CD">
        <w:rPr>
          <w:color w:val="000000"/>
          <w:spacing w:val="-9"/>
          <w:sz w:val="24"/>
          <w:szCs w:val="24"/>
        </w:rPr>
        <w:t>Дентал</w:t>
      </w:r>
      <w:proofErr w:type="spellEnd"/>
      <w:r w:rsidRPr="007435CD">
        <w:rPr>
          <w:color w:val="000000"/>
          <w:spacing w:val="-9"/>
          <w:sz w:val="24"/>
          <w:szCs w:val="24"/>
        </w:rPr>
        <w:t>»</w:t>
      </w:r>
      <w:r>
        <w:rPr>
          <w:sz w:val="24"/>
          <w:szCs w:val="24"/>
        </w:rPr>
        <w:t>,</w:t>
      </w:r>
      <w:r w:rsidRPr="009A796C">
        <w:rPr>
          <w:sz w:val="24"/>
          <w:szCs w:val="24"/>
        </w:rPr>
        <w:t xml:space="preserve"> ООО Стоматологическая  клиника «</w:t>
      </w:r>
      <w:proofErr w:type="spellStart"/>
      <w:r w:rsidRPr="009A796C">
        <w:rPr>
          <w:sz w:val="24"/>
          <w:szCs w:val="24"/>
        </w:rPr>
        <w:t>НовоДент</w:t>
      </w:r>
      <w:proofErr w:type="spellEnd"/>
      <w:r w:rsidRPr="009A796C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E150AC" w:rsidRPr="00F662A2" w:rsidRDefault="00E150AC" w:rsidP="00E150AC">
      <w:pPr>
        <w:shd w:val="clear" w:color="auto" w:fill="FFFFFF"/>
        <w:ind w:firstLine="851"/>
        <w:jc w:val="both"/>
        <w:rPr>
          <w:sz w:val="24"/>
          <w:szCs w:val="24"/>
        </w:rPr>
      </w:pPr>
      <w:r w:rsidRPr="00F662A2">
        <w:rPr>
          <w:rFonts w:eastAsia="Calibri"/>
          <w:sz w:val="24"/>
          <w:szCs w:val="24"/>
          <w:lang w:eastAsia="en-US"/>
        </w:rPr>
        <w:t xml:space="preserve">В </w:t>
      </w:r>
      <w:proofErr w:type="spellStart"/>
      <w:r w:rsidRPr="00F662A2">
        <w:rPr>
          <w:rFonts w:eastAsia="Calibri"/>
          <w:sz w:val="24"/>
          <w:szCs w:val="24"/>
          <w:lang w:eastAsia="en-US"/>
        </w:rPr>
        <w:t>ЛПУв</w:t>
      </w:r>
      <w:proofErr w:type="spellEnd"/>
      <w:r w:rsidRPr="00F662A2">
        <w:rPr>
          <w:rFonts w:eastAsia="Calibri"/>
          <w:sz w:val="24"/>
          <w:szCs w:val="24"/>
          <w:lang w:eastAsia="en-US"/>
        </w:rPr>
        <w:t xml:space="preserve"> 201</w:t>
      </w:r>
      <w:r>
        <w:rPr>
          <w:rFonts w:eastAsia="Calibri"/>
          <w:sz w:val="24"/>
          <w:szCs w:val="24"/>
          <w:lang w:eastAsia="en-US"/>
        </w:rPr>
        <w:t>8</w:t>
      </w:r>
      <w:r w:rsidRPr="00F662A2">
        <w:rPr>
          <w:rFonts w:eastAsia="Calibri"/>
          <w:sz w:val="24"/>
          <w:szCs w:val="24"/>
          <w:lang w:eastAsia="en-US"/>
        </w:rPr>
        <w:t>годуг</w:t>
      </w:r>
      <w:proofErr w:type="gramStart"/>
      <w:r w:rsidRPr="00F662A2">
        <w:rPr>
          <w:rFonts w:eastAsia="Calibri"/>
          <w:sz w:val="24"/>
          <w:szCs w:val="24"/>
          <w:lang w:eastAsia="en-US"/>
        </w:rPr>
        <w:t>.Н</w:t>
      </w:r>
      <w:proofErr w:type="gramEnd"/>
      <w:r w:rsidRPr="00F662A2">
        <w:rPr>
          <w:rFonts w:eastAsia="Calibri"/>
          <w:sz w:val="24"/>
          <w:szCs w:val="24"/>
          <w:lang w:eastAsia="en-US"/>
        </w:rPr>
        <w:t xml:space="preserve">ефтеюганска </w:t>
      </w:r>
      <w:proofErr w:type="spellStart"/>
      <w:r w:rsidRPr="00F662A2">
        <w:rPr>
          <w:rFonts w:eastAsia="Calibri"/>
          <w:sz w:val="24"/>
          <w:szCs w:val="24"/>
          <w:lang w:eastAsia="en-US"/>
        </w:rPr>
        <w:t>функционирует</w:t>
      </w:r>
      <w:r w:rsidRPr="00F662A2">
        <w:rPr>
          <w:sz w:val="24"/>
          <w:szCs w:val="24"/>
        </w:rPr>
        <w:t>рентгенодиагностичес</w:t>
      </w:r>
      <w:r>
        <w:rPr>
          <w:sz w:val="24"/>
          <w:szCs w:val="24"/>
        </w:rPr>
        <w:t>ких</w:t>
      </w:r>
      <w:proofErr w:type="spellEnd"/>
      <w:r>
        <w:rPr>
          <w:sz w:val="24"/>
          <w:szCs w:val="24"/>
        </w:rPr>
        <w:t xml:space="preserve"> стационарных установок -5, </w:t>
      </w:r>
      <w:r w:rsidRPr="00F662A2">
        <w:rPr>
          <w:sz w:val="24"/>
          <w:szCs w:val="24"/>
        </w:rPr>
        <w:t>палатных передвижных ре</w:t>
      </w:r>
      <w:r>
        <w:rPr>
          <w:sz w:val="24"/>
          <w:szCs w:val="24"/>
        </w:rPr>
        <w:t>нтгенустановок-10, маммограф-1, компьютерных томографов-1,</w:t>
      </w:r>
      <w:r w:rsidRPr="00F662A2">
        <w:rPr>
          <w:sz w:val="24"/>
          <w:szCs w:val="24"/>
        </w:rPr>
        <w:t xml:space="preserve"> аппараты для </w:t>
      </w:r>
      <w:proofErr w:type="spellStart"/>
      <w:r w:rsidRPr="00F662A2">
        <w:rPr>
          <w:sz w:val="24"/>
          <w:szCs w:val="24"/>
        </w:rPr>
        <w:t>литотрипсии</w:t>
      </w:r>
      <w:proofErr w:type="spellEnd"/>
      <w:r w:rsidRPr="00F662A2">
        <w:rPr>
          <w:sz w:val="24"/>
          <w:szCs w:val="24"/>
        </w:rPr>
        <w:t xml:space="preserve"> -1, </w:t>
      </w:r>
      <w:proofErr w:type="spellStart"/>
      <w:r w:rsidRPr="00F662A2">
        <w:rPr>
          <w:sz w:val="24"/>
          <w:szCs w:val="24"/>
        </w:rPr>
        <w:t>остеоденситометр</w:t>
      </w:r>
      <w:proofErr w:type="spellEnd"/>
      <w:r w:rsidRPr="00F662A2">
        <w:rPr>
          <w:sz w:val="24"/>
          <w:szCs w:val="24"/>
        </w:rPr>
        <w:t xml:space="preserve"> -1,  </w:t>
      </w:r>
      <w:proofErr w:type="spellStart"/>
      <w:r w:rsidRPr="00F662A2">
        <w:rPr>
          <w:sz w:val="24"/>
          <w:szCs w:val="24"/>
        </w:rPr>
        <w:t>флюорографов</w:t>
      </w:r>
      <w:proofErr w:type="spellEnd"/>
      <w:r w:rsidRPr="00F662A2">
        <w:rPr>
          <w:sz w:val="24"/>
          <w:szCs w:val="24"/>
        </w:rPr>
        <w:t xml:space="preserve"> стационарных -2,  дентальных рентгенаппаратов-7 .</w:t>
      </w:r>
    </w:p>
    <w:p w:rsidR="00E150AC" w:rsidRDefault="00E150AC" w:rsidP="00E150AC">
      <w:pPr>
        <w:pStyle w:val="ac"/>
        <w:ind w:firstLine="851"/>
        <w:rPr>
          <w:sz w:val="24"/>
          <w:szCs w:val="24"/>
        </w:rPr>
      </w:pPr>
      <w:r w:rsidRPr="001753B3">
        <w:rPr>
          <w:sz w:val="24"/>
          <w:szCs w:val="24"/>
        </w:rPr>
        <w:t xml:space="preserve">Медицинские </w:t>
      </w:r>
      <w:proofErr w:type="gramStart"/>
      <w:r w:rsidRPr="001753B3">
        <w:rPr>
          <w:sz w:val="24"/>
          <w:szCs w:val="24"/>
        </w:rPr>
        <w:t>учреждения</w:t>
      </w:r>
      <w:proofErr w:type="gramEnd"/>
      <w:r w:rsidRPr="001753B3">
        <w:rPr>
          <w:sz w:val="24"/>
          <w:szCs w:val="24"/>
        </w:rPr>
        <w:t xml:space="preserve"> использующие в своей работе радиофармацевтические </w:t>
      </w:r>
      <w:r>
        <w:rPr>
          <w:sz w:val="24"/>
          <w:szCs w:val="24"/>
        </w:rPr>
        <w:t>препараты, радиоизотопную аппаратуру в Нефтеюганске отсутствуют.</w:t>
      </w:r>
    </w:p>
    <w:p w:rsidR="00E150AC" w:rsidRPr="00E8027F" w:rsidRDefault="00E150AC" w:rsidP="00E150AC">
      <w:pPr>
        <w:pStyle w:val="ac"/>
        <w:ind w:firstLine="851"/>
        <w:rPr>
          <w:sz w:val="24"/>
          <w:szCs w:val="24"/>
        </w:rPr>
      </w:pPr>
      <w:r w:rsidRPr="000C6A8E">
        <w:rPr>
          <w:sz w:val="24"/>
          <w:szCs w:val="24"/>
        </w:rPr>
        <w:t xml:space="preserve">Техническое состояние рентгеновских установок в лечебно-профилактических </w:t>
      </w:r>
      <w:r w:rsidRPr="00E8027F">
        <w:rPr>
          <w:sz w:val="24"/>
          <w:szCs w:val="24"/>
        </w:rPr>
        <w:t>учреж</w:t>
      </w:r>
      <w:r>
        <w:rPr>
          <w:sz w:val="24"/>
          <w:szCs w:val="24"/>
        </w:rPr>
        <w:t xml:space="preserve">дениях города </w:t>
      </w:r>
      <w:r w:rsidRPr="00E8027F">
        <w:rPr>
          <w:sz w:val="24"/>
          <w:szCs w:val="24"/>
        </w:rPr>
        <w:t xml:space="preserve"> удовлетворительное.</w:t>
      </w:r>
    </w:p>
    <w:p w:rsidR="00E150AC" w:rsidRPr="007435CD" w:rsidRDefault="00E150AC" w:rsidP="00E150AC">
      <w:pPr>
        <w:shd w:val="clear" w:color="auto" w:fill="FFFFFF"/>
        <w:ind w:firstLine="851"/>
        <w:jc w:val="both"/>
        <w:rPr>
          <w:rFonts w:eastAsia="Calibri"/>
          <w:sz w:val="24"/>
          <w:szCs w:val="24"/>
          <w:highlight w:val="red"/>
          <w:lang w:eastAsia="en-US"/>
        </w:rPr>
      </w:pPr>
      <w:r>
        <w:rPr>
          <w:sz w:val="24"/>
          <w:szCs w:val="24"/>
        </w:rPr>
        <w:lastRenderedPageBreak/>
        <w:t xml:space="preserve">В отчетном году в ЛПУ города Нефтеюганск закупки нового </w:t>
      </w:r>
      <w:proofErr w:type="spellStart"/>
      <w:r>
        <w:rPr>
          <w:sz w:val="24"/>
          <w:szCs w:val="24"/>
        </w:rPr>
        <w:t>рентгеноборудования</w:t>
      </w:r>
      <w:proofErr w:type="spellEnd"/>
      <w:r>
        <w:rPr>
          <w:sz w:val="24"/>
          <w:szCs w:val="24"/>
        </w:rPr>
        <w:t xml:space="preserve">  проводились, </w:t>
      </w:r>
      <w:r w:rsidRPr="000C6A8E">
        <w:rPr>
          <w:sz w:val="24"/>
          <w:szCs w:val="24"/>
        </w:rPr>
        <w:t xml:space="preserve">продолжалась работа по модернизации и укреплению материально-технической базы </w:t>
      </w:r>
      <w:proofErr w:type="spellStart"/>
      <w:r w:rsidRPr="000C6A8E">
        <w:rPr>
          <w:sz w:val="24"/>
          <w:szCs w:val="24"/>
        </w:rPr>
        <w:t>рентгенотделени</w:t>
      </w:r>
      <w:r>
        <w:rPr>
          <w:sz w:val="24"/>
          <w:szCs w:val="24"/>
        </w:rPr>
        <w:t>й</w:t>
      </w:r>
      <w:proofErr w:type="spellEnd"/>
      <w:r>
        <w:rPr>
          <w:sz w:val="24"/>
          <w:szCs w:val="24"/>
        </w:rPr>
        <w:t xml:space="preserve">.  </w:t>
      </w:r>
    </w:p>
    <w:p w:rsidR="00E150AC" w:rsidRPr="007435CD" w:rsidRDefault="00E150AC" w:rsidP="00E150AC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При проведении медицинских рентгеновских процедурах в ЛПУ </w:t>
      </w:r>
      <w:proofErr w:type="spellStart"/>
      <w:r w:rsidRPr="007435CD">
        <w:rPr>
          <w:sz w:val="24"/>
          <w:szCs w:val="24"/>
        </w:rPr>
        <w:t>г</w:t>
      </w:r>
      <w:proofErr w:type="gramStart"/>
      <w:r w:rsidRPr="007435CD">
        <w:rPr>
          <w:sz w:val="24"/>
          <w:szCs w:val="24"/>
        </w:rPr>
        <w:t>.Н</w:t>
      </w:r>
      <w:proofErr w:type="gramEnd"/>
      <w:r w:rsidRPr="007435CD">
        <w:rPr>
          <w:sz w:val="24"/>
          <w:szCs w:val="24"/>
        </w:rPr>
        <w:t>ефтеюганска</w:t>
      </w:r>
      <w:proofErr w:type="spellEnd"/>
      <w:r w:rsidRPr="007435CD">
        <w:rPr>
          <w:sz w:val="24"/>
          <w:szCs w:val="24"/>
        </w:rPr>
        <w:t xml:space="preserve">  организован дозиметрический контроль за дозами облучения пациентов.</w:t>
      </w:r>
    </w:p>
    <w:p w:rsidR="00E150AC" w:rsidRPr="007435CD" w:rsidRDefault="00E150AC" w:rsidP="00E150AC">
      <w:pPr>
        <w:ind w:firstLine="851"/>
        <w:jc w:val="both"/>
        <w:rPr>
          <w:sz w:val="24"/>
          <w:szCs w:val="24"/>
        </w:rPr>
      </w:pPr>
      <w:r w:rsidRPr="007435CD">
        <w:rPr>
          <w:sz w:val="24"/>
          <w:szCs w:val="24"/>
        </w:rPr>
        <w:t xml:space="preserve">В городе Нефтеюганске в </w:t>
      </w:r>
      <w:proofErr w:type="spellStart"/>
      <w:r w:rsidRPr="007435CD">
        <w:rPr>
          <w:sz w:val="24"/>
          <w:szCs w:val="24"/>
        </w:rPr>
        <w:t>рентгенкабинетах</w:t>
      </w:r>
      <w:proofErr w:type="spellEnd"/>
      <w:r w:rsidRPr="007435CD">
        <w:rPr>
          <w:sz w:val="24"/>
          <w:szCs w:val="24"/>
        </w:rPr>
        <w:t xml:space="preserve"> все  </w:t>
      </w:r>
      <w:proofErr w:type="spellStart"/>
      <w:r w:rsidRPr="007435CD">
        <w:rPr>
          <w:sz w:val="24"/>
          <w:szCs w:val="24"/>
        </w:rPr>
        <w:t>рентгенустановки</w:t>
      </w:r>
      <w:proofErr w:type="spellEnd"/>
      <w:r w:rsidRPr="007435CD">
        <w:rPr>
          <w:sz w:val="24"/>
          <w:szCs w:val="24"/>
        </w:rPr>
        <w:t xml:space="preserve"> эксплуатируются с вмонтированными в них дозиметрами, где фиксируются дозы облучения пациентов при проведении рентгенодиагностических процедур.    В </w:t>
      </w:r>
      <w:proofErr w:type="spellStart"/>
      <w:r w:rsidRPr="007435CD">
        <w:rPr>
          <w:sz w:val="24"/>
          <w:szCs w:val="24"/>
        </w:rPr>
        <w:t>рентгенкабинетах</w:t>
      </w:r>
      <w:proofErr w:type="spellEnd"/>
      <w:r w:rsidRPr="007435CD">
        <w:rPr>
          <w:sz w:val="24"/>
          <w:szCs w:val="24"/>
        </w:rPr>
        <w:t xml:space="preserve"> заведены журналы процедур, где в обязательном порядке регистрируются дозы облучения при  проведении рентгенологических исследований, также дозы облучения пациентов фиксируются в заключениях рентгенологов при оформлении  соответствующей документации (истории болезни, амбулаторные карты и т.д.)</w:t>
      </w:r>
    </w:p>
    <w:p w:rsidR="00E150AC" w:rsidRDefault="00E150AC" w:rsidP="00E150AC">
      <w:pPr>
        <w:ind w:firstLine="851"/>
        <w:jc w:val="both"/>
        <w:rPr>
          <w:sz w:val="24"/>
          <w:szCs w:val="24"/>
        </w:rPr>
      </w:pPr>
      <w:r w:rsidRPr="000C6A8E">
        <w:rPr>
          <w:sz w:val="24"/>
          <w:szCs w:val="24"/>
        </w:rPr>
        <w:t>За всеми лицами, отнесенны</w:t>
      </w:r>
      <w:r>
        <w:rPr>
          <w:sz w:val="24"/>
          <w:szCs w:val="24"/>
        </w:rPr>
        <w:t>ми к персоналу группы «А»</w:t>
      </w:r>
      <w:r w:rsidRPr="000C6A8E">
        <w:rPr>
          <w:sz w:val="24"/>
          <w:szCs w:val="24"/>
        </w:rPr>
        <w:t xml:space="preserve"> в ЛПУ организован индивидуальный дозиметрический контроль. </w:t>
      </w:r>
      <w:r>
        <w:rPr>
          <w:sz w:val="24"/>
          <w:szCs w:val="24"/>
        </w:rPr>
        <w:t xml:space="preserve">Применяются индивидуальные дозиметры ДТУ-01, ДТУ-02 с комплектом детекторов типа ТАД-500К.  Лечебно-профилактические учреждения региона заключили договора с аккредитованными лабораториями  ФФБУЗ «Центр гигиены и эпидемиологии в ХМАО-Югре в г. </w:t>
      </w:r>
      <w:proofErr w:type="spellStart"/>
      <w:r>
        <w:rPr>
          <w:sz w:val="24"/>
          <w:szCs w:val="24"/>
        </w:rPr>
        <w:t>Лангепасе</w:t>
      </w:r>
      <w:proofErr w:type="spellEnd"/>
      <w:r>
        <w:rPr>
          <w:sz w:val="24"/>
          <w:szCs w:val="24"/>
        </w:rPr>
        <w:t xml:space="preserve">»,  на проведение индивидуального дозиметрического контроля персоналом, отнесенным к группе А. </w:t>
      </w:r>
    </w:p>
    <w:p w:rsidR="00E150AC" w:rsidRPr="007435CD" w:rsidRDefault="00E150AC" w:rsidP="00E150A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Ежегодно ЛПУ</w:t>
      </w:r>
      <w:r w:rsidRPr="007435CD">
        <w:rPr>
          <w:sz w:val="24"/>
          <w:szCs w:val="24"/>
        </w:rPr>
        <w:t xml:space="preserve">, где используются источники ионизирующего излучения, </w:t>
      </w:r>
      <w:r>
        <w:rPr>
          <w:sz w:val="24"/>
          <w:szCs w:val="24"/>
        </w:rPr>
        <w:t>составляют отчетные формы 1ДОЗ,</w:t>
      </w:r>
      <w:r w:rsidRPr="007435CD">
        <w:rPr>
          <w:sz w:val="24"/>
          <w:szCs w:val="24"/>
        </w:rPr>
        <w:t xml:space="preserve"> 2 ДОЗ</w:t>
      </w:r>
      <w:r>
        <w:rPr>
          <w:sz w:val="24"/>
          <w:szCs w:val="24"/>
        </w:rPr>
        <w:t xml:space="preserve">, 3 ДОЗ </w:t>
      </w:r>
      <w:r w:rsidRPr="007435CD">
        <w:rPr>
          <w:sz w:val="24"/>
          <w:szCs w:val="24"/>
        </w:rPr>
        <w:t>с целью формирования регионального банка по дозам облучения персонала</w:t>
      </w:r>
      <w:r>
        <w:rPr>
          <w:sz w:val="24"/>
          <w:szCs w:val="24"/>
        </w:rPr>
        <w:t xml:space="preserve"> и пациентов, и </w:t>
      </w:r>
      <w:r w:rsidRPr="007435CD">
        <w:rPr>
          <w:sz w:val="24"/>
          <w:szCs w:val="24"/>
        </w:rPr>
        <w:t>представляют их в устан</w:t>
      </w:r>
      <w:r>
        <w:rPr>
          <w:sz w:val="24"/>
          <w:szCs w:val="24"/>
        </w:rPr>
        <w:t>овленные сроки для обобщения в</w:t>
      </w:r>
      <w:r w:rsidRPr="007435CD">
        <w:rPr>
          <w:sz w:val="24"/>
          <w:szCs w:val="24"/>
        </w:rPr>
        <w:t xml:space="preserve"> ФФБУЗ «Центр гигиены и эпидемиологии в ХМАО-Югре в </w:t>
      </w:r>
      <w:proofErr w:type="spellStart"/>
      <w:r w:rsidRPr="007435CD">
        <w:rPr>
          <w:sz w:val="24"/>
          <w:szCs w:val="24"/>
        </w:rPr>
        <w:t>г</w:t>
      </w:r>
      <w:proofErr w:type="gramStart"/>
      <w:r w:rsidRPr="007435CD">
        <w:rPr>
          <w:sz w:val="24"/>
          <w:szCs w:val="24"/>
        </w:rPr>
        <w:t>.Н</w:t>
      </w:r>
      <w:proofErr w:type="gramEnd"/>
      <w:r w:rsidRPr="007435CD">
        <w:rPr>
          <w:sz w:val="24"/>
          <w:szCs w:val="24"/>
        </w:rPr>
        <w:t>ефтеюганске</w:t>
      </w:r>
      <w:proofErr w:type="spellEnd"/>
      <w:r w:rsidRPr="007435CD">
        <w:rPr>
          <w:sz w:val="24"/>
          <w:szCs w:val="24"/>
        </w:rPr>
        <w:t xml:space="preserve"> и Нефтеюганском районе и </w:t>
      </w:r>
      <w:proofErr w:type="spellStart"/>
      <w:r w:rsidRPr="007435CD">
        <w:rPr>
          <w:sz w:val="24"/>
          <w:szCs w:val="24"/>
        </w:rPr>
        <w:t>г.Пыть</w:t>
      </w:r>
      <w:r>
        <w:rPr>
          <w:sz w:val="24"/>
          <w:szCs w:val="24"/>
        </w:rPr>
        <w:t>-</w:t>
      </w:r>
      <w:r w:rsidRPr="007435CD">
        <w:rPr>
          <w:sz w:val="24"/>
          <w:szCs w:val="24"/>
        </w:rPr>
        <w:t>Яхе</w:t>
      </w:r>
      <w:proofErr w:type="spellEnd"/>
      <w:r w:rsidRPr="007435CD">
        <w:rPr>
          <w:sz w:val="24"/>
          <w:szCs w:val="24"/>
        </w:rPr>
        <w:t>».</w:t>
      </w:r>
    </w:p>
    <w:p w:rsidR="00E150AC" w:rsidRPr="00BB37F9" w:rsidRDefault="00E150AC" w:rsidP="00E150A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Облучение населения </w:t>
      </w:r>
      <w:proofErr w:type="spellStart"/>
      <w:r w:rsidRPr="005C0C5E">
        <w:rPr>
          <w:sz w:val="24"/>
          <w:szCs w:val="24"/>
        </w:rPr>
        <w:t>г</w:t>
      </w:r>
      <w:proofErr w:type="gramStart"/>
      <w:r w:rsidRPr="005C0C5E">
        <w:rPr>
          <w:sz w:val="24"/>
          <w:szCs w:val="24"/>
        </w:rPr>
        <w:t>.Н</w:t>
      </w:r>
      <w:proofErr w:type="gramEnd"/>
      <w:r w:rsidRPr="005C0C5E">
        <w:rPr>
          <w:sz w:val="24"/>
          <w:szCs w:val="24"/>
        </w:rPr>
        <w:t>ефтеюганска</w:t>
      </w:r>
      <w:proofErr w:type="spellEnd"/>
      <w:r w:rsidRPr="005C0C5E">
        <w:rPr>
          <w:sz w:val="24"/>
          <w:szCs w:val="24"/>
        </w:rPr>
        <w:t xml:space="preserve"> в 201</w:t>
      </w:r>
      <w:r>
        <w:rPr>
          <w:sz w:val="24"/>
          <w:szCs w:val="24"/>
        </w:rPr>
        <w:t>8 году от медицинских</w:t>
      </w:r>
      <w:r w:rsidRPr="005C0C5E">
        <w:rPr>
          <w:sz w:val="24"/>
          <w:szCs w:val="24"/>
        </w:rPr>
        <w:t xml:space="preserve"> </w:t>
      </w:r>
      <w:proofErr w:type="spellStart"/>
      <w:r w:rsidRPr="005C0C5E">
        <w:rPr>
          <w:sz w:val="24"/>
          <w:szCs w:val="24"/>
        </w:rPr>
        <w:t>ре</w:t>
      </w:r>
      <w:r>
        <w:rPr>
          <w:sz w:val="24"/>
          <w:szCs w:val="24"/>
        </w:rPr>
        <w:t>нтгено</w:t>
      </w:r>
      <w:proofErr w:type="spellEnd"/>
      <w:r>
        <w:rPr>
          <w:sz w:val="24"/>
          <w:szCs w:val="24"/>
        </w:rPr>
        <w:t xml:space="preserve">-диагностических процедур не изменилось и первое место, как в предыдущие годы в дозу облучения пациентов от медицинских процедур </w:t>
      </w:r>
      <w:r w:rsidRPr="005C0C5E">
        <w:rPr>
          <w:sz w:val="24"/>
          <w:szCs w:val="24"/>
        </w:rPr>
        <w:t xml:space="preserve">внесли </w:t>
      </w:r>
      <w:r w:rsidRPr="00BB37F9">
        <w:rPr>
          <w:sz w:val="24"/>
          <w:szCs w:val="24"/>
        </w:rPr>
        <w:t>иссле</w:t>
      </w:r>
      <w:r>
        <w:rPr>
          <w:sz w:val="24"/>
          <w:szCs w:val="24"/>
        </w:rPr>
        <w:t>дования компьютерной томографии</w:t>
      </w:r>
      <w:r w:rsidRPr="00BB37F9">
        <w:rPr>
          <w:sz w:val="24"/>
          <w:szCs w:val="24"/>
        </w:rPr>
        <w:t xml:space="preserve">: </w:t>
      </w:r>
    </w:p>
    <w:p w:rsidR="00E150AC" w:rsidRPr="00D26B04" w:rsidRDefault="00E150AC" w:rsidP="00E150AC">
      <w:pPr>
        <w:ind w:firstLine="851"/>
        <w:jc w:val="both"/>
        <w:rPr>
          <w:sz w:val="24"/>
          <w:szCs w:val="24"/>
        </w:rPr>
      </w:pPr>
      <w:r w:rsidRPr="00D26B04">
        <w:rPr>
          <w:sz w:val="24"/>
          <w:szCs w:val="24"/>
        </w:rPr>
        <w:t>-исследования компьютерной томографии –</w:t>
      </w:r>
      <w:r>
        <w:rPr>
          <w:sz w:val="24"/>
          <w:szCs w:val="24"/>
        </w:rPr>
        <w:t xml:space="preserve"> в 2018 г. – 65,21%, </w:t>
      </w:r>
      <w:r w:rsidRPr="00D26B04">
        <w:rPr>
          <w:sz w:val="24"/>
          <w:szCs w:val="24"/>
        </w:rPr>
        <w:t>в 2017 г. – 70,27%</w:t>
      </w:r>
      <w:r>
        <w:rPr>
          <w:sz w:val="24"/>
          <w:szCs w:val="24"/>
        </w:rPr>
        <w:t>,</w:t>
      </w:r>
      <w:r w:rsidRPr="00D26B04">
        <w:rPr>
          <w:sz w:val="24"/>
          <w:szCs w:val="24"/>
        </w:rPr>
        <w:t>в 2016 год-</w:t>
      </w:r>
      <w:r w:rsidRPr="00D26B04">
        <w:rPr>
          <w:sz w:val="22"/>
          <w:szCs w:val="22"/>
        </w:rPr>
        <w:t>57,67%</w:t>
      </w:r>
    </w:p>
    <w:p w:rsidR="00E150AC" w:rsidRPr="00D26B04" w:rsidRDefault="00E150AC" w:rsidP="00E150AC">
      <w:pPr>
        <w:ind w:firstLine="851"/>
        <w:jc w:val="both"/>
        <w:rPr>
          <w:sz w:val="24"/>
          <w:szCs w:val="24"/>
        </w:rPr>
      </w:pPr>
      <w:r w:rsidRPr="00D26B04">
        <w:rPr>
          <w:sz w:val="24"/>
          <w:szCs w:val="24"/>
        </w:rPr>
        <w:t>- доля рентгенографических исследований от всех рентгенологических процедур в отчетном году</w:t>
      </w:r>
      <w:r>
        <w:rPr>
          <w:sz w:val="24"/>
          <w:szCs w:val="24"/>
        </w:rPr>
        <w:t xml:space="preserve"> незначительно</w:t>
      </w:r>
      <w:r w:rsidRPr="00D26B04">
        <w:rPr>
          <w:sz w:val="24"/>
          <w:szCs w:val="24"/>
        </w:rPr>
        <w:t xml:space="preserve"> возросла и составила в</w:t>
      </w:r>
      <w:r>
        <w:rPr>
          <w:sz w:val="24"/>
          <w:szCs w:val="24"/>
        </w:rPr>
        <w:t xml:space="preserve"> 2018 г. – 23,34%,</w:t>
      </w:r>
      <w:r w:rsidRPr="00D26B04">
        <w:rPr>
          <w:sz w:val="24"/>
          <w:szCs w:val="24"/>
        </w:rPr>
        <w:t xml:space="preserve"> 2017 г. – 22,65%, 2016 г.-32,61%</w:t>
      </w:r>
    </w:p>
    <w:p w:rsidR="00E150AC" w:rsidRPr="006C6D37" w:rsidRDefault="00E150AC" w:rsidP="00E150AC">
      <w:pPr>
        <w:ind w:firstLine="851"/>
        <w:jc w:val="both"/>
        <w:rPr>
          <w:sz w:val="24"/>
          <w:szCs w:val="24"/>
        </w:rPr>
      </w:pPr>
      <w:r w:rsidRPr="006C6D37">
        <w:rPr>
          <w:sz w:val="24"/>
          <w:szCs w:val="24"/>
        </w:rPr>
        <w:t xml:space="preserve">-флюорографические исследования в </w:t>
      </w:r>
      <w:r>
        <w:rPr>
          <w:sz w:val="24"/>
          <w:szCs w:val="24"/>
        </w:rPr>
        <w:t xml:space="preserve">2018 г. – 4,42%; в </w:t>
      </w:r>
      <w:r w:rsidRPr="006C6D37">
        <w:rPr>
          <w:sz w:val="24"/>
          <w:szCs w:val="24"/>
        </w:rPr>
        <w:t>2017 году – 3,24%; в 2016 году- 3,65%; в 2015 год 3,37%</w:t>
      </w:r>
    </w:p>
    <w:p w:rsidR="00E150AC" w:rsidRPr="00D26B04" w:rsidRDefault="00E150AC" w:rsidP="00E150AC">
      <w:pPr>
        <w:ind w:firstLine="851"/>
        <w:jc w:val="both"/>
        <w:rPr>
          <w:sz w:val="24"/>
          <w:szCs w:val="24"/>
        </w:rPr>
      </w:pPr>
      <w:r w:rsidRPr="006C6D37">
        <w:rPr>
          <w:sz w:val="24"/>
          <w:szCs w:val="24"/>
        </w:rPr>
        <w:t>-рентгеноскопические в</w:t>
      </w:r>
      <w:r>
        <w:rPr>
          <w:sz w:val="24"/>
          <w:szCs w:val="24"/>
        </w:rPr>
        <w:t xml:space="preserve"> 2018 г. – 4,98; в</w:t>
      </w:r>
      <w:r w:rsidRPr="006C6D37">
        <w:rPr>
          <w:sz w:val="24"/>
          <w:szCs w:val="24"/>
        </w:rPr>
        <w:t xml:space="preserve"> 2017 г. – 3,84%; в 2016 г. –5,3%</w:t>
      </w:r>
    </w:p>
    <w:p w:rsidR="00E150AC" w:rsidRPr="00D26B04" w:rsidRDefault="00E150AC" w:rsidP="00E150AC">
      <w:pPr>
        <w:ind w:firstLine="851"/>
        <w:jc w:val="both"/>
        <w:rPr>
          <w:sz w:val="24"/>
          <w:szCs w:val="24"/>
        </w:rPr>
      </w:pPr>
      <w:r w:rsidRPr="006C6D37">
        <w:rPr>
          <w:sz w:val="24"/>
          <w:szCs w:val="24"/>
        </w:rPr>
        <w:t>В последние годы более шире стали ис</w:t>
      </w:r>
      <w:r>
        <w:rPr>
          <w:sz w:val="24"/>
          <w:szCs w:val="24"/>
        </w:rPr>
        <w:t xml:space="preserve">пользоваться более совершенные </w:t>
      </w:r>
      <w:r w:rsidRPr="006C6D37">
        <w:rPr>
          <w:sz w:val="24"/>
          <w:szCs w:val="24"/>
        </w:rPr>
        <w:t>исслед</w:t>
      </w:r>
      <w:r>
        <w:rPr>
          <w:sz w:val="24"/>
          <w:szCs w:val="24"/>
        </w:rPr>
        <w:t xml:space="preserve">ования </w:t>
      </w:r>
      <w:r w:rsidRPr="006C6D37">
        <w:rPr>
          <w:sz w:val="24"/>
          <w:szCs w:val="24"/>
        </w:rPr>
        <w:t>по компьютерной томографии, и магнитно-резонансной томографии и коллективная доза облучения населения в динамике   с</w:t>
      </w:r>
      <w:r>
        <w:rPr>
          <w:sz w:val="24"/>
          <w:szCs w:val="24"/>
        </w:rPr>
        <w:t xml:space="preserve"> 2016года до 2018</w:t>
      </w:r>
      <w:r w:rsidRPr="006C6D37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</w:t>
      </w:r>
      <w:r w:rsidRPr="006C6D37">
        <w:rPr>
          <w:sz w:val="24"/>
          <w:szCs w:val="24"/>
        </w:rPr>
        <w:t>возросла</w:t>
      </w:r>
      <w:r>
        <w:rPr>
          <w:sz w:val="24"/>
          <w:szCs w:val="24"/>
        </w:rPr>
        <w:t xml:space="preserve"> на </w:t>
      </w:r>
      <w:r w:rsidRPr="006C6D37">
        <w:rPr>
          <w:sz w:val="24"/>
          <w:szCs w:val="24"/>
        </w:rPr>
        <w:t xml:space="preserve">24,57%, что является неблагоприятным признаком (рис.№ 3, </w:t>
      </w:r>
      <w:proofErr w:type="spellStart"/>
      <w:proofErr w:type="gramStart"/>
      <w:r w:rsidRPr="006C6D37">
        <w:rPr>
          <w:sz w:val="24"/>
          <w:szCs w:val="24"/>
        </w:rPr>
        <w:t>табл</w:t>
      </w:r>
      <w:proofErr w:type="spellEnd"/>
      <w:proofErr w:type="gramEnd"/>
      <w:r w:rsidRPr="006C6D37">
        <w:rPr>
          <w:sz w:val="24"/>
          <w:szCs w:val="24"/>
        </w:rPr>
        <w:t xml:space="preserve"> № 4,</w:t>
      </w:r>
      <w:r>
        <w:rPr>
          <w:sz w:val="24"/>
          <w:szCs w:val="24"/>
        </w:rPr>
        <w:t xml:space="preserve"> </w:t>
      </w:r>
      <w:r w:rsidRPr="006C6D37">
        <w:rPr>
          <w:sz w:val="24"/>
          <w:szCs w:val="24"/>
        </w:rPr>
        <w:t>таблица № 5)</w:t>
      </w:r>
    </w:p>
    <w:p w:rsidR="00E150AC" w:rsidRPr="007435CD" w:rsidRDefault="00E150AC" w:rsidP="00E150AC">
      <w:pPr>
        <w:jc w:val="both"/>
        <w:rPr>
          <w:sz w:val="22"/>
          <w:szCs w:val="22"/>
          <w:highlight w:val="yellow"/>
        </w:rPr>
      </w:pPr>
    </w:p>
    <w:p w:rsidR="00E150AC" w:rsidRPr="00E67292" w:rsidRDefault="00E150AC" w:rsidP="00E150AC">
      <w:pPr>
        <w:jc w:val="right"/>
        <w:rPr>
          <w:sz w:val="24"/>
          <w:szCs w:val="22"/>
        </w:rPr>
      </w:pPr>
      <w:r w:rsidRPr="00E67292">
        <w:rPr>
          <w:sz w:val="24"/>
          <w:szCs w:val="22"/>
        </w:rPr>
        <w:t>Таблица №4</w:t>
      </w:r>
    </w:p>
    <w:p w:rsidR="00E150AC" w:rsidRPr="00E67292" w:rsidRDefault="00E150AC" w:rsidP="00E150AC">
      <w:pPr>
        <w:jc w:val="center"/>
        <w:rPr>
          <w:b/>
          <w:sz w:val="24"/>
          <w:szCs w:val="22"/>
        </w:rPr>
      </w:pPr>
      <w:r w:rsidRPr="00E67292">
        <w:rPr>
          <w:b/>
          <w:sz w:val="24"/>
          <w:szCs w:val="22"/>
        </w:rPr>
        <w:t xml:space="preserve">Распределение доли облучения населения </w:t>
      </w:r>
      <w:proofErr w:type="spellStart"/>
      <w:r w:rsidRPr="00E67292">
        <w:rPr>
          <w:b/>
          <w:sz w:val="24"/>
          <w:szCs w:val="22"/>
        </w:rPr>
        <w:t>г</w:t>
      </w:r>
      <w:proofErr w:type="gramStart"/>
      <w:r w:rsidRPr="00E67292">
        <w:rPr>
          <w:b/>
          <w:sz w:val="24"/>
          <w:szCs w:val="22"/>
        </w:rPr>
        <w:t>.Н</w:t>
      </w:r>
      <w:proofErr w:type="gramEnd"/>
      <w:r w:rsidRPr="00E67292">
        <w:rPr>
          <w:b/>
          <w:sz w:val="24"/>
          <w:szCs w:val="22"/>
        </w:rPr>
        <w:t>ефтеюганска</w:t>
      </w:r>
      <w:proofErr w:type="spellEnd"/>
      <w:r w:rsidRPr="00E67292">
        <w:rPr>
          <w:b/>
          <w:sz w:val="24"/>
          <w:szCs w:val="22"/>
        </w:rPr>
        <w:t xml:space="preserve"> от медицинских рентгенодиагностических процедур за 2016-2018 годы.</w:t>
      </w:r>
    </w:p>
    <w:tbl>
      <w:tblPr>
        <w:tblW w:w="8647" w:type="dxa"/>
        <w:tblInd w:w="57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7"/>
        <w:gridCol w:w="2099"/>
        <w:gridCol w:w="1985"/>
        <w:gridCol w:w="2126"/>
      </w:tblGrid>
      <w:tr w:rsidR="00E150AC" w:rsidRPr="007435CD" w:rsidTr="00CD7002">
        <w:trPr>
          <w:trHeight w:val="285"/>
        </w:trPr>
        <w:tc>
          <w:tcPr>
            <w:tcW w:w="2437" w:type="dxa"/>
            <w:vMerge w:val="restart"/>
            <w:tcBorders>
              <w:left w:val="single" w:sz="4" w:space="0" w:color="auto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 xml:space="preserve">   Нефтеюганск</w:t>
            </w:r>
          </w:p>
        </w:tc>
      </w:tr>
      <w:tr w:rsidR="00E150AC" w:rsidRPr="007435CD" w:rsidTr="00CD7002">
        <w:trPr>
          <w:trHeight w:val="285"/>
        </w:trPr>
        <w:tc>
          <w:tcPr>
            <w:tcW w:w="2437" w:type="dxa"/>
            <w:vMerge/>
            <w:tcBorders>
              <w:left w:val="single" w:sz="4" w:space="0" w:color="auto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Коллективная доза чел Зв/год /%</w:t>
            </w:r>
          </w:p>
        </w:tc>
      </w:tr>
      <w:tr w:rsidR="00E150AC" w:rsidRPr="007435CD" w:rsidTr="00CD7002">
        <w:trPr>
          <w:trHeight w:val="229"/>
        </w:trPr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</w:tr>
      <w:tr w:rsidR="00E150AC" w:rsidRPr="007435CD" w:rsidTr="00CD7002">
        <w:trPr>
          <w:trHeight w:val="38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Флюорографические 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3,16/3,65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712</w:t>
            </w:r>
            <w:r w:rsidRPr="00F56EC4">
              <w:rPr>
                <w:sz w:val="22"/>
                <w:szCs w:val="22"/>
              </w:rPr>
              <w:t>/3,</w:t>
            </w:r>
            <w:r>
              <w:rPr>
                <w:sz w:val="22"/>
                <w:szCs w:val="22"/>
              </w:rPr>
              <w:t>24%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459/4,42%</w:t>
            </w:r>
          </w:p>
        </w:tc>
      </w:tr>
      <w:tr w:rsidR="00E150AC" w:rsidRPr="007435CD" w:rsidTr="00CD7002">
        <w:trPr>
          <w:trHeight w:val="569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Рентгенографические 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28,22/32,61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25,988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22,65%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18,283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23,34%</w:t>
            </w:r>
          </w:p>
        </w:tc>
      </w:tr>
      <w:tr w:rsidR="00E150AC" w:rsidRPr="007435CD" w:rsidTr="00CD7002">
        <w:trPr>
          <w:trHeight w:val="549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lastRenderedPageBreak/>
              <w:t>Рентгеноскопические</w:t>
            </w:r>
          </w:p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исследования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4.587/5,3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4,404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3,84%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3,901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4,98%</w:t>
            </w:r>
          </w:p>
        </w:tc>
      </w:tr>
      <w:tr w:rsidR="00E150AC" w:rsidRPr="007435CD" w:rsidTr="00CD7002">
        <w:trPr>
          <w:trHeight w:val="41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Компьютерная томография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49,903/57,67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80,610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70,27%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51,084</w:t>
            </w:r>
            <w:r w:rsidRPr="00F56EC4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65,20%</w:t>
            </w:r>
          </w:p>
        </w:tc>
      </w:tr>
      <w:tr w:rsidR="00E150AC" w:rsidRPr="007435CD" w:rsidTr="00CD7002">
        <w:trPr>
          <w:trHeight w:val="41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0,657/0,75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1,616/2,06%</w:t>
            </w:r>
          </w:p>
        </w:tc>
      </w:tr>
      <w:tr w:rsidR="00E150AC" w:rsidRPr="007435CD" w:rsidTr="00CD7002">
        <w:trPr>
          <w:trHeight w:val="282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7435CD" w:rsidRDefault="00E150AC" w:rsidP="00CD7002">
            <w:pPr>
              <w:jc w:val="both"/>
              <w:rPr>
                <w:sz w:val="22"/>
                <w:szCs w:val="22"/>
              </w:rPr>
            </w:pPr>
            <w:r w:rsidRPr="007435CD">
              <w:rPr>
                <w:sz w:val="22"/>
                <w:szCs w:val="22"/>
              </w:rPr>
              <w:t>ВСЕГО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 w:rsidRPr="00F56EC4">
              <w:rPr>
                <w:sz w:val="22"/>
                <w:szCs w:val="22"/>
              </w:rPr>
              <w:t>86,527/100%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 w:rsidRPr="005A7EAC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4,714</w:t>
            </w:r>
            <w:r w:rsidRPr="00F56EC4">
              <w:rPr>
                <w:sz w:val="22"/>
                <w:szCs w:val="22"/>
              </w:rPr>
              <w:t>/100%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F56EC4" w:rsidRDefault="00E150AC" w:rsidP="00CD7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78,343</w:t>
            </w:r>
            <w:r w:rsidRPr="00F56EC4">
              <w:rPr>
                <w:sz w:val="22"/>
                <w:szCs w:val="22"/>
              </w:rPr>
              <w:t>/100%</w:t>
            </w:r>
          </w:p>
        </w:tc>
      </w:tr>
    </w:tbl>
    <w:p w:rsidR="00E150AC" w:rsidRPr="007435CD" w:rsidRDefault="00E150AC" w:rsidP="00E150AC">
      <w:pPr>
        <w:jc w:val="center"/>
        <w:rPr>
          <w:b/>
          <w:highlight w:val="yellow"/>
        </w:rPr>
      </w:pPr>
      <w:r w:rsidRPr="007435CD">
        <w:rPr>
          <w:b/>
          <w:noProof/>
        </w:rPr>
        <w:drawing>
          <wp:inline distT="0" distB="0" distL="0" distR="0" wp14:anchorId="6293B2C8" wp14:editId="573E8F4D">
            <wp:extent cx="5732890" cy="2305878"/>
            <wp:effectExtent l="0" t="0" r="0" b="0"/>
            <wp:docPr id="11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150AC" w:rsidRPr="007435CD" w:rsidRDefault="00E150AC" w:rsidP="00E150AC">
      <w:pPr>
        <w:jc w:val="both"/>
        <w:rPr>
          <w:highlight w:val="yellow"/>
        </w:rPr>
      </w:pPr>
    </w:p>
    <w:p w:rsidR="00E150AC" w:rsidRPr="007435CD" w:rsidRDefault="00E150AC" w:rsidP="00E150AC">
      <w:pPr>
        <w:jc w:val="right"/>
        <w:rPr>
          <w:highlight w:val="yellow"/>
        </w:rPr>
      </w:pPr>
    </w:p>
    <w:p w:rsidR="00E150AC" w:rsidRPr="009F0E9D" w:rsidRDefault="00E150AC" w:rsidP="00E150AC">
      <w:pPr>
        <w:jc w:val="center"/>
        <w:rPr>
          <w:sz w:val="22"/>
          <w:szCs w:val="22"/>
        </w:rPr>
      </w:pPr>
      <w:r w:rsidRPr="009F0E9D">
        <w:rPr>
          <w:sz w:val="22"/>
          <w:szCs w:val="22"/>
        </w:rPr>
        <w:t xml:space="preserve">Рис. </w:t>
      </w:r>
      <w:r>
        <w:rPr>
          <w:sz w:val="22"/>
          <w:szCs w:val="22"/>
        </w:rPr>
        <w:t>3</w:t>
      </w:r>
      <w:r w:rsidRPr="009F0E9D">
        <w:rPr>
          <w:sz w:val="22"/>
          <w:szCs w:val="22"/>
        </w:rPr>
        <w:t xml:space="preserve"> Облучение населения г. Нефтеюганска от </w:t>
      </w:r>
      <w:proofErr w:type="gramStart"/>
      <w:r w:rsidRPr="009F0E9D">
        <w:rPr>
          <w:sz w:val="22"/>
          <w:szCs w:val="22"/>
        </w:rPr>
        <w:t>медицинских</w:t>
      </w:r>
      <w:proofErr w:type="gramEnd"/>
      <w:r w:rsidRPr="009F0E9D">
        <w:rPr>
          <w:sz w:val="22"/>
          <w:szCs w:val="22"/>
        </w:rPr>
        <w:t xml:space="preserve"> </w:t>
      </w:r>
      <w:proofErr w:type="spellStart"/>
      <w:r w:rsidRPr="009F0E9D">
        <w:rPr>
          <w:sz w:val="22"/>
          <w:szCs w:val="22"/>
        </w:rPr>
        <w:t>рентгено</w:t>
      </w:r>
      <w:proofErr w:type="spellEnd"/>
      <w:r w:rsidRPr="009F0E9D">
        <w:rPr>
          <w:sz w:val="22"/>
          <w:szCs w:val="22"/>
        </w:rPr>
        <w:t>-</w:t>
      </w:r>
    </w:p>
    <w:p w:rsidR="00E150AC" w:rsidRPr="009F0E9D" w:rsidRDefault="00E150AC" w:rsidP="00E150AC">
      <w:pPr>
        <w:jc w:val="center"/>
        <w:rPr>
          <w:sz w:val="22"/>
          <w:szCs w:val="22"/>
        </w:rPr>
      </w:pPr>
      <w:r w:rsidRPr="009F0E9D">
        <w:rPr>
          <w:sz w:val="22"/>
          <w:szCs w:val="22"/>
        </w:rPr>
        <w:t>диагностических   процедур в 201</w:t>
      </w:r>
      <w:r>
        <w:rPr>
          <w:sz w:val="22"/>
          <w:szCs w:val="22"/>
        </w:rPr>
        <w:t>8</w:t>
      </w:r>
      <w:r w:rsidRPr="009F0E9D">
        <w:rPr>
          <w:sz w:val="22"/>
          <w:szCs w:val="22"/>
        </w:rPr>
        <w:t xml:space="preserve"> году.</w:t>
      </w:r>
    </w:p>
    <w:p w:rsidR="00E150AC" w:rsidRPr="007435CD" w:rsidRDefault="00E150AC" w:rsidP="00E150AC">
      <w:pPr>
        <w:jc w:val="center"/>
        <w:rPr>
          <w:highlight w:val="yellow"/>
        </w:rPr>
      </w:pPr>
    </w:p>
    <w:p w:rsidR="00E150AC" w:rsidRPr="00E67292" w:rsidRDefault="00E150AC" w:rsidP="00E150AC">
      <w:pPr>
        <w:jc w:val="right"/>
        <w:rPr>
          <w:sz w:val="24"/>
          <w:highlight w:val="yellow"/>
        </w:rPr>
      </w:pPr>
      <w:r w:rsidRPr="00E67292">
        <w:rPr>
          <w:sz w:val="24"/>
        </w:rPr>
        <w:t>Таблица №4</w:t>
      </w:r>
    </w:p>
    <w:p w:rsidR="00E150AC" w:rsidRPr="00E67292" w:rsidRDefault="00E150AC" w:rsidP="00E150AC">
      <w:pPr>
        <w:ind w:firstLine="426"/>
        <w:jc w:val="center"/>
        <w:rPr>
          <w:b/>
          <w:color w:val="000000" w:themeColor="text1"/>
          <w:sz w:val="24"/>
          <w:szCs w:val="24"/>
        </w:rPr>
      </w:pPr>
      <w:r w:rsidRPr="00E67292">
        <w:rPr>
          <w:b/>
          <w:color w:val="000000" w:themeColor="text1"/>
          <w:sz w:val="24"/>
          <w:szCs w:val="24"/>
        </w:rPr>
        <w:t>Структура облучения населения при медицинских процедурах</w:t>
      </w:r>
    </w:p>
    <w:p w:rsidR="00E150AC" w:rsidRPr="00E67292" w:rsidRDefault="00E150AC" w:rsidP="00E150AC">
      <w:pPr>
        <w:jc w:val="center"/>
        <w:rPr>
          <w:b/>
          <w:color w:val="000000" w:themeColor="text1"/>
          <w:sz w:val="24"/>
          <w:szCs w:val="24"/>
        </w:rPr>
      </w:pPr>
      <w:r w:rsidRPr="00E67292">
        <w:rPr>
          <w:b/>
          <w:color w:val="000000" w:themeColor="text1"/>
          <w:sz w:val="24"/>
          <w:szCs w:val="24"/>
        </w:rPr>
        <w:t>в 2018году</w:t>
      </w:r>
    </w:p>
    <w:tbl>
      <w:tblPr>
        <w:tblW w:w="5000" w:type="pct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9"/>
        <w:gridCol w:w="1890"/>
        <w:gridCol w:w="3091"/>
      </w:tblGrid>
      <w:tr w:rsidR="00E150AC" w:rsidRPr="00E67292" w:rsidTr="00CD7002">
        <w:tc>
          <w:tcPr>
            <w:tcW w:w="2359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Виды процедур</w:t>
            </w:r>
          </w:p>
        </w:tc>
        <w:tc>
          <w:tcPr>
            <w:tcW w:w="1002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 xml:space="preserve">Количество процедур за отчетный год </w:t>
            </w:r>
            <w:proofErr w:type="spellStart"/>
            <w:proofErr w:type="gramStart"/>
            <w:r w:rsidRPr="00E67292">
              <w:rPr>
                <w:sz w:val="22"/>
              </w:rPr>
              <w:t>шт</w:t>
            </w:r>
            <w:proofErr w:type="spellEnd"/>
            <w:proofErr w:type="gramEnd"/>
            <w:r w:rsidRPr="00E67292">
              <w:rPr>
                <w:sz w:val="22"/>
              </w:rPr>
              <w:t>/год</w:t>
            </w:r>
          </w:p>
        </w:tc>
        <w:tc>
          <w:tcPr>
            <w:tcW w:w="1639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 xml:space="preserve">Коллективная доз </w:t>
            </w:r>
            <w:proofErr w:type="spellStart"/>
            <w:r w:rsidRPr="00E67292">
              <w:rPr>
                <w:sz w:val="22"/>
              </w:rPr>
              <w:t>чел</w:t>
            </w:r>
            <w:proofErr w:type="gramStart"/>
            <w:r w:rsidRPr="00E67292">
              <w:rPr>
                <w:sz w:val="22"/>
              </w:rPr>
              <w:t>.З</w:t>
            </w:r>
            <w:proofErr w:type="gramEnd"/>
            <w:r w:rsidRPr="00E67292">
              <w:rPr>
                <w:sz w:val="22"/>
              </w:rPr>
              <w:t>в</w:t>
            </w:r>
            <w:proofErr w:type="spellEnd"/>
            <w:r w:rsidRPr="00E67292">
              <w:rPr>
                <w:sz w:val="22"/>
              </w:rPr>
              <w:t>/год</w:t>
            </w:r>
          </w:p>
          <w:p w:rsidR="00E150AC" w:rsidRPr="00E67292" w:rsidRDefault="00E150AC" w:rsidP="00CD7002">
            <w:pPr>
              <w:rPr>
                <w:sz w:val="22"/>
              </w:rPr>
            </w:pPr>
          </w:p>
        </w:tc>
      </w:tr>
      <w:tr w:rsidR="00E150AC" w:rsidRPr="00E67292" w:rsidTr="00CD7002">
        <w:tc>
          <w:tcPr>
            <w:tcW w:w="2359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 xml:space="preserve">Флюорографические </w:t>
            </w:r>
          </w:p>
        </w:tc>
        <w:tc>
          <w:tcPr>
            <w:tcW w:w="1002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69137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3,459</w:t>
            </w:r>
          </w:p>
        </w:tc>
      </w:tr>
      <w:tr w:rsidR="00E150AC" w:rsidRPr="00E67292" w:rsidTr="00CD7002">
        <w:tc>
          <w:tcPr>
            <w:tcW w:w="2359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Рентгенографические</w:t>
            </w:r>
          </w:p>
        </w:tc>
        <w:tc>
          <w:tcPr>
            <w:tcW w:w="1002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196959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18,283</w:t>
            </w:r>
          </w:p>
        </w:tc>
      </w:tr>
      <w:tr w:rsidR="00E150AC" w:rsidRPr="00E67292" w:rsidTr="00CD7002">
        <w:tc>
          <w:tcPr>
            <w:tcW w:w="2359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 xml:space="preserve">Рентгеноскопические исследования </w:t>
            </w:r>
          </w:p>
        </w:tc>
        <w:tc>
          <w:tcPr>
            <w:tcW w:w="1002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1717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3,901</w:t>
            </w:r>
          </w:p>
        </w:tc>
      </w:tr>
      <w:tr w:rsidR="00E150AC" w:rsidRPr="00E67292" w:rsidTr="00CD7002">
        <w:tc>
          <w:tcPr>
            <w:tcW w:w="2359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Компьютерная томография</w:t>
            </w:r>
          </w:p>
        </w:tc>
        <w:tc>
          <w:tcPr>
            <w:tcW w:w="1002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6991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51,084</w:t>
            </w:r>
          </w:p>
        </w:tc>
      </w:tr>
      <w:tr w:rsidR="00E150AC" w:rsidRPr="00E67292" w:rsidTr="00CD7002">
        <w:tc>
          <w:tcPr>
            <w:tcW w:w="2359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Прочие</w:t>
            </w:r>
          </w:p>
        </w:tc>
        <w:tc>
          <w:tcPr>
            <w:tcW w:w="1002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699</w:t>
            </w:r>
          </w:p>
        </w:tc>
        <w:tc>
          <w:tcPr>
            <w:tcW w:w="1639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1,616</w:t>
            </w:r>
          </w:p>
        </w:tc>
      </w:tr>
      <w:tr w:rsidR="00E150AC" w:rsidRPr="00E67292" w:rsidTr="00CD7002">
        <w:tc>
          <w:tcPr>
            <w:tcW w:w="2359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 xml:space="preserve">Всего </w:t>
            </w:r>
          </w:p>
        </w:tc>
        <w:tc>
          <w:tcPr>
            <w:tcW w:w="1002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275503</w:t>
            </w:r>
          </w:p>
        </w:tc>
        <w:tc>
          <w:tcPr>
            <w:tcW w:w="1639" w:type="pct"/>
          </w:tcPr>
          <w:p w:rsidR="00E150AC" w:rsidRPr="00E67292" w:rsidRDefault="00E150AC" w:rsidP="00CD7002">
            <w:pPr>
              <w:rPr>
                <w:sz w:val="22"/>
              </w:rPr>
            </w:pPr>
            <w:r w:rsidRPr="00E67292">
              <w:rPr>
                <w:sz w:val="22"/>
              </w:rPr>
              <w:t>78,343</w:t>
            </w:r>
          </w:p>
        </w:tc>
      </w:tr>
    </w:tbl>
    <w:p w:rsidR="00E150AC" w:rsidRDefault="00E150AC" w:rsidP="00E150AC">
      <w:pPr>
        <w:ind w:firstLine="426"/>
        <w:jc w:val="both"/>
        <w:rPr>
          <w:color w:val="000000" w:themeColor="text1"/>
          <w:sz w:val="24"/>
          <w:szCs w:val="24"/>
        </w:rPr>
      </w:pPr>
    </w:p>
    <w:p w:rsidR="00E150AC" w:rsidRPr="00F51A0C" w:rsidRDefault="00E150AC" w:rsidP="00E150AC">
      <w:pPr>
        <w:ind w:firstLine="851"/>
        <w:jc w:val="both"/>
        <w:rPr>
          <w:b/>
          <w:color w:val="000000" w:themeColor="text1"/>
          <w:sz w:val="24"/>
          <w:szCs w:val="24"/>
        </w:rPr>
      </w:pPr>
      <w:r w:rsidRPr="00F51A0C">
        <w:rPr>
          <w:color w:val="000000" w:themeColor="text1"/>
          <w:sz w:val="24"/>
          <w:szCs w:val="24"/>
        </w:rPr>
        <w:t xml:space="preserve">На каждого жителя города Нефтеюганска приходится </w:t>
      </w:r>
      <w:r>
        <w:rPr>
          <w:color w:val="000000" w:themeColor="text1"/>
          <w:sz w:val="24"/>
          <w:szCs w:val="24"/>
        </w:rPr>
        <w:t xml:space="preserve">в 2018 году – 2,13 процедур, 2017 году – 2,24 процедур 2016 </w:t>
      </w:r>
      <w:r w:rsidRPr="00A961CD">
        <w:rPr>
          <w:sz w:val="24"/>
          <w:szCs w:val="24"/>
        </w:rPr>
        <w:t>году -</w:t>
      </w:r>
      <w:r>
        <w:rPr>
          <w:sz w:val="24"/>
          <w:szCs w:val="24"/>
        </w:rPr>
        <w:t xml:space="preserve">2,13 </w:t>
      </w:r>
      <w:proofErr w:type="spellStart"/>
      <w:r w:rsidRPr="00A961CD">
        <w:rPr>
          <w:sz w:val="24"/>
          <w:szCs w:val="24"/>
        </w:rPr>
        <w:t>рентгендиагностические</w:t>
      </w:r>
      <w:proofErr w:type="spellEnd"/>
      <w:r w:rsidRPr="00A961CD">
        <w:rPr>
          <w:sz w:val="24"/>
          <w:szCs w:val="24"/>
        </w:rPr>
        <w:t xml:space="preserve"> процедуры</w:t>
      </w:r>
      <w:r>
        <w:rPr>
          <w:sz w:val="24"/>
          <w:szCs w:val="24"/>
        </w:rPr>
        <w:t>.</w:t>
      </w:r>
      <w:r w:rsidRPr="00F51A0C">
        <w:rPr>
          <w:color w:val="000000" w:themeColor="text1"/>
          <w:sz w:val="24"/>
          <w:szCs w:val="24"/>
        </w:rPr>
        <w:t xml:space="preserve"> Наблюдается, вместе с ростом коллективной дозы</w:t>
      </w:r>
      <w:r>
        <w:rPr>
          <w:color w:val="000000" w:themeColor="text1"/>
          <w:sz w:val="24"/>
          <w:szCs w:val="24"/>
        </w:rPr>
        <w:t>,</w:t>
      </w:r>
      <w:r w:rsidRPr="00F51A0C">
        <w:rPr>
          <w:color w:val="000000" w:themeColor="text1"/>
          <w:sz w:val="24"/>
          <w:szCs w:val="24"/>
        </w:rPr>
        <w:t xml:space="preserve"> увеличение исследований по КТ.</w:t>
      </w:r>
    </w:p>
    <w:p w:rsidR="00E150AC" w:rsidRPr="00F51A0C" w:rsidRDefault="00E150AC" w:rsidP="00E150AC">
      <w:pPr>
        <w:jc w:val="both"/>
        <w:rPr>
          <w:b/>
          <w:color w:val="000000" w:themeColor="text1"/>
          <w:sz w:val="24"/>
          <w:szCs w:val="24"/>
        </w:rPr>
      </w:pPr>
    </w:p>
    <w:p w:rsidR="00E150AC" w:rsidRPr="005915B3" w:rsidRDefault="00E150AC" w:rsidP="00E150AC">
      <w:pPr>
        <w:spacing w:after="120"/>
        <w:jc w:val="center"/>
        <w:rPr>
          <w:b/>
          <w:sz w:val="24"/>
          <w:szCs w:val="24"/>
        </w:rPr>
      </w:pPr>
      <w:r w:rsidRPr="005915B3">
        <w:rPr>
          <w:b/>
          <w:sz w:val="24"/>
          <w:szCs w:val="24"/>
        </w:rPr>
        <w:t xml:space="preserve"> Оценка индивидуального и коллективного радиационных рисков возникновения стохастических эффектов за счет   </w:t>
      </w:r>
      <w:proofErr w:type="spellStart"/>
      <w:r w:rsidRPr="005915B3">
        <w:rPr>
          <w:b/>
          <w:sz w:val="24"/>
          <w:szCs w:val="24"/>
        </w:rPr>
        <w:t>рентгендиагностических</w:t>
      </w:r>
      <w:proofErr w:type="spellEnd"/>
      <w:r w:rsidRPr="005915B3">
        <w:rPr>
          <w:b/>
          <w:sz w:val="24"/>
          <w:szCs w:val="24"/>
        </w:rPr>
        <w:t xml:space="preserve">, </w:t>
      </w:r>
      <w:proofErr w:type="spellStart"/>
      <w:r w:rsidRPr="005915B3">
        <w:rPr>
          <w:b/>
          <w:sz w:val="24"/>
          <w:szCs w:val="24"/>
        </w:rPr>
        <w:t>рентгенопрофилактических</w:t>
      </w:r>
      <w:proofErr w:type="spellEnd"/>
      <w:r w:rsidRPr="005915B3">
        <w:rPr>
          <w:b/>
          <w:sz w:val="24"/>
          <w:szCs w:val="24"/>
        </w:rPr>
        <w:t xml:space="preserve"> процедур проводимых лечебно-профилактическими учреждениями </w:t>
      </w:r>
      <w:proofErr w:type="spellStart"/>
      <w:r w:rsidRPr="005915B3">
        <w:rPr>
          <w:b/>
          <w:sz w:val="24"/>
          <w:szCs w:val="24"/>
        </w:rPr>
        <w:t>г</w:t>
      </w:r>
      <w:proofErr w:type="gramStart"/>
      <w:r w:rsidRPr="005915B3">
        <w:rPr>
          <w:b/>
          <w:sz w:val="24"/>
          <w:szCs w:val="24"/>
        </w:rPr>
        <w:t>.Н</w:t>
      </w:r>
      <w:proofErr w:type="gramEnd"/>
      <w:r w:rsidRPr="005915B3">
        <w:rPr>
          <w:b/>
          <w:sz w:val="24"/>
          <w:szCs w:val="24"/>
        </w:rPr>
        <w:t>ефтеюганска</w:t>
      </w:r>
      <w:proofErr w:type="spellEnd"/>
    </w:p>
    <w:p w:rsidR="00E150AC" w:rsidRPr="007435CD" w:rsidRDefault="00E150AC" w:rsidP="00E150AC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За 2018</w:t>
      </w:r>
      <w:r w:rsidRPr="007435CD">
        <w:rPr>
          <w:sz w:val="24"/>
          <w:szCs w:val="24"/>
        </w:rPr>
        <w:t xml:space="preserve"> год по данным радиационно-гигиенической паспортизации организаций превышений основных дозовых пределов   персоналом организаций  относящимся к группе</w:t>
      </w:r>
      <w:proofErr w:type="gramStart"/>
      <w:r w:rsidRPr="007435CD">
        <w:rPr>
          <w:sz w:val="24"/>
          <w:szCs w:val="24"/>
        </w:rPr>
        <w:t xml:space="preserve"> А</w:t>
      </w:r>
      <w:proofErr w:type="gramEnd"/>
      <w:r w:rsidRPr="007435CD">
        <w:rPr>
          <w:sz w:val="24"/>
          <w:szCs w:val="24"/>
        </w:rPr>
        <w:t xml:space="preserve"> не выявлено. </w:t>
      </w:r>
    </w:p>
    <w:p w:rsidR="00E150AC" w:rsidRPr="007435CD" w:rsidRDefault="00E150AC" w:rsidP="00E150AC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9F0E9D">
        <w:rPr>
          <w:rFonts w:eastAsia="Calibri"/>
          <w:color w:val="000000"/>
          <w:sz w:val="24"/>
          <w:szCs w:val="24"/>
          <w:lang w:eastAsia="en-US"/>
        </w:rPr>
        <w:t xml:space="preserve"> К числу </w:t>
      </w:r>
      <w:proofErr w:type="gramStart"/>
      <w:r w:rsidRPr="009F0E9D">
        <w:rPr>
          <w:rFonts w:eastAsia="Calibri"/>
          <w:color w:val="000000"/>
          <w:sz w:val="24"/>
          <w:szCs w:val="24"/>
          <w:lang w:eastAsia="en-US"/>
        </w:rPr>
        <w:t>мероприятий, способствовавших снижению средней индивидуальной и кол</w:t>
      </w:r>
      <w:r w:rsidRPr="007435CD">
        <w:rPr>
          <w:rFonts w:eastAsia="Calibri"/>
          <w:color w:val="000000"/>
          <w:sz w:val="24"/>
          <w:szCs w:val="24"/>
          <w:lang w:eastAsia="en-US"/>
        </w:rPr>
        <w:t>лективной дозы медицинского облучения населения относятся</w:t>
      </w:r>
      <w:proofErr w:type="gramEnd"/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: </w:t>
      </w:r>
    </w:p>
    <w:p w:rsidR="00E150AC" w:rsidRPr="007435CD" w:rsidRDefault="00E150AC" w:rsidP="00E150AC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lastRenderedPageBreak/>
        <w:t xml:space="preserve">- планомерное оснащение медицинских учреждений современным </w:t>
      </w:r>
      <w:proofErr w:type="spellStart"/>
      <w:r w:rsidRPr="007435CD">
        <w:rPr>
          <w:rFonts w:eastAsia="Calibri"/>
          <w:color w:val="000000"/>
          <w:sz w:val="24"/>
          <w:szCs w:val="24"/>
          <w:lang w:eastAsia="en-US"/>
        </w:rPr>
        <w:t>малодозовым</w:t>
      </w:r>
      <w:proofErr w:type="spellEnd"/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 цифровым оборудованием для флюорографических исследований, </w:t>
      </w:r>
    </w:p>
    <w:p w:rsidR="00E150AC" w:rsidRPr="007435CD" w:rsidRDefault="00E150AC" w:rsidP="00E150AC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вывод из обращения рентгенодиагностических аппаратов, срок эксплуатации которых превышает десять лет и имеющие эксплуатационные параметры, не соответствующие требованиям действующих санитарных правил, </w:t>
      </w:r>
    </w:p>
    <w:p w:rsidR="00E150AC" w:rsidRPr="007435CD" w:rsidRDefault="00E150AC" w:rsidP="00E150AC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паспортизация рентгеновских кабинетов, </w:t>
      </w:r>
    </w:p>
    <w:p w:rsidR="00E150AC" w:rsidRPr="007435CD" w:rsidRDefault="00E150AC" w:rsidP="00E150AC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оснащение аппаратов приборами учёта дозы облучения пациента (проходными ионизационными камерами), </w:t>
      </w:r>
    </w:p>
    <w:p w:rsidR="00E150AC" w:rsidRPr="007435CD" w:rsidRDefault="00E150AC" w:rsidP="00E150AC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435CD">
        <w:rPr>
          <w:rFonts w:eastAsia="Calibri"/>
          <w:color w:val="000000"/>
          <w:sz w:val="24"/>
          <w:szCs w:val="24"/>
          <w:lang w:eastAsia="en-US"/>
        </w:rPr>
        <w:t xml:space="preserve">- индивидуальная дозиметрия персонала медицинских рентгеновских кабинетов во всех окружных и муниципальных ЛПУ, </w:t>
      </w:r>
    </w:p>
    <w:p w:rsidR="00E150AC" w:rsidRPr="000F6807" w:rsidRDefault="00E150AC" w:rsidP="00E150AC">
      <w:pPr>
        <w:ind w:firstLine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- оптимизация </w:t>
      </w:r>
      <w:r w:rsidRPr="007435CD">
        <w:rPr>
          <w:rFonts w:eastAsia="Calibri"/>
          <w:sz w:val="24"/>
          <w:szCs w:val="24"/>
          <w:lang w:eastAsia="en-US"/>
        </w:rPr>
        <w:t xml:space="preserve"> работы по повышению квалификации, подготовке специалистов в области луче</w:t>
      </w:r>
      <w:r>
        <w:rPr>
          <w:rFonts w:eastAsia="Calibri"/>
          <w:sz w:val="24"/>
          <w:szCs w:val="24"/>
          <w:lang w:eastAsia="en-US"/>
        </w:rPr>
        <w:t>вой диагностики</w:t>
      </w:r>
      <w:r w:rsidRPr="007435CD">
        <w:rPr>
          <w:rFonts w:eastAsia="Calibri"/>
          <w:sz w:val="24"/>
          <w:szCs w:val="24"/>
          <w:lang w:eastAsia="en-US"/>
        </w:rPr>
        <w:t>, в особенности, по вопросам радиационной безопасности</w:t>
      </w:r>
      <w:r>
        <w:rPr>
          <w:rFonts w:eastAsia="Calibri"/>
          <w:sz w:val="24"/>
          <w:szCs w:val="24"/>
          <w:lang w:eastAsia="en-US"/>
        </w:rPr>
        <w:t>.</w:t>
      </w:r>
    </w:p>
    <w:p w:rsidR="00E150AC" w:rsidRDefault="00E150AC" w:rsidP="00E150AC">
      <w:pPr>
        <w:jc w:val="both"/>
        <w:rPr>
          <w:b/>
          <w:sz w:val="24"/>
          <w:szCs w:val="24"/>
        </w:rPr>
      </w:pPr>
    </w:p>
    <w:p w:rsidR="00E150AC" w:rsidRDefault="00E150AC" w:rsidP="00E150AC">
      <w:pPr>
        <w:jc w:val="both"/>
        <w:rPr>
          <w:b/>
          <w:sz w:val="24"/>
          <w:szCs w:val="24"/>
        </w:rPr>
      </w:pPr>
    </w:p>
    <w:p w:rsidR="00E150AC" w:rsidRDefault="00E150AC" w:rsidP="00E150AC">
      <w:pPr>
        <w:jc w:val="both"/>
        <w:rPr>
          <w:b/>
          <w:sz w:val="24"/>
          <w:szCs w:val="24"/>
        </w:rPr>
      </w:pPr>
    </w:p>
    <w:p w:rsidR="00E150AC" w:rsidRDefault="00E150AC" w:rsidP="00E150AC">
      <w:pPr>
        <w:jc w:val="both"/>
        <w:rPr>
          <w:b/>
          <w:sz w:val="24"/>
          <w:szCs w:val="24"/>
        </w:rPr>
      </w:pPr>
    </w:p>
    <w:p w:rsidR="00E150AC" w:rsidRDefault="00E150AC" w:rsidP="00E150AC">
      <w:pPr>
        <w:jc w:val="both"/>
        <w:rPr>
          <w:b/>
          <w:sz w:val="24"/>
          <w:szCs w:val="24"/>
        </w:rPr>
      </w:pPr>
    </w:p>
    <w:p w:rsidR="00E150AC" w:rsidRDefault="00E150AC" w:rsidP="00E150AC">
      <w:pPr>
        <w:jc w:val="both"/>
        <w:rPr>
          <w:b/>
          <w:sz w:val="24"/>
          <w:szCs w:val="24"/>
        </w:rPr>
      </w:pPr>
    </w:p>
    <w:p w:rsidR="00E150AC" w:rsidRPr="000F6807" w:rsidRDefault="00E150AC" w:rsidP="00E150AC">
      <w:pPr>
        <w:jc w:val="both"/>
        <w:rPr>
          <w:b/>
          <w:sz w:val="24"/>
          <w:szCs w:val="24"/>
        </w:rPr>
      </w:pPr>
    </w:p>
    <w:p w:rsidR="00E150AC" w:rsidRPr="00790409" w:rsidRDefault="00E150AC" w:rsidP="00E150AC">
      <w:pPr>
        <w:spacing w:after="200" w:line="276" w:lineRule="auto"/>
        <w:ind w:left="-284" w:firstLine="851"/>
        <w:jc w:val="center"/>
        <w:rPr>
          <w:rFonts w:eastAsiaTheme="minorEastAsia"/>
          <w:sz w:val="22"/>
          <w:szCs w:val="22"/>
        </w:rPr>
      </w:pPr>
    </w:p>
    <w:p w:rsidR="00E150AC" w:rsidRPr="000360A2" w:rsidRDefault="00E150AC"/>
    <w:sectPr w:rsidR="00E150AC" w:rsidRPr="000360A2" w:rsidSect="00BB409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1274" w:bottom="1134" w:left="1418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689" w:rsidRDefault="002D5689" w:rsidP="00BB409A">
      <w:r>
        <w:separator/>
      </w:r>
    </w:p>
  </w:endnote>
  <w:endnote w:type="continuationSeparator" w:id="0">
    <w:p w:rsidR="002D5689" w:rsidRDefault="002D5689" w:rsidP="00BB4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09A" w:rsidRDefault="00BB409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609419"/>
      <w:docPartObj>
        <w:docPartGallery w:val="Page Numbers (Bottom of Page)"/>
        <w:docPartUnique/>
      </w:docPartObj>
    </w:sdtPr>
    <w:sdtEndPr/>
    <w:sdtContent>
      <w:p w:rsidR="00BB409A" w:rsidRDefault="00BB409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794">
          <w:rPr>
            <w:noProof/>
          </w:rPr>
          <w:t>20</w:t>
        </w:r>
        <w:r>
          <w:fldChar w:fldCharType="end"/>
        </w:r>
      </w:p>
    </w:sdtContent>
  </w:sdt>
  <w:p w:rsidR="00BB409A" w:rsidRDefault="00BB409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09A" w:rsidRDefault="00BB409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689" w:rsidRDefault="002D5689" w:rsidP="00BB409A">
      <w:r>
        <w:separator/>
      </w:r>
    </w:p>
  </w:footnote>
  <w:footnote w:type="continuationSeparator" w:id="0">
    <w:p w:rsidR="002D5689" w:rsidRDefault="002D5689" w:rsidP="00BB4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09A" w:rsidRDefault="00BB409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09A" w:rsidRDefault="00BB409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09A" w:rsidRDefault="00BB409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45602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64D6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1592C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9E75973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96539"/>
    <w:multiLevelType w:val="hybridMultilevel"/>
    <w:tmpl w:val="36C0C0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A72AC"/>
    <w:multiLevelType w:val="hybridMultilevel"/>
    <w:tmpl w:val="D2AED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F77321"/>
    <w:multiLevelType w:val="hybridMultilevel"/>
    <w:tmpl w:val="09264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75CD7"/>
    <w:multiLevelType w:val="hybridMultilevel"/>
    <w:tmpl w:val="CFBA9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25"/>
  </w:num>
  <w:num w:numId="4">
    <w:abstractNumId w:val="12"/>
  </w:num>
  <w:num w:numId="5">
    <w:abstractNumId w:val="14"/>
  </w:num>
  <w:num w:numId="6">
    <w:abstractNumId w:val="29"/>
  </w:num>
  <w:num w:numId="7">
    <w:abstractNumId w:val="23"/>
  </w:num>
  <w:num w:numId="8">
    <w:abstractNumId w:val="20"/>
  </w:num>
  <w:num w:numId="9">
    <w:abstractNumId w:val="1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24"/>
  </w:num>
  <w:num w:numId="13">
    <w:abstractNumId w:val="18"/>
  </w:num>
  <w:num w:numId="14">
    <w:abstractNumId w:val="28"/>
  </w:num>
  <w:num w:numId="15">
    <w:abstractNumId w:val="16"/>
  </w:num>
  <w:num w:numId="16">
    <w:abstractNumId w:val="6"/>
  </w:num>
  <w:num w:numId="17">
    <w:abstractNumId w:val="19"/>
  </w:num>
  <w:num w:numId="18">
    <w:abstractNumId w:val="30"/>
  </w:num>
  <w:num w:numId="19">
    <w:abstractNumId w:val="13"/>
  </w:num>
  <w:num w:numId="20">
    <w:abstractNumId w:val="17"/>
  </w:num>
  <w:num w:numId="21">
    <w:abstractNumId w:val="9"/>
  </w:num>
  <w:num w:numId="22">
    <w:abstractNumId w:val="1"/>
  </w:num>
  <w:num w:numId="23">
    <w:abstractNumId w:val="2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5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5B"/>
    <w:rsid w:val="000360A2"/>
    <w:rsid w:val="000764DD"/>
    <w:rsid w:val="002A0E3B"/>
    <w:rsid w:val="002D5689"/>
    <w:rsid w:val="0067385B"/>
    <w:rsid w:val="00A75DA5"/>
    <w:rsid w:val="00B5310D"/>
    <w:rsid w:val="00BB409A"/>
    <w:rsid w:val="00CF645E"/>
    <w:rsid w:val="00E150AC"/>
    <w:rsid w:val="00F3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50AC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E150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150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150A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150A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E150AC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38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38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150A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150A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150A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150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150A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E1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E150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150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150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50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caption"/>
    <w:basedOn w:val="a"/>
    <w:next w:val="a"/>
    <w:unhideWhenUsed/>
    <w:qFormat/>
    <w:rsid w:val="00E150AC"/>
    <w:pPr>
      <w:spacing w:after="200"/>
    </w:pPr>
    <w:rPr>
      <w:b/>
      <w:bCs/>
      <w:color w:val="4F81BD" w:themeColor="accent1"/>
      <w:sz w:val="18"/>
      <w:szCs w:val="18"/>
    </w:rPr>
  </w:style>
  <w:style w:type="paragraph" w:styleId="ac">
    <w:name w:val="Body Text"/>
    <w:basedOn w:val="a"/>
    <w:link w:val="ad"/>
    <w:rsid w:val="00E150AC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E150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ody Text Indent"/>
    <w:basedOn w:val="a"/>
    <w:link w:val="af"/>
    <w:rsid w:val="00E150AC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E1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150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50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Title"/>
    <w:basedOn w:val="a"/>
    <w:link w:val="af1"/>
    <w:uiPriority w:val="99"/>
    <w:qFormat/>
    <w:rsid w:val="00E150AC"/>
    <w:pPr>
      <w:jc w:val="center"/>
    </w:pPr>
    <w:rPr>
      <w:b/>
      <w:sz w:val="28"/>
      <w:szCs w:val="24"/>
    </w:rPr>
  </w:style>
  <w:style w:type="character" w:customStyle="1" w:styleId="af1">
    <w:name w:val="Название Знак"/>
    <w:basedOn w:val="a0"/>
    <w:link w:val="af0"/>
    <w:uiPriority w:val="99"/>
    <w:rsid w:val="00E150A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2">
    <w:name w:val="Содержимое таблицы"/>
    <w:basedOn w:val="a"/>
    <w:rsid w:val="00E150AC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E150AC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150A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E1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E150AC"/>
    <w:rPr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rsid w:val="00E150AC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E150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E150AC"/>
    <w:rPr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rsid w:val="00E150AC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E150A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Схема документа Знак"/>
    <w:basedOn w:val="a0"/>
    <w:link w:val="af5"/>
    <w:uiPriority w:val="99"/>
    <w:semiHidden/>
    <w:locked/>
    <w:rsid w:val="00E150AC"/>
    <w:rPr>
      <w:rFonts w:ascii="Tahoma" w:hAnsi="Tahoma" w:cs="Tahoma"/>
      <w:shd w:val="clear" w:color="auto" w:fill="000080"/>
      <w:lang w:eastAsia="ru-RU"/>
    </w:rPr>
  </w:style>
  <w:style w:type="paragraph" w:styleId="af5">
    <w:name w:val="Document Map"/>
    <w:basedOn w:val="a"/>
    <w:link w:val="af4"/>
    <w:uiPriority w:val="99"/>
    <w:semiHidden/>
    <w:rsid w:val="00E150AC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E150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E150AC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E150AC"/>
    <w:rPr>
      <w:sz w:val="28"/>
      <w:lang w:val="ru-RU" w:eastAsia="ru-RU" w:bidi="ar-SA"/>
    </w:rPr>
  </w:style>
  <w:style w:type="paragraph" w:customStyle="1" w:styleId="af6">
    <w:name w:val="Знак Знак Знак Знак Знак Знак Знак"/>
    <w:basedOn w:val="a"/>
    <w:uiPriority w:val="99"/>
    <w:rsid w:val="00E150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E1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150A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lock Text"/>
    <w:basedOn w:val="a"/>
    <w:uiPriority w:val="99"/>
    <w:unhideWhenUsed/>
    <w:rsid w:val="00E150AC"/>
    <w:pPr>
      <w:ind w:left="113" w:right="340"/>
    </w:pPr>
    <w:rPr>
      <w:sz w:val="24"/>
    </w:rPr>
  </w:style>
  <w:style w:type="character" w:customStyle="1" w:styleId="25">
    <w:name w:val="Основной текст (2)_"/>
    <w:link w:val="26"/>
    <w:rsid w:val="00E150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150AC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8">
    <w:name w:val="page number"/>
    <w:basedOn w:val="a0"/>
    <w:rsid w:val="00E150AC"/>
  </w:style>
  <w:style w:type="paragraph" w:customStyle="1" w:styleId="af9">
    <w:name w:val="Стиль"/>
    <w:rsid w:val="00E150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"/>
    <w:basedOn w:val="a"/>
    <w:rsid w:val="00E150A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b">
    <w:name w:val="No Spacing"/>
    <w:uiPriority w:val="1"/>
    <w:qFormat/>
    <w:rsid w:val="00E15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E150AC"/>
    <w:rPr>
      <w:i/>
      <w:iCs/>
    </w:rPr>
  </w:style>
  <w:style w:type="paragraph" w:styleId="afd">
    <w:name w:val="Normal (Web)"/>
    <w:basedOn w:val="a"/>
    <w:uiPriority w:val="99"/>
    <w:unhideWhenUsed/>
    <w:rsid w:val="00E150AC"/>
    <w:pPr>
      <w:spacing w:before="100" w:beforeAutospacing="1" w:after="100" w:afterAutospacing="1"/>
    </w:pPr>
    <w:rPr>
      <w:sz w:val="24"/>
      <w:szCs w:val="24"/>
    </w:rPr>
  </w:style>
  <w:style w:type="paragraph" w:customStyle="1" w:styleId="3f3f3f3f3f3f3f3f3f3f">
    <w:name w:val="Н3fо3fр3fм3fа3fл3fь3fн3fы3fй3f"/>
    <w:uiPriority w:val="99"/>
    <w:rsid w:val="00E150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150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150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Таблицы (моноширинный)"/>
    <w:basedOn w:val="a"/>
    <w:next w:val="a"/>
    <w:uiPriority w:val="99"/>
    <w:rsid w:val="00E150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en-US" w:eastAsia="en-US" w:bidi="en-US"/>
    </w:rPr>
  </w:style>
  <w:style w:type="paragraph" w:styleId="aff">
    <w:name w:val="Plain Text"/>
    <w:basedOn w:val="a"/>
    <w:link w:val="aff0"/>
    <w:uiPriority w:val="99"/>
    <w:rsid w:val="00E150AC"/>
    <w:rPr>
      <w:rFonts w:ascii="Courier New" w:hAnsi="Courier New"/>
      <w:lang w:val="x-none" w:eastAsia="x-none"/>
    </w:rPr>
  </w:style>
  <w:style w:type="character" w:customStyle="1" w:styleId="aff0">
    <w:name w:val="Текст Знак"/>
    <w:basedOn w:val="a0"/>
    <w:link w:val="aff"/>
    <w:uiPriority w:val="99"/>
    <w:rsid w:val="00E150A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E150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5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E150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1">
    <w:name w:val="Основной текст_"/>
    <w:link w:val="51"/>
    <w:rsid w:val="00E150AC"/>
    <w:rPr>
      <w:spacing w:val="4"/>
      <w:sz w:val="18"/>
      <w:szCs w:val="18"/>
      <w:shd w:val="clear" w:color="auto" w:fill="FFFFFF"/>
    </w:rPr>
  </w:style>
  <w:style w:type="character" w:customStyle="1" w:styleId="0pt">
    <w:name w:val="Основной текст + Интервал 0 pt"/>
    <w:rsid w:val="00E150AC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f1"/>
    <w:rsid w:val="00E150AC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rFonts w:asciiTheme="minorHAnsi" w:eastAsiaTheme="minorHAnsi" w:hAnsiTheme="minorHAnsi" w:cstheme="minorBidi"/>
      <w:spacing w:val="4"/>
      <w:sz w:val="18"/>
      <w:szCs w:val="18"/>
      <w:lang w:eastAsia="en-US"/>
    </w:rPr>
  </w:style>
  <w:style w:type="character" w:customStyle="1" w:styleId="FontStyle19">
    <w:name w:val="Font Style19"/>
    <w:uiPriority w:val="99"/>
    <w:rsid w:val="00E150AC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E150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E150AC"/>
    <w:pPr>
      <w:spacing w:before="100" w:beforeAutospacing="1" w:after="100" w:afterAutospacing="1"/>
    </w:pPr>
    <w:rPr>
      <w:sz w:val="24"/>
      <w:szCs w:val="24"/>
    </w:rPr>
  </w:style>
  <w:style w:type="paragraph" w:customStyle="1" w:styleId="a0cxspmiddlecxspmiddle">
    <w:name w:val="a0cxspmiddlecxspmiddle"/>
    <w:basedOn w:val="a"/>
    <w:uiPriority w:val="99"/>
    <w:rsid w:val="00E150AC"/>
    <w:pPr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uiPriority w:val="99"/>
    <w:rsid w:val="00E150AC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E150AC"/>
    <w:pPr>
      <w:ind w:left="720"/>
      <w:contextualSpacing/>
    </w:pPr>
    <w:rPr>
      <w:rFonts w:eastAsia="Calibri"/>
      <w:sz w:val="24"/>
      <w:szCs w:val="24"/>
    </w:rPr>
  </w:style>
  <w:style w:type="character" w:customStyle="1" w:styleId="13">
    <w:name w:val="Верхний колонтитул Знак1"/>
    <w:uiPriority w:val="99"/>
    <w:semiHidden/>
    <w:rsid w:val="00E150AC"/>
    <w:rPr>
      <w:sz w:val="24"/>
      <w:szCs w:val="24"/>
    </w:rPr>
  </w:style>
  <w:style w:type="character" w:customStyle="1" w:styleId="14">
    <w:name w:val="Нижний колонтитул Знак1"/>
    <w:uiPriority w:val="99"/>
    <w:semiHidden/>
    <w:rsid w:val="00E150AC"/>
    <w:rPr>
      <w:sz w:val="24"/>
      <w:szCs w:val="24"/>
    </w:rPr>
  </w:style>
  <w:style w:type="character" w:customStyle="1" w:styleId="15">
    <w:name w:val="Текст выноски Знак1"/>
    <w:uiPriority w:val="99"/>
    <w:semiHidden/>
    <w:rsid w:val="00E150AC"/>
    <w:rPr>
      <w:rFonts w:ascii="Tahoma" w:hAnsi="Tahoma" w:cs="Tahoma" w:hint="default"/>
      <w:sz w:val="16"/>
      <w:szCs w:val="16"/>
    </w:rPr>
  </w:style>
  <w:style w:type="character" w:customStyle="1" w:styleId="aff2">
    <w:name w:val="Гипертекстовая ссылка"/>
    <w:uiPriority w:val="99"/>
    <w:rsid w:val="00E150AC"/>
    <w:rPr>
      <w:rFonts w:ascii="Times New Roman" w:hAnsi="Times New Roman" w:cs="Times New Roman" w:hint="default"/>
      <w:b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50AC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E150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150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150A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150A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E150AC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38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38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38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150A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150A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150A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150A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150A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E1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nhideWhenUsed/>
    <w:rsid w:val="00E150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150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150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150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caption"/>
    <w:basedOn w:val="a"/>
    <w:next w:val="a"/>
    <w:unhideWhenUsed/>
    <w:qFormat/>
    <w:rsid w:val="00E150AC"/>
    <w:pPr>
      <w:spacing w:after="200"/>
    </w:pPr>
    <w:rPr>
      <w:b/>
      <w:bCs/>
      <w:color w:val="4F81BD" w:themeColor="accent1"/>
      <w:sz w:val="18"/>
      <w:szCs w:val="18"/>
    </w:rPr>
  </w:style>
  <w:style w:type="paragraph" w:styleId="ac">
    <w:name w:val="Body Text"/>
    <w:basedOn w:val="a"/>
    <w:link w:val="ad"/>
    <w:rsid w:val="00E150AC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E150A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Body Text Indent"/>
    <w:basedOn w:val="a"/>
    <w:link w:val="af"/>
    <w:rsid w:val="00E150AC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E1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E150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150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Title"/>
    <w:basedOn w:val="a"/>
    <w:link w:val="af1"/>
    <w:uiPriority w:val="99"/>
    <w:qFormat/>
    <w:rsid w:val="00E150AC"/>
    <w:pPr>
      <w:jc w:val="center"/>
    </w:pPr>
    <w:rPr>
      <w:b/>
      <w:sz w:val="28"/>
      <w:szCs w:val="24"/>
    </w:rPr>
  </w:style>
  <w:style w:type="character" w:customStyle="1" w:styleId="af1">
    <w:name w:val="Название Знак"/>
    <w:basedOn w:val="a0"/>
    <w:link w:val="af0"/>
    <w:uiPriority w:val="99"/>
    <w:rsid w:val="00E150A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f2">
    <w:name w:val="Содержимое таблицы"/>
    <w:basedOn w:val="a"/>
    <w:rsid w:val="00E150AC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E150AC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150A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E150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E150AC"/>
    <w:rPr>
      <w:sz w:val="24"/>
      <w:szCs w:val="24"/>
      <w:lang w:eastAsia="ru-RU"/>
    </w:rPr>
  </w:style>
  <w:style w:type="paragraph" w:styleId="24">
    <w:name w:val="Body Text Indent 2"/>
    <w:basedOn w:val="a"/>
    <w:link w:val="23"/>
    <w:uiPriority w:val="99"/>
    <w:rsid w:val="00E150AC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E150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E150AC"/>
    <w:rPr>
      <w:sz w:val="16"/>
      <w:szCs w:val="16"/>
      <w:lang w:eastAsia="ru-RU"/>
    </w:rPr>
  </w:style>
  <w:style w:type="paragraph" w:styleId="34">
    <w:name w:val="Body Text Indent 3"/>
    <w:basedOn w:val="a"/>
    <w:link w:val="33"/>
    <w:uiPriority w:val="99"/>
    <w:rsid w:val="00E150AC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E150A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Схема документа Знак"/>
    <w:basedOn w:val="a0"/>
    <w:link w:val="af5"/>
    <w:uiPriority w:val="99"/>
    <w:semiHidden/>
    <w:locked/>
    <w:rsid w:val="00E150AC"/>
    <w:rPr>
      <w:rFonts w:ascii="Tahoma" w:hAnsi="Tahoma" w:cs="Tahoma"/>
      <w:shd w:val="clear" w:color="auto" w:fill="000080"/>
      <w:lang w:eastAsia="ru-RU"/>
    </w:rPr>
  </w:style>
  <w:style w:type="paragraph" w:styleId="af5">
    <w:name w:val="Document Map"/>
    <w:basedOn w:val="a"/>
    <w:link w:val="af4"/>
    <w:uiPriority w:val="99"/>
    <w:semiHidden/>
    <w:rsid w:val="00E150AC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E150A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E150AC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E150AC"/>
    <w:rPr>
      <w:sz w:val="28"/>
      <w:lang w:val="ru-RU" w:eastAsia="ru-RU" w:bidi="ar-SA"/>
    </w:rPr>
  </w:style>
  <w:style w:type="paragraph" w:customStyle="1" w:styleId="af6">
    <w:name w:val="Знак Знак Знак Знак Знак Знак Знак"/>
    <w:basedOn w:val="a"/>
    <w:uiPriority w:val="99"/>
    <w:rsid w:val="00E150AC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E150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150A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lock Text"/>
    <w:basedOn w:val="a"/>
    <w:uiPriority w:val="99"/>
    <w:unhideWhenUsed/>
    <w:rsid w:val="00E150AC"/>
    <w:pPr>
      <w:ind w:left="113" w:right="340"/>
    </w:pPr>
    <w:rPr>
      <w:sz w:val="24"/>
    </w:rPr>
  </w:style>
  <w:style w:type="character" w:customStyle="1" w:styleId="25">
    <w:name w:val="Основной текст (2)_"/>
    <w:link w:val="26"/>
    <w:rsid w:val="00E150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E150AC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8">
    <w:name w:val="page number"/>
    <w:basedOn w:val="a0"/>
    <w:rsid w:val="00E150AC"/>
  </w:style>
  <w:style w:type="paragraph" w:customStyle="1" w:styleId="af9">
    <w:name w:val="Стиль"/>
    <w:rsid w:val="00E150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a">
    <w:name w:val="Знак"/>
    <w:basedOn w:val="a"/>
    <w:rsid w:val="00E150A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b">
    <w:name w:val="No Spacing"/>
    <w:uiPriority w:val="1"/>
    <w:qFormat/>
    <w:rsid w:val="00E15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E150AC"/>
    <w:rPr>
      <w:i/>
      <w:iCs/>
    </w:rPr>
  </w:style>
  <w:style w:type="paragraph" w:styleId="afd">
    <w:name w:val="Normal (Web)"/>
    <w:basedOn w:val="a"/>
    <w:uiPriority w:val="99"/>
    <w:unhideWhenUsed/>
    <w:rsid w:val="00E150AC"/>
    <w:pPr>
      <w:spacing w:before="100" w:beforeAutospacing="1" w:after="100" w:afterAutospacing="1"/>
    </w:pPr>
    <w:rPr>
      <w:sz w:val="24"/>
      <w:szCs w:val="24"/>
    </w:rPr>
  </w:style>
  <w:style w:type="paragraph" w:customStyle="1" w:styleId="3f3f3f3f3f3f3f3f3f3f">
    <w:name w:val="Н3fо3fр3fм3fа3fл3fь3fн3fы3fй3f"/>
    <w:uiPriority w:val="99"/>
    <w:rsid w:val="00E150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150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150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e">
    <w:name w:val="Таблицы (моноширинный)"/>
    <w:basedOn w:val="a"/>
    <w:next w:val="a"/>
    <w:uiPriority w:val="99"/>
    <w:rsid w:val="00E150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en-US" w:eastAsia="en-US" w:bidi="en-US"/>
    </w:rPr>
  </w:style>
  <w:style w:type="paragraph" w:styleId="aff">
    <w:name w:val="Plain Text"/>
    <w:basedOn w:val="a"/>
    <w:link w:val="aff0"/>
    <w:uiPriority w:val="99"/>
    <w:rsid w:val="00E150AC"/>
    <w:rPr>
      <w:rFonts w:ascii="Courier New" w:hAnsi="Courier New"/>
      <w:lang w:val="x-none" w:eastAsia="x-none"/>
    </w:rPr>
  </w:style>
  <w:style w:type="character" w:customStyle="1" w:styleId="aff0">
    <w:name w:val="Текст Знак"/>
    <w:basedOn w:val="a0"/>
    <w:link w:val="aff"/>
    <w:uiPriority w:val="99"/>
    <w:rsid w:val="00E150A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nformat">
    <w:name w:val="ConsNonformat"/>
    <w:uiPriority w:val="99"/>
    <w:rsid w:val="00E150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15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E150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1">
    <w:name w:val="Основной текст_"/>
    <w:link w:val="51"/>
    <w:rsid w:val="00E150AC"/>
    <w:rPr>
      <w:spacing w:val="4"/>
      <w:sz w:val="18"/>
      <w:szCs w:val="18"/>
      <w:shd w:val="clear" w:color="auto" w:fill="FFFFFF"/>
    </w:rPr>
  </w:style>
  <w:style w:type="character" w:customStyle="1" w:styleId="0pt">
    <w:name w:val="Основной текст + Интервал 0 pt"/>
    <w:rsid w:val="00E150AC"/>
    <w:rPr>
      <w:color w:val="000000"/>
      <w:spacing w:val="3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1">
    <w:name w:val="Основной текст5"/>
    <w:basedOn w:val="a"/>
    <w:link w:val="aff1"/>
    <w:rsid w:val="00E150AC"/>
    <w:pPr>
      <w:widowControl w:val="0"/>
      <w:shd w:val="clear" w:color="auto" w:fill="FFFFFF"/>
      <w:spacing w:before="180" w:after="180" w:line="274" w:lineRule="exact"/>
      <w:ind w:hanging="1620"/>
      <w:jc w:val="center"/>
    </w:pPr>
    <w:rPr>
      <w:rFonts w:asciiTheme="minorHAnsi" w:eastAsiaTheme="minorHAnsi" w:hAnsiTheme="minorHAnsi" w:cstheme="minorBidi"/>
      <w:spacing w:val="4"/>
      <w:sz w:val="18"/>
      <w:szCs w:val="18"/>
      <w:lang w:eastAsia="en-US"/>
    </w:rPr>
  </w:style>
  <w:style w:type="character" w:customStyle="1" w:styleId="FontStyle19">
    <w:name w:val="Font Style19"/>
    <w:uiPriority w:val="99"/>
    <w:rsid w:val="00E150AC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Абзац списка Знак"/>
    <w:link w:val="a3"/>
    <w:uiPriority w:val="34"/>
    <w:locked/>
    <w:rsid w:val="00E150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cxspmiddle">
    <w:name w:val="a0cxspmiddle"/>
    <w:basedOn w:val="a"/>
    <w:uiPriority w:val="99"/>
    <w:rsid w:val="00E150AC"/>
    <w:pPr>
      <w:spacing w:before="100" w:beforeAutospacing="1" w:after="100" w:afterAutospacing="1"/>
    </w:pPr>
    <w:rPr>
      <w:sz w:val="24"/>
      <w:szCs w:val="24"/>
    </w:rPr>
  </w:style>
  <w:style w:type="paragraph" w:customStyle="1" w:styleId="a0cxspmiddlecxspmiddle">
    <w:name w:val="a0cxspmiddlecxspmiddle"/>
    <w:basedOn w:val="a"/>
    <w:uiPriority w:val="99"/>
    <w:rsid w:val="00E150AC"/>
    <w:pPr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uiPriority w:val="99"/>
    <w:rsid w:val="00E150AC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Абзац списка1"/>
    <w:basedOn w:val="a"/>
    <w:uiPriority w:val="99"/>
    <w:rsid w:val="00E150AC"/>
    <w:pPr>
      <w:ind w:left="720"/>
      <w:contextualSpacing/>
    </w:pPr>
    <w:rPr>
      <w:rFonts w:eastAsia="Calibri"/>
      <w:sz w:val="24"/>
      <w:szCs w:val="24"/>
    </w:rPr>
  </w:style>
  <w:style w:type="character" w:customStyle="1" w:styleId="13">
    <w:name w:val="Верхний колонтитул Знак1"/>
    <w:uiPriority w:val="99"/>
    <w:semiHidden/>
    <w:rsid w:val="00E150AC"/>
    <w:rPr>
      <w:sz w:val="24"/>
      <w:szCs w:val="24"/>
    </w:rPr>
  </w:style>
  <w:style w:type="character" w:customStyle="1" w:styleId="14">
    <w:name w:val="Нижний колонтитул Знак1"/>
    <w:uiPriority w:val="99"/>
    <w:semiHidden/>
    <w:rsid w:val="00E150AC"/>
    <w:rPr>
      <w:sz w:val="24"/>
      <w:szCs w:val="24"/>
    </w:rPr>
  </w:style>
  <w:style w:type="character" w:customStyle="1" w:styleId="15">
    <w:name w:val="Текст выноски Знак1"/>
    <w:uiPriority w:val="99"/>
    <w:semiHidden/>
    <w:rsid w:val="00E150AC"/>
    <w:rPr>
      <w:rFonts w:ascii="Tahoma" w:hAnsi="Tahoma" w:cs="Tahoma" w:hint="default"/>
      <w:sz w:val="16"/>
      <w:szCs w:val="16"/>
    </w:rPr>
  </w:style>
  <w:style w:type="character" w:customStyle="1" w:styleId="aff2">
    <w:name w:val="Гипертекстовая ссылка"/>
    <w:uiPriority w:val="99"/>
    <w:rsid w:val="00E150AC"/>
    <w:rPr>
      <w:rFonts w:ascii="Times New Roman" w:hAnsi="Times New Roman" w:cs="Times New Roman" w:hint="default"/>
      <w:b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3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1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всего проб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201</c:v>
                </c:pt>
                <c:pt idx="1">
                  <c:v>222</c:v>
                </c:pt>
                <c:pt idx="2">
                  <c:v>228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из них не соответствует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7701888"/>
        <c:axId val="97703424"/>
      </c:barChart>
      <c:catAx>
        <c:axId val="977018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7703424"/>
        <c:crosses val="autoZero"/>
        <c:auto val="1"/>
        <c:lblAlgn val="ctr"/>
        <c:lblOffset val="100"/>
        <c:noMultiLvlLbl val="0"/>
      </c:catAx>
      <c:valAx>
        <c:axId val="977034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77018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 источников по санитарно-химическим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100</c:v>
                </c:pt>
                <c:pt idx="1">
                  <c:v>85.7</c:v>
                </c:pt>
                <c:pt idx="2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8608256"/>
        <c:axId val="98609792"/>
      </c:barChart>
      <c:catAx>
        <c:axId val="98608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98609792"/>
        <c:crosses val="autoZero"/>
        <c:auto val="1"/>
        <c:lblAlgn val="ctr"/>
        <c:lblOffset val="100"/>
        <c:noMultiLvlLbl val="0"/>
      </c:catAx>
      <c:valAx>
        <c:axId val="986097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86082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 источника (пов.) по санитарно-химическим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100</c:v>
                </c:pt>
                <c:pt idx="1">
                  <c:v>75</c:v>
                </c:pt>
                <c:pt idx="2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0086400"/>
        <c:axId val="114999296"/>
      </c:barChart>
      <c:catAx>
        <c:axId val="110086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4999296"/>
        <c:crosses val="autoZero"/>
        <c:auto val="1"/>
        <c:lblAlgn val="ctr"/>
        <c:lblOffset val="100"/>
        <c:noMultiLvlLbl val="0"/>
      </c:catAx>
      <c:valAx>
        <c:axId val="1149992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0864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Динамика неудовлетворительных результатов проб питьевой воды из распределительной сети по микробиологическим показателям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numRef>
              <c:f>Лист1!$A$2:$A$4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0.9</c:v>
                </c:pt>
                <c:pt idx="1">
                  <c:v>0.8</c:v>
                </c:pt>
                <c:pt idx="2">
                  <c:v>0.79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7950208"/>
        <c:axId val="148132992"/>
      </c:barChart>
      <c:catAx>
        <c:axId val="127950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8132992"/>
        <c:crosses val="autoZero"/>
        <c:auto val="1"/>
        <c:lblAlgn val="ctr"/>
        <c:lblOffset val="100"/>
        <c:noMultiLvlLbl val="0"/>
      </c:catAx>
      <c:valAx>
        <c:axId val="148132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9502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2017</c:v>
                </c:pt>
              </c:strCache>
            </c:strRef>
          </c:tx>
          <c:spPr>
            <a:pattFill prst="horzBrick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664</c:v>
                </c:pt>
                <c:pt idx="1">
                  <c:v>1225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2018</c:v>
                </c:pt>
              </c:strCache>
            </c:strRef>
          </c:tx>
          <c:spPr>
            <a:pattFill prst="pct80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560</c:v>
                </c:pt>
                <c:pt idx="1">
                  <c:v>906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2019</c:v>
                </c:pt>
              </c:strCache>
            </c:strRef>
          </c:tx>
          <c:spPr>
            <a:pattFill prst="wdDnDiag">
              <a:fgClr>
                <a:sysClr val="windowText" lastClr="000000">
                  <a:lumMod val="65000"/>
                  <a:lumOff val="35000"/>
                </a:sys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Лист1!$A$2:$A$5</c:f>
              <c:strCache>
                <c:ptCount val="2"/>
                <c:pt idx="0">
                  <c:v>радон, тарон</c:v>
                </c:pt>
                <c:pt idx="1">
                  <c:v>МЭД гамма-излучения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548</c:v>
                </c:pt>
                <c:pt idx="1">
                  <c:v>1176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6946432"/>
        <c:axId val="148152320"/>
      </c:barChart>
      <c:catAx>
        <c:axId val="96946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48152320"/>
        <c:crosses val="autoZero"/>
        <c:auto val="1"/>
        <c:lblAlgn val="ctr"/>
        <c:lblOffset val="100"/>
        <c:noMultiLvlLbl val="0"/>
      </c:catAx>
      <c:valAx>
        <c:axId val="1481523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6946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FFFFFF"/>
        </a:solidFill>
        <a:ln w="1269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4666221048819246E-2"/>
          <c:y val="5.5850129894180353E-2"/>
          <c:w val="0.92"/>
          <c:h val="0.5944881889763729"/>
        </c:manualLayout>
      </c:layout>
      <c:bar3D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пищевые продукты</c:v>
                </c:pt>
              </c:strCache>
            </c:strRef>
          </c:tx>
          <c:spPr>
            <a:pattFill prst="weave">
              <a:fgClr>
                <a:srgbClr val="000000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2017 год</c:v>
                </c:pt>
                <c:pt idx="1">
                  <c:v>2018</c:v>
                </c:pt>
                <c:pt idx="2">
                  <c:v>2019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7</c:v>
                </c:pt>
                <c:pt idx="1">
                  <c:v>15</c:v>
                </c:pt>
                <c:pt idx="2">
                  <c:v>10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почва</c:v>
                </c:pt>
              </c:strCache>
            </c:strRef>
          </c:tx>
          <c:spPr>
            <a:pattFill prst="pct5">
              <a:fgClr>
                <a:srgbClr val="3366FF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2017 год</c:v>
                </c:pt>
                <c:pt idx="1">
                  <c:v>2018</c:v>
                </c:pt>
                <c:pt idx="2">
                  <c:v>2019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4</c:v>
                </c:pt>
              </c:numCache>
            </c:numRef>
          </c:val>
        </c:ser>
        <c:ser>
          <c:idx val="3"/>
          <c:order val="1"/>
          <c:tx>
            <c:strRef>
              <c:f>Sheet1!$A$3</c:f>
              <c:strCache>
                <c:ptCount val="1"/>
                <c:pt idx="0">
                  <c:v>вода</c:v>
                </c:pt>
              </c:strCache>
            </c:strRef>
          </c:tx>
          <c:spPr>
            <a:pattFill prst="wdUpDiag">
              <a:fgClr>
                <a:srgbClr val="000000"/>
              </a:fgClr>
              <a:bgClr>
                <a:srgbClr val="FFFFFF"/>
              </a:bgClr>
            </a:pattFill>
            <a:ln w="1269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2017 год</c:v>
                </c:pt>
                <c:pt idx="1">
                  <c:v>2018</c:v>
                </c:pt>
                <c:pt idx="2">
                  <c:v>2019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6</c:v>
                </c:pt>
                <c:pt idx="1">
                  <c:v>18</c:v>
                </c:pt>
                <c:pt idx="2">
                  <c:v>34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8121088"/>
        <c:axId val="148122624"/>
        <c:axId val="0"/>
      </c:bar3DChart>
      <c:catAx>
        <c:axId val="14812108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  <c:crossAx val="148122624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48122624"/>
        <c:scaling>
          <c:orientation val="minMax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9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  <c:crossAx val="148121088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 rtl="0">
              <a:defRPr sz="12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1.8710787995158424E-2"/>
          <c:y val="0.72579452085906615"/>
          <c:w val="0.94851307303401233"/>
          <c:h val="0.21404184916202093"/>
        </c:manualLayout>
      </c:layout>
      <c:overlay val="0"/>
      <c:spPr>
        <a:solidFill>
          <a:srgbClr val="FFFFFF"/>
        </a:solidFill>
        <a:ln w="3173">
          <a:noFill/>
          <a:prstDash val="solid"/>
        </a:ln>
      </c:spPr>
      <c:txPr>
        <a:bodyPr/>
        <a:lstStyle/>
        <a:p>
          <a:pPr rtl="0">
            <a:defRPr sz="919" b="0" i="0" u="none" strike="noStrike" baseline="0">
              <a:solidFill>
                <a:srgbClr val="000000"/>
              </a:solidFill>
              <a:latin typeface="Times New Roman" pitchFamily="18" charset="0"/>
              <a:ea typeface="Arial"/>
              <a:cs typeface="Times New Roman" pitchFamily="18" charset="0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999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256756756756813E-2"/>
          <c:y val="5.9895833333333877E-2"/>
          <c:w val="0.73817567567568199"/>
          <c:h val="0.70052083333333781"/>
        </c:manualLayout>
      </c:layout>
      <c:pieChart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pattFill prst="pct10">
              <a:fgClr>
                <a:srgbClr val="FFFFFF"/>
              </a:fgClr>
              <a:bgClr>
                <a:srgbClr val="FFFFFF"/>
              </a:bgClr>
            </a:pattFill>
            <a:ln w="12699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pattFill prst="wdDnDiag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pattFill prst="solidDmnd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pattFill prst="smGrid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pattFill prst="ltHorz">
                <a:fgClr>
                  <a:srgbClr val="000000"/>
                </a:fgClr>
                <a:bgClr>
                  <a:srgbClr val="FFFFFF"/>
                </a:bgClr>
              </a:pattFill>
              <a:ln w="12699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825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Sheet1!$B$1:$E$1</c:f>
              <c:strCache>
                <c:ptCount val="4"/>
                <c:pt idx="0">
                  <c:v>Флюорографические исследования</c:v>
                </c:pt>
                <c:pt idx="1">
                  <c:v>Рентгенографические исследования</c:v>
                </c:pt>
                <c:pt idx="2">
                  <c:v>Рентгеноскопические исследования</c:v>
                </c:pt>
                <c:pt idx="3">
                  <c:v>Компьютерная томография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4.42</c:v>
                </c:pt>
                <c:pt idx="1">
                  <c:v>23.34</c:v>
                </c:pt>
                <c:pt idx="2">
                  <c:v>4.9800000000000004</c:v>
                </c:pt>
                <c:pt idx="3">
                  <c:v>65.2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99">
          <a:noFill/>
        </a:ln>
      </c:spPr>
    </c:plotArea>
    <c:legend>
      <c:legendPos val="b"/>
      <c:layout>
        <c:manualLayout>
          <c:xMode val="edge"/>
          <c:yMode val="edge"/>
          <c:x val="0.1398726272419315"/>
          <c:y val="0.77514231128710132"/>
          <c:w val="0.57939189189189522"/>
          <c:h val="0.20833333333333434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735" b="1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7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5638</Words>
  <Characters>32143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СЭС</Company>
  <LinksUpToDate>false</LinksUpToDate>
  <CharactersWithSpaces>37706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Юрич</dc:creator>
  <cp:keywords/>
  <dc:description/>
  <cp:lastModifiedBy>Зиля</cp:lastModifiedBy>
  <cp:revision>7</cp:revision>
  <dcterms:created xsi:type="dcterms:W3CDTF">2020-02-05T05:51:00Z</dcterms:created>
  <dcterms:modified xsi:type="dcterms:W3CDTF">2020-02-10T07:51:00Z</dcterms:modified>
</cp:coreProperties>
</file>