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D5D" w:rsidRDefault="007F7D5D" w:rsidP="00964FF5">
      <w:pPr>
        <w:pStyle w:val="ConsPlusTitle"/>
        <w:widowControl/>
        <w:suppressAutoHyphens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64FF5">
        <w:rPr>
          <w:rFonts w:ascii="Times New Roman" w:hAnsi="Times New Roman"/>
          <w:sz w:val="28"/>
          <w:szCs w:val="28"/>
        </w:rPr>
        <w:t>тчет</w:t>
      </w:r>
    </w:p>
    <w:p w:rsidR="007F7D5D" w:rsidRDefault="00964FF5" w:rsidP="00964FF5">
      <w:pPr>
        <w:pStyle w:val="ConsPlusTitle"/>
        <w:widowControl/>
        <w:suppressAutoHyphens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исполнении поручения Президента Российской Федерации</w:t>
      </w:r>
    </w:p>
    <w:p w:rsidR="00964FF5" w:rsidRPr="00633829" w:rsidRDefault="00964FF5" w:rsidP="00964FF5">
      <w:pPr>
        <w:pStyle w:val="ConsPlusTitle"/>
        <w:widowControl/>
        <w:suppressAutoHyphens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 октября 2006 года № Пр-1877 по профилактике</w:t>
      </w:r>
      <w:r w:rsidRPr="00633829">
        <w:rPr>
          <w:rFonts w:ascii="Times New Roman" w:hAnsi="Times New Roman"/>
          <w:sz w:val="28"/>
          <w:szCs w:val="28"/>
        </w:rPr>
        <w:t xml:space="preserve"> экстремизма</w:t>
      </w:r>
      <w:r>
        <w:rPr>
          <w:rFonts w:ascii="Times New Roman" w:hAnsi="Times New Roman"/>
          <w:sz w:val="28"/>
          <w:szCs w:val="28"/>
        </w:rPr>
        <w:t xml:space="preserve"> и этносепаратизма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в муниципальном образовании</w:t>
      </w:r>
      <w:r w:rsidR="007F7D5D">
        <w:rPr>
          <w:rFonts w:ascii="Times New Roman" w:hAnsi="Times New Roman"/>
          <w:sz w:val="28"/>
          <w:szCs w:val="28"/>
        </w:rPr>
        <w:t xml:space="preserve"> город Нефтеюганск</w:t>
      </w:r>
      <w:r>
        <w:rPr>
          <w:rFonts w:ascii="Times New Roman" w:hAnsi="Times New Roman"/>
          <w:sz w:val="28"/>
          <w:szCs w:val="28"/>
        </w:rPr>
        <w:t xml:space="preserve"> и реализации муниципальн</w:t>
      </w:r>
      <w:r w:rsidR="007F7D5D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программ</w:t>
      </w:r>
      <w:r w:rsidR="007F7D5D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по профилактике экстремизма </w:t>
      </w:r>
    </w:p>
    <w:p w:rsidR="00964FF5" w:rsidRDefault="00964FF5" w:rsidP="00964FF5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964FF5" w:rsidRPr="00325A3C" w:rsidRDefault="001C3E0E" w:rsidP="00964FF5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значимые </w:t>
      </w:r>
      <w:r w:rsidR="00527709">
        <w:rPr>
          <w:sz w:val="28"/>
          <w:szCs w:val="28"/>
        </w:rPr>
        <w:t xml:space="preserve">проведённые </w:t>
      </w:r>
      <w:r>
        <w:rPr>
          <w:sz w:val="28"/>
          <w:szCs w:val="28"/>
        </w:rPr>
        <w:t xml:space="preserve">мероприятия, </w:t>
      </w:r>
      <w:r w:rsidR="00964FF5" w:rsidRPr="00325A3C">
        <w:rPr>
          <w:sz w:val="28"/>
          <w:szCs w:val="28"/>
        </w:rPr>
        <w:t xml:space="preserve">направленные на </w:t>
      </w:r>
      <w:r w:rsidR="00A7685F" w:rsidRPr="00325A3C">
        <w:rPr>
          <w:sz w:val="28"/>
          <w:szCs w:val="28"/>
        </w:rPr>
        <w:t xml:space="preserve">укрепление </w:t>
      </w:r>
      <w:r w:rsidR="00A7685F" w:rsidRPr="00325A3C">
        <w:rPr>
          <w:bCs/>
          <w:spacing w:val="-1"/>
          <w:sz w:val="28"/>
          <w:szCs w:val="28"/>
        </w:rPr>
        <w:t>межнационального и межконфессионального согласия, профилактик</w:t>
      </w:r>
      <w:r>
        <w:rPr>
          <w:bCs/>
          <w:spacing w:val="-1"/>
          <w:sz w:val="28"/>
          <w:szCs w:val="28"/>
        </w:rPr>
        <w:t>у</w:t>
      </w:r>
      <w:r w:rsidR="00A7685F" w:rsidRPr="00325A3C">
        <w:rPr>
          <w:bCs/>
          <w:spacing w:val="-1"/>
          <w:sz w:val="28"/>
          <w:szCs w:val="28"/>
        </w:rPr>
        <w:t xml:space="preserve"> экстремизма</w:t>
      </w:r>
      <w:r w:rsidR="00964FF5" w:rsidRPr="00325A3C">
        <w:rPr>
          <w:sz w:val="28"/>
          <w:szCs w:val="28"/>
        </w:rPr>
        <w:t xml:space="preserve"> (приложение 1)</w:t>
      </w:r>
      <w:r w:rsidR="005A043D" w:rsidRPr="00325A3C">
        <w:rPr>
          <w:sz w:val="28"/>
          <w:szCs w:val="28"/>
        </w:rPr>
        <w:t>.</w:t>
      </w:r>
    </w:p>
    <w:p w:rsidR="00964FF5" w:rsidRPr="00325A3C" w:rsidRDefault="00964FF5" w:rsidP="00964FF5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964FF5" w:rsidRPr="00325A3C" w:rsidRDefault="00D861A7" w:rsidP="00964FF5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25A3C">
        <w:rPr>
          <w:sz w:val="28"/>
          <w:szCs w:val="28"/>
        </w:rPr>
        <w:t>Финансирование</w:t>
      </w:r>
      <w:r w:rsidR="00964FF5" w:rsidRPr="00325A3C">
        <w:rPr>
          <w:sz w:val="28"/>
          <w:szCs w:val="28"/>
        </w:rPr>
        <w:t xml:space="preserve"> мероприятий муниципальных программ по </w:t>
      </w:r>
      <w:r w:rsidR="009F582E" w:rsidRPr="00325A3C">
        <w:rPr>
          <w:sz w:val="28"/>
          <w:szCs w:val="28"/>
        </w:rPr>
        <w:t xml:space="preserve">укреплению </w:t>
      </w:r>
      <w:r w:rsidR="009F582E" w:rsidRPr="00325A3C">
        <w:rPr>
          <w:bCs/>
          <w:spacing w:val="-1"/>
          <w:sz w:val="28"/>
          <w:szCs w:val="28"/>
        </w:rPr>
        <w:t>межнационального и межконфессионального согласия, профилактике экстремизма</w:t>
      </w:r>
      <w:r w:rsidRPr="00325A3C">
        <w:rPr>
          <w:sz w:val="28"/>
          <w:szCs w:val="28"/>
        </w:rPr>
        <w:t xml:space="preserve"> (приложение 2)</w:t>
      </w:r>
      <w:r w:rsidR="005A043D" w:rsidRPr="00325A3C">
        <w:rPr>
          <w:sz w:val="28"/>
          <w:szCs w:val="28"/>
        </w:rPr>
        <w:t>.</w:t>
      </w:r>
    </w:p>
    <w:p w:rsidR="00964FF5" w:rsidRPr="00325A3C" w:rsidRDefault="00964FF5" w:rsidP="00964FF5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964FF5" w:rsidRPr="004F2B22" w:rsidRDefault="004F2B22" w:rsidP="004F2B22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F2B22">
        <w:rPr>
          <w:sz w:val="28"/>
          <w:szCs w:val="28"/>
        </w:rPr>
        <w:t xml:space="preserve">Информация о некоммерческих организациях, направивших заявки на получение грантовой поддержки </w:t>
      </w:r>
      <w:r w:rsidR="00527709">
        <w:rPr>
          <w:sz w:val="28"/>
          <w:szCs w:val="28"/>
        </w:rPr>
        <w:t xml:space="preserve">(в сфере профилактики экстремизма и гармонизации межнациональных, межконфессиональных отношений) </w:t>
      </w:r>
      <w:r w:rsidRPr="004F2B22">
        <w:rPr>
          <w:sz w:val="28"/>
          <w:szCs w:val="28"/>
        </w:rPr>
        <w:t xml:space="preserve">в текущем году </w:t>
      </w:r>
      <w:r w:rsidR="005A043D" w:rsidRPr="004F2B22">
        <w:rPr>
          <w:sz w:val="28"/>
          <w:szCs w:val="28"/>
        </w:rPr>
        <w:t>(приложение 3)</w:t>
      </w:r>
      <w:r w:rsidR="00964FF5" w:rsidRPr="004F2B22">
        <w:rPr>
          <w:sz w:val="28"/>
          <w:szCs w:val="28"/>
        </w:rPr>
        <w:t>.</w:t>
      </w:r>
    </w:p>
    <w:p w:rsidR="00964FF5" w:rsidRPr="004F2B22" w:rsidRDefault="00964FF5" w:rsidP="004F2B22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964FF5" w:rsidRPr="00325A3C" w:rsidRDefault="00964FF5" w:rsidP="004F2B22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25A3C">
        <w:rPr>
          <w:sz w:val="28"/>
          <w:szCs w:val="28"/>
        </w:rPr>
        <w:t>Информация о привлечении казачьих обществ к оказанию содействия органам местного самоуправления и об оказании содействия казачьим обществам</w:t>
      </w:r>
      <w:r w:rsidR="00DF024B" w:rsidRPr="00325A3C">
        <w:rPr>
          <w:sz w:val="28"/>
          <w:szCs w:val="28"/>
        </w:rPr>
        <w:t xml:space="preserve"> (приложение </w:t>
      </w:r>
      <w:r w:rsidR="005978C5">
        <w:rPr>
          <w:sz w:val="28"/>
          <w:szCs w:val="28"/>
        </w:rPr>
        <w:t>4</w:t>
      </w:r>
      <w:r w:rsidR="00DF024B" w:rsidRPr="00325A3C">
        <w:rPr>
          <w:sz w:val="28"/>
          <w:szCs w:val="28"/>
        </w:rPr>
        <w:t>).</w:t>
      </w:r>
    </w:p>
    <w:p w:rsidR="00964FF5" w:rsidRDefault="00964FF5" w:rsidP="004F2B22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  <w:sectPr w:rsidR="00964FF5" w:rsidSect="00D861A7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F41EC" w:rsidRDefault="00CF41EC" w:rsidP="00964FF5">
      <w:pPr>
        <w:pStyle w:val="ac"/>
        <w:jc w:val="center"/>
        <w:rPr>
          <w:b/>
          <w:sz w:val="28"/>
          <w:szCs w:val="28"/>
        </w:rPr>
      </w:pPr>
    </w:p>
    <w:p w:rsidR="00964FF5" w:rsidRDefault="00964FF5" w:rsidP="00964FF5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</w:t>
      </w:r>
      <w:r w:rsidR="00527709">
        <w:rPr>
          <w:b/>
          <w:sz w:val="28"/>
          <w:szCs w:val="28"/>
        </w:rPr>
        <w:t>н</w:t>
      </w:r>
      <w:r w:rsidR="00527709" w:rsidRPr="00527709">
        <w:rPr>
          <w:b/>
          <w:sz w:val="28"/>
          <w:szCs w:val="28"/>
        </w:rPr>
        <w:t>аиболее значимы</w:t>
      </w:r>
      <w:r w:rsidR="00527709">
        <w:rPr>
          <w:b/>
          <w:sz w:val="28"/>
          <w:szCs w:val="28"/>
        </w:rPr>
        <w:t>х</w:t>
      </w:r>
      <w:r w:rsidR="00527709" w:rsidRPr="00527709">
        <w:rPr>
          <w:b/>
          <w:sz w:val="28"/>
          <w:szCs w:val="28"/>
        </w:rPr>
        <w:t xml:space="preserve"> проведённы</w:t>
      </w:r>
      <w:r w:rsidR="00527709">
        <w:rPr>
          <w:b/>
          <w:sz w:val="28"/>
          <w:szCs w:val="28"/>
        </w:rPr>
        <w:t>х</w:t>
      </w:r>
      <w:r w:rsidR="00527709" w:rsidRPr="00527709">
        <w:rPr>
          <w:b/>
          <w:sz w:val="28"/>
          <w:szCs w:val="28"/>
        </w:rPr>
        <w:t xml:space="preserve"> мероприятия</w:t>
      </w:r>
      <w:r w:rsidR="00527709">
        <w:rPr>
          <w:b/>
          <w:sz w:val="28"/>
          <w:szCs w:val="28"/>
        </w:rPr>
        <w:t>х</w:t>
      </w:r>
      <w:r w:rsidR="00527709" w:rsidRPr="00527709">
        <w:rPr>
          <w:b/>
          <w:sz w:val="28"/>
          <w:szCs w:val="28"/>
        </w:rPr>
        <w:t>, направленны</w:t>
      </w:r>
      <w:r w:rsidR="00527709">
        <w:rPr>
          <w:b/>
          <w:sz w:val="28"/>
          <w:szCs w:val="28"/>
        </w:rPr>
        <w:t>х</w:t>
      </w:r>
      <w:r w:rsidR="00527709" w:rsidRPr="00527709">
        <w:rPr>
          <w:b/>
          <w:sz w:val="28"/>
          <w:szCs w:val="28"/>
        </w:rPr>
        <w:t xml:space="preserve"> на укрепление межнационального и межконфессионального согласия, профилактику экстремизма</w:t>
      </w:r>
    </w:p>
    <w:p w:rsidR="00964FF5" w:rsidRDefault="00964FF5" w:rsidP="00964FF5">
      <w:pPr>
        <w:pStyle w:val="ConsPlusTitle"/>
        <w:widowControl/>
        <w:suppressAutoHyphens/>
        <w:jc w:val="right"/>
        <w:rPr>
          <w:rFonts w:ascii="Times New Roman" w:hAnsi="Times New Roman"/>
          <w:b w:val="0"/>
          <w:sz w:val="28"/>
          <w:szCs w:val="28"/>
        </w:rPr>
      </w:pPr>
    </w:p>
    <w:tbl>
      <w:tblPr>
        <w:tblW w:w="52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4134"/>
        <w:gridCol w:w="5899"/>
        <w:gridCol w:w="5180"/>
        <w:gridCol w:w="7"/>
      </w:tblGrid>
      <w:tr w:rsidR="00EF7B6C" w:rsidRPr="0051247F" w:rsidTr="002070E1">
        <w:trPr>
          <w:gridAfter w:val="1"/>
          <w:wAfter w:w="7" w:type="dxa"/>
          <w:trHeight w:val="819"/>
          <w:jc w:val="center"/>
        </w:trPr>
        <w:tc>
          <w:tcPr>
            <w:tcW w:w="612" w:type="dxa"/>
            <w:shd w:val="clear" w:color="auto" w:fill="auto"/>
            <w:vAlign w:val="center"/>
          </w:tcPr>
          <w:p w:rsidR="00EF7B6C" w:rsidRPr="0051247F" w:rsidRDefault="00EF7B6C" w:rsidP="00CF41EC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51247F">
              <w:rPr>
                <w:rFonts w:cs="Times New Roman"/>
                <w:sz w:val="22"/>
                <w:szCs w:val="22"/>
              </w:rPr>
              <w:t>№</w:t>
            </w:r>
          </w:p>
          <w:p w:rsidR="00EF7B6C" w:rsidRPr="0051247F" w:rsidRDefault="00EF7B6C" w:rsidP="00CF41EC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proofErr w:type="gramStart"/>
            <w:r w:rsidRPr="0051247F">
              <w:rPr>
                <w:rFonts w:cs="Times New Roman"/>
                <w:sz w:val="22"/>
                <w:szCs w:val="22"/>
              </w:rPr>
              <w:t>п</w:t>
            </w:r>
            <w:proofErr w:type="gramEnd"/>
            <w:r w:rsidRPr="0051247F">
              <w:rPr>
                <w:rFonts w:cs="Times New Roman"/>
                <w:sz w:val="22"/>
                <w:szCs w:val="22"/>
              </w:rPr>
              <w:t>/п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EF7B6C" w:rsidRPr="0051247F" w:rsidRDefault="00EF7B6C" w:rsidP="00CF41EC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51247F">
              <w:rPr>
                <w:rFonts w:cs="Times New Roman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5899" w:type="dxa"/>
          </w:tcPr>
          <w:p w:rsidR="00EF7B6C" w:rsidRPr="0051247F" w:rsidRDefault="00EF7B6C" w:rsidP="00CF41EC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51247F">
              <w:rPr>
                <w:rFonts w:cs="Times New Roman"/>
                <w:sz w:val="22"/>
                <w:szCs w:val="22"/>
              </w:rPr>
              <w:t>Краткая информация (характеристика, сроки и место проведения, количество участников, результаты)</w:t>
            </w:r>
          </w:p>
        </w:tc>
        <w:tc>
          <w:tcPr>
            <w:tcW w:w="5180" w:type="dxa"/>
            <w:shd w:val="clear" w:color="auto" w:fill="auto"/>
            <w:vAlign w:val="center"/>
          </w:tcPr>
          <w:p w:rsidR="00EF7B6C" w:rsidRPr="0051247F" w:rsidRDefault="00EF7B6C" w:rsidP="00CF41EC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51247F">
              <w:rPr>
                <w:rFonts w:cs="Times New Roman"/>
                <w:sz w:val="22"/>
                <w:szCs w:val="22"/>
              </w:rPr>
              <w:t>Наименование привлеченных общественных, религиозных организаций, казачьих обществ, (с указанием количества членов организаций, принявших участие)</w:t>
            </w:r>
          </w:p>
        </w:tc>
      </w:tr>
      <w:tr w:rsidR="00EF7B6C" w:rsidRPr="0051247F" w:rsidTr="002070E1">
        <w:trPr>
          <w:gridAfter w:val="1"/>
          <w:wAfter w:w="7" w:type="dxa"/>
          <w:jc w:val="center"/>
        </w:trPr>
        <w:tc>
          <w:tcPr>
            <w:tcW w:w="612" w:type="dxa"/>
            <w:shd w:val="clear" w:color="auto" w:fill="auto"/>
          </w:tcPr>
          <w:p w:rsidR="00EF7B6C" w:rsidRPr="0051247F" w:rsidRDefault="00EF7B6C" w:rsidP="00CF41EC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51247F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4134" w:type="dxa"/>
            <w:shd w:val="clear" w:color="auto" w:fill="auto"/>
          </w:tcPr>
          <w:p w:rsidR="00EF7B6C" w:rsidRPr="0051247F" w:rsidRDefault="00EF7B6C" w:rsidP="00CF41EC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51247F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5899" w:type="dxa"/>
          </w:tcPr>
          <w:p w:rsidR="00EF7B6C" w:rsidRPr="0051247F" w:rsidRDefault="00EF7B6C" w:rsidP="00CF41EC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51247F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180" w:type="dxa"/>
            <w:shd w:val="clear" w:color="auto" w:fill="auto"/>
          </w:tcPr>
          <w:p w:rsidR="00EF7B6C" w:rsidRPr="0051247F" w:rsidRDefault="00EF7B6C" w:rsidP="00CF41EC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51247F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EF7B6C" w:rsidRPr="0051247F" w:rsidTr="002070E1">
        <w:trPr>
          <w:jc w:val="center"/>
        </w:trPr>
        <w:tc>
          <w:tcPr>
            <w:tcW w:w="15832" w:type="dxa"/>
            <w:gridSpan w:val="5"/>
            <w:shd w:val="clear" w:color="auto" w:fill="auto"/>
          </w:tcPr>
          <w:p w:rsidR="00FD4359" w:rsidRDefault="00FD4359" w:rsidP="00FD4359">
            <w:pPr>
              <w:pStyle w:val="ac"/>
              <w:jc w:val="center"/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</w:pPr>
          </w:p>
          <w:p w:rsidR="00CF41EC" w:rsidRDefault="00EF7B6C" w:rsidP="00FD4359">
            <w:pPr>
              <w:pStyle w:val="ac"/>
              <w:jc w:val="center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51247F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 xml:space="preserve">Оказание поддержки некоммерческим организациям для реализации проектов и участия в мероприятиях в сфере </w:t>
            </w:r>
            <w:r w:rsidRPr="0051247F">
              <w:rPr>
                <w:rFonts w:eastAsia="Calibri" w:cs="Times New Roman"/>
                <w:b/>
                <w:sz w:val="22"/>
                <w:szCs w:val="22"/>
                <w:lang w:eastAsia="en-US"/>
              </w:rPr>
              <w:t>межнациональных (межэтнических) отношений, профилактики экстремизма</w:t>
            </w:r>
          </w:p>
          <w:p w:rsidR="00FD4359" w:rsidRPr="0051247F" w:rsidRDefault="00FD4359" w:rsidP="00FD4359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6F59C3" w:rsidRPr="0051247F" w:rsidTr="00CF41EC">
        <w:trPr>
          <w:gridAfter w:val="1"/>
          <w:wAfter w:w="7" w:type="dxa"/>
          <w:trHeight w:val="2888"/>
          <w:jc w:val="center"/>
        </w:trPr>
        <w:tc>
          <w:tcPr>
            <w:tcW w:w="612" w:type="dxa"/>
            <w:shd w:val="clear" w:color="auto" w:fill="auto"/>
          </w:tcPr>
          <w:p w:rsidR="006F59C3" w:rsidRPr="0051247F" w:rsidRDefault="006F59C3" w:rsidP="00CF41EC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51247F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34" w:type="dxa"/>
            <w:shd w:val="clear" w:color="auto" w:fill="auto"/>
          </w:tcPr>
          <w:p w:rsidR="006F59C3" w:rsidRPr="0051247F" w:rsidRDefault="006F59C3" w:rsidP="00CF41EC">
            <w:pPr>
              <w:pStyle w:val="ac"/>
              <w:rPr>
                <w:rFonts w:cs="Times New Roman"/>
                <w:sz w:val="22"/>
                <w:szCs w:val="22"/>
              </w:rPr>
            </w:pPr>
            <w:r w:rsidRPr="0051247F">
              <w:rPr>
                <w:rFonts w:cs="Times New Roman"/>
                <w:sz w:val="22"/>
                <w:szCs w:val="22"/>
              </w:rPr>
              <w:t>Содействие религиозным общественным организациям и общественным организациям, сформированным по национально-культурному признаку осуществляющим деятельность на территории города Нефтеюганска, в участии в конкурсах на предоставление грантов Президента Российской Федерации и грантов Губернатора Ханты-Мансийского автономного округа – Югры.</w:t>
            </w:r>
          </w:p>
        </w:tc>
        <w:tc>
          <w:tcPr>
            <w:tcW w:w="5899" w:type="dxa"/>
            <w:shd w:val="clear" w:color="auto" w:fill="auto"/>
          </w:tcPr>
          <w:p w:rsidR="006F59C3" w:rsidRPr="006F59C3" w:rsidRDefault="006F59C3" w:rsidP="00CF41EC">
            <w:pPr>
              <w:pStyle w:val="1"/>
              <w:shd w:val="clear" w:color="auto" w:fill="FFFFFF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6F59C3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>Информирование о приеме Фондом «Центр гражданских и социальных инициатив Югры» заявок на предоставление гранта Губернатора Ханты-Мансийского автономного округа – Югры (декабрь 2019 – январь 2020).</w:t>
            </w:r>
          </w:p>
          <w:p w:rsidR="00CF41EC" w:rsidRPr="006F59C3" w:rsidRDefault="006F59C3" w:rsidP="00FD4359">
            <w:pPr>
              <w:jc w:val="both"/>
              <w:rPr>
                <w:sz w:val="22"/>
                <w:szCs w:val="22"/>
              </w:rPr>
            </w:pPr>
            <w:r w:rsidRPr="006F59C3">
              <w:rPr>
                <w:sz w:val="22"/>
                <w:szCs w:val="22"/>
              </w:rPr>
              <w:t xml:space="preserve">Информирование о проведении Фондом «Центр гражданских и социальных инициатив Югры» на территории Ханты-Мансийского автономного округа – Югры цикла просветительских мероприятий и консультаций для некоммерческих организаций по вопросам участия во втором конкурсе 2020 года на предоставление грантов Президента Российской Федерации на развитие гражданского общества </w:t>
            </w:r>
          </w:p>
        </w:tc>
        <w:tc>
          <w:tcPr>
            <w:tcW w:w="5180" w:type="dxa"/>
            <w:shd w:val="clear" w:color="auto" w:fill="auto"/>
          </w:tcPr>
          <w:p w:rsidR="006F59C3" w:rsidRPr="006F59C3" w:rsidRDefault="006F59C3" w:rsidP="00CF41EC">
            <w:pPr>
              <w:pStyle w:val="af8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proofErr w:type="gramStart"/>
            <w:r w:rsidRPr="006F59C3">
              <w:rPr>
                <w:rFonts w:ascii="Times New Roman" w:hAnsi="Times New Roman" w:cs="Times New Roman"/>
                <w:sz w:val="22"/>
                <w:szCs w:val="22"/>
              </w:rPr>
              <w:t>Информация о конкурсах на предоставление грантов Президента Российской Федерации и грантов Губернатора Ханты-Мансийского автономного округа – Югры направлена на электронные адреса все некоммерческим, в том числе  национальным общественным организациям, а также посредством технологии рассылки с использованием мессенджеров «</w:t>
            </w:r>
            <w:proofErr w:type="gramEnd"/>
            <w:r w:rsidR="007A43D2">
              <w:fldChar w:fldCharType="begin"/>
            </w:r>
            <w:r w:rsidR="007A43D2">
              <w:instrText xml:space="preserve"> HYPERLINK "http://yabs.yandex.ru/count/RJ0eCwJ25dG50CG2CLwsqrq00000E0H00aW2OBm8Q09muipZ_Go00G680PBpohO_a066ZgwkD9W1YAZksZYu0To_WTWSm05Ss064hxmPu07mdPmOw07W0OW2-DME0PW2ZgUk5g02a7t00iM1ayy2s082y0BTqSCH-0AGyOBcfSQurUK1c0EXwXEW0mIe0mgm0mIu1Fy1w0J5-mZu1DB3XW681TB3XW6G1RYxmG6W1Rg5AQW5y9aYi0NmcIAu1UMNCS05ouHuo0MWmXxW1GNm1RW1c0Q2qApp3g06uAu1g0RWhW791ag6Pwqwd6nlqGRMFnBbbbA26ja60000SAO0002f1vDUw4riCbrVi0U0W9Wyq0S6s0S7u0U62l47-3hZ7LVc5XI020JG2822W874W826W07W2CW-W0e1c0emmGe00000003mFzWA0k0AW8bw-0g0jHYg2n07ZZ_Uaru00Bc0VRclbmK0sGkJNkXDR39TN-WBqiE60V0B1eWCdg3alW7e32VW3GE93Ww-C9ag6Ei_a0x0X3sO3igCdkkgXwUsRw0Em8Gzi0u1s0u5eG_bq2BR-NxmFzaF3a37NodMyp_W3m604FskzHIG49QyykNcyO3LTfeG4Wb000000000017DpCpCpCpqFyWGZ804-13e__________y1W17k__________y1Y141a142eH400000003mFwWHm8Gzi141-X4P3G00000L000001q000009G00000j000008WI0P0I0QaIxSkagOYFK3-n4h1YcPNImkO_wHAfFqibzsuZ7F0IwV__________0VWI0u0J6OWJ1P0JP9WJ1gWJagE8rhAfvPOLm1F___________y1sXCA200G01W0800e0E0JvPSne1Jbbp6e5BYxmG7850JG5F___________m7O5FJfaEu5?from=yandex.ru%3Bsearch%26%23x2F%3B%3Bweb%3B%3B0%3B&amp;q=%D0%B8%D1%81%D0%BF%D0%BE%D0%BB%D1%8C%D0%B7%D1%83%D0%B5%D1%82%D1%81%D1%8F+%D1%82%D0%B5%D1%85%D0%BD%D0%BE%D0%BB%D0%BE%D0%B3%D0%B8%D1%8F+%D1%80%D0%B0%D1%81%D1%81%D1%8B%D0%BB%D0%BA%D0%B8+%D0%BC%D0%B5%D1%81%D1%81%D0%B5%D0%BD%D0%B4%D0%B6%D0%B5%D1%80%D0%BE%D0%B2+%D0%B2%D0%B0%D0%B9%D0%B1%D0%B5%D1%80+%D0%B2%D0%B0%D1%86%D0%B0%D0%BF&amp;etext=2202.VHn9WMz1xAzDNxuqZbooIj9zWezezrs-EO6kVs4D5YD9GtTZGhxoMQ9XKsM75oSBd_OP-0jqoy-bWJ504Fu0qyH9-GvG37RmvEgL0g4z3MdYcZhh6sW2T9lKHCMHrGMUDuOW7akagdTRxeHMFTgox0I2lItMEKXU0kPwfQ8ezsF6dHR2dXFkcXZ0dnBweGVy.7ec910fef0a425e2432f0668335a4bdaf26d71ef" \t "_blank" </w:instrText>
            </w:r>
            <w:r w:rsidR="007A43D2">
              <w:fldChar w:fldCharType="separate"/>
            </w:r>
            <w:r w:rsidRPr="006F59C3">
              <w:rPr>
                <w:rFonts w:ascii="Times New Roman" w:hAnsi="Times New Roman" w:cs="Times New Roman"/>
                <w:sz w:val="22"/>
                <w:szCs w:val="22"/>
              </w:rPr>
              <w:t>viber»</w:t>
            </w:r>
            <w:r w:rsidR="007A43D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6F59C3">
              <w:rPr>
                <w:rFonts w:ascii="Times New Roman" w:hAnsi="Times New Roman" w:cs="Times New Roman"/>
                <w:sz w:val="22"/>
                <w:szCs w:val="22"/>
              </w:rPr>
              <w:t>, в соответствии</w:t>
            </w:r>
            <w:r w:rsidRPr="006F59C3">
              <w:rPr>
                <w:rFonts w:ascii="Times New Roman" w:eastAsia="Calibri" w:hAnsi="Times New Roman" w:cs="Times New Roman"/>
                <w:bCs/>
                <w:spacing w:val="-1"/>
                <w:sz w:val="22"/>
                <w:szCs w:val="22"/>
                <w:lang w:eastAsia="en-US"/>
              </w:rPr>
              <w:t xml:space="preserve"> с реестром: </w:t>
            </w:r>
            <w:hyperlink r:id="rId10" w:history="1">
              <w:r w:rsidRPr="006F59C3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http</w:t>
              </w:r>
              <w:r w:rsidRPr="006F59C3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ru-RU"/>
                </w:rPr>
                <w:t>://</w:t>
              </w:r>
              <w:r w:rsidRPr="006F59C3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www</w:t>
              </w:r>
              <w:r w:rsidRPr="006F59C3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ru-RU"/>
                </w:rPr>
                <w:t>.</w:t>
              </w:r>
              <w:r w:rsidRPr="006F59C3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admugansk</w:t>
              </w:r>
              <w:r w:rsidRPr="006F59C3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ru-RU"/>
                </w:rPr>
                <w:t>.</w:t>
              </w:r>
              <w:r w:rsidRPr="006F59C3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ru</w:t>
              </w:r>
              <w:r w:rsidRPr="006F59C3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ru-RU"/>
                </w:rPr>
                <w:t>/</w:t>
              </w:r>
              <w:r w:rsidRPr="006F59C3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category</w:t>
              </w:r>
              <w:r w:rsidRPr="006F59C3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ru-RU"/>
                </w:rPr>
                <w:t>/1427</w:t>
              </w:r>
            </w:hyperlink>
          </w:p>
        </w:tc>
      </w:tr>
      <w:tr w:rsidR="00CF41EC" w:rsidRPr="0051247F" w:rsidTr="00CF41EC">
        <w:trPr>
          <w:gridAfter w:val="1"/>
          <w:wAfter w:w="7" w:type="dxa"/>
          <w:trHeight w:val="1227"/>
          <w:jc w:val="center"/>
        </w:trPr>
        <w:tc>
          <w:tcPr>
            <w:tcW w:w="612" w:type="dxa"/>
            <w:vMerge w:val="restart"/>
            <w:shd w:val="clear" w:color="auto" w:fill="auto"/>
          </w:tcPr>
          <w:p w:rsidR="00CF41EC" w:rsidRPr="002D14E2" w:rsidRDefault="00CF41EC" w:rsidP="00CF41EC">
            <w:pPr>
              <w:pStyle w:val="ac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2D14E2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34" w:type="dxa"/>
            <w:vMerge w:val="restart"/>
            <w:shd w:val="clear" w:color="auto" w:fill="auto"/>
          </w:tcPr>
          <w:p w:rsidR="00CF41EC" w:rsidRDefault="00CF41EC" w:rsidP="00CF41EC">
            <w:pPr>
              <w:jc w:val="both"/>
              <w:rPr>
                <w:sz w:val="22"/>
                <w:szCs w:val="22"/>
              </w:rPr>
            </w:pPr>
            <w:r w:rsidRPr="002D14E2">
              <w:rPr>
                <w:sz w:val="22"/>
                <w:szCs w:val="22"/>
              </w:rPr>
              <w:t>Деятельность по повышению эффективности реализуемых мероприятий и принятию дополнительных мер, направленных на обеспечение межнационального и межконфессионального согласия</w:t>
            </w:r>
          </w:p>
          <w:p w:rsidR="00CF41EC" w:rsidRDefault="00CF41EC" w:rsidP="00CF41EC">
            <w:pPr>
              <w:jc w:val="both"/>
              <w:rPr>
                <w:sz w:val="22"/>
                <w:szCs w:val="22"/>
              </w:rPr>
            </w:pPr>
          </w:p>
          <w:p w:rsidR="00CF41EC" w:rsidRDefault="00CF41EC" w:rsidP="00CF41EC">
            <w:pPr>
              <w:jc w:val="both"/>
              <w:rPr>
                <w:sz w:val="22"/>
                <w:szCs w:val="22"/>
              </w:rPr>
            </w:pPr>
          </w:p>
          <w:p w:rsidR="00CF41EC" w:rsidRDefault="00CF41EC" w:rsidP="00CF41EC">
            <w:pPr>
              <w:jc w:val="both"/>
              <w:rPr>
                <w:sz w:val="22"/>
                <w:szCs w:val="22"/>
              </w:rPr>
            </w:pPr>
          </w:p>
          <w:p w:rsidR="00CF41EC" w:rsidRDefault="00CF41EC" w:rsidP="00CF41EC">
            <w:pPr>
              <w:jc w:val="both"/>
              <w:rPr>
                <w:sz w:val="22"/>
                <w:szCs w:val="22"/>
              </w:rPr>
            </w:pPr>
          </w:p>
          <w:p w:rsidR="00CF41EC" w:rsidRPr="002D14E2" w:rsidRDefault="00CF41EC" w:rsidP="00CF41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99" w:type="dxa"/>
            <w:shd w:val="clear" w:color="auto" w:fill="auto"/>
          </w:tcPr>
          <w:p w:rsidR="00CF41EC" w:rsidRDefault="00CF41EC" w:rsidP="00CF41EC">
            <w:pPr>
              <w:jc w:val="both"/>
              <w:rPr>
                <w:sz w:val="22"/>
                <w:szCs w:val="22"/>
              </w:rPr>
            </w:pPr>
            <w:r w:rsidRPr="002D14E2">
              <w:rPr>
                <w:sz w:val="22"/>
                <w:szCs w:val="22"/>
              </w:rPr>
              <w:lastRenderedPageBreak/>
              <w:t>03.02.2020 встреча с председателем М</w:t>
            </w:r>
            <w:r>
              <w:rPr>
                <w:sz w:val="22"/>
                <w:szCs w:val="22"/>
              </w:rPr>
              <w:t>ОО</w:t>
            </w:r>
            <w:r w:rsidRPr="002D14E2">
              <w:rPr>
                <w:sz w:val="22"/>
                <w:szCs w:val="22"/>
              </w:rPr>
              <w:t xml:space="preserve"> «Нефтеюганский городской молдавский культурный центр «Наш дом» </w:t>
            </w:r>
            <w:proofErr w:type="spellStart"/>
            <w:r w:rsidRPr="002D14E2">
              <w:rPr>
                <w:sz w:val="22"/>
                <w:szCs w:val="22"/>
              </w:rPr>
              <w:t>Чорап</w:t>
            </w:r>
            <w:proofErr w:type="spellEnd"/>
            <w:r w:rsidRPr="002D14E2">
              <w:rPr>
                <w:sz w:val="22"/>
                <w:szCs w:val="22"/>
              </w:rPr>
              <w:t xml:space="preserve"> Т</w:t>
            </w:r>
            <w:r>
              <w:rPr>
                <w:sz w:val="22"/>
                <w:szCs w:val="22"/>
              </w:rPr>
              <w:t>.</w:t>
            </w:r>
            <w:r w:rsidRPr="002D14E2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 xml:space="preserve">. </w:t>
            </w:r>
            <w:r w:rsidRPr="002D14E2">
              <w:rPr>
                <w:sz w:val="22"/>
                <w:szCs w:val="22"/>
              </w:rPr>
              <w:t>по вопросу участия в м</w:t>
            </w:r>
            <w:r>
              <w:rPr>
                <w:sz w:val="22"/>
                <w:szCs w:val="22"/>
              </w:rPr>
              <w:t xml:space="preserve">еждународной деятельности </w:t>
            </w:r>
            <w:r w:rsidRPr="002D14E2">
              <w:rPr>
                <w:sz w:val="22"/>
                <w:szCs w:val="22"/>
              </w:rPr>
              <w:t>автономного округа, участия в конкурсах на представление грантов Президента РФ и Губернатора ХМАО – Югры</w:t>
            </w:r>
            <w:r>
              <w:rPr>
                <w:sz w:val="22"/>
                <w:szCs w:val="22"/>
              </w:rPr>
              <w:t>.</w:t>
            </w:r>
          </w:p>
          <w:p w:rsidR="00FD4359" w:rsidRDefault="00FD4359" w:rsidP="00CF41EC">
            <w:pPr>
              <w:jc w:val="both"/>
              <w:rPr>
                <w:sz w:val="22"/>
                <w:szCs w:val="22"/>
              </w:rPr>
            </w:pPr>
          </w:p>
          <w:p w:rsidR="00FD4359" w:rsidRDefault="00FD4359" w:rsidP="00CF41EC">
            <w:pPr>
              <w:jc w:val="both"/>
              <w:rPr>
                <w:sz w:val="22"/>
                <w:szCs w:val="22"/>
              </w:rPr>
            </w:pPr>
          </w:p>
          <w:p w:rsidR="00FD4359" w:rsidRPr="002D14E2" w:rsidRDefault="00FD4359" w:rsidP="00CF41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80" w:type="dxa"/>
            <w:shd w:val="clear" w:color="auto" w:fill="auto"/>
          </w:tcPr>
          <w:p w:rsidR="00CF41EC" w:rsidRPr="002D14E2" w:rsidRDefault="00CF41EC" w:rsidP="00CF41EC">
            <w:pPr>
              <w:pStyle w:val="ac"/>
              <w:ind w:right="-105"/>
              <w:rPr>
                <w:sz w:val="22"/>
                <w:szCs w:val="22"/>
              </w:rPr>
            </w:pPr>
            <w:r w:rsidRPr="002D14E2">
              <w:rPr>
                <w:rFonts w:eastAsia="Times New Roman" w:cs="Times New Roman"/>
                <w:color w:val="auto"/>
                <w:sz w:val="22"/>
                <w:szCs w:val="22"/>
              </w:rPr>
              <w:t xml:space="preserve">Местная общественная организация «Нефтеюганский городской молдавский культурный центр «Наш дом» </w:t>
            </w:r>
            <w:proofErr w:type="spellStart"/>
            <w:r w:rsidRPr="002D14E2">
              <w:rPr>
                <w:rFonts w:eastAsia="Times New Roman" w:cs="Times New Roman"/>
                <w:color w:val="auto"/>
                <w:sz w:val="22"/>
                <w:szCs w:val="22"/>
              </w:rPr>
              <w:t>Чорап</w:t>
            </w:r>
            <w:proofErr w:type="spellEnd"/>
            <w:r w:rsidRPr="002D14E2">
              <w:rPr>
                <w:rFonts w:eastAsia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14E2">
              <w:rPr>
                <w:rFonts w:eastAsia="Times New Roman" w:cs="Times New Roman"/>
                <w:color w:val="auto"/>
                <w:sz w:val="22"/>
                <w:szCs w:val="22"/>
              </w:rPr>
              <w:t>Тудор</w:t>
            </w:r>
            <w:proofErr w:type="spellEnd"/>
            <w:r w:rsidRPr="002D14E2">
              <w:rPr>
                <w:rFonts w:eastAsia="Times New Roman" w:cs="Times New Roman"/>
                <w:color w:val="auto"/>
                <w:sz w:val="22"/>
                <w:szCs w:val="22"/>
              </w:rPr>
              <w:t xml:space="preserve"> Георгиевич - президент </w:t>
            </w:r>
          </w:p>
        </w:tc>
      </w:tr>
      <w:tr w:rsidR="00CF41EC" w:rsidRPr="0051247F" w:rsidTr="00CF41EC">
        <w:trPr>
          <w:gridAfter w:val="1"/>
          <w:wAfter w:w="7" w:type="dxa"/>
          <w:trHeight w:val="3432"/>
          <w:jc w:val="center"/>
        </w:trPr>
        <w:tc>
          <w:tcPr>
            <w:tcW w:w="612" w:type="dxa"/>
            <w:vMerge/>
            <w:shd w:val="clear" w:color="auto" w:fill="auto"/>
          </w:tcPr>
          <w:p w:rsidR="00CF41EC" w:rsidRPr="002D14E2" w:rsidRDefault="00CF41EC" w:rsidP="00CF41EC">
            <w:pPr>
              <w:pStyle w:val="ac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4134" w:type="dxa"/>
            <w:vMerge/>
            <w:shd w:val="clear" w:color="auto" w:fill="auto"/>
          </w:tcPr>
          <w:p w:rsidR="00CF41EC" w:rsidRPr="002D14E2" w:rsidRDefault="00CF41EC" w:rsidP="00CF41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99" w:type="dxa"/>
            <w:shd w:val="clear" w:color="auto" w:fill="auto"/>
          </w:tcPr>
          <w:p w:rsidR="00CF41EC" w:rsidRDefault="00CF41EC" w:rsidP="00CF41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</w:t>
            </w:r>
            <w:r w:rsidRPr="002D14E2">
              <w:rPr>
                <w:sz w:val="22"/>
                <w:szCs w:val="22"/>
              </w:rPr>
              <w:t xml:space="preserve"> мониторинг мероприяти</w:t>
            </w:r>
            <w:r>
              <w:rPr>
                <w:sz w:val="22"/>
                <w:szCs w:val="22"/>
              </w:rPr>
              <w:t>й</w:t>
            </w:r>
            <w:r w:rsidRPr="002D14E2">
              <w:rPr>
                <w:sz w:val="22"/>
                <w:szCs w:val="22"/>
              </w:rPr>
              <w:t xml:space="preserve"> с руководителями национально-культурных общественных объединений, религиозных организаций, казачьих обществ муниципального образования город Нефтеюганск</w:t>
            </w:r>
            <w:r>
              <w:rPr>
                <w:sz w:val="22"/>
                <w:szCs w:val="22"/>
              </w:rPr>
              <w:t>,</w:t>
            </w:r>
            <w:r w:rsidRPr="002D14E2">
              <w:rPr>
                <w:sz w:val="22"/>
                <w:szCs w:val="22"/>
              </w:rPr>
              <w:t xml:space="preserve"> запланированных на 2020 год</w:t>
            </w:r>
            <w:r>
              <w:rPr>
                <w:sz w:val="22"/>
                <w:szCs w:val="22"/>
              </w:rPr>
              <w:t>, необходимый для</w:t>
            </w:r>
            <w:r w:rsidRPr="002D14E2">
              <w:rPr>
                <w:sz w:val="22"/>
                <w:szCs w:val="22"/>
              </w:rPr>
              <w:t xml:space="preserve"> формирования плана работы Центра поддержки некоммерческих организаций, осуществляющи</w:t>
            </w:r>
            <w:r>
              <w:rPr>
                <w:sz w:val="22"/>
                <w:szCs w:val="22"/>
              </w:rPr>
              <w:t>х</w:t>
            </w:r>
            <w:r w:rsidRPr="002D14E2">
              <w:rPr>
                <w:sz w:val="22"/>
                <w:szCs w:val="22"/>
              </w:rPr>
              <w:t xml:space="preserve"> деятельность в сфере гармонизации межнациональных и межрелигиозных отношений на 2020 год</w:t>
            </w:r>
          </w:p>
          <w:p w:rsidR="00CF41EC" w:rsidRPr="002D14E2" w:rsidRDefault="00CF41EC" w:rsidP="00CF41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80" w:type="dxa"/>
            <w:shd w:val="clear" w:color="auto" w:fill="auto"/>
          </w:tcPr>
          <w:p w:rsidR="00CF41EC" w:rsidRPr="002D14E2" w:rsidRDefault="00CF41EC" w:rsidP="00CF41EC">
            <w:pPr>
              <w:pStyle w:val="ab"/>
              <w:numPr>
                <w:ilvl w:val="0"/>
                <w:numId w:val="32"/>
              </w:numPr>
              <w:tabs>
                <w:tab w:val="left" w:pos="179"/>
              </w:tabs>
              <w:ind w:left="0" w:right="-105" w:firstLine="0"/>
              <w:jc w:val="both"/>
              <w:rPr>
                <w:sz w:val="22"/>
                <w:szCs w:val="22"/>
              </w:rPr>
            </w:pPr>
            <w:r w:rsidRPr="002D14E2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 xml:space="preserve">РО </w:t>
            </w:r>
            <w:r w:rsidRPr="002D14E2">
              <w:rPr>
                <w:sz w:val="22"/>
                <w:szCs w:val="22"/>
              </w:rPr>
              <w:t>православный Приход Храма Святого Духа города Нефтеюганска ХМАО – Югры</w:t>
            </w:r>
          </w:p>
          <w:p w:rsidR="00CF41EC" w:rsidRPr="002D14E2" w:rsidRDefault="00CF41EC" w:rsidP="00CF41EC">
            <w:pPr>
              <w:pStyle w:val="ab"/>
              <w:numPr>
                <w:ilvl w:val="0"/>
                <w:numId w:val="32"/>
              </w:numPr>
              <w:tabs>
                <w:tab w:val="left" w:pos="179"/>
                <w:tab w:val="left" w:pos="675"/>
                <w:tab w:val="center" w:pos="2736"/>
              </w:tabs>
              <w:ind w:left="0" w:right="-105" w:firstLine="0"/>
              <w:rPr>
                <w:sz w:val="22"/>
                <w:szCs w:val="22"/>
              </w:rPr>
            </w:pPr>
            <w:r w:rsidRPr="002D14E2">
              <w:rPr>
                <w:sz w:val="22"/>
                <w:szCs w:val="22"/>
              </w:rPr>
              <w:t>Некоммерческое партнерство «</w:t>
            </w:r>
            <w:proofErr w:type="spellStart"/>
            <w:r w:rsidRPr="002D14E2">
              <w:rPr>
                <w:sz w:val="22"/>
                <w:szCs w:val="22"/>
              </w:rPr>
              <w:t>Одлар</w:t>
            </w:r>
            <w:proofErr w:type="spellEnd"/>
            <w:r w:rsidRPr="002D14E2">
              <w:rPr>
                <w:sz w:val="22"/>
                <w:szCs w:val="22"/>
              </w:rPr>
              <w:t xml:space="preserve"> </w:t>
            </w:r>
            <w:proofErr w:type="spellStart"/>
            <w:r w:rsidRPr="002D14E2">
              <w:rPr>
                <w:sz w:val="22"/>
                <w:szCs w:val="22"/>
              </w:rPr>
              <w:t>Юрду</w:t>
            </w:r>
            <w:proofErr w:type="spellEnd"/>
            <w:r w:rsidRPr="002D14E2">
              <w:rPr>
                <w:sz w:val="22"/>
                <w:szCs w:val="22"/>
              </w:rPr>
              <w:t>» («Страна огней») Азербайджанская общественная организация</w:t>
            </w:r>
          </w:p>
          <w:p w:rsidR="00CF41EC" w:rsidRPr="002D14E2" w:rsidRDefault="00CF41EC" w:rsidP="00CF41EC">
            <w:pPr>
              <w:pStyle w:val="ab"/>
              <w:numPr>
                <w:ilvl w:val="0"/>
                <w:numId w:val="32"/>
              </w:numPr>
              <w:tabs>
                <w:tab w:val="left" w:pos="179"/>
              </w:tabs>
              <w:ind w:left="0" w:right="-105" w:firstLine="0"/>
              <w:rPr>
                <w:sz w:val="22"/>
                <w:szCs w:val="22"/>
              </w:rPr>
            </w:pPr>
            <w:r w:rsidRPr="002D14E2">
              <w:rPr>
                <w:sz w:val="22"/>
                <w:szCs w:val="22"/>
              </w:rPr>
              <w:t xml:space="preserve">Региональная татаро-башкирская </w:t>
            </w:r>
            <w:r>
              <w:rPr>
                <w:sz w:val="22"/>
                <w:szCs w:val="22"/>
              </w:rPr>
              <w:t>ОО</w:t>
            </w:r>
            <w:r w:rsidRPr="002D14E2">
              <w:rPr>
                <w:sz w:val="22"/>
                <w:szCs w:val="22"/>
              </w:rPr>
              <w:t xml:space="preserve"> Ханты-Мансийского автономного округа-Югры «Юрюзань»</w:t>
            </w:r>
          </w:p>
          <w:p w:rsidR="00CF41EC" w:rsidRPr="002D14E2" w:rsidRDefault="00CF41EC" w:rsidP="00CF41EC">
            <w:pPr>
              <w:pStyle w:val="ab"/>
              <w:numPr>
                <w:ilvl w:val="0"/>
                <w:numId w:val="32"/>
              </w:numPr>
              <w:tabs>
                <w:tab w:val="left" w:pos="179"/>
              </w:tabs>
              <w:ind w:left="0" w:right="-105" w:firstLine="0"/>
              <w:rPr>
                <w:sz w:val="22"/>
                <w:szCs w:val="22"/>
              </w:rPr>
            </w:pPr>
            <w:r w:rsidRPr="002D14E2">
              <w:rPr>
                <w:sz w:val="22"/>
                <w:szCs w:val="22"/>
              </w:rPr>
              <w:t>Нефтеюганское отделение общественной организации «Спасение Югры»</w:t>
            </w:r>
          </w:p>
          <w:p w:rsidR="00CF41EC" w:rsidRPr="002D14E2" w:rsidRDefault="00CF41EC" w:rsidP="00CF41EC">
            <w:pPr>
              <w:pStyle w:val="ab"/>
              <w:numPr>
                <w:ilvl w:val="0"/>
                <w:numId w:val="32"/>
              </w:numPr>
              <w:tabs>
                <w:tab w:val="left" w:pos="179"/>
              </w:tabs>
              <w:ind w:left="0" w:right="-105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МОО</w:t>
            </w:r>
            <w:r w:rsidRPr="002D14E2">
              <w:rPr>
                <w:sz w:val="22"/>
                <w:szCs w:val="22"/>
              </w:rPr>
              <w:t xml:space="preserve"> «Нефтеюганский городской молдавский культурный центр «Наш дом»</w:t>
            </w:r>
          </w:p>
          <w:p w:rsidR="00CF41EC" w:rsidRPr="002D14E2" w:rsidRDefault="00CF41EC" w:rsidP="00CF41EC">
            <w:pPr>
              <w:pStyle w:val="ab"/>
              <w:numPr>
                <w:ilvl w:val="0"/>
                <w:numId w:val="32"/>
              </w:numPr>
              <w:tabs>
                <w:tab w:val="left" w:pos="179"/>
              </w:tabs>
              <w:ind w:left="0" w:right="-105" w:firstLine="0"/>
              <w:rPr>
                <w:sz w:val="22"/>
                <w:szCs w:val="22"/>
              </w:rPr>
            </w:pPr>
            <w:r w:rsidRPr="002D14E2">
              <w:rPr>
                <w:sz w:val="22"/>
                <w:szCs w:val="22"/>
              </w:rPr>
              <w:t>Нефтеюганская городская общественная организация «Национально-культурная автономия чувашей «</w:t>
            </w:r>
            <w:proofErr w:type="spellStart"/>
            <w:r w:rsidRPr="002D14E2">
              <w:rPr>
                <w:sz w:val="22"/>
                <w:szCs w:val="22"/>
              </w:rPr>
              <w:t>Телей</w:t>
            </w:r>
            <w:proofErr w:type="spellEnd"/>
            <w:r w:rsidRPr="002D14E2">
              <w:rPr>
                <w:sz w:val="22"/>
                <w:szCs w:val="22"/>
              </w:rPr>
              <w:t>»</w:t>
            </w:r>
          </w:p>
          <w:p w:rsidR="00CF41EC" w:rsidRPr="002D14E2" w:rsidRDefault="00CF41EC" w:rsidP="00CF41EC">
            <w:pPr>
              <w:pStyle w:val="ab"/>
              <w:numPr>
                <w:ilvl w:val="0"/>
                <w:numId w:val="32"/>
              </w:numPr>
              <w:tabs>
                <w:tab w:val="left" w:pos="179"/>
              </w:tabs>
              <w:ind w:left="0" w:right="-105" w:firstLine="0"/>
              <w:rPr>
                <w:sz w:val="22"/>
                <w:szCs w:val="22"/>
              </w:rPr>
            </w:pPr>
            <w:r w:rsidRPr="002D14E2">
              <w:rPr>
                <w:sz w:val="22"/>
                <w:szCs w:val="22"/>
              </w:rPr>
              <w:t>Казахская общественная организация «</w:t>
            </w:r>
            <w:proofErr w:type="spellStart"/>
            <w:r w:rsidRPr="002D14E2">
              <w:rPr>
                <w:sz w:val="22"/>
                <w:szCs w:val="22"/>
              </w:rPr>
              <w:t>Атамикен</w:t>
            </w:r>
            <w:proofErr w:type="spellEnd"/>
            <w:r w:rsidRPr="002D14E2">
              <w:rPr>
                <w:sz w:val="22"/>
                <w:szCs w:val="22"/>
              </w:rPr>
              <w:t>»</w:t>
            </w:r>
          </w:p>
          <w:p w:rsidR="00CF41EC" w:rsidRPr="002D14E2" w:rsidRDefault="00CF41EC" w:rsidP="00CF41EC">
            <w:pPr>
              <w:pStyle w:val="ab"/>
              <w:numPr>
                <w:ilvl w:val="0"/>
                <w:numId w:val="32"/>
              </w:numPr>
              <w:tabs>
                <w:tab w:val="left" w:pos="179"/>
              </w:tabs>
              <w:ind w:left="0" w:right="-105" w:firstLine="0"/>
              <w:rPr>
                <w:sz w:val="22"/>
                <w:szCs w:val="22"/>
              </w:rPr>
            </w:pPr>
            <w:r w:rsidRPr="002D14E2">
              <w:rPr>
                <w:sz w:val="22"/>
                <w:szCs w:val="22"/>
              </w:rPr>
              <w:t>Инициативная группа русской культуры «Русский Дом»</w:t>
            </w:r>
          </w:p>
          <w:p w:rsidR="00CF41EC" w:rsidRPr="002D14E2" w:rsidRDefault="00CF41EC" w:rsidP="00CF41EC">
            <w:pPr>
              <w:pStyle w:val="ac"/>
              <w:ind w:right="-105"/>
              <w:rPr>
                <w:rFonts w:eastAsia="Times New Roman" w:cs="Times New Roman"/>
                <w:color w:val="auto"/>
                <w:sz w:val="22"/>
                <w:szCs w:val="22"/>
              </w:rPr>
            </w:pPr>
            <w:proofErr w:type="gramStart"/>
            <w:r w:rsidRPr="00CF41EC">
              <w:rPr>
                <w:sz w:val="22"/>
                <w:szCs w:val="22"/>
              </w:rPr>
              <w:t>Азербайджанская общественная организация «Бирлик» «Единство»)</w:t>
            </w:r>
            <w:proofErr w:type="gramEnd"/>
          </w:p>
        </w:tc>
      </w:tr>
      <w:tr w:rsidR="00CF41EC" w:rsidRPr="0051247F" w:rsidTr="00CF41EC">
        <w:trPr>
          <w:gridAfter w:val="1"/>
          <w:wAfter w:w="7" w:type="dxa"/>
          <w:trHeight w:val="2250"/>
          <w:jc w:val="center"/>
        </w:trPr>
        <w:tc>
          <w:tcPr>
            <w:tcW w:w="612" w:type="dxa"/>
            <w:vMerge/>
            <w:shd w:val="clear" w:color="auto" w:fill="auto"/>
          </w:tcPr>
          <w:p w:rsidR="00CF41EC" w:rsidRPr="002D14E2" w:rsidRDefault="00CF41EC" w:rsidP="00CF41EC">
            <w:pPr>
              <w:pStyle w:val="ac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4134" w:type="dxa"/>
            <w:vMerge/>
            <w:shd w:val="clear" w:color="auto" w:fill="auto"/>
          </w:tcPr>
          <w:p w:rsidR="00CF41EC" w:rsidRPr="002D14E2" w:rsidRDefault="00CF41EC" w:rsidP="00CF41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99" w:type="dxa"/>
            <w:shd w:val="clear" w:color="auto" w:fill="auto"/>
          </w:tcPr>
          <w:p w:rsidR="00CF41EC" w:rsidRPr="002D14E2" w:rsidRDefault="00CF41EC" w:rsidP="00CF41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марте организована</w:t>
            </w:r>
            <w:r w:rsidRPr="002D14E2">
              <w:rPr>
                <w:sz w:val="22"/>
                <w:szCs w:val="22"/>
              </w:rPr>
              <w:t xml:space="preserve"> встреча с председателем Местной общественной организации «Нефтеюганский городской молдавский культурный центр «Наш дом» по вопросу оформления информации о лучшей муниципальной практике в сфере государственной национальной политики для обеспечения создания и функционирования общедоступного информационного ресурса, посвященного реализации государственной национальной политики Российской Федерации</w:t>
            </w:r>
          </w:p>
        </w:tc>
        <w:tc>
          <w:tcPr>
            <w:tcW w:w="5180" w:type="dxa"/>
            <w:shd w:val="clear" w:color="auto" w:fill="auto"/>
          </w:tcPr>
          <w:p w:rsidR="00CF41EC" w:rsidRPr="002D14E2" w:rsidRDefault="00CF41EC" w:rsidP="00CF41EC">
            <w:pPr>
              <w:pStyle w:val="ac"/>
              <w:ind w:right="-105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2D14E2">
              <w:rPr>
                <w:rFonts w:eastAsia="Times New Roman" w:cs="Times New Roman"/>
                <w:color w:val="auto"/>
                <w:sz w:val="22"/>
                <w:szCs w:val="22"/>
              </w:rPr>
              <w:t xml:space="preserve">Местная общественная организация «Нефтеюганский городской молдавский культурный центр «Наш дом» </w:t>
            </w:r>
            <w:proofErr w:type="spellStart"/>
            <w:r w:rsidRPr="002D14E2">
              <w:rPr>
                <w:rFonts w:eastAsia="Times New Roman" w:cs="Times New Roman"/>
                <w:color w:val="auto"/>
                <w:sz w:val="22"/>
                <w:szCs w:val="22"/>
              </w:rPr>
              <w:t>Чорап</w:t>
            </w:r>
            <w:proofErr w:type="spellEnd"/>
            <w:r w:rsidRPr="002D14E2">
              <w:rPr>
                <w:rFonts w:eastAsia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D14E2">
              <w:rPr>
                <w:rFonts w:eastAsia="Times New Roman" w:cs="Times New Roman"/>
                <w:color w:val="auto"/>
                <w:sz w:val="22"/>
                <w:szCs w:val="22"/>
              </w:rPr>
              <w:t>Тудор</w:t>
            </w:r>
            <w:proofErr w:type="spellEnd"/>
            <w:r w:rsidRPr="002D14E2">
              <w:rPr>
                <w:rFonts w:eastAsia="Times New Roman" w:cs="Times New Roman"/>
                <w:color w:val="auto"/>
                <w:sz w:val="22"/>
                <w:szCs w:val="22"/>
              </w:rPr>
              <w:t xml:space="preserve"> Георгиевич - президент </w:t>
            </w:r>
          </w:p>
          <w:p w:rsidR="00CF41EC" w:rsidRPr="002D14E2" w:rsidRDefault="00CF41EC" w:rsidP="00CF41EC">
            <w:pPr>
              <w:pStyle w:val="ac"/>
              <w:ind w:right="-105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</w:tr>
      <w:tr w:rsidR="00CF41EC" w:rsidRPr="0051247F" w:rsidTr="002070E1">
        <w:trPr>
          <w:gridAfter w:val="1"/>
          <w:wAfter w:w="7" w:type="dxa"/>
          <w:trHeight w:val="288"/>
          <w:jc w:val="center"/>
        </w:trPr>
        <w:tc>
          <w:tcPr>
            <w:tcW w:w="612" w:type="dxa"/>
            <w:vMerge/>
            <w:shd w:val="clear" w:color="auto" w:fill="auto"/>
          </w:tcPr>
          <w:p w:rsidR="00CF41EC" w:rsidRPr="002D14E2" w:rsidRDefault="00CF41EC" w:rsidP="00CF41EC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4134" w:type="dxa"/>
            <w:vMerge/>
            <w:shd w:val="clear" w:color="auto" w:fill="auto"/>
          </w:tcPr>
          <w:p w:rsidR="00CF41EC" w:rsidRPr="002D14E2" w:rsidRDefault="00CF41EC" w:rsidP="00CF41EC">
            <w:pPr>
              <w:pStyle w:val="ac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899" w:type="dxa"/>
            <w:shd w:val="clear" w:color="auto" w:fill="auto"/>
          </w:tcPr>
          <w:p w:rsidR="00CF41EC" w:rsidRPr="002D14E2" w:rsidRDefault="00CF41EC" w:rsidP="00CF41EC">
            <w:pPr>
              <w:ind w:right="-30"/>
              <w:jc w:val="both"/>
              <w:rPr>
                <w:sz w:val="22"/>
                <w:szCs w:val="22"/>
              </w:rPr>
            </w:pPr>
            <w:r w:rsidRPr="002D14E2">
              <w:rPr>
                <w:sz w:val="22"/>
                <w:szCs w:val="22"/>
              </w:rPr>
              <w:t xml:space="preserve">Взаимодействие с </w:t>
            </w:r>
            <w:hyperlink r:id="rId11" w:tgtFrame="_blank" w:history="1">
              <w:r w:rsidRPr="002D14E2">
                <w:rPr>
                  <w:sz w:val="22"/>
                  <w:szCs w:val="22"/>
                </w:rPr>
                <w:t>ОМВД России по г. Нефтеюганску в</w:t>
              </w:r>
            </w:hyperlink>
            <w:r w:rsidRPr="002D14E2">
              <w:rPr>
                <w:sz w:val="22"/>
                <w:szCs w:val="22"/>
              </w:rPr>
              <w:t xml:space="preserve"> целях актуализации и систематизации данных по объектам, на которых предусмотрено проведение мероприятий с массовым участием граждан, а также обновления сведений по религиозным объединениям </w:t>
            </w:r>
          </w:p>
        </w:tc>
        <w:tc>
          <w:tcPr>
            <w:tcW w:w="5180" w:type="dxa"/>
            <w:shd w:val="clear" w:color="auto" w:fill="auto"/>
          </w:tcPr>
          <w:p w:rsidR="00CF41EC" w:rsidRPr="002D14E2" w:rsidRDefault="00CF41EC" w:rsidP="00CF41EC">
            <w:pPr>
              <w:pStyle w:val="ab"/>
              <w:tabs>
                <w:tab w:val="left" w:pos="675"/>
                <w:tab w:val="center" w:pos="2736"/>
              </w:tabs>
              <w:ind w:left="0"/>
              <w:rPr>
                <w:sz w:val="22"/>
                <w:szCs w:val="22"/>
              </w:rPr>
            </w:pPr>
            <w:r w:rsidRPr="002D14E2">
              <w:rPr>
                <w:sz w:val="22"/>
                <w:szCs w:val="22"/>
              </w:rPr>
              <w:t>Проведена актуализация объектов культа муниципального образования город Нефтеюганск:</w:t>
            </w:r>
          </w:p>
          <w:p w:rsidR="00CF41EC" w:rsidRPr="002D14E2" w:rsidRDefault="00CF41EC" w:rsidP="00CF41EC">
            <w:pPr>
              <w:pStyle w:val="ab"/>
              <w:numPr>
                <w:ilvl w:val="0"/>
                <w:numId w:val="33"/>
              </w:numPr>
              <w:tabs>
                <w:tab w:val="left" w:pos="179"/>
                <w:tab w:val="center" w:pos="2736"/>
              </w:tabs>
              <w:ind w:left="0" w:firstLine="0"/>
              <w:rPr>
                <w:sz w:val="22"/>
                <w:szCs w:val="22"/>
              </w:rPr>
            </w:pPr>
            <w:r w:rsidRPr="002D14E2">
              <w:rPr>
                <w:sz w:val="22"/>
                <w:szCs w:val="22"/>
              </w:rPr>
              <w:t>Храм Святого Духа с нижним приделом в честь великомученика и целителя Пантелеймона</w:t>
            </w:r>
          </w:p>
          <w:p w:rsidR="00CF41EC" w:rsidRPr="002D14E2" w:rsidRDefault="00CF41EC" w:rsidP="00CF41EC">
            <w:pPr>
              <w:pStyle w:val="ab"/>
              <w:numPr>
                <w:ilvl w:val="0"/>
                <w:numId w:val="33"/>
              </w:numPr>
              <w:tabs>
                <w:tab w:val="left" w:pos="179"/>
                <w:tab w:val="center" w:pos="2736"/>
              </w:tabs>
              <w:ind w:left="0" w:firstLine="0"/>
              <w:rPr>
                <w:sz w:val="22"/>
                <w:szCs w:val="22"/>
              </w:rPr>
            </w:pPr>
            <w:r w:rsidRPr="002D14E2">
              <w:rPr>
                <w:sz w:val="22"/>
                <w:szCs w:val="22"/>
              </w:rPr>
              <w:t>Храм (домовой) иконы Божией Матери "</w:t>
            </w:r>
            <w:proofErr w:type="spellStart"/>
            <w:r w:rsidRPr="002D14E2">
              <w:rPr>
                <w:sz w:val="22"/>
                <w:szCs w:val="22"/>
              </w:rPr>
              <w:t>Почаевская</w:t>
            </w:r>
            <w:proofErr w:type="spellEnd"/>
            <w:r w:rsidRPr="002D14E2">
              <w:rPr>
                <w:sz w:val="22"/>
                <w:szCs w:val="22"/>
              </w:rPr>
              <w:t>"</w:t>
            </w:r>
          </w:p>
          <w:p w:rsidR="00CF41EC" w:rsidRPr="002D14E2" w:rsidRDefault="00CF41EC" w:rsidP="00CF41EC">
            <w:pPr>
              <w:pStyle w:val="ab"/>
              <w:numPr>
                <w:ilvl w:val="0"/>
                <w:numId w:val="33"/>
              </w:numPr>
              <w:tabs>
                <w:tab w:val="left" w:pos="179"/>
                <w:tab w:val="center" w:pos="2736"/>
              </w:tabs>
              <w:ind w:left="0" w:firstLine="0"/>
              <w:rPr>
                <w:sz w:val="22"/>
                <w:szCs w:val="22"/>
              </w:rPr>
            </w:pPr>
            <w:r w:rsidRPr="002D14E2">
              <w:rPr>
                <w:sz w:val="22"/>
                <w:szCs w:val="22"/>
              </w:rPr>
              <w:t>Храм в честь</w:t>
            </w:r>
            <w:proofErr w:type="gramStart"/>
            <w:r w:rsidRPr="002D14E2">
              <w:rPr>
                <w:sz w:val="22"/>
                <w:szCs w:val="22"/>
              </w:rPr>
              <w:t xml:space="preserve"> В</w:t>
            </w:r>
            <w:proofErr w:type="gramEnd"/>
            <w:r w:rsidRPr="002D14E2">
              <w:rPr>
                <w:sz w:val="22"/>
                <w:szCs w:val="22"/>
              </w:rPr>
              <w:t xml:space="preserve">сех святых </w:t>
            </w:r>
          </w:p>
          <w:p w:rsidR="00CF41EC" w:rsidRPr="002D14E2" w:rsidRDefault="00CF41EC" w:rsidP="00CF41EC">
            <w:pPr>
              <w:pStyle w:val="ab"/>
              <w:numPr>
                <w:ilvl w:val="0"/>
                <w:numId w:val="33"/>
              </w:numPr>
              <w:tabs>
                <w:tab w:val="left" w:pos="179"/>
                <w:tab w:val="center" w:pos="2736"/>
              </w:tabs>
              <w:ind w:left="0" w:firstLine="0"/>
              <w:rPr>
                <w:sz w:val="22"/>
                <w:szCs w:val="22"/>
              </w:rPr>
            </w:pPr>
            <w:r w:rsidRPr="002D14E2">
              <w:rPr>
                <w:sz w:val="22"/>
                <w:szCs w:val="22"/>
              </w:rPr>
              <w:t>Храм в честь святителя Луки (</w:t>
            </w:r>
            <w:proofErr w:type="spellStart"/>
            <w:r w:rsidRPr="002D14E2">
              <w:rPr>
                <w:sz w:val="22"/>
                <w:szCs w:val="22"/>
              </w:rPr>
              <w:t>Войно-Ясенецкого</w:t>
            </w:r>
            <w:proofErr w:type="spellEnd"/>
            <w:r w:rsidRPr="002D14E2">
              <w:rPr>
                <w:sz w:val="22"/>
                <w:szCs w:val="22"/>
              </w:rPr>
              <w:t xml:space="preserve">) в здании БУ "НОКБ </w:t>
            </w:r>
            <w:proofErr w:type="spellStart"/>
            <w:r w:rsidRPr="002D14E2">
              <w:rPr>
                <w:sz w:val="22"/>
                <w:szCs w:val="22"/>
              </w:rPr>
              <w:t>им.В.И</w:t>
            </w:r>
            <w:proofErr w:type="spellEnd"/>
            <w:r w:rsidRPr="002D14E2">
              <w:rPr>
                <w:sz w:val="22"/>
                <w:szCs w:val="22"/>
              </w:rPr>
              <w:t xml:space="preserve">. </w:t>
            </w:r>
            <w:proofErr w:type="spellStart"/>
            <w:r w:rsidRPr="002D14E2">
              <w:rPr>
                <w:sz w:val="22"/>
                <w:szCs w:val="22"/>
              </w:rPr>
              <w:t>Яцкив</w:t>
            </w:r>
            <w:proofErr w:type="spellEnd"/>
            <w:r w:rsidRPr="002D14E2">
              <w:rPr>
                <w:sz w:val="22"/>
                <w:szCs w:val="22"/>
              </w:rPr>
              <w:t xml:space="preserve">" </w:t>
            </w:r>
          </w:p>
          <w:p w:rsidR="00CF41EC" w:rsidRPr="002D14E2" w:rsidRDefault="00CF41EC" w:rsidP="00CF41EC">
            <w:pPr>
              <w:pStyle w:val="ab"/>
              <w:numPr>
                <w:ilvl w:val="0"/>
                <w:numId w:val="33"/>
              </w:numPr>
              <w:tabs>
                <w:tab w:val="left" w:pos="179"/>
                <w:tab w:val="center" w:pos="2736"/>
              </w:tabs>
              <w:ind w:left="0" w:firstLine="0"/>
              <w:rPr>
                <w:sz w:val="22"/>
                <w:szCs w:val="22"/>
              </w:rPr>
            </w:pPr>
            <w:r w:rsidRPr="002D14E2">
              <w:rPr>
                <w:sz w:val="22"/>
                <w:szCs w:val="22"/>
              </w:rPr>
              <w:t>Мечеть 9а микрорайон</w:t>
            </w:r>
          </w:p>
          <w:p w:rsidR="00CF41EC" w:rsidRPr="002D14E2" w:rsidRDefault="00CF41EC" w:rsidP="00CF41EC">
            <w:pPr>
              <w:pStyle w:val="ab"/>
              <w:numPr>
                <w:ilvl w:val="0"/>
                <w:numId w:val="33"/>
              </w:numPr>
              <w:tabs>
                <w:tab w:val="left" w:pos="179"/>
                <w:tab w:val="center" w:pos="2736"/>
              </w:tabs>
              <w:ind w:left="0" w:firstLine="0"/>
              <w:rPr>
                <w:sz w:val="22"/>
                <w:szCs w:val="22"/>
              </w:rPr>
            </w:pPr>
            <w:r w:rsidRPr="002D14E2">
              <w:rPr>
                <w:sz w:val="22"/>
                <w:szCs w:val="22"/>
              </w:rPr>
              <w:lastRenderedPageBreak/>
              <w:t xml:space="preserve">Дом молитвы (евангельские христиане) 11а </w:t>
            </w:r>
            <w:proofErr w:type="spellStart"/>
            <w:r>
              <w:rPr>
                <w:sz w:val="22"/>
                <w:szCs w:val="22"/>
              </w:rPr>
              <w:t>мкр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CF41EC" w:rsidRPr="002D14E2" w:rsidRDefault="00CF41EC" w:rsidP="00CF41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Pr="002D14E2">
              <w:rPr>
                <w:sz w:val="22"/>
                <w:szCs w:val="22"/>
              </w:rPr>
              <w:t xml:space="preserve">Дом молитвы (евангельские христиане) 13 </w:t>
            </w:r>
            <w:proofErr w:type="spellStart"/>
            <w:r w:rsidRPr="002D14E2">
              <w:rPr>
                <w:sz w:val="22"/>
                <w:szCs w:val="22"/>
              </w:rPr>
              <w:t>мкр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CF41EC" w:rsidRPr="0051247F" w:rsidTr="002070E1">
        <w:trPr>
          <w:gridAfter w:val="1"/>
          <w:wAfter w:w="7" w:type="dxa"/>
          <w:jc w:val="center"/>
        </w:trPr>
        <w:tc>
          <w:tcPr>
            <w:tcW w:w="612" w:type="dxa"/>
            <w:vMerge/>
            <w:shd w:val="clear" w:color="auto" w:fill="auto"/>
          </w:tcPr>
          <w:p w:rsidR="00CF41EC" w:rsidRPr="002D14E2" w:rsidRDefault="00CF41EC" w:rsidP="00CF41EC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4134" w:type="dxa"/>
            <w:vMerge/>
            <w:shd w:val="clear" w:color="auto" w:fill="auto"/>
          </w:tcPr>
          <w:p w:rsidR="00CF41EC" w:rsidRPr="002D14E2" w:rsidRDefault="00CF41EC" w:rsidP="00CF41EC">
            <w:pPr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</w:p>
        </w:tc>
        <w:tc>
          <w:tcPr>
            <w:tcW w:w="5899" w:type="dxa"/>
            <w:shd w:val="clear" w:color="auto" w:fill="auto"/>
          </w:tcPr>
          <w:p w:rsidR="00CF41EC" w:rsidRPr="002D14E2" w:rsidRDefault="00CF41EC" w:rsidP="00CF41EC">
            <w:pPr>
              <w:jc w:val="both"/>
              <w:rPr>
                <w:sz w:val="22"/>
                <w:szCs w:val="22"/>
                <w:highlight w:val="yellow"/>
              </w:rPr>
            </w:pPr>
            <w:proofErr w:type="gramStart"/>
            <w:r w:rsidRPr="002D14E2">
              <w:rPr>
                <w:sz w:val="22"/>
                <w:szCs w:val="22"/>
              </w:rPr>
              <w:t>В соответствии с решением совещания о дополнительных мерах по обеспечению стабильности в сфере</w:t>
            </w:r>
            <w:proofErr w:type="gramEnd"/>
            <w:r w:rsidRPr="002D14E2">
              <w:rPr>
                <w:sz w:val="22"/>
                <w:szCs w:val="22"/>
              </w:rPr>
              <w:t xml:space="preserve"> этноконфессиональных отношений в Уральском федеральном округе от 8 октября 2019 года № 14 в муниципальном образовании город Нефтеюганск подписаны «дорожные карты» по взаимодействию с национально-культурными общественными объединениями, зарегистрированными на территории города</w:t>
            </w:r>
          </w:p>
          <w:p w:rsidR="00CF41EC" w:rsidRPr="002D14E2" w:rsidRDefault="00CF41EC" w:rsidP="00CF41EC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CF41EC" w:rsidRPr="002D14E2" w:rsidRDefault="00CF41EC" w:rsidP="00CF41EC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CF41EC" w:rsidRPr="002D14E2" w:rsidRDefault="00CF41EC" w:rsidP="00CF41EC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CF41EC" w:rsidRPr="002D14E2" w:rsidRDefault="00CF41EC" w:rsidP="00CF41EC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CF41EC" w:rsidRPr="002D14E2" w:rsidRDefault="00CF41EC" w:rsidP="00CF41EC">
            <w:pPr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</w:p>
        </w:tc>
        <w:tc>
          <w:tcPr>
            <w:tcW w:w="5180" w:type="dxa"/>
            <w:shd w:val="clear" w:color="auto" w:fill="auto"/>
          </w:tcPr>
          <w:p w:rsidR="00CF41EC" w:rsidRPr="002D14E2" w:rsidRDefault="00CF41EC" w:rsidP="00CF41EC">
            <w:pPr>
              <w:pStyle w:val="ab"/>
              <w:tabs>
                <w:tab w:val="left" w:pos="675"/>
                <w:tab w:val="center" w:pos="2736"/>
              </w:tabs>
              <w:ind w:left="0"/>
              <w:rPr>
                <w:sz w:val="22"/>
                <w:szCs w:val="22"/>
              </w:rPr>
            </w:pPr>
            <w:r w:rsidRPr="002D14E2">
              <w:rPr>
                <w:sz w:val="22"/>
                <w:szCs w:val="22"/>
              </w:rPr>
              <w:t>Согласованы планы («дорожные карты») с организациями:</w:t>
            </w:r>
          </w:p>
          <w:p w:rsidR="00CF41EC" w:rsidRPr="002D14E2" w:rsidRDefault="00CF41EC" w:rsidP="00CF41EC">
            <w:pPr>
              <w:pStyle w:val="ab"/>
              <w:numPr>
                <w:ilvl w:val="0"/>
                <w:numId w:val="34"/>
              </w:numPr>
              <w:tabs>
                <w:tab w:val="left" w:pos="169"/>
                <w:tab w:val="center" w:pos="2736"/>
              </w:tabs>
              <w:ind w:left="0" w:firstLine="0"/>
              <w:rPr>
                <w:sz w:val="22"/>
                <w:szCs w:val="22"/>
              </w:rPr>
            </w:pPr>
            <w:r w:rsidRPr="002D14E2">
              <w:rPr>
                <w:sz w:val="22"/>
                <w:szCs w:val="22"/>
              </w:rPr>
              <w:t>Некоммерческое партнерство «</w:t>
            </w:r>
            <w:proofErr w:type="spellStart"/>
            <w:r w:rsidRPr="002D14E2">
              <w:rPr>
                <w:sz w:val="22"/>
                <w:szCs w:val="22"/>
              </w:rPr>
              <w:t>Одлар</w:t>
            </w:r>
            <w:proofErr w:type="spellEnd"/>
            <w:r w:rsidRPr="002D14E2">
              <w:rPr>
                <w:sz w:val="22"/>
                <w:szCs w:val="22"/>
              </w:rPr>
              <w:t xml:space="preserve"> </w:t>
            </w:r>
            <w:proofErr w:type="spellStart"/>
            <w:r w:rsidRPr="002D14E2">
              <w:rPr>
                <w:sz w:val="22"/>
                <w:szCs w:val="22"/>
              </w:rPr>
              <w:t>Юрду</w:t>
            </w:r>
            <w:proofErr w:type="spellEnd"/>
            <w:r w:rsidRPr="002D14E2">
              <w:rPr>
                <w:sz w:val="22"/>
                <w:szCs w:val="22"/>
              </w:rPr>
              <w:t>» («Страна огней») Азербайджанская общественная организация</w:t>
            </w:r>
          </w:p>
          <w:p w:rsidR="00CF41EC" w:rsidRPr="002D14E2" w:rsidRDefault="00CF41EC" w:rsidP="00CF41EC">
            <w:pPr>
              <w:pStyle w:val="ab"/>
              <w:numPr>
                <w:ilvl w:val="0"/>
                <w:numId w:val="34"/>
              </w:numPr>
              <w:tabs>
                <w:tab w:val="left" w:pos="169"/>
              </w:tabs>
              <w:ind w:left="0" w:firstLine="0"/>
              <w:rPr>
                <w:sz w:val="22"/>
                <w:szCs w:val="22"/>
              </w:rPr>
            </w:pPr>
            <w:r w:rsidRPr="002D14E2">
              <w:rPr>
                <w:sz w:val="22"/>
                <w:szCs w:val="22"/>
              </w:rPr>
              <w:t>Региональная татаро-башкирская общественная организация Ханты-Мансийского автономного округа-Югры «Юрюзань»</w:t>
            </w:r>
          </w:p>
          <w:p w:rsidR="00CF41EC" w:rsidRPr="002D14E2" w:rsidRDefault="00CF41EC" w:rsidP="00CF41EC">
            <w:pPr>
              <w:pStyle w:val="ab"/>
              <w:numPr>
                <w:ilvl w:val="0"/>
                <w:numId w:val="34"/>
              </w:numPr>
              <w:tabs>
                <w:tab w:val="left" w:pos="169"/>
              </w:tabs>
              <w:ind w:left="0" w:firstLine="0"/>
              <w:rPr>
                <w:sz w:val="22"/>
                <w:szCs w:val="22"/>
              </w:rPr>
            </w:pPr>
            <w:r w:rsidRPr="002D14E2">
              <w:rPr>
                <w:sz w:val="22"/>
                <w:szCs w:val="22"/>
              </w:rPr>
              <w:t>Нефтеюганское отделение общественной организации «Спасение Югры»</w:t>
            </w:r>
          </w:p>
          <w:p w:rsidR="00CF41EC" w:rsidRPr="002D14E2" w:rsidRDefault="00CF41EC" w:rsidP="00CF41EC">
            <w:pPr>
              <w:pStyle w:val="ab"/>
              <w:numPr>
                <w:ilvl w:val="0"/>
                <w:numId w:val="34"/>
              </w:numPr>
              <w:tabs>
                <w:tab w:val="left" w:pos="169"/>
              </w:tabs>
              <w:ind w:left="0" w:firstLine="0"/>
              <w:rPr>
                <w:sz w:val="22"/>
                <w:szCs w:val="22"/>
              </w:rPr>
            </w:pPr>
            <w:r w:rsidRPr="002D14E2">
              <w:rPr>
                <w:sz w:val="22"/>
                <w:szCs w:val="22"/>
              </w:rPr>
              <w:t>Местная общественная организация киргизов города Нефтеюганска «</w:t>
            </w:r>
            <w:proofErr w:type="spellStart"/>
            <w:r w:rsidRPr="002D14E2">
              <w:rPr>
                <w:sz w:val="22"/>
                <w:szCs w:val="22"/>
              </w:rPr>
              <w:t>Манас</w:t>
            </w:r>
            <w:proofErr w:type="spellEnd"/>
            <w:r w:rsidRPr="002D14E2">
              <w:rPr>
                <w:sz w:val="22"/>
                <w:szCs w:val="22"/>
              </w:rPr>
              <w:t>» (Богатырь)</w:t>
            </w:r>
          </w:p>
          <w:p w:rsidR="00CF41EC" w:rsidRPr="002D14E2" w:rsidRDefault="00CF41EC" w:rsidP="00CF41EC">
            <w:pPr>
              <w:pStyle w:val="ab"/>
              <w:numPr>
                <w:ilvl w:val="0"/>
                <w:numId w:val="34"/>
              </w:numPr>
              <w:tabs>
                <w:tab w:val="left" w:pos="169"/>
              </w:tabs>
              <w:ind w:left="0" w:firstLine="0"/>
              <w:rPr>
                <w:rFonts w:eastAsia="Courier New"/>
                <w:color w:val="000000"/>
                <w:sz w:val="22"/>
                <w:szCs w:val="22"/>
              </w:rPr>
            </w:pPr>
            <w:r w:rsidRPr="002D14E2">
              <w:rPr>
                <w:sz w:val="22"/>
                <w:szCs w:val="22"/>
              </w:rPr>
              <w:t>Местная общественная организация «Нефтеюганский городской молдавский культурный центр «Наш дом»</w:t>
            </w:r>
          </w:p>
        </w:tc>
      </w:tr>
      <w:tr w:rsidR="00FD4359" w:rsidRPr="0051247F" w:rsidTr="002070E1">
        <w:trPr>
          <w:gridAfter w:val="1"/>
          <w:wAfter w:w="7" w:type="dxa"/>
          <w:jc w:val="center"/>
        </w:trPr>
        <w:tc>
          <w:tcPr>
            <w:tcW w:w="612" w:type="dxa"/>
            <w:shd w:val="clear" w:color="auto" w:fill="auto"/>
          </w:tcPr>
          <w:p w:rsidR="00FD4359" w:rsidRPr="00FD4359" w:rsidRDefault="00FD4359" w:rsidP="00FD4359">
            <w:pPr>
              <w:pStyle w:val="ac"/>
              <w:jc w:val="center"/>
              <w:rPr>
                <w:rFonts w:eastAsia="Calibri" w:cs="Times New Roman"/>
                <w:bCs/>
                <w:color w:val="17365D" w:themeColor="text2" w:themeShade="BF"/>
                <w:spacing w:val="-1"/>
                <w:sz w:val="22"/>
                <w:szCs w:val="22"/>
                <w:lang w:eastAsia="en-US"/>
              </w:rPr>
            </w:pPr>
            <w:r w:rsidRPr="00FD4359">
              <w:rPr>
                <w:rFonts w:eastAsia="Calibri" w:cs="Times New Roman"/>
                <w:bCs/>
                <w:color w:val="17365D" w:themeColor="text2" w:themeShade="BF"/>
                <w:spacing w:val="-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134" w:type="dxa"/>
            <w:shd w:val="clear" w:color="auto" w:fill="auto"/>
          </w:tcPr>
          <w:p w:rsidR="00FD4359" w:rsidRPr="00FD4359" w:rsidRDefault="00FD4359" w:rsidP="00FD4359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FD4359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Реализация проекта</w:t>
            </w:r>
          </w:p>
          <w:p w:rsidR="00FD4359" w:rsidRPr="00FD4359" w:rsidRDefault="00FD4359" w:rsidP="00FD4359">
            <w:pPr>
              <w:widowControl w:val="0"/>
              <w:jc w:val="both"/>
              <w:rPr>
                <w:rFonts w:eastAsia="Calibri" w:cs="Courier New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FD4359">
              <w:rPr>
                <w:rFonts w:eastAsia="Calibri" w:cs="Courier New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«Под покрывалом мира»</w:t>
            </w:r>
          </w:p>
        </w:tc>
        <w:tc>
          <w:tcPr>
            <w:tcW w:w="5899" w:type="dxa"/>
            <w:shd w:val="clear" w:color="auto" w:fill="auto"/>
          </w:tcPr>
          <w:p w:rsidR="00FD4359" w:rsidRPr="00FD4359" w:rsidRDefault="00FD4359" w:rsidP="00FD4359">
            <w:pPr>
              <w:widowControl w:val="0"/>
              <w:jc w:val="both"/>
              <w:rPr>
                <w:rFonts w:eastAsia="Calibri" w:cs="Courier New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FD4359">
              <w:rPr>
                <w:rFonts w:eastAsia="Calibri" w:cs="Courier New"/>
                <w:bCs/>
                <w:color w:val="000000"/>
                <w:spacing w:val="-1"/>
                <w:sz w:val="22"/>
                <w:szCs w:val="22"/>
                <w:lang w:eastAsia="en-US"/>
              </w:rPr>
              <w:t>21 февраля 2020 года стартовал совместный проект Культурного центра «Лира» и Клуба по интересам «Национально-культурное объединение «Содружество» «Под покрывалом мира». В рамках творческого замысла в филиале АО «</w:t>
            </w:r>
            <w:proofErr w:type="spellStart"/>
            <w:r w:rsidRPr="00FD4359">
              <w:rPr>
                <w:rFonts w:eastAsia="Calibri" w:cs="Courier New"/>
                <w:bCs/>
                <w:color w:val="000000"/>
                <w:spacing w:val="-1"/>
                <w:sz w:val="22"/>
                <w:szCs w:val="22"/>
                <w:lang w:eastAsia="en-US"/>
              </w:rPr>
              <w:t>Россети</w:t>
            </w:r>
            <w:proofErr w:type="spellEnd"/>
            <w:r w:rsidRPr="00FD4359">
              <w:rPr>
                <w:rFonts w:eastAsia="Calibri" w:cs="Courier New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Тюмень» </w:t>
            </w:r>
            <w:proofErr w:type="spellStart"/>
            <w:r w:rsidRPr="00FD4359">
              <w:rPr>
                <w:rFonts w:eastAsia="Calibri" w:cs="Courier New"/>
                <w:bCs/>
                <w:color w:val="000000"/>
                <w:spacing w:val="-1"/>
                <w:sz w:val="22"/>
                <w:szCs w:val="22"/>
                <w:lang w:eastAsia="en-US"/>
              </w:rPr>
              <w:t>Нефтеюганские</w:t>
            </w:r>
            <w:proofErr w:type="spellEnd"/>
            <w:r w:rsidRPr="00FD4359">
              <w:rPr>
                <w:rFonts w:eastAsia="Calibri" w:cs="Courier New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электрические сети прошел </w:t>
            </w:r>
            <w:r w:rsidRPr="00FD4359">
              <w:rPr>
                <w:rFonts w:eastAsia="Calibri" w:cs="Courier New"/>
                <w:bCs/>
                <w:spacing w:val="-1"/>
                <w:sz w:val="22"/>
                <w:szCs w:val="22"/>
                <w:lang w:eastAsia="en-US"/>
              </w:rPr>
              <w:t>спектакль</w:t>
            </w:r>
            <w:r w:rsidRPr="00FD4359">
              <w:rPr>
                <w:rFonts w:eastAsia="Calibri" w:cs="Courier New"/>
                <w:bCs/>
                <w:color w:val="FF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FD4359">
              <w:rPr>
                <w:rFonts w:eastAsia="Calibri" w:cs="Courier New"/>
                <w:bCs/>
                <w:color w:val="000000"/>
                <w:spacing w:val="-1"/>
                <w:sz w:val="22"/>
                <w:szCs w:val="22"/>
                <w:lang w:eastAsia="en-US"/>
              </w:rPr>
              <w:t>«И все о той Войне». Он приурочен к 75-летию празднования Дня Победы. В театральной постановке реалистично представлена обстановка военных лет. В далекие 40-е артисты исполняли песни и танцы для солдат, чтобы поддержать, согреть и вдохновить на подвиги! С таким же посылом в рамках проекта выступили и актеры любительского театрального объединения «Эксклюзив».</w:t>
            </w:r>
          </w:p>
          <w:p w:rsidR="00FD4359" w:rsidRDefault="00FD4359" w:rsidP="00FD4359">
            <w:pPr>
              <w:widowControl w:val="0"/>
              <w:jc w:val="both"/>
              <w:rPr>
                <w:rFonts w:eastAsia="Calibri" w:cs="Courier New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FD4359">
              <w:rPr>
                <w:rFonts w:eastAsia="Calibri" w:cs="Courier New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Также 5 марта театральная постановка </w:t>
            </w:r>
            <w:r w:rsidRPr="00FD4359">
              <w:rPr>
                <w:rFonts w:eastAsia="Calibri" w:cs="Courier New"/>
                <w:bCs/>
                <w:spacing w:val="-1"/>
                <w:sz w:val="22"/>
                <w:szCs w:val="22"/>
                <w:lang w:eastAsia="en-US"/>
              </w:rPr>
              <w:t xml:space="preserve">«И все о той Войне» </w:t>
            </w:r>
            <w:r w:rsidRPr="00FD4359">
              <w:rPr>
                <w:rFonts w:eastAsia="Calibri" w:cs="Courier New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была представлена артистами в исправительной колонии </w:t>
            </w:r>
          </w:p>
          <w:p w:rsidR="00FD4359" w:rsidRPr="00FD4359" w:rsidRDefault="00FD4359" w:rsidP="00FD4359">
            <w:pPr>
              <w:widowControl w:val="0"/>
              <w:jc w:val="both"/>
              <w:rPr>
                <w:rFonts w:eastAsia="Calibri" w:cs="Courier New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FD4359">
              <w:rPr>
                <w:rFonts w:eastAsia="Calibri" w:cs="Courier New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№ 11 города Сургута. </w:t>
            </w:r>
          </w:p>
          <w:p w:rsidR="00FD4359" w:rsidRPr="00FD4359" w:rsidRDefault="00FD4359" w:rsidP="00FD4359">
            <w:pPr>
              <w:widowControl w:val="0"/>
              <w:jc w:val="both"/>
              <w:rPr>
                <w:rFonts w:eastAsia="Calibri" w:cs="Courier New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FD4359">
              <w:rPr>
                <w:rFonts w:eastAsia="Calibri" w:cs="Courier New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Проект осуществляется при поддержке депутата Думы VI созыва ХМАО – Югры </w:t>
            </w:r>
            <w:proofErr w:type="spellStart"/>
            <w:r w:rsidRPr="00FD4359">
              <w:rPr>
                <w:rFonts w:eastAsia="Calibri" w:cs="Courier New"/>
                <w:bCs/>
                <w:color w:val="000000"/>
                <w:spacing w:val="-1"/>
                <w:sz w:val="22"/>
                <w:szCs w:val="22"/>
                <w:lang w:eastAsia="en-US"/>
              </w:rPr>
              <w:t>Пыталева</w:t>
            </w:r>
            <w:proofErr w:type="spellEnd"/>
            <w:r w:rsidRPr="00FD4359">
              <w:rPr>
                <w:rFonts w:eastAsia="Calibri" w:cs="Courier New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С.В.</w:t>
            </w:r>
          </w:p>
          <w:p w:rsidR="00FD4359" w:rsidRDefault="00FD4359" w:rsidP="00FD4359">
            <w:pPr>
              <w:widowControl w:val="0"/>
              <w:jc w:val="both"/>
              <w:rPr>
                <w:rFonts w:eastAsia="Calibri" w:cs="Courier New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FD4359">
              <w:rPr>
                <w:rFonts w:eastAsia="Calibri" w:cs="Courier New"/>
                <w:bCs/>
                <w:color w:val="000000"/>
                <w:spacing w:val="-1"/>
                <w:sz w:val="22"/>
                <w:szCs w:val="22"/>
                <w:lang w:eastAsia="en-US"/>
              </w:rPr>
              <w:t>Охвачено более 300 человек.</w:t>
            </w:r>
          </w:p>
          <w:p w:rsidR="00FD4359" w:rsidRDefault="00FD4359" w:rsidP="00FD4359">
            <w:pPr>
              <w:widowControl w:val="0"/>
              <w:jc w:val="both"/>
              <w:rPr>
                <w:rFonts w:eastAsia="Calibri" w:cs="Courier New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  <w:p w:rsidR="00FD4359" w:rsidRDefault="00FD4359" w:rsidP="00FD4359">
            <w:pPr>
              <w:widowControl w:val="0"/>
              <w:jc w:val="both"/>
              <w:rPr>
                <w:rFonts w:eastAsia="Calibri" w:cs="Courier New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  <w:p w:rsidR="00FD4359" w:rsidRPr="00FD4359" w:rsidRDefault="00FD4359" w:rsidP="00FD4359">
            <w:pPr>
              <w:widowControl w:val="0"/>
              <w:jc w:val="both"/>
              <w:rPr>
                <w:rFonts w:eastAsia="Calibri" w:cs="Courier New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5180" w:type="dxa"/>
            <w:shd w:val="clear" w:color="auto" w:fill="auto"/>
          </w:tcPr>
          <w:p w:rsidR="00FD4359" w:rsidRPr="00FD4359" w:rsidRDefault="00FD4359" w:rsidP="00FD4359">
            <w:pPr>
              <w:widowControl w:val="0"/>
              <w:jc w:val="both"/>
              <w:rPr>
                <w:rFonts w:eastAsia="Calibri" w:cs="Courier New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FD4359">
              <w:rPr>
                <w:rFonts w:eastAsia="Calibri" w:cs="Courier New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Клуб по интересам «Национально-культурное объединение «Содружество», руководитель Гулиев М.В. </w:t>
            </w:r>
          </w:p>
        </w:tc>
      </w:tr>
      <w:tr w:rsidR="00FD4359" w:rsidRPr="0051247F" w:rsidTr="00FD4359">
        <w:trPr>
          <w:gridAfter w:val="1"/>
          <w:wAfter w:w="7" w:type="dxa"/>
          <w:jc w:val="center"/>
        </w:trPr>
        <w:tc>
          <w:tcPr>
            <w:tcW w:w="15825" w:type="dxa"/>
            <w:gridSpan w:val="4"/>
            <w:shd w:val="clear" w:color="auto" w:fill="auto"/>
          </w:tcPr>
          <w:p w:rsidR="00FD4359" w:rsidRPr="00CF41EC" w:rsidRDefault="00FD4359" w:rsidP="00FD4359">
            <w:pPr>
              <w:jc w:val="center"/>
              <w:rPr>
                <w:sz w:val="22"/>
                <w:szCs w:val="22"/>
              </w:rPr>
            </w:pPr>
            <w:r w:rsidRPr="0051247F"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lastRenderedPageBreak/>
              <w:t xml:space="preserve">Мероприятия просветительского характера для представителей общественных объединений, религиозных организаций по вопросам укрепления межнационального и межконфессионального согласия, обеспечения социальной и культурной адаптации мигрантов, профилактики экстремизма </w:t>
            </w:r>
            <w:r w:rsidRPr="0051247F">
              <w:rPr>
                <w:rFonts w:eastAsia="Calibri"/>
                <w:b/>
                <w:sz w:val="22"/>
                <w:szCs w:val="22"/>
                <w:lang w:eastAsia="en-US"/>
              </w:rPr>
              <w:t>на территории муниципального образования</w:t>
            </w:r>
          </w:p>
        </w:tc>
      </w:tr>
      <w:tr w:rsidR="00FD4359" w:rsidRPr="0051247F" w:rsidTr="002070E1">
        <w:trPr>
          <w:gridAfter w:val="1"/>
          <w:wAfter w:w="7" w:type="dxa"/>
          <w:jc w:val="center"/>
        </w:trPr>
        <w:tc>
          <w:tcPr>
            <w:tcW w:w="612" w:type="dxa"/>
            <w:shd w:val="clear" w:color="auto" w:fill="auto"/>
          </w:tcPr>
          <w:p w:rsidR="00FD4359" w:rsidRPr="002070E1" w:rsidRDefault="00FD4359" w:rsidP="00CF41EC">
            <w:pPr>
              <w:pStyle w:val="ac"/>
              <w:ind w:left="360"/>
              <w:rPr>
                <w:rFonts w:eastAsia="Calibri" w:cs="Times New Roman"/>
                <w:bCs/>
                <w:color w:val="17365D" w:themeColor="text2" w:themeShade="BF"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bCs/>
                <w:color w:val="17365D" w:themeColor="text2" w:themeShade="BF"/>
                <w:spacing w:val="-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34" w:type="dxa"/>
            <w:shd w:val="clear" w:color="auto" w:fill="auto"/>
          </w:tcPr>
          <w:p w:rsidR="00FD4359" w:rsidRPr="002070E1" w:rsidRDefault="00FD4359" w:rsidP="00CF41EC">
            <w:pPr>
              <w:pStyle w:val="ac"/>
              <w:rPr>
                <w:rFonts w:eastAsia="Calibri" w:cs="Times New Roman"/>
                <w:bCs/>
                <w:color w:val="auto"/>
                <w:spacing w:val="-1"/>
                <w:sz w:val="22"/>
                <w:szCs w:val="22"/>
                <w:lang w:eastAsia="en-US"/>
              </w:rPr>
            </w:pPr>
            <w:r w:rsidRPr="002070E1">
              <w:rPr>
                <w:rFonts w:eastAsia="Calibri" w:cs="Times New Roman"/>
                <w:bCs/>
                <w:color w:val="auto"/>
                <w:spacing w:val="-1"/>
                <w:sz w:val="22"/>
                <w:szCs w:val="22"/>
                <w:lang w:eastAsia="en-US"/>
              </w:rPr>
              <w:t>Информ</w:t>
            </w:r>
            <w:r>
              <w:rPr>
                <w:rFonts w:eastAsia="Calibri" w:cs="Times New Roman"/>
                <w:bCs/>
                <w:color w:val="auto"/>
                <w:spacing w:val="-1"/>
                <w:sz w:val="22"/>
                <w:szCs w:val="22"/>
                <w:lang w:eastAsia="en-US"/>
              </w:rPr>
              <w:t>ационное сопровождение деятельности</w:t>
            </w:r>
            <w:r w:rsidRPr="002070E1">
              <w:rPr>
                <w:rFonts w:eastAsia="Calibri" w:cs="Times New Roman"/>
                <w:bCs/>
                <w:color w:val="auto"/>
                <w:spacing w:val="-1"/>
                <w:sz w:val="22"/>
                <w:szCs w:val="22"/>
                <w:lang w:eastAsia="en-US"/>
              </w:rPr>
              <w:t xml:space="preserve"> общественных объединений, религиозных организаций</w:t>
            </w:r>
            <w:r>
              <w:rPr>
                <w:rFonts w:eastAsia="Calibri" w:cs="Times New Roman"/>
                <w:bCs/>
                <w:color w:val="auto"/>
                <w:spacing w:val="-1"/>
                <w:sz w:val="22"/>
                <w:szCs w:val="22"/>
                <w:lang w:eastAsia="en-US"/>
              </w:rPr>
              <w:t>, направленное на</w:t>
            </w:r>
            <w:r w:rsidRPr="002070E1">
              <w:rPr>
                <w:rFonts w:eastAsia="Calibri" w:cs="Times New Roman"/>
                <w:bCs/>
                <w:color w:val="auto"/>
                <w:spacing w:val="-1"/>
                <w:sz w:val="22"/>
                <w:szCs w:val="22"/>
                <w:lang w:eastAsia="en-US"/>
              </w:rPr>
              <w:t xml:space="preserve"> укреплени</w:t>
            </w:r>
            <w:r>
              <w:rPr>
                <w:rFonts w:eastAsia="Calibri" w:cs="Times New Roman"/>
                <w:bCs/>
                <w:color w:val="auto"/>
                <w:spacing w:val="-1"/>
                <w:sz w:val="22"/>
                <w:szCs w:val="22"/>
                <w:lang w:eastAsia="en-US"/>
              </w:rPr>
              <w:t>е</w:t>
            </w:r>
            <w:r w:rsidRPr="002070E1">
              <w:rPr>
                <w:rFonts w:eastAsia="Calibri" w:cs="Times New Roman"/>
                <w:bCs/>
                <w:color w:val="auto"/>
                <w:spacing w:val="-1"/>
                <w:sz w:val="22"/>
                <w:szCs w:val="22"/>
                <w:lang w:eastAsia="en-US"/>
              </w:rPr>
              <w:t xml:space="preserve"> межнационального и межконфессионального согласия, обеспечени</w:t>
            </w:r>
            <w:r>
              <w:rPr>
                <w:rFonts w:eastAsia="Calibri" w:cs="Times New Roman"/>
                <w:bCs/>
                <w:color w:val="auto"/>
                <w:spacing w:val="-1"/>
                <w:sz w:val="22"/>
                <w:szCs w:val="22"/>
                <w:lang w:eastAsia="en-US"/>
              </w:rPr>
              <w:t>е</w:t>
            </w:r>
            <w:r w:rsidRPr="002070E1">
              <w:rPr>
                <w:rFonts w:eastAsia="Calibri" w:cs="Times New Roman"/>
                <w:bCs/>
                <w:color w:val="auto"/>
                <w:spacing w:val="-1"/>
                <w:sz w:val="22"/>
                <w:szCs w:val="22"/>
                <w:lang w:eastAsia="en-US"/>
              </w:rPr>
              <w:t xml:space="preserve"> социальной и культурной адаптации мигрантов, профилактик</w:t>
            </w:r>
            <w:r>
              <w:rPr>
                <w:rFonts w:eastAsia="Calibri" w:cs="Times New Roman"/>
                <w:bCs/>
                <w:color w:val="auto"/>
                <w:spacing w:val="-1"/>
                <w:sz w:val="22"/>
                <w:szCs w:val="22"/>
                <w:lang w:eastAsia="en-US"/>
              </w:rPr>
              <w:t>у</w:t>
            </w:r>
            <w:r w:rsidRPr="002070E1">
              <w:rPr>
                <w:rFonts w:eastAsia="Calibri" w:cs="Times New Roman"/>
                <w:bCs/>
                <w:color w:val="auto"/>
                <w:spacing w:val="-1"/>
                <w:sz w:val="22"/>
                <w:szCs w:val="22"/>
                <w:lang w:eastAsia="en-US"/>
              </w:rPr>
              <w:t xml:space="preserve"> экстремизма </w:t>
            </w:r>
            <w:r w:rsidRPr="002070E1"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  <w:t>на территории муниципального образования</w:t>
            </w:r>
          </w:p>
        </w:tc>
        <w:tc>
          <w:tcPr>
            <w:tcW w:w="5899" w:type="dxa"/>
            <w:shd w:val="clear" w:color="auto" w:fill="auto"/>
          </w:tcPr>
          <w:p w:rsidR="00FD4359" w:rsidRPr="002070E1" w:rsidRDefault="00FD4359" w:rsidP="00CF41EC">
            <w:pPr>
              <w:jc w:val="both"/>
              <w:rPr>
                <w:sz w:val="22"/>
                <w:szCs w:val="22"/>
              </w:rPr>
            </w:pPr>
            <w:r w:rsidRPr="002070E1">
              <w:rPr>
                <w:sz w:val="22"/>
                <w:szCs w:val="22"/>
              </w:rPr>
              <w:t xml:space="preserve">В течение 1 квартала 2020 года </w:t>
            </w:r>
            <w:r>
              <w:rPr>
                <w:sz w:val="22"/>
                <w:szCs w:val="22"/>
              </w:rPr>
              <w:t>осуществлялось</w:t>
            </w:r>
            <w:r w:rsidRPr="002070E1">
              <w:rPr>
                <w:sz w:val="22"/>
                <w:szCs w:val="22"/>
              </w:rPr>
              <w:t xml:space="preserve"> систематическ</w:t>
            </w:r>
            <w:r>
              <w:rPr>
                <w:sz w:val="22"/>
                <w:szCs w:val="22"/>
              </w:rPr>
              <w:t xml:space="preserve">ое </w:t>
            </w:r>
            <w:r w:rsidRPr="002070E1">
              <w:rPr>
                <w:sz w:val="22"/>
                <w:szCs w:val="22"/>
              </w:rPr>
              <w:t>информировани</w:t>
            </w:r>
            <w:r>
              <w:rPr>
                <w:sz w:val="22"/>
                <w:szCs w:val="22"/>
              </w:rPr>
              <w:t>е</w:t>
            </w:r>
            <w:r w:rsidRPr="002070E1">
              <w:rPr>
                <w:sz w:val="22"/>
                <w:szCs w:val="22"/>
              </w:rPr>
              <w:t xml:space="preserve"> религиозных организаций и общественных организаций, сформированных по национально-культурному признаку </w:t>
            </w:r>
            <w:proofErr w:type="gramStart"/>
            <w:r w:rsidRPr="002070E1"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 xml:space="preserve"> запланированных к проведению </w:t>
            </w:r>
            <w:r w:rsidRPr="002070E1">
              <w:rPr>
                <w:sz w:val="22"/>
                <w:szCs w:val="22"/>
              </w:rPr>
              <w:t>муниципальных, окружных и федеральных мероприяти</w:t>
            </w:r>
            <w:r>
              <w:rPr>
                <w:sz w:val="22"/>
                <w:szCs w:val="22"/>
              </w:rPr>
              <w:t>й, среди которых:</w:t>
            </w:r>
          </w:p>
          <w:p w:rsidR="00FD4359" w:rsidRPr="002070E1" w:rsidRDefault="00FD4359" w:rsidP="00CF41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2070E1">
              <w:rPr>
                <w:sz w:val="22"/>
                <w:szCs w:val="22"/>
              </w:rPr>
              <w:t>благотворительн</w:t>
            </w:r>
            <w:r>
              <w:rPr>
                <w:sz w:val="22"/>
                <w:szCs w:val="22"/>
              </w:rPr>
              <w:t>ая</w:t>
            </w:r>
            <w:r w:rsidRPr="002070E1">
              <w:rPr>
                <w:sz w:val="22"/>
                <w:szCs w:val="22"/>
              </w:rPr>
              <w:t xml:space="preserve"> акци</w:t>
            </w:r>
            <w:r>
              <w:rPr>
                <w:sz w:val="22"/>
                <w:szCs w:val="22"/>
              </w:rPr>
              <w:t>я</w:t>
            </w:r>
            <w:r w:rsidRPr="002070E1">
              <w:rPr>
                <w:sz w:val="22"/>
                <w:szCs w:val="22"/>
              </w:rPr>
              <w:t xml:space="preserve"> «Объединим сердца в новогоднюю ночь» по инициативе Уполномоченного по правам ребенка </w:t>
            </w:r>
            <w:proofErr w:type="gramStart"/>
            <w:r w:rsidRPr="002070E1">
              <w:rPr>
                <w:sz w:val="22"/>
                <w:szCs w:val="22"/>
              </w:rPr>
              <w:t>в</w:t>
            </w:r>
            <w:proofErr w:type="gramEnd"/>
            <w:r w:rsidRPr="002070E1">
              <w:rPr>
                <w:sz w:val="22"/>
                <w:szCs w:val="22"/>
              </w:rPr>
              <w:t xml:space="preserve"> </w:t>
            </w:r>
            <w:proofErr w:type="gramStart"/>
            <w:r w:rsidRPr="002070E1">
              <w:rPr>
                <w:sz w:val="22"/>
                <w:szCs w:val="22"/>
              </w:rPr>
              <w:t>Ханты-Манс</w:t>
            </w:r>
            <w:r>
              <w:rPr>
                <w:sz w:val="22"/>
                <w:szCs w:val="22"/>
              </w:rPr>
              <w:t>ийском</w:t>
            </w:r>
            <w:proofErr w:type="gramEnd"/>
            <w:r>
              <w:rPr>
                <w:sz w:val="22"/>
                <w:szCs w:val="22"/>
              </w:rPr>
              <w:t xml:space="preserve"> автономном округе – Югре, </w:t>
            </w:r>
          </w:p>
          <w:p w:rsidR="00FD4359" w:rsidRPr="002070E1" w:rsidRDefault="00FD4359" w:rsidP="00CF41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2070E1">
              <w:rPr>
                <w:sz w:val="22"/>
                <w:szCs w:val="22"/>
              </w:rPr>
              <w:t>совещание «Добровольчество</w:t>
            </w:r>
            <w:r>
              <w:rPr>
                <w:sz w:val="22"/>
                <w:szCs w:val="22"/>
              </w:rPr>
              <w:t>, направленное на о</w:t>
            </w:r>
            <w:r w:rsidRPr="002070E1">
              <w:rPr>
                <w:sz w:val="22"/>
                <w:szCs w:val="22"/>
              </w:rPr>
              <w:t>бсуждение планов и проектов 2020 года»</w:t>
            </w:r>
            <w:r>
              <w:rPr>
                <w:sz w:val="22"/>
                <w:szCs w:val="22"/>
              </w:rPr>
              <w:t>,</w:t>
            </w:r>
          </w:p>
          <w:p w:rsidR="00FD4359" w:rsidRPr="002070E1" w:rsidRDefault="00FD4359" w:rsidP="00CF41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-и</w:t>
            </w:r>
            <w:r w:rsidRPr="002070E1">
              <w:rPr>
                <w:sz w:val="22"/>
                <w:szCs w:val="22"/>
              </w:rPr>
              <w:t>нформирование о начале деятельности Центра поддержки некоммерческих организаций, осуществляющий деятельность в сфере гармонизации межнациональных и межрелигиозных отношений (Фонд граждански</w:t>
            </w:r>
            <w:r>
              <w:rPr>
                <w:sz w:val="22"/>
                <w:szCs w:val="22"/>
              </w:rPr>
              <w:t>х и социальных инициатив Югры),</w:t>
            </w:r>
          </w:p>
          <w:p w:rsidR="00FD4359" w:rsidRPr="002070E1" w:rsidRDefault="00FD4359" w:rsidP="00CF41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2070E1">
              <w:rPr>
                <w:sz w:val="22"/>
                <w:szCs w:val="22"/>
              </w:rPr>
              <w:t>проведени</w:t>
            </w:r>
            <w:r>
              <w:rPr>
                <w:sz w:val="22"/>
                <w:szCs w:val="22"/>
              </w:rPr>
              <w:t>е</w:t>
            </w:r>
            <w:r w:rsidRPr="002070E1">
              <w:rPr>
                <w:sz w:val="22"/>
                <w:szCs w:val="22"/>
              </w:rPr>
              <w:t xml:space="preserve"> окружного конкурса «Семья – основа государства» в 2020 году в рамках  подпрограммы I «Поддержка семьи, материнства и детства» государственной программы Ханты-Мансийского автономного округа – Югры «Социальное и демографич</w:t>
            </w:r>
            <w:r>
              <w:rPr>
                <w:sz w:val="22"/>
                <w:szCs w:val="22"/>
              </w:rPr>
              <w:t>еское развитие»,</w:t>
            </w:r>
          </w:p>
          <w:p w:rsidR="00FD4359" w:rsidRPr="002070E1" w:rsidRDefault="00FD4359" w:rsidP="00CF41EC">
            <w:pPr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-</w:t>
            </w:r>
            <w:r w:rsidRPr="002070E1">
              <w:rPr>
                <w:sz w:val="22"/>
                <w:szCs w:val="22"/>
              </w:rPr>
              <w:t>проведени</w:t>
            </w:r>
            <w:r>
              <w:rPr>
                <w:sz w:val="22"/>
                <w:szCs w:val="22"/>
              </w:rPr>
              <w:t>е</w:t>
            </w:r>
            <w:r w:rsidRPr="002070E1">
              <w:rPr>
                <w:sz w:val="22"/>
                <w:szCs w:val="22"/>
              </w:rPr>
              <w:t xml:space="preserve"> в муниципальном образовании город Нефтеюганск мероприятий «Семейного месяца», которые запланированы в период с 15 мая по 15 июня 2020 года </w:t>
            </w:r>
          </w:p>
        </w:tc>
        <w:tc>
          <w:tcPr>
            <w:tcW w:w="5180" w:type="dxa"/>
            <w:shd w:val="clear" w:color="auto" w:fill="auto"/>
          </w:tcPr>
          <w:p w:rsidR="00FD4359" w:rsidRPr="00CF41EC" w:rsidRDefault="00FD4359" w:rsidP="00CF41EC">
            <w:pPr>
              <w:jc w:val="both"/>
              <w:rPr>
                <w:sz w:val="22"/>
                <w:szCs w:val="22"/>
              </w:rPr>
            </w:pPr>
            <w:r w:rsidRPr="00CF41EC">
              <w:rPr>
                <w:sz w:val="22"/>
                <w:szCs w:val="22"/>
              </w:rPr>
              <w:t>В период с 24 декабря 2019 года по 14 января 2020 года в благотворительной акции приняли участие: Муниципальное бюджетное учреждение культуры «Центр национальных культур», Автономная некоммерческая организация «Центр развития культуры спорта и туризма «Мастерская перемен», охвачено 19 семей, имеющих детей с ограниченными возможностями здоровья, и, не имеющих возможности общаться со сверстниками вне дома.</w:t>
            </w:r>
          </w:p>
          <w:p w:rsidR="00FD4359" w:rsidRPr="00CF41EC" w:rsidRDefault="00FD4359" w:rsidP="00CF41EC">
            <w:pPr>
              <w:jc w:val="both"/>
              <w:rPr>
                <w:sz w:val="22"/>
                <w:szCs w:val="22"/>
              </w:rPr>
            </w:pPr>
          </w:p>
          <w:p w:rsidR="00FD4359" w:rsidRPr="00CF41EC" w:rsidRDefault="00FD4359" w:rsidP="00CF41EC">
            <w:pPr>
              <w:tabs>
                <w:tab w:val="left" w:pos="675"/>
                <w:tab w:val="center" w:pos="2736"/>
              </w:tabs>
              <w:jc w:val="both"/>
              <w:rPr>
                <w:sz w:val="22"/>
                <w:szCs w:val="22"/>
              </w:rPr>
            </w:pPr>
            <w:r w:rsidRPr="00CF41EC">
              <w:rPr>
                <w:sz w:val="22"/>
                <w:szCs w:val="22"/>
              </w:rPr>
              <w:t>-Некоммерческое партнерство «</w:t>
            </w:r>
            <w:proofErr w:type="spellStart"/>
            <w:r w:rsidRPr="00CF41EC">
              <w:rPr>
                <w:sz w:val="22"/>
                <w:szCs w:val="22"/>
              </w:rPr>
              <w:t>Одлар</w:t>
            </w:r>
            <w:proofErr w:type="spellEnd"/>
            <w:r w:rsidRPr="00CF41EC">
              <w:rPr>
                <w:sz w:val="22"/>
                <w:szCs w:val="22"/>
              </w:rPr>
              <w:t xml:space="preserve"> </w:t>
            </w:r>
            <w:proofErr w:type="spellStart"/>
            <w:r w:rsidRPr="00CF41EC">
              <w:rPr>
                <w:sz w:val="22"/>
                <w:szCs w:val="22"/>
              </w:rPr>
              <w:t>Юрду</w:t>
            </w:r>
            <w:proofErr w:type="spellEnd"/>
            <w:r w:rsidRPr="00CF41EC">
              <w:rPr>
                <w:sz w:val="22"/>
                <w:szCs w:val="22"/>
              </w:rPr>
              <w:t>» («Страна огней») Азербайджанская общественная организация</w:t>
            </w:r>
          </w:p>
          <w:p w:rsidR="00FD4359" w:rsidRPr="00CF41EC" w:rsidRDefault="00FD4359" w:rsidP="00CF41EC">
            <w:pPr>
              <w:jc w:val="both"/>
              <w:rPr>
                <w:sz w:val="22"/>
                <w:szCs w:val="22"/>
              </w:rPr>
            </w:pPr>
            <w:r w:rsidRPr="00CF41EC">
              <w:rPr>
                <w:sz w:val="22"/>
                <w:szCs w:val="22"/>
              </w:rPr>
              <w:t>-Региональная Татаро-Башкирская ОО ХМАО-Югры «Юрюзань»</w:t>
            </w:r>
          </w:p>
          <w:p w:rsidR="00FD4359" w:rsidRPr="00CF41EC" w:rsidRDefault="00FD4359" w:rsidP="00CF41EC">
            <w:pPr>
              <w:jc w:val="both"/>
              <w:rPr>
                <w:sz w:val="22"/>
                <w:szCs w:val="22"/>
              </w:rPr>
            </w:pPr>
            <w:r w:rsidRPr="00CF41EC">
              <w:rPr>
                <w:sz w:val="22"/>
                <w:szCs w:val="22"/>
              </w:rPr>
              <w:t>-Нефтеюганское отделение ОО «Спасение Югры»</w:t>
            </w:r>
          </w:p>
          <w:p w:rsidR="00FD4359" w:rsidRPr="00CF41EC" w:rsidRDefault="00FD4359" w:rsidP="00CF41EC">
            <w:pPr>
              <w:jc w:val="both"/>
              <w:rPr>
                <w:sz w:val="22"/>
                <w:szCs w:val="22"/>
              </w:rPr>
            </w:pPr>
            <w:r w:rsidRPr="00CF41EC">
              <w:rPr>
                <w:sz w:val="22"/>
                <w:szCs w:val="22"/>
              </w:rPr>
              <w:t>-МОО киргизов города Нефтеюганска «</w:t>
            </w:r>
            <w:proofErr w:type="spellStart"/>
            <w:r w:rsidRPr="00CF41EC">
              <w:rPr>
                <w:sz w:val="22"/>
                <w:szCs w:val="22"/>
              </w:rPr>
              <w:t>Манас</w:t>
            </w:r>
            <w:proofErr w:type="spellEnd"/>
            <w:r w:rsidRPr="00CF41EC">
              <w:rPr>
                <w:sz w:val="22"/>
                <w:szCs w:val="22"/>
              </w:rPr>
              <w:t xml:space="preserve">» </w:t>
            </w:r>
          </w:p>
          <w:p w:rsidR="00FD4359" w:rsidRPr="00CF41EC" w:rsidRDefault="00FD4359" w:rsidP="00CF41EC">
            <w:pPr>
              <w:jc w:val="both"/>
              <w:rPr>
                <w:sz w:val="22"/>
                <w:szCs w:val="22"/>
              </w:rPr>
            </w:pPr>
            <w:r w:rsidRPr="00CF41EC">
              <w:rPr>
                <w:sz w:val="22"/>
                <w:szCs w:val="22"/>
              </w:rPr>
              <w:t>-МОО «Нефтеюганский городской молдавский культурный центр «Наш дом»</w:t>
            </w:r>
          </w:p>
          <w:p w:rsidR="00FD4359" w:rsidRPr="00CF41EC" w:rsidRDefault="00FD4359" w:rsidP="00CF41EC">
            <w:pPr>
              <w:jc w:val="both"/>
              <w:rPr>
                <w:sz w:val="22"/>
                <w:szCs w:val="22"/>
              </w:rPr>
            </w:pPr>
            <w:r w:rsidRPr="00CF41EC">
              <w:rPr>
                <w:sz w:val="22"/>
                <w:szCs w:val="22"/>
              </w:rPr>
              <w:t>-РОО ХМАО-Югры «Культурно-просветительский Центр-фонд «РОД»</w:t>
            </w:r>
          </w:p>
          <w:p w:rsidR="00FD4359" w:rsidRPr="00CF41EC" w:rsidRDefault="00FD4359" w:rsidP="00CF41EC">
            <w:pPr>
              <w:jc w:val="both"/>
              <w:rPr>
                <w:sz w:val="22"/>
                <w:szCs w:val="22"/>
              </w:rPr>
            </w:pPr>
            <w:r w:rsidRPr="00CF41EC">
              <w:rPr>
                <w:sz w:val="22"/>
                <w:szCs w:val="22"/>
              </w:rPr>
              <w:t>-МОО «Украинская национально-культурная автономия «</w:t>
            </w:r>
            <w:proofErr w:type="spellStart"/>
            <w:r w:rsidRPr="00CF41EC">
              <w:rPr>
                <w:sz w:val="22"/>
                <w:szCs w:val="22"/>
              </w:rPr>
              <w:t>Днипро</w:t>
            </w:r>
            <w:proofErr w:type="spellEnd"/>
            <w:r w:rsidRPr="00CF41EC">
              <w:rPr>
                <w:sz w:val="22"/>
                <w:szCs w:val="22"/>
              </w:rPr>
              <w:t xml:space="preserve">» </w:t>
            </w:r>
          </w:p>
          <w:p w:rsidR="00FD4359" w:rsidRPr="00CF41EC" w:rsidRDefault="00FD4359" w:rsidP="00CF41EC">
            <w:pPr>
              <w:jc w:val="both"/>
              <w:rPr>
                <w:sz w:val="22"/>
                <w:szCs w:val="22"/>
              </w:rPr>
            </w:pPr>
            <w:r w:rsidRPr="00CF41EC">
              <w:rPr>
                <w:sz w:val="22"/>
                <w:szCs w:val="22"/>
              </w:rPr>
              <w:t>-Городская организация Регионального Центра осетинской культуры «Алания»</w:t>
            </w:r>
          </w:p>
          <w:p w:rsidR="00FD4359" w:rsidRPr="00CF41EC" w:rsidRDefault="00FD4359" w:rsidP="00CF41EC">
            <w:pPr>
              <w:jc w:val="both"/>
              <w:rPr>
                <w:sz w:val="22"/>
                <w:szCs w:val="22"/>
              </w:rPr>
            </w:pPr>
            <w:r w:rsidRPr="00CF41EC">
              <w:rPr>
                <w:sz w:val="22"/>
                <w:szCs w:val="22"/>
              </w:rPr>
              <w:t xml:space="preserve">-Общественная организация национально-культурной автономии чувашей </w:t>
            </w:r>
            <w:proofErr w:type="spellStart"/>
            <w:r w:rsidRPr="00CF41EC">
              <w:rPr>
                <w:sz w:val="22"/>
                <w:szCs w:val="22"/>
              </w:rPr>
              <w:t>г</w:t>
            </w:r>
            <w:proofErr w:type="gramStart"/>
            <w:r w:rsidRPr="00CF41EC">
              <w:rPr>
                <w:sz w:val="22"/>
                <w:szCs w:val="22"/>
              </w:rPr>
              <w:t>.Н</w:t>
            </w:r>
            <w:proofErr w:type="gramEnd"/>
            <w:r w:rsidRPr="00CF41EC">
              <w:rPr>
                <w:sz w:val="22"/>
                <w:szCs w:val="22"/>
              </w:rPr>
              <w:t>ефтеюганска</w:t>
            </w:r>
            <w:proofErr w:type="spellEnd"/>
            <w:r w:rsidRPr="00CF41EC">
              <w:rPr>
                <w:sz w:val="22"/>
                <w:szCs w:val="22"/>
              </w:rPr>
              <w:t xml:space="preserve"> «</w:t>
            </w:r>
            <w:proofErr w:type="spellStart"/>
            <w:r w:rsidRPr="00CF41EC">
              <w:rPr>
                <w:sz w:val="22"/>
                <w:szCs w:val="22"/>
              </w:rPr>
              <w:t>Юханшыв</w:t>
            </w:r>
            <w:proofErr w:type="spellEnd"/>
            <w:r w:rsidRPr="00CF41EC">
              <w:rPr>
                <w:sz w:val="22"/>
                <w:szCs w:val="22"/>
              </w:rPr>
              <w:t>»</w:t>
            </w:r>
          </w:p>
          <w:p w:rsidR="00FD4359" w:rsidRPr="00CF41EC" w:rsidRDefault="00FD4359" w:rsidP="00CF41EC">
            <w:pPr>
              <w:jc w:val="both"/>
              <w:rPr>
                <w:sz w:val="22"/>
                <w:szCs w:val="22"/>
              </w:rPr>
            </w:pPr>
            <w:r w:rsidRPr="00CF41EC">
              <w:rPr>
                <w:sz w:val="22"/>
                <w:szCs w:val="22"/>
              </w:rPr>
              <w:t>-Нефтеюганская городская ОО «Национально-культурная автономия чувашей «</w:t>
            </w:r>
            <w:proofErr w:type="spellStart"/>
            <w:r w:rsidRPr="00CF41EC">
              <w:rPr>
                <w:sz w:val="22"/>
                <w:szCs w:val="22"/>
              </w:rPr>
              <w:t>Телей</w:t>
            </w:r>
            <w:proofErr w:type="spellEnd"/>
            <w:r w:rsidRPr="00CF41EC">
              <w:rPr>
                <w:sz w:val="22"/>
                <w:szCs w:val="22"/>
              </w:rPr>
              <w:t>»</w:t>
            </w:r>
          </w:p>
          <w:p w:rsidR="00FD4359" w:rsidRPr="00CF41EC" w:rsidRDefault="00FD4359" w:rsidP="00CF41EC">
            <w:pPr>
              <w:jc w:val="both"/>
              <w:rPr>
                <w:sz w:val="22"/>
                <w:szCs w:val="22"/>
              </w:rPr>
            </w:pPr>
            <w:r w:rsidRPr="00CF41EC">
              <w:rPr>
                <w:sz w:val="22"/>
                <w:szCs w:val="22"/>
              </w:rPr>
              <w:t>-Казахская ОО «</w:t>
            </w:r>
            <w:proofErr w:type="spellStart"/>
            <w:r w:rsidRPr="00CF41EC">
              <w:rPr>
                <w:sz w:val="22"/>
                <w:szCs w:val="22"/>
              </w:rPr>
              <w:t>Атамикен</w:t>
            </w:r>
            <w:proofErr w:type="spellEnd"/>
            <w:r w:rsidRPr="00CF41EC">
              <w:rPr>
                <w:sz w:val="22"/>
                <w:szCs w:val="22"/>
              </w:rPr>
              <w:t>»</w:t>
            </w:r>
          </w:p>
          <w:p w:rsidR="00FD4359" w:rsidRPr="00CF41EC" w:rsidRDefault="00FD4359" w:rsidP="00CF41EC">
            <w:pPr>
              <w:jc w:val="both"/>
              <w:rPr>
                <w:sz w:val="22"/>
                <w:szCs w:val="22"/>
              </w:rPr>
            </w:pPr>
            <w:r w:rsidRPr="00CF41EC">
              <w:rPr>
                <w:sz w:val="22"/>
                <w:szCs w:val="22"/>
              </w:rPr>
              <w:t>-Таджикская инициативная группа «</w:t>
            </w:r>
            <w:proofErr w:type="spellStart"/>
            <w:r w:rsidRPr="00CF41EC">
              <w:rPr>
                <w:sz w:val="22"/>
                <w:szCs w:val="22"/>
              </w:rPr>
              <w:t>Сомониен</w:t>
            </w:r>
            <w:proofErr w:type="spellEnd"/>
            <w:r w:rsidRPr="00CF41EC">
              <w:rPr>
                <w:sz w:val="22"/>
                <w:szCs w:val="22"/>
              </w:rPr>
              <w:t xml:space="preserve">» </w:t>
            </w:r>
          </w:p>
          <w:p w:rsidR="00FD4359" w:rsidRPr="00CF41EC" w:rsidRDefault="00FD4359" w:rsidP="00CF41EC">
            <w:pPr>
              <w:jc w:val="both"/>
              <w:rPr>
                <w:sz w:val="22"/>
                <w:szCs w:val="22"/>
              </w:rPr>
            </w:pPr>
            <w:r w:rsidRPr="00CF41EC">
              <w:rPr>
                <w:sz w:val="22"/>
                <w:szCs w:val="22"/>
              </w:rPr>
              <w:t>-Узбекская инициативная группа «</w:t>
            </w:r>
            <w:proofErr w:type="spellStart"/>
            <w:r w:rsidRPr="00CF41EC">
              <w:rPr>
                <w:sz w:val="22"/>
                <w:szCs w:val="22"/>
              </w:rPr>
              <w:t>Тимурлан</w:t>
            </w:r>
            <w:proofErr w:type="spellEnd"/>
            <w:r w:rsidRPr="00CF41EC">
              <w:rPr>
                <w:sz w:val="22"/>
                <w:szCs w:val="22"/>
              </w:rPr>
              <w:t>»</w:t>
            </w:r>
          </w:p>
          <w:p w:rsidR="00FD4359" w:rsidRPr="00CF41EC" w:rsidRDefault="00FD4359" w:rsidP="00CF41EC">
            <w:pPr>
              <w:jc w:val="both"/>
              <w:rPr>
                <w:sz w:val="22"/>
                <w:szCs w:val="22"/>
              </w:rPr>
            </w:pPr>
            <w:r w:rsidRPr="00CF41EC">
              <w:rPr>
                <w:sz w:val="22"/>
                <w:szCs w:val="22"/>
              </w:rPr>
              <w:t>-Инициативная группа русской культуры «Русский Дом»</w:t>
            </w:r>
          </w:p>
          <w:p w:rsidR="00FD4359" w:rsidRPr="00CF41EC" w:rsidRDefault="00FD4359" w:rsidP="00CF41EC">
            <w:pPr>
              <w:jc w:val="both"/>
              <w:rPr>
                <w:sz w:val="22"/>
                <w:szCs w:val="22"/>
              </w:rPr>
            </w:pPr>
            <w:r w:rsidRPr="00CF41EC">
              <w:rPr>
                <w:sz w:val="22"/>
                <w:szCs w:val="22"/>
              </w:rPr>
              <w:lastRenderedPageBreak/>
              <w:t>-Нефтеюганское отделение межрегионального общественного движения «Всемирный Конгресс лезгинских народов»</w:t>
            </w:r>
          </w:p>
          <w:p w:rsidR="00FD4359" w:rsidRPr="00CF41EC" w:rsidRDefault="00FD4359" w:rsidP="00CF41EC">
            <w:pPr>
              <w:jc w:val="both"/>
              <w:rPr>
                <w:sz w:val="22"/>
                <w:szCs w:val="22"/>
              </w:rPr>
            </w:pPr>
            <w:r w:rsidRPr="00CF41EC">
              <w:rPr>
                <w:sz w:val="22"/>
                <w:szCs w:val="22"/>
              </w:rPr>
              <w:t>-Армянская общественная организация «Урарту»</w:t>
            </w:r>
          </w:p>
          <w:p w:rsidR="00FD4359" w:rsidRPr="00CF41EC" w:rsidRDefault="00FD4359" w:rsidP="00CF41EC">
            <w:pPr>
              <w:jc w:val="both"/>
              <w:rPr>
                <w:sz w:val="22"/>
                <w:szCs w:val="22"/>
              </w:rPr>
            </w:pPr>
            <w:r w:rsidRPr="00CF41EC">
              <w:rPr>
                <w:sz w:val="22"/>
                <w:szCs w:val="22"/>
              </w:rPr>
              <w:t>-</w:t>
            </w:r>
            <w:proofErr w:type="gramStart"/>
            <w:r w:rsidRPr="00CF41EC">
              <w:rPr>
                <w:sz w:val="22"/>
                <w:szCs w:val="22"/>
              </w:rPr>
              <w:t>Азербайджанская</w:t>
            </w:r>
            <w:proofErr w:type="gramEnd"/>
            <w:r w:rsidRPr="00CF41EC">
              <w:rPr>
                <w:sz w:val="22"/>
                <w:szCs w:val="22"/>
              </w:rPr>
              <w:t xml:space="preserve"> ОО «Бирлик» («Единство»)</w:t>
            </w:r>
          </w:p>
          <w:p w:rsidR="00FD4359" w:rsidRPr="00CF41EC" w:rsidRDefault="00FD4359" w:rsidP="00CF41EC">
            <w:pPr>
              <w:jc w:val="both"/>
              <w:rPr>
                <w:sz w:val="22"/>
                <w:szCs w:val="22"/>
              </w:rPr>
            </w:pPr>
            <w:r w:rsidRPr="00CF41EC">
              <w:rPr>
                <w:sz w:val="22"/>
                <w:szCs w:val="22"/>
              </w:rPr>
              <w:t>-Региональная общественная организация «</w:t>
            </w:r>
            <w:proofErr w:type="spellStart"/>
            <w:r w:rsidRPr="00CF41EC">
              <w:rPr>
                <w:sz w:val="22"/>
                <w:szCs w:val="22"/>
              </w:rPr>
              <w:t>Вайнах</w:t>
            </w:r>
            <w:proofErr w:type="spellEnd"/>
            <w:r w:rsidRPr="00CF41EC">
              <w:rPr>
                <w:sz w:val="22"/>
                <w:szCs w:val="22"/>
              </w:rPr>
              <w:t xml:space="preserve">» («Наш народ») Чечено-Ингушский народ </w:t>
            </w:r>
          </w:p>
          <w:p w:rsidR="00FD4359" w:rsidRPr="00CF41EC" w:rsidRDefault="00FD4359" w:rsidP="00CF41EC">
            <w:pPr>
              <w:jc w:val="both"/>
              <w:rPr>
                <w:sz w:val="22"/>
                <w:szCs w:val="22"/>
              </w:rPr>
            </w:pPr>
            <w:r w:rsidRPr="00CF41EC">
              <w:rPr>
                <w:sz w:val="22"/>
                <w:szCs w:val="22"/>
              </w:rPr>
              <w:t xml:space="preserve">-Нефтеюганское городское казачье общество </w:t>
            </w:r>
            <w:proofErr w:type="gramStart"/>
            <w:r w:rsidRPr="00CF41EC">
              <w:rPr>
                <w:sz w:val="22"/>
                <w:szCs w:val="22"/>
              </w:rPr>
              <w:t>Обь-Иртышского</w:t>
            </w:r>
            <w:proofErr w:type="gramEnd"/>
            <w:r w:rsidRPr="00CF41EC">
              <w:rPr>
                <w:sz w:val="22"/>
                <w:szCs w:val="22"/>
              </w:rPr>
              <w:t xml:space="preserve"> </w:t>
            </w:r>
            <w:proofErr w:type="spellStart"/>
            <w:r w:rsidRPr="00CF41EC">
              <w:rPr>
                <w:sz w:val="22"/>
                <w:szCs w:val="22"/>
              </w:rPr>
              <w:t>отдельского</w:t>
            </w:r>
            <w:proofErr w:type="spellEnd"/>
            <w:r w:rsidRPr="00CF41EC">
              <w:rPr>
                <w:sz w:val="22"/>
                <w:szCs w:val="22"/>
              </w:rPr>
              <w:t xml:space="preserve"> казачьего общества Ханты-Мансийское региональное отделение </w:t>
            </w:r>
            <w:proofErr w:type="spellStart"/>
            <w:r w:rsidRPr="00CF41EC">
              <w:rPr>
                <w:sz w:val="22"/>
                <w:szCs w:val="22"/>
              </w:rPr>
              <w:t>общерос-сийской</w:t>
            </w:r>
            <w:proofErr w:type="spellEnd"/>
            <w:r w:rsidRPr="00CF41EC">
              <w:rPr>
                <w:sz w:val="22"/>
                <w:szCs w:val="22"/>
              </w:rPr>
              <w:t xml:space="preserve"> общественной организации «Союз Казаков»</w:t>
            </w:r>
          </w:p>
          <w:p w:rsidR="00FD4359" w:rsidRPr="00CF41EC" w:rsidRDefault="00FD4359" w:rsidP="00CF41EC">
            <w:pPr>
              <w:tabs>
                <w:tab w:val="left" w:pos="675"/>
                <w:tab w:val="center" w:pos="2736"/>
              </w:tabs>
              <w:jc w:val="both"/>
              <w:rPr>
                <w:sz w:val="22"/>
                <w:szCs w:val="22"/>
              </w:rPr>
            </w:pPr>
            <w:r w:rsidRPr="00CF41EC">
              <w:rPr>
                <w:sz w:val="22"/>
                <w:szCs w:val="22"/>
              </w:rPr>
              <w:t xml:space="preserve">-Местная религиозная организация православный Приход храма Святого Духа </w:t>
            </w:r>
            <w:proofErr w:type="spellStart"/>
            <w:r w:rsidRPr="00CF41EC">
              <w:rPr>
                <w:sz w:val="22"/>
                <w:szCs w:val="22"/>
              </w:rPr>
              <w:t>г</w:t>
            </w:r>
            <w:proofErr w:type="gramStart"/>
            <w:r w:rsidRPr="00CF41EC">
              <w:rPr>
                <w:sz w:val="22"/>
                <w:szCs w:val="22"/>
              </w:rPr>
              <w:t>.Н</w:t>
            </w:r>
            <w:proofErr w:type="gramEnd"/>
            <w:r w:rsidRPr="00CF41EC">
              <w:rPr>
                <w:sz w:val="22"/>
                <w:szCs w:val="22"/>
              </w:rPr>
              <w:t>ефтеюганска</w:t>
            </w:r>
            <w:proofErr w:type="spellEnd"/>
            <w:r w:rsidRPr="00CF41EC">
              <w:rPr>
                <w:sz w:val="22"/>
                <w:szCs w:val="22"/>
              </w:rPr>
              <w:t xml:space="preserve"> ХМАО-Югры </w:t>
            </w:r>
            <w:proofErr w:type="spellStart"/>
            <w:r w:rsidRPr="00CF41EC">
              <w:rPr>
                <w:sz w:val="22"/>
                <w:szCs w:val="22"/>
              </w:rPr>
              <w:t>Тюм.обл</w:t>
            </w:r>
            <w:proofErr w:type="spellEnd"/>
            <w:r w:rsidRPr="00CF41EC">
              <w:rPr>
                <w:sz w:val="22"/>
                <w:szCs w:val="22"/>
              </w:rPr>
              <w:t>. Ханты-Мансийской Епархии Русской Православной Церкви (Московский Патриархат)</w:t>
            </w:r>
          </w:p>
          <w:p w:rsidR="00FD4359" w:rsidRPr="00CF41EC" w:rsidRDefault="00FD4359" w:rsidP="00CF41EC">
            <w:pPr>
              <w:jc w:val="both"/>
              <w:rPr>
                <w:sz w:val="22"/>
                <w:szCs w:val="22"/>
              </w:rPr>
            </w:pPr>
            <w:r w:rsidRPr="00CF41EC">
              <w:rPr>
                <w:sz w:val="22"/>
                <w:szCs w:val="22"/>
              </w:rPr>
              <w:t>-Местная мусульманская религиозная организация города Нефтеюганска</w:t>
            </w:r>
          </w:p>
        </w:tc>
      </w:tr>
      <w:tr w:rsidR="00FD4359" w:rsidRPr="0051247F" w:rsidTr="002070E1">
        <w:trPr>
          <w:gridAfter w:val="1"/>
          <w:wAfter w:w="7" w:type="dxa"/>
          <w:jc w:val="center"/>
        </w:trPr>
        <w:tc>
          <w:tcPr>
            <w:tcW w:w="612" w:type="dxa"/>
            <w:shd w:val="clear" w:color="auto" w:fill="auto"/>
          </w:tcPr>
          <w:p w:rsidR="00FD4359" w:rsidRPr="00127A20" w:rsidRDefault="00FD4359" w:rsidP="00FD4359">
            <w:pPr>
              <w:pStyle w:val="ac"/>
              <w:ind w:left="27"/>
              <w:rPr>
                <w:rFonts w:eastAsia="Calibri" w:cs="Times New Roman"/>
                <w:bCs/>
                <w:color w:val="17365D" w:themeColor="text2" w:themeShade="BF"/>
                <w:spacing w:val="-1"/>
                <w:sz w:val="22"/>
                <w:szCs w:val="22"/>
                <w:lang w:eastAsia="en-US"/>
              </w:rPr>
            </w:pPr>
            <w:r w:rsidRPr="00127A20">
              <w:rPr>
                <w:rFonts w:eastAsia="Calibri" w:cs="Times New Roman"/>
                <w:bCs/>
                <w:color w:val="17365D" w:themeColor="text2" w:themeShade="BF"/>
                <w:spacing w:val="-1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4134" w:type="dxa"/>
            <w:shd w:val="clear" w:color="auto" w:fill="auto"/>
          </w:tcPr>
          <w:p w:rsidR="00FD4359" w:rsidRPr="00127A20" w:rsidRDefault="00FD4359" w:rsidP="00FD4359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127A20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Рабочая встреча руководителей и представителей национальных общественных организаций </w:t>
            </w:r>
          </w:p>
          <w:p w:rsidR="00FD4359" w:rsidRPr="00127A20" w:rsidRDefault="00FD4359" w:rsidP="00FD435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27A20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г. Нефтеюганска</w:t>
            </w:r>
          </w:p>
        </w:tc>
        <w:tc>
          <w:tcPr>
            <w:tcW w:w="5899" w:type="dxa"/>
            <w:shd w:val="clear" w:color="auto" w:fill="auto"/>
          </w:tcPr>
          <w:p w:rsidR="00FD4359" w:rsidRPr="00127A20" w:rsidRDefault="00FD4359" w:rsidP="00FD4359">
            <w:pPr>
              <w:widowControl w:val="0"/>
              <w:jc w:val="both"/>
              <w:rPr>
                <w:rFonts w:eastAsia="Calibri" w:cs="Courier New"/>
                <w:bCs/>
                <w:spacing w:val="-1"/>
                <w:sz w:val="22"/>
                <w:szCs w:val="22"/>
                <w:lang w:eastAsia="en-US"/>
              </w:rPr>
            </w:pPr>
            <w:r w:rsidRPr="00127A20">
              <w:rPr>
                <w:rFonts w:eastAsia="Calibri" w:cs="Courier New"/>
                <w:bCs/>
                <w:spacing w:val="-1"/>
                <w:sz w:val="22"/>
                <w:szCs w:val="22"/>
                <w:lang w:eastAsia="en-US"/>
              </w:rPr>
              <w:t>24 марта 2020 года на базе МБУК «Центр национальных культур» состоялась рабочая встреча директора ЦНК с председателями и представителями  национальных общественных организаций города Нефтеюганска. Среди прочих были рассмотрены вопросы: о социально-значимых и культурно-просветительских мероприятиях, запланированных к проведению в 2020 году; об организации и проведении торжественной церемонии чествования ветеранов Великой Отечественной войны и тружеников тыла «Многонациональная Победа», посвященной празднованию 75-летия Победы, на которой присутствовало 13 человек.</w:t>
            </w:r>
          </w:p>
        </w:tc>
        <w:tc>
          <w:tcPr>
            <w:tcW w:w="5180" w:type="dxa"/>
            <w:shd w:val="clear" w:color="auto" w:fill="auto"/>
          </w:tcPr>
          <w:p w:rsidR="00FD4359" w:rsidRPr="00127A20" w:rsidRDefault="00127A20" w:rsidP="00FD4359">
            <w:pPr>
              <w:widowControl w:val="0"/>
              <w:jc w:val="both"/>
              <w:rPr>
                <w:rFonts w:eastAsia="Calibri" w:cs="Courier New"/>
                <w:bCs/>
                <w:spacing w:val="-1"/>
                <w:sz w:val="22"/>
                <w:szCs w:val="22"/>
                <w:lang w:eastAsia="en-US"/>
              </w:rPr>
            </w:pPr>
            <w:r w:rsidRPr="00127A20">
              <w:rPr>
                <w:rFonts w:eastAsia="Calibri" w:cs="Courier New"/>
                <w:bCs/>
                <w:spacing w:val="-1"/>
                <w:sz w:val="22"/>
                <w:szCs w:val="22"/>
                <w:lang w:eastAsia="en-US"/>
              </w:rPr>
              <w:t>-</w:t>
            </w:r>
            <w:r w:rsidR="00FD4359" w:rsidRPr="00127A20">
              <w:rPr>
                <w:rFonts w:eastAsia="Calibri" w:cs="Courier New"/>
                <w:bCs/>
                <w:spacing w:val="-1"/>
                <w:sz w:val="22"/>
                <w:szCs w:val="22"/>
                <w:lang w:eastAsia="en-US"/>
              </w:rPr>
              <w:t>региональная татаро-башкирская общественная организация ХМАО-Югры  «Юрюзань»;</w:t>
            </w:r>
          </w:p>
          <w:p w:rsidR="00FD4359" w:rsidRPr="00127A20" w:rsidRDefault="00127A20" w:rsidP="00FD4359">
            <w:pPr>
              <w:widowControl w:val="0"/>
              <w:jc w:val="both"/>
              <w:rPr>
                <w:rFonts w:eastAsia="Calibri" w:cs="Courier New"/>
                <w:bCs/>
                <w:spacing w:val="-1"/>
                <w:sz w:val="22"/>
                <w:szCs w:val="22"/>
                <w:lang w:eastAsia="en-US"/>
              </w:rPr>
            </w:pPr>
            <w:r w:rsidRPr="00127A20">
              <w:rPr>
                <w:rFonts w:eastAsia="Calibri" w:cs="Courier New"/>
                <w:bCs/>
                <w:spacing w:val="-1"/>
                <w:sz w:val="22"/>
                <w:szCs w:val="22"/>
                <w:lang w:eastAsia="en-US"/>
              </w:rPr>
              <w:t>-</w:t>
            </w:r>
            <w:r w:rsidR="00FD4359" w:rsidRPr="00127A20">
              <w:rPr>
                <w:rFonts w:eastAsia="Calibri" w:cs="Courier New"/>
                <w:bCs/>
                <w:spacing w:val="-1"/>
                <w:sz w:val="22"/>
                <w:szCs w:val="22"/>
                <w:lang w:eastAsia="en-US"/>
              </w:rPr>
              <w:t>НО ОО «Спасение Югры»;</w:t>
            </w:r>
          </w:p>
          <w:p w:rsidR="00FD4359" w:rsidRPr="00127A20" w:rsidRDefault="00127A20" w:rsidP="00FD4359">
            <w:pPr>
              <w:widowControl w:val="0"/>
              <w:jc w:val="both"/>
              <w:rPr>
                <w:rFonts w:eastAsia="Calibri" w:cs="Courier New"/>
                <w:bCs/>
                <w:spacing w:val="-1"/>
                <w:sz w:val="22"/>
                <w:szCs w:val="22"/>
                <w:lang w:eastAsia="en-US"/>
              </w:rPr>
            </w:pPr>
            <w:r w:rsidRPr="00127A20">
              <w:rPr>
                <w:rFonts w:eastAsia="Calibri" w:cs="Courier New"/>
                <w:bCs/>
                <w:spacing w:val="-1"/>
                <w:sz w:val="22"/>
                <w:szCs w:val="22"/>
                <w:lang w:eastAsia="en-US"/>
              </w:rPr>
              <w:t>-</w:t>
            </w:r>
            <w:r w:rsidR="00FD4359" w:rsidRPr="00127A20">
              <w:rPr>
                <w:rFonts w:eastAsia="Calibri" w:cs="Courier New"/>
                <w:bCs/>
                <w:spacing w:val="-1"/>
                <w:sz w:val="22"/>
                <w:szCs w:val="22"/>
                <w:lang w:eastAsia="en-US"/>
              </w:rPr>
              <w:t>азербайджанская общественная организация «</w:t>
            </w:r>
            <w:proofErr w:type="spellStart"/>
            <w:r w:rsidR="00FD4359" w:rsidRPr="00127A20">
              <w:rPr>
                <w:rFonts w:eastAsia="Calibri" w:cs="Courier New"/>
                <w:bCs/>
                <w:spacing w:val="-1"/>
                <w:sz w:val="22"/>
                <w:szCs w:val="22"/>
                <w:lang w:eastAsia="en-US"/>
              </w:rPr>
              <w:t>Одлар</w:t>
            </w:r>
            <w:proofErr w:type="spellEnd"/>
            <w:r w:rsidR="00FD4359" w:rsidRPr="00127A20">
              <w:rPr>
                <w:rFonts w:eastAsia="Calibri" w:cs="Courier New"/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D4359" w:rsidRPr="00127A20">
              <w:rPr>
                <w:rFonts w:eastAsia="Calibri" w:cs="Courier New"/>
                <w:bCs/>
                <w:spacing w:val="-1"/>
                <w:sz w:val="22"/>
                <w:szCs w:val="22"/>
                <w:lang w:eastAsia="en-US"/>
              </w:rPr>
              <w:t>Юрду</w:t>
            </w:r>
            <w:proofErr w:type="spellEnd"/>
            <w:r w:rsidR="00FD4359" w:rsidRPr="00127A20">
              <w:rPr>
                <w:rFonts w:eastAsia="Calibri" w:cs="Courier New"/>
                <w:bCs/>
                <w:spacing w:val="-1"/>
                <w:sz w:val="22"/>
                <w:szCs w:val="22"/>
                <w:lang w:eastAsia="en-US"/>
              </w:rPr>
              <w:t>» - «Страна Огней»;</w:t>
            </w:r>
          </w:p>
          <w:p w:rsidR="00FD4359" w:rsidRPr="00127A20" w:rsidRDefault="00127A20" w:rsidP="00FD4359">
            <w:pPr>
              <w:widowControl w:val="0"/>
              <w:jc w:val="both"/>
              <w:rPr>
                <w:rFonts w:eastAsia="Calibri" w:cs="Courier New"/>
                <w:bCs/>
                <w:spacing w:val="-1"/>
                <w:sz w:val="22"/>
                <w:szCs w:val="22"/>
                <w:lang w:eastAsia="en-US"/>
              </w:rPr>
            </w:pPr>
            <w:r w:rsidRPr="00127A20">
              <w:rPr>
                <w:rFonts w:eastAsia="Calibri" w:cs="Courier New"/>
                <w:bCs/>
                <w:spacing w:val="-1"/>
                <w:sz w:val="22"/>
                <w:szCs w:val="22"/>
                <w:lang w:eastAsia="en-US"/>
              </w:rPr>
              <w:t>-</w:t>
            </w:r>
            <w:proofErr w:type="gramStart"/>
            <w:r w:rsidR="00FD4359" w:rsidRPr="00127A20">
              <w:rPr>
                <w:rFonts w:eastAsia="Calibri" w:cs="Courier New"/>
                <w:bCs/>
                <w:spacing w:val="-1"/>
                <w:sz w:val="22"/>
                <w:szCs w:val="22"/>
                <w:lang w:eastAsia="en-US"/>
              </w:rPr>
              <w:t>местная</w:t>
            </w:r>
            <w:proofErr w:type="gramEnd"/>
            <w:r w:rsidR="00FD4359" w:rsidRPr="00127A20">
              <w:rPr>
                <w:rFonts w:eastAsia="Calibri" w:cs="Courier New"/>
                <w:bCs/>
                <w:spacing w:val="-1"/>
                <w:sz w:val="22"/>
                <w:szCs w:val="22"/>
                <w:lang w:eastAsia="en-US"/>
              </w:rPr>
              <w:t xml:space="preserve"> ОО Нефтеюганский городской молдавский культурный центр "Наш Дом»;</w:t>
            </w:r>
          </w:p>
          <w:p w:rsidR="00FD4359" w:rsidRPr="00127A20" w:rsidRDefault="00127A20" w:rsidP="00FD4359">
            <w:pPr>
              <w:widowControl w:val="0"/>
              <w:jc w:val="both"/>
              <w:rPr>
                <w:rFonts w:eastAsia="Calibri" w:cs="Courier New"/>
                <w:bCs/>
                <w:spacing w:val="-1"/>
                <w:sz w:val="22"/>
                <w:szCs w:val="22"/>
                <w:lang w:eastAsia="en-US"/>
              </w:rPr>
            </w:pPr>
            <w:r w:rsidRPr="00127A20">
              <w:rPr>
                <w:rFonts w:eastAsia="Calibri" w:cs="Courier New"/>
                <w:bCs/>
                <w:spacing w:val="-1"/>
                <w:sz w:val="22"/>
                <w:szCs w:val="22"/>
                <w:lang w:eastAsia="en-US"/>
              </w:rPr>
              <w:t>-</w:t>
            </w:r>
            <w:r w:rsidR="00FD4359" w:rsidRPr="00127A20">
              <w:rPr>
                <w:rFonts w:eastAsia="Calibri" w:cs="Courier New"/>
                <w:bCs/>
                <w:spacing w:val="-1"/>
                <w:sz w:val="22"/>
                <w:szCs w:val="22"/>
                <w:lang w:eastAsia="en-US"/>
              </w:rPr>
              <w:t>казахская ОО «</w:t>
            </w:r>
            <w:proofErr w:type="spellStart"/>
            <w:r w:rsidR="00FD4359" w:rsidRPr="00127A20">
              <w:rPr>
                <w:rFonts w:eastAsia="Calibri" w:cs="Courier New"/>
                <w:bCs/>
                <w:spacing w:val="-1"/>
                <w:sz w:val="22"/>
                <w:szCs w:val="22"/>
                <w:lang w:eastAsia="en-US"/>
              </w:rPr>
              <w:t>Атамекен</w:t>
            </w:r>
            <w:proofErr w:type="spellEnd"/>
            <w:r w:rsidR="00FD4359" w:rsidRPr="00127A20">
              <w:rPr>
                <w:rFonts w:eastAsia="Calibri" w:cs="Courier New"/>
                <w:bCs/>
                <w:spacing w:val="-1"/>
                <w:sz w:val="22"/>
                <w:szCs w:val="22"/>
                <w:lang w:eastAsia="en-US"/>
              </w:rPr>
              <w:t>»;</w:t>
            </w:r>
          </w:p>
          <w:p w:rsidR="00FD4359" w:rsidRPr="00127A20" w:rsidRDefault="00127A20" w:rsidP="00FD4359">
            <w:pPr>
              <w:widowControl w:val="0"/>
              <w:jc w:val="both"/>
              <w:rPr>
                <w:rFonts w:eastAsia="Calibri" w:cs="Courier New"/>
                <w:bCs/>
                <w:spacing w:val="-1"/>
                <w:sz w:val="22"/>
                <w:szCs w:val="22"/>
                <w:lang w:eastAsia="en-US"/>
              </w:rPr>
            </w:pPr>
            <w:r w:rsidRPr="00127A20">
              <w:rPr>
                <w:rFonts w:eastAsia="Calibri" w:cs="Courier New"/>
                <w:bCs/>
                <w:spacing w:val="-1"/>
                <w:sz w:val="22"/>
                <w:szCs w:val="22"/>
                <w:lang w:eastAsia="en-US"/>
              </w:rPr>
              <w:t>-</w:t>
            </w:r>
            <w:r w:rsidR="00FD4359" w:rsidRPr="00127A20">
              <w:rPr>
                <w:rFonts w:eastAsia="Calibri" w:cs="Courier New"/>
                <w:bCs/>
                <w:spacing w:val="-1"/>
                <w:sz w:val="22"/>
                <w:szCs w:val="22"/>
                <w:lang w:eastAsia="en-US"/>
              </w:rPr>
              <w:t xml:space="preserve">«Национально-культурная автономия чувашей </w:t>
            </w:r>
            <w:proofErr w:type="spellStart"/>
            <w:r w:rsidR="00FD4359" w:rsidRPr="00127A20">
              <w:rPr>
                <w:rFonts w:eastAsia="Calibri" w:cs="Courier New"/>
                <w:bCs/>
                <w:spacing w:val="-1"/>
                <w:sz w:val="22"/>
                <w:szCs w:val="22"/>
                <w:lang w:eastAsia="en-US"/>
              </w:rPr>
              <w:t>г</w:t>
            </w:r>
            <w:proofErr w:type="gramStart"/>
            <w:r w:rsidR="00FD4359" w:rsidRPr="00127A20">
              <w:rPr>
                <w:rFonts w:eastAsia="Calibri" w:cs="Courier New"/>
                <w:bCs/>
                <w:spacing w:val="-1"/>
                <w:sz w:val="22"/>
                <w:szCs w:val="22"/>
                <w:lang w:eastAsia="en-US"/>
              </w:rPr>
              <w:t>.Н</w:t>
            </w:r>
            <w:proofErr w:type="gramEnd"/>
            <w:r w:rsidR="00FD4359" w:rsidRPr="00127A20">
              <w:rPr>
                <w:rFonts w:eastAsia="Calibri" w:cs="Courier New"/>
                <w:bCs/>
                <w:spacing w:val="-1"/>
                <w:sz w:val="22"/>
                <w:szCs w:val="22"/>
                <w:lang w:eastAsia="en-US"/>
              </w:rPr>
              <w:t>ефтеюганска</w:t>
            </w:r>
            <w:proofErr w:type="spellEnd"/>
            <w:r w:rsidR="00FD4359" w:rsidRPr="00127A20">
              <w:rPr>
                <w:rFonts w:eastAsia="Calibri" w:cs="Courier New"/>
                <w:bCs/>
                <w:spacing w:val="-1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="00FD4359" w:rsidRPr="00127A20">
              <w:rPr>
                <w:rFonts w:eastAsia="Calibri" w:cs="Courier New"/>
                <w:bCs/>
                <w:spacing w:val="-1"/>
                <w:sz w:val="22"/>
                <w:szCs w:val="22"/>
                <w:lang w:eastAsia="en-US"/>
              </w:rPr>
              <w:t>Юханшыв</w:t>
            </w:r>
            <w:proofErr w:type="spellEnd"/>
            <w:r w:rsidR="00FD4359" w:rsidRPr="00127A20">
              <w:rPr>
                <w:rFonts w:eastAsia="Calibri" w:cs="Courier New"/>
                <w:bCs/>
                <w:spacing w:val="-1"/>
                <w:sz w:val="22"/>
                <w:szCs w:val="22"/>
                <w:lang w:eastAsia="en-US"/>
              </w:rPr>
              <w:t>»;</w:t>
            </w:r>
          </w:p>
          <w:p w:rsidR="00FD4359" w:rsidRPr="00127A20" w:rsidRDefault="00127A20" w:rsidP="00FD4359">
            <w:pPr>
              <w:widowControl w:val="0"/>
              <w:jc w:val="both"/>
              <w:rPr>
                <w:rFonts w:eastAsia="Calibri" w:cs="Courier New"/>
                <w:bCs/>
                <w:spacing w:val="-1"/>
                <w:sz w:val="22"/>
                <w:szCs w:val="22"/>
                <w:lang w:eastAsia="en-US"/>
              </w:rPr>
            </w:pPr>
            <w:r w:rsidRPr="00127A20">
              <w:rPr>
                <w:rFonts w:eastAsia="Calibri" w:cs="Courier New"/>
                <w:bCs/>
                <w:spacing w:val="-1"/>
                <w:sz w:val="22"/>
                <w:szCs w:val="22"/>
                <w:lang w:eastAsia="en-US"/>
              </w:rPr>
              <w:t>-</w:t>
            </w:r>
            <w:r w:rsidR="00FD4359" w:rsidRPr="00127A20">
              <w:rPr>
                <w:rFonts w:eastAsia="Calibri" w:cs="Courier New"/>
                <w:bCs/>
                <w:spacing w:val="-1"/>
                <w:sz w:val="22"/>
                <w:szCs w:val="22"/>
                <w:lang w:eastAsia="en-US"/>
              </w:rPr>
              <w:t xml:space="preserve">«Национально – культурной автономии» таджиков </w:t>
            </w:r>
            <w:proofErr w:type="spellStart"/>
            <w:r w:rsidR="00FD4359" w:rsidRPr="00127A20">
              <w:rPr>
                <w:rFonts w:eastAsia="Calibri" w:cs="Courier New"/>
                <w:bCs/>
                <w:spacing w:val="-1"/>
                <w:sz w:val="22"/>
                <w:szCs w:val="22"/>
                <w:lang w:eastAsia="en-US"/>
              </w:rPr>
              <w:t>г</w:t>
            </w:r>
            <w:proofErr w:type="gramStart"/>
            <w:r w:rsidR="00FD4359" w:rsidRPr="00127A20">
              <w:rPr>
                <w:rFonts w:eastAsia="Calibri" w:cs="Courier New"/>
                <w:bCs/>
                <w:spacing w:val="-1"/>
                <w:sz w:val="22"/>
                <w:szCs w:val="22"/>
                <w:lang w:eastAsia="en-US"/>
              </w:rPr>
              <w:t>.Н</w:t>
            </w:r>
            <w:proofErr w:type="gramEnd"/>
            <w:r w:rsidR="00FD4359" w:rsidRPr="00127A20">
              <w:rPr>
                <w:rFonts w:eastAsia="Calibri" w:cs="Courier New"/>
                <w:bCs/>
                <w:spacing w:val="-1"/>
                <w:sz w:val="22"/>
                <w:szCs w:val="22"/>
                <w:lang w:eastAsia="en-US"/>
              </w:rPr>
              <w:t>ефтеюганска</w:t>
            </w:r>
            <w:proofErr w:type="spellEnd"/>
            <w:r w:rsidR="00FD4359" w:rsidRPr="00127A20">
              <w:rPr>
                <w:rFonts w:eastAsia="Calibri" w:cs="Courier New"/>
                <w:bCs/>
                <w:spacing w:val="-1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="00FD4359" w:rsidRPr="00127A20">
              <w:rPr>
                <w:rFonts w:eastAsia="Calibri" w:cs="Courier New"/>
                <w:bCs/>
                <w:spacing w:val="-1"/>
                <w:sz w:val="22"/>
                <w:szCs w:val="22"/>
                <w:lang w:eastAsia="en-US"/>
              </w:rPr>
              <w:t>Сомониён</w:t>
            </w:r>
            <w:proofErr w:type="spellEnd"/>
            <w:r w:rsidR="00FD4359" w:rsidRPr="00127A20">
              <w:rPr>
                <w:rFonts w:eastAsia="Calibri" w:cs="Courier New"/>
                <w:bCs/>
                <w:spacing w:val="-1"/>
                <w:sz w:val="22"/>
                <w:szCs w:val="22"/>
                <w:lang w:eastAsia="en-US"/>
              </w:rPr>
              <w:t>»;</w:t>
            </w:r>
          </w:p>
          <w:p w:rsidR="00FD4359" w:rsidRPr="00127A20" w:rsidRDefault="00127A20" w:rsidP="00FD4359">
            <w:pPr>
              <w:widowControl w:val="0"/>
              <w:jc w:val="both"/>
              <w:rPr>
                <w:rFonts w:eastAsia="Calibri" w:cs="Courier New"/>
                <w:bCs/>
                <w:spacing w:val="-1"/>
                <w:sz w:val="22"/>
                <w:szCs w:val="22"/>
                <w:lang w:eastAsia="en-US"/>
              </w:rPr>
            </w:pPr>
            <w:r w:rsidRPr="00127A20">
              <w:rPr>
                <w:rFonts w:eastAsia="Calibri" w:cs="Courier New"/>
                <w:bCs/>
                <w:spacing w:val="-1"/>
                <w:sz w:val="22"/>
                <w:szCs w:val="22"/>
                <w:lang w:eastAsia="en-US"/>
              </w:rPr>
              <w:t>-</w:t>
            </w:r>
            <w:r w:rsidR="00FD4359" w:rsidRPr="00127A20">
              <w:rPr>
                <w:rFonts w:eastAsia="Calibri" w:cs="Courier New"/>
                <w:bCs/>
                <w:spacing w:val="-1"/>
                <w:sz w:val="22"/>
                <w:szCs w:val="22"/>
                <w:lang w:eastAsia="en-US"/>
              </w:rPr>
              <w:t>азербайджанская общественная организация  «Бирлик» («Единство»);</w:t>
            </w:r>
          </w:p>
          <w:p w:rsidR="00FD4359" w:rsidRPr="00127A20" w:rsidRDefault="00127A20" w:rsidP="00FD4359">
            <w:pPr>
              <w:widowControl w:val="0"/>
              <w:jc w:val="both"/>
              <w:rPr>
                <w:rFonts w:eastAsia="Calibri" w:cs="Courier New"/>
                <w:bCs/>
                <w:spacing w:val="-1"/>
                <w:sz w:val="22"/>
                <w:szCs w:val="22"/>
                <w:lang w:eastAsia="en-US"/>
              </w:rPr>
            </w:pPr>
            <w:r w:rsidRPr="00127A20">
              <w:rPr>
                <w:rFonts w:eastAsia="Calibri" w:cs="Courier New"/>
                <w:bCs/>
                <w:spacing w:val="-1"/>
                <w:sz w:val="22"/>
                <w:szCs w:val="22"/>
                <w:lang w:eastAsia="en-US"/>
              </w:rPr>
              <w:t>-</w:t>
            </w:r>
            <w:r w:rsidR="00FD4359" w:rsidRPr="00127A20">
              <w:rPr>
                <w:rFonts w:eastAsia="Calibri" w:cs="Courier New"/>
                <w:bCs/>
                <w:spacing w:val="-1"/>
                <w:sz w:val="22"/>
                <w:szCs w:val="22"/>
                <w:lang w:eastAsia="en-US"/>
              </w:rPr>
              <w:t>«Национально-культурная автономия чувашей» «</w:t>
            </w:r>
            <w:proofErr w:type="spellStart"/>
            <w:r w:rsidR="00FD4359" w:rsidRPr="00127A20">
              <w:rPr>
                <w:rFonts w:eastAsia="Calibri" w:cs="Courier New"/>
                <w:bCs/>
                <w:spacing w:val="-1"/>
                <w:sz w:val="22"/>
                <w:szCs w:val="22"/>
                <w:lang w:eastAsia="en-US"/>
              </w:rPr>
              <w:t>Телей</w:t>
            </w:r>
            <w:proofErr w:type="spellEnd"/>
            <w:r w:rsidR="00FD4359" w:rsidRPr="00127A20">
              <w:rPr>
                <w:rFonts w:eastAsia="Calibri" w:cs="Courier New"/>
                <w:bCs/>
                <w:spacing w:val="-1"/>
                <w:sz w:val="22"/>
                <w:szCs w:val="22"/>
                <w:lang w:eastAsia="en-US"/>
              </w:rPr>
              <w:t>»;</w:t>
            </w:r>
          </w:p>
          <w:p w:rsidR="00FD4359" w:rsidRDefault="00127A20" w:rsidP="00FD4359">
            <w:pPr>
              <w:widowControl w:val="0"/>
              <w:jc w:val="both"/>
              <w:rPr>
                <w:rFonts w:eastAsia="Calibri" w:cs="Courier New"/>
                <w:bCs/>
                <w:spacing w:val="-1"/>
                <w:sz w:val="22"/>
                <w:szCs w:val="22"/>
                <w:lang w:eastAsia="en-US"/>
              </w:rPr>
            </w:pPr>
            <w:r w:rsidRPr="00127A20">
              <w:rPr>
                <w:rFonts w:eastAsia="Calibri" w:cs="Courier New"/>
                <w:bCs/>
                <w:spacing w:val="-1"/>
                <w:sz w:val="22"/>
                <w:szCs w:val="22"/>
                <w:lang w:eastAsia="en-US"/>
              </w:rPr>
              <w:t>-</w:t>
            </w:r>
            <w:proofErr w:type="gramStart"/>
            <w:r w:rsidR="00FD4359" w:rsidRPr="00127A20">
              <w:rPr>
                <w:rFonts w:eastAsia="Calibri" w:cs="Courier New"/>
                <w:bCs/>
                <w:spacing w:val="-1"/>
                <w:sz w:val="22"/>
                <w:szCs w:val="22"/>
                <w:lang w:eastAsia="en-US"/>
              </w:rPr>
              <w:t>региональная</w:t>
            </w:r>
            <w:proofErr w:type="gramEnd"/>
            <w:r w:rsidR="00FD4359" w:rsidRPr="00127A20">
              <w:rPr>
                <w:rFonts w:eastAsia="Calibri" w:cs="Courier New"/>
                <w:bCs/>
                <w:spacing w:val="-1"/>
                <w:sz w:val="22"/>
                <w:szCs w:val="22"/>
                <w:lang w:eastAsia="en-US"/>
              </w:rPr>
              <w:t xml:space="preserve"> ОО «Национально-культурный центр Чечено-Ингушского народа»).</w:t>
            </w:r>
          </w:p>
          <w:p w:rsidR="00127A20" w:rsidRDefault="00127A20" w:rsidP="00FD4359">
            <w:pPr>
              <w:widowControl w:val="0"/>
              <w:jc w:val="both"/>
              <w:rPr>
                <w:rFonts w:eastAsia="Calibri" w:cs="Courier New"/>
                <w:bCs/>
                <w:spacing w:val="-1"/>
                <w:sz w:val="22"/>
                <w:szCs w:val="22"/>
                <w:lang w:eastAsia="en-US"/>
              </w:rPr>
            </w:pPr>
          </w:p>
          <w:p w:rsidR="00127A20" w:rsidRPr="00127A20" w:rsidRDefault="00127A20" w:rsidP="00FD4359">
            <w:pPr>
              <w:widowControl w:val="0"/>
              <w:jc w:val="both"/>
              <w:rPr>
                <w:rFonts w:eastAsia="Calibri" w:cs="Courier New"/>
                <w:bCs/>
                <w:spacing w:val="-1"/>
                <w:sz w:val="22"/>
                <w:szCs w:val="22"/>
                <w:lang w:eastAsia="en-US"/>
              </w:rPr>
            </w:pPr>
          </w:p>
        </w:tc>
      </w:tr>
      <w:tr w:rsidR="00FD4359" w:rsidRPr="0051247F" w:rsidTr="002070E1">
        <w:trPr>
          <w:jc w:val="center"/>
        </w:trPr>
        <w:tc>
          <w:tcPr>
            <w:tcW w:w="15832" w:type="dxa"/>
            <w:gridSpan w:val="5"/>
            <w:shd w:val="clear" w:color="auto" w:fill="auto"/>
          </w:tcPr>
          <w:p w:rsidR="00FD4359" w:rsidRPr="0051247F" w:rsidRDefault="00FD4359" w:rsidP="00CF41EC">
            <w:pPr>
              <w:pStyle w:val="ac"/>
              <w:jc w:val="center"/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51247F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lastRenderedPageBreak/>
              <w:t xml:space="preserve">Содействие религиозным организациям в культурно-просветительской и социально-значимой деятельности, направленной на развитие межнационального и межконфессионального диалога, возрождению семейных ценностей, противодействию экстремизму, </w:t>
            </w:r>
          </w:p>
          <w:p w:rsidR="00FD4359" w:rsidRPr="0051247F" w:rsidRDefault="00FD4359" w:rsidP="00CF41EC">
            <w:pPr>
              <w:pStyle w:val="ac"/>
              <w:jc w:val="center"/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51247F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>национальной и религиозной нетерпимости</w:t>
            </w:r>
          </w:p>
        </w:tc>
      </w:tr>
      <w:tr w:rsidR="00FD4359" w:rsidRPr="0051247F" w:rsidTr="002070E1">
        <w:trPr>
          <w:gridAfter w:val="1"/>
          <w:wAfter w:w="7" w:type="dxa"/>
          <w:jc w:val="center"/>
        </w:trPr>
        <w:tc>
          <w:tcPr>
            <w:tcW w:w="612" w:type="dxa"/>
            <w:shd w:val="clear" w:color="auto" w:fill="auto"/>
          </w:tcPr>
          <w:p w:rsidR="00FD4359" w:rsidRPr="0051247F" w:rsidRDefault="00FD4359" w:rsidP="00CF41EC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34" w:type="dxa"/>
            <w:shd w:val="clear" w:color="auto" w:fill="auto"/>
          </w:tcPr>
          <w:p w:rsidR="00FD4359" w:rsidRPr="00527A35" w:rsidRDefault="00FD4359" w:rsidP="00CF41EC">
            <w:pPr>
              <w:pStyle w:val="ac"/>
              <w:rPr>
                <w:rFonts w:cs="Times New Roman"/>
                <w:color w:val="auto"/>
                <w:sz w:val="22"/>
                <w:szCs w:val="22"/>
              </w:rPr>
            </w:pPr>
            <w:r w:rsidRPr="00527A35">
              <w:rPr>
                <w:rFonts w:cs="Times New Roman"/>
                <w:color w:val="auto"/>
                <w:sz w:val="22"/>
                <w:szCs w:val="22"/>
              </w:rPr>
              <w:t xml:space="preserve">Содействие в организации и реализации мероприятий конкурса на предоставление субсидий из бюджета города Нефтеюганска на реализацию социально значимых проектов социально ориентированным некоммерческим организациям, не являющимся муниципальными учреждениями, осуществляющим деятельность в городе Нефтеюганске </w:t>
            </w:r>
          </w:p>
          <w:p w:rsidR="00FD4359" w:rsidRPr="00527A35" w:rsidRDefault="00FD4359" w:rsidP="00CF41EC">
            <w:pPr>
              <w:pStyle w:val="ac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5899" w:type="dxa"/>
            <w:shd w:val="clear" w:color="auto" w:fill="auto"/>
          </w:tcPr>
          <w:p w:rsidR="00FD4359" w:rsidRPr="00527A35" w:rsidRDefault="00FD4359" w:rsidP="00CF41EC">
            <w:pPr>
              <w:autoSpaceDE w:val="0"/>
              <w:autoSpaceDN w:val="0"/>
              <w:adjustRightInd w:val="0"/>
              <w:jc w:val="both"/>
              <w:rPr>
                <w:rFonts w:eastAsia="Courier New"/>
                <w:sz w:val="22"/>
                <w:szCs w:val="22"/>
              </w:rPr>
            </w:pPr>
            <w:r w:rsidRPr="00527A35">
              <w:rPr>
                <w:rFonts w:eastAsia="Courier New"/>
                <w:sz w:val="22"/>
                <w:szCs w:val="22"/>
              </w:rPr>
              <w:t xml:space="preserve">16 и 17 марта 2020 года </w:t>
            </w:r>
            <w:r>
              <w:rPr>
                <w:rFonts w:eastAsia="Courier New"/>
                <w:sz w:val="22"/>
                <w:szCs w:val="22"/>
              </w:rPr>
              <w:t>состоялась</w:t>
            </w:r>
            <w:r w:rsidRPr="00527A35">
              <w:rPr>
                <w:rFonts w:eastAsia="Courier New"/>
                <w:sz w:val="22"/>
                <w:szCs w:val="22"/>
              </w:rPr>
              <w:t xml:space="preserve"> защита социально значимых проектов социально-ориентированных некоммерческих организаций, не являющихся муниципальными учреждениями, осуществляющих деятельность в городе Нефтеюганске. Конкурс проходи</w:t>
            </w:r>
            <w:r>
              <w:rPr>
                <w:rFonts w:eastAsia="Courier New"/>
                <w:sz w:val="22"/>
                <w:szCs w:val="22"/>
              </w:rPr>
              <w:t>л</w:t>
            </w:r>
            <w:r w:rsidRPr="00527A35">
              <w:rPr>
                <w:rFonts w:eastAsia="Courier New"/>
                <w:sz w:val="22"/>
                <w:szCs w:val="22"/>
              </w:rPr>
              <w:t xml:space="preserve"> в соответствии с постановлением администрации города Нефтеюганска от 14.11.2018 № 165-п «Об утверждении порядка предоставления субсидий из бюджета города Нефтеюганска на реализацию социально значимых проектов социально ориентированным некоммерческим организациям».</w:t>
            </w:r>
          </w:p>
          <w:p w:rsidR="00FD4359" w:rsidRPr="00527A35" w:rsidRDefault="00FD4359" w:rsidP="00CF41EC">
            <w:pPr>
              <w:pStyle w:val="ab"/>
              <w:ind w:left="0"/>
              <w:jc w:val="both"/>
              <w:rPr>
                <w:rFonts w:eastAsia="Courier New"/>
                <w:sz w:val="22"/>
                <w:szCs w:val="22"/>
              </w:rPr>
            </w:pPr>
            <w:r w:rsidRPr="00527A35">
              <w:rPr>
                <w:rFonts w:eastAsia="Courier New"/>
                <w:sz w:val="22"/>
                <w:szCs w:val="22"/>
              </w:rPr>
              <w:t>Направление конкурса – деятельность в области сохранения, развития языков и культур народов Российской Федерации, укрепления гражданского единства.</w:t>
            </w:r>
          </w:p>
          <w:p w:rsidR="00FD4359" w:rsidRPr="00527A35" w:rsidRDefault="00FD4359" w:rsidP="00CF41EC">
            <w:pPr>
              <w:pStyle w:val="ab"/>
              <w:ind w:left="0"/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527A35">
              <w:rPr>
                <w:rFonts w:eastAsia="Courier New"/>
                <w:sz w:val="22"/>
                <w:szCs w:val="22"/>
              </w:rPr>
              <w:t xml:space="preserve">Победителями конкурса стали следующие </w:t>
            </w:r>
            <w:r w:rsidRPr="00527A35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общественные объединения и религиозные организаций:</w:t>
            </w:r>
          </w:p>
          <w:p w:rsidR="00FD4359" w:rsidRPr="00527A35" w:rsidRDefault="00FD4359" w:rsidP="00CF41EC">
            <w:pPr>
              <w:pStyle w:val="ab"/>
              <w:numPr>
                <w:ilvl w:val="0"/>
                <w:numId w:val="36"/>
              </w:numPr>
              <w:tabs>
                <w:tab w:val="left" w:pos="527"/>
              </w:tabs>
              <w:ind w:left="0" w:firstLine="243"/>
              <w:jc w:val="both"/>
              <w:rPr>
                <w:rFonts w:eastAsia="Courier New"/>
                <w:sz w:val="22"/>
                <w:szCs w:val="22"/>
              </w:rPr>
            </w:pPr>
            <w:r w:rsidRPr="00527A35">
              <w:rPr>
                <w:rFonts w:eastAsia="Courier New"/>
                <w:sz w:val="22"/>
                <w:szCs w:val="22"/>
              </w:rPr>
              <w:t>Нефтеюганское отделение общественной организации «Спасение Югры».</w:t>
            </w:r>
          </w:p>
          <w:p w:rsidR="00FD4359" w:rsidRPr="00527A35" w:rsidRDefault="00FD4359" w:rsidP="00CF41EC">
            <w:pPr>
              <w:pStyle w:val="Default"/>
              <w:tabs>
                <w:tab w:val="left" w:pos="527"/>
              </w:tabs>
              <w:jc w:val="both"/>
              <w:rPr>
                <w:rFonts w:eastAsia="Courier New"/>
                <w:color w:val="auto"/>
                <w:sz w:val="22"/>
                <w:szCs w:val="22"/>
              </w:rPr>
            </w:pPr>
            <w:r w:rsidRPr="00527A35">
              <w:rPr>
                <w:rFonts w:eastAsia="Courier New"/>
                <w:color w:val="auto"/>
                <w:sz w:val="22"/>
                <w:szCs w:val="22"/>
              </w:rPr>
              <w:t xml:space="preserve">Этнокультурный проект «Праздники моего народа». </w:t>
            </w:r>
          </w:p>
          <w:p w:rsidR="00FD4359" w:rsidRPr="00527A35" w:rsidRDefault="00FD4359" w:rsidP="00CF41EC">
            <w:pPr>
              <w:pStyle w:val="Default"/>
              <w:tabs>
                <w:tab w:val="left" w:pos="527"/>
              </w:tabs>
              <w:jc w:val="both"/>
              <w:rPr>
                <w:rFonts w:eastAsia="Courier New"/>
                <w:color w:val="auto"/>
                <w:sz w:val="22"/>
                <w:szCs w:val="22"/>
              </w:rPr>
            </w:pPr>
            <w:r w:rsidRPr="00527A35">
              <w:rPr>
                <w:rFonts w:eastAsia="Courier New"/>
                <w:color w:val="auto"/>
                <w:sz w:val="22"/>
                <w:szCs w:val="22"/>
              </w:rPr>
              <w:t xml:space="preserve">Организация и проведение этнокультурного проекта из двух основных мероприятий, а именно: </w:t>
            </w:r>
          </w:p>
          <w:p w:rsidR="00FD4359" w:rsidRPr="00527A35" w:rsidRDefault="00FD4359" w:rsidP="00CF41EC">
            <w:pPr>
              <w:pStyle w:val="Default"/>
              <w:tabs>
                <w:tab w:val="left" w:pos="527"/>
              </w:tabs>
              <w:ind w:firstLine="243"/>
              <w:jc w:val="both"/>
              <w:rPr>
                <w:rFonts w:eastAsia="Courier New"/>
                <w:color w:val="auto"/>
                <w:sz w:val="22"/>
                <w:szCs w:val="22"/>
              </w:rPr>
            </w:pPr>
            <w:r w:rsidRPr="00527A35">
              <w:rPr>
                <w:rFonts w:eastAsia="Courier New"/>
                <w:color w:val="auto"/>
                <w:sz w:val="22"/>
                <w:szCs w:val="22"/>
              </w:rPr>
              <w:t xml:space="preserve">-Традиционный праздник народа ханты «Вороний день» </w:t>
            </w:r>
          </w:p>
          <w:p w:rsidR="00FD4359" w:rsidRPr="00527A35" w:rsidRDefault="00FD4359" w:rsidP="00CF41EC">
            <w:pPr>
              <w:pStyle w:val="Default"/>
              <w:tabs>
                <w:tab w:val="left" w:pos="527"/>
              </w:tabs>
              <w:ind w:firstLine="243"/>
              <w:jc w:val="both"/>
              <w:rPr>
                <w:rFonts w:eastAsia="Courier New"/>
                <w:color w:val="auto"/>
                <w:sz w:val="22"/>
                <w:szCs w:val="22"/>
              </w:rPr>
            </w:pPr>
            <w:r w:rsidRPr="00527A35">
              <w:rPr>
                <w:rFonts w:eastAsia="Courier New"/>
                <w:color w:val="auto"/>
                <w:sz w:val="22"/>
                <w:szCs w:val="22"/>
              </w:rPr>
              <w:t>-Международный День коренных народов мира (</w:t>
            </w:r>
            <w:proofErr w:type="spellStart"/>
            <w:r w:rsidRPr="00527A35">
              <w:rPr>
                <w:rFonts w:eastAsia="Courier New"/>
                <w:color w:val="auto"/>
                <w:sz w:val="22"/>
                <w:szCs w:val="22"/>
              </w:rPr>
              <w:t>International</w:t>
            </w:r>
            <w:proofErr w:type="spellEnd"/>
            <w:r w:rsidRPr="00527A35">
              <w:rPr>
                <w:rFonts w:eastAsia="Courier New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7A35">
              <w:rPr>
                <w:rFonts w:eastAsia="Courier New"/>
                <w:color w:val="auto"/>
                <w:sz w:val="22"/>
                <w:szCs w:val="22"/>
              </w:rPr>
              <w:t>Day</w:t>
            </w:r>
            <w:proofErr w:type="spellEnd"/>
            <w:r w:rsidRPr="00527A35">
              <w:rPr>
                <w:rFonts w:eastAsia="Courier New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7A35">
              <w:rPr>
                <w:rFonts w:eastAsia="Courier New"/>
                <w:color w:val="auto"/>
                <w:sz w:val="22"/>
                <w:szCs w:val="22"/>
              </w:rPr>
              <w:t>of</w:t>
            </w:r>
            <w:proofErr w:type="spellEnd"/>
            <w:r w:rsidRPr="00527A35">
              <w:rPr>
                <w:rFonts w:eastAsia="Courier New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7A35">
              <w:rPr>
                <w:rFonts w:eastAsia="Courier New"/>
                <w:color w:val="auto"/>
                <w:sz w:val="22"/>
                <w:szCs w:val="22"/>
              </w:rPr>
              <w:t>the</w:t>
            </w:r>
            <w:proofErr w:type="spellEnd"/>
            <w:r w:rsidRPr="00527A35">
              <w:rPr>
                <w:rFonts w:eastAsia="Courier New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7A35">
              <w:rPr>
                <w:rFonts w:eastAsia="Courier New"/>
                <w:color w:val="auto"/>
                <w:sz w:val="22"/>
                <w:szCs w:val="22"/>
              </w:rPr>
              <w:t>World’s</w:t>
            </w:r>
            <w:proofErr w:type="spellEnd"/>
            <w:r w:rsidRPr="00527A35">
              <w:rPr>
                <w:rFonts w:eastAsia="Courier New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7A35">
              <w:rPr>
                <w:rFonts w:eastAsia="Courier New"/>
                <w:color w:val="auto"/>
                <w:sz w:val="22"/>
                <w:szCs w:val="22"/>
              </w:rPr>
              <w:t>Indigenous</w:t>
            </w:r>
            <w:proofErr w:type="spellEnd"/>
            <w:r w:rsidRPr="00527A35">
              <w:rPr>
                <w:rFonts w:eastAsia="Courier New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7A35">
              <w:rPr>
                <w:rFonts w:eastAsia="Courier New"/>
                <w:color w:val="auto"/>
                <w:sz w:val="22"/>
                <w:szCs w:val="22"/>
              </w:rPr>
              <w:t>People</w:t>
            </w:r>
            <w:proofErr w:type="spellEnd"/>
            <w:r w:rsidRPr="00527A35">
              <w:rPr>
                <w:rFonts w:eastAsia="Courier New"/>
                <w:color w:val="auto"/>
                <w:sz w:val="22"/>
                <w:szCs w:val="22"/>
              </w:rPr>
              <w:t xml:space="preserve">), отмечаемый ежегодно 9 августа, установлен в 1994 году Генеральной Ассамблеей ООН. В рамках организации мероприятий в городе Нефтеюганске запланированы: выставка изделий традиционных промыслов обских </w:t>
            </w:r>
            <w:proofErr w:type="spellStart"/>
            <w:r w:rsidRPr="00527A35">
              <w:rPr>
                <w:rFonts w:eastAsia="Courier New"/>
                <w:color w:val="auto"/>
                <w:sz w:val="22"/>
                <w:szCs w:val="22"/>
              </w:rPr>
              <w:t>угров</w:t>
            </w:r>
            <w:proofErr w:type="spellEnd"/>
            <w:r w:rsidRPr="00527A35">
              <w:rPr>
                <w:rFonts w:eastAsia="Courier New"/>
                <w:color w:val="auto"/>
                <w:sz w:val="22"/>
                <w:szCs w:val="22"/>
              </w:rPr>
              <w:t>, творческие мастерские по изготовлению национальной куклы, дегустации национальных блюд, концертные программы, соревнования по национальным видам спорта. Субсидия в размере 200 000 руб.</w:t>
            </w:r>
          </w:p>
          <w:p w:rsidR="00FD4359" w:rsidRPr="00527A35" w:rsidRDefault="00FD4359" w:rsidP="00CF41EC">
            <w:pPr>
              <w:pStyle w:val="Default"/>
              <w:numPr>
                <w:ilvl w:val="0"/>
                <w:numId w:val="37"/>
              </w:numPr>
              <w:tabs>
                <w:tab w:val="left" w:pos="0"/>
                <w:tab w:val="left" w:pos="527"/>
              </w:tabs>
              <w:ind w:left="0" w:firstLine="243"/>
              <w:jc w:val="both"/>
              <w:rPr>
                <w:rFonts w:eastAsia="Courier New"/>
                <w:color w:val="auto"/>
                <w:sz w:val="22"/>
                <w:szCs w:val="22"/>
              </w:rPr>
            </w:pPr>
            <w:r>
              <w:rPr>
                <w:rFonts w:eastAsia="Courier New"/>
                <w:color w:val="auto"/>
                <w:sz w:val="22"/>
                <w:szCs w:val="22"/>
              </w:rPr>
              <w:t>-</w:t>
            </w:r>
            <w:r w:rsidRPr="00527A35">
              <w:rPr>
                <w:rFonts w:eastAsia="Courier New"/>
                <w:color w:val="auto"/>
                <w:sz w:val="22"/>
                <w:szCs w:val="22"/>
              </w:rPr>
              <w:t>Автономная некоммерческая организация «Центр развития культуры спорта и туризма «Мастерская перемен».</w:t>
            </w:r>
          </w:p>
          <w:p w:rsidR="00FD4359" w:rsidRPr="00527A35" w:rsidRDefault="00FD4359" w:rsidP="00CF41EC">
            <w:pPr>
              <w:pStyle w:val="Default"/>
              <w:tabs>
                <w:tab w:val="left" w:pos="527"/>
              </w:tabs>
              <w:jc w:val="both"/>
              <w:rPr>
                <w:rFonts w:eastAsia="Courier New"/>
                <w:color w:val="auto"/>
                <w:sz w:val="22"/>
                <w:szCs w:val="22"/>
              </w:rPr>
            </w:pPr>
            <w:r w:rsidRPr="00527A35">
              <w:rPr>
                <w:rFonts w:eastAsia="Courier New"/>
                <w:color w:val="auto"/>
                <w:sz w:val="22"/>
                <w:szCs w:val="22"/>
              </w:rPr>
              <w:t>Проект «Праздник КВАСА».</w:t>
            </w:r>
          </w:p>
          <w:p w:rsidR="00FD4359" w:rsidRPr="00527A35" w:rsidRDefault="00FD4359" w:rsidP="00CF41EC">
            <w:pPr>
              <w:pStyle w:val="Default"/>
              <w:tabs>
                <w:tab w:val="left" w:pos="527"/>
              </w:tabs>
              <w:jc w:val="both"/>
              <w:rPr>
                <w:rFonts w:eastAsia="Courier New"/>
                <w:color w:val="auto"/>
                <w:sz w:val="22"/>
                <w:szCs w:val="22"/>
              </w:rPr>
            </w:pPr>
            <w:r w:rsidRPr="00527A35">
              <w:rPr>
                <w:rFonts w:eastAsia="Courier New"/>
                <w:color w:val="auto"/>
                <w:sz w:val="22"/>
                <w:szCs w:val="22"/>
              </w:rPr>
              <w:lastRenderedPageBreak/>
              <w:t>Организация и проведение праздника КВАСА, направленного на сохранение и развитие традиционной культуры и фольклора чувашского народа, приобщение молодого поколения к истокам национальной культуры, развитие и популяризация традиций и культурного наследия народов ХМАО-Югры. Субсидия в размере 150 000 руб.</w:t>
            </w:r>
          </w:p>
          <w:p w:rsidR="00FD4359" w:rsidRPr="00527A35" w:rsidRDefault="00FD4359" w:rsidP="00CF41EC">
            <w:pPr>
              <w:pStyle w:val="ab"/>
              <w:numPr>
                <w:ilvl w:val="0"/>
                <w:numId w:val="37"/>
              </w:numPr>
              <w:tabs>
                <w:tab w:val="left" w:pos="211"/>
                <w:tab w:val="left" w:pos="527"/>
              </w:tabs>
              <w:ind w:left="0" w:firstLine="243"/>
              <w:jc w:val="both"/>
              <w:rPr>
                <w:rFonts w:eastAsia="Courier New"/>
                <w:sz w:val="22"/>
                <w:szCs w:val="22"/>
              </w:rPr>
            </w:pPr>
            <w:r w:rsidRPr="00527A35">
              <w:rPr>
                <w:rFonts w:eastAsia="Courier New"/>
                <w:sz w:val="22"/>
                <w:szCs w:val="22"/>
              </w:rPr>
              <w:t>Местная общественная организация «Нефтеюганский городской молдавский культурный центр «Наш дом».</w:t>
            </w:r>
          </w:p>
          <w:p w:rsidR="00FD4359" w:rsidRPr="00527A35" w:rsidRDefault="00FD4359" w:rsidP="00CF41EC">
            <w:pPr>
              <w:pStyle w:val="Default"/>
              <w:tabs>
                <w:tab w:val="left" w:pos="527"/>
              </w:tabs>
              <w:jc w:val="both"/>
              <w:rPr>
                <w:rFonts w:eastAsia="Courier New"/>
                <w:color w:val="auto"/>
                <w:sz w:val="22"/>
                <w:szCs w:val="22"/>
              </w:rPr>
            </w:pPr>
            <w:r w:rsidRPr="00527A35">
              <w:rPr>
                <w:rFonts w:eastAsia="Courier New"/>
                <w:color w:val="auto"/>
                <w:sz w:val="22"/>
                <w:szCs w:val="22"/>
              </w:rPr>
              <w:t>Проект «Международный Молдавский фестиваль «Дружба народов».</w:t>
            </w:r>
          </w:p>
          <w:p w:rsidR="00FD4359" w:rsidRPr="00527A35" w:rsidRDefault="00FD4359" w:rsidP="00CF41EC">
            <w:pPr>
              <w:pStyle w:val="Default"/>
              <w:tabs>
                <w:tab w:val="left" w:pos="527"/>
              </w:tabs>
              <w:jc w:val="both"/>
              <w:rPr>
                <w:rFonts w:eastAsia="Courier New"/>
                <w:color w:val="auto"/>
                <w:sz w:val="22"/>
                <w:szCs w:val="22"/>
              </w:rPr>
            </w:pPr>
            <w:r w:rsidRPr="00527A35">
              <w:rPr>
                <w:rFonts w:eastAsia="Courier New"/>
                <w:color w:val="auto"/>
                <w:sz w:val="22"/>
                <w:szCs w:val="22"/>
              </w:rPr>
              <w:t>Организация и проведение Международного Молдавского Фестиваля «Дружба народов» с участием представителей из района, округа, Российской Федерации и Республики Молдавия. Субсидия в размере 300 000 руб.</w:t>
            </w:r>
          </w:p>
          <w:p w:rsidR="00FD4359" w:rsidRPr="00527A35" w:rsidRDefault="00FD4359" w:rsidP="00CF41EC">
            <w:pPr>
              <w:pStyle w:val="ab"/>
              <w:numPr>
                <w:ilvl w:val="0"/>
                <w:numId w:val="38"/>
              </w:numPr>
              <w:tabs>
                <w:tab w:val="left" w:pos="211"/>
                <w:tab w:val="left" w:pos="527"/>
              </w:tabs>
              <w:ind w:left="0" w:firstLine="243"/>
              <w:jc w:val="both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-</w:t>
            </w:r>
            <w:r w:rsidRPr="00527A35">
              <w:rPr>
                <w:rFonts w:eastAsia="Courier New"/>
                <w:sz w:val="22"/>
                <w:szCs w:val="22"/>
              </w:rPr>
              <w:t>Частное общеобразовательное учреждение «Нефтеюганская православная гимназия».</w:t>
            </w:r>
          </w:p>
          <w:p w:rsidR="00FD4359" w:rsidRPr="00527A35" w:rsidRDefault="00FD4359" w:rsidP="00CF41EC">
            <w:pPr>
              <w:pStyle w:val="Default"/>
              <w:tabs>
                <w:tab w:val="left" w:pos="527"/>
              </w:tabs>
              <w:jc w:val="both"/>
              <w:rPr>
                <w:rFonts w:eastAsia="Courier New"/>
                <w:color w:val="auto"/>
                <w:sz w:val="22"/>
                <w:szCs w:val="22"/>
              </w:rPr>
            </w:pPr>
            <w:r w:rsidRPr="00527A35">
              <w:rPr>
                <w:rFonts w:eastAsia="Courier New"/>
                <w:color w:val="auto"/>
                <w:sz w:val="22"/>
                <w:szCs w:val="22"/>
              </w:rPr>
              <w:t>Проект «Пасхальное представление как средство повышения интереса к культуре и традициям своего народа».</w:t>
            </w:r>
          </w:p>
          <w:p w:rsidR="00FD4359" w:rsidRPr="00527A35" w:rsidRDefault="00FD4359" w:rsidP="00CF41EC">
            <w:pPr>
              <w:pStyle w:val="ab"/>
              <w:tabs>
                <w:tab w:val="left" w:pos="527"/>
              </w:tabs>
              <w:ind w:left="0"/>
              <w:jc w:val="both"/>
              <w:rPr>
                <w:rFonts w:eastAsia="Courier New"/>
                <w:sz w:val="22"/>
                <w:szCs w:val="22"/>
              </w:rPr>
            </w:pPr>
            <w:r w:rsidRPr="00527A35">
              <w:rPr>
                <w:rFonts w:eastAsia="Courier New"/>
                <w:sz w:val="22"/>
                <w:szCs w:val="22"/>
              </w:rPr>
              <w:t>Прое</w:t>
            </w:r>
            <w:proofErr w:type="gramStart"/>
            <w:r w:rsidRPr="00527A35">
              <w:rPr>
                <w:rFonts w:eastAsia="Courier New"/>
                <w:sz w:val="22"/>
                <w:szCs w:val="22"/>
              </w:rPr>
              <w:t>кт вкл</w:t>
            </w:r>
            <w:proofErr w:type="gramEnd"/>
            <w:r w:rsidRPr="00527A35">
              <w:rPr>
                <w:rFonts w:eastAsia="Courier New"/>
                <w:sz w:val="22"/>
                <w:szCs w:val="22"/>
              </w:rPr>
              <w:t xml:space="preserve">ючает в себя подготовку и проведение Пасхального праздничного концерта для жителей города Нефтеюганска и Нефтеюганского района. Субсидия в размере 170 000 руб. 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shd w:val="clear" w:color="auto" w:fill="auto"/>
          </w:tcPr>
          <w:p w:rsidR="00FD4359" w:rsidRDefault="00FD4359" w:rsidP="00CF41EC">
            <w:pPr>
              <w:pStyle w:val="ab"/>
              <w:ind w:left="0"/>
              <w:jc w:val="both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lastRenderedPageBreak/>
              <w:t>-</w:t>
            </w:r>
            <w:r w:rsidRPr="00527A35">
              <w:rPr>
                <w:rFonts w:eastAsia="Courier New"/>
                <w:sz w:val="22"/>
                <w:szCs w:val="22"/>
              </w:rPr>
              <w:t>Частное общеобразовательное учреждение «Нефтеюганская православная гимназия».</w:t>
            </w:r>
          </w:p>
          <w:p w:rsidR="00FD4359" w:rsidRPr="00527A35" w:rsidRDefault="00FD4359" w:rsidP="00CF41EC">
            <w:pPr>
              <w:pStyle w:val="ab"/>
              <w:ind w:left="0"/>
              <w:jc w:val="both"/>
              <w:rPr>
                <w:rFonts w:eastAsia="Courier New"/>
                <w:sz w:val="22"/>
                <w:szCs w:val="22"/>
              </w:rPr>
            </w:pPr>
          </w:p>
          <w:p w:rsidR="00FD4359" w:rsidRDefault="00FD4359" w:rsidP="00CF41EC">
            <w:pPr>
              <w:pStyle w:val="Default"/>
              <w:jc w:val="both"/>
              <w:rPr>
                <w:rFonts w:eastAsia="Courier New"/>
                <w:color w:val="auto"/>
                <w:sz w:val="22"/>
                <w:szCs w:val="22"/>
              </w:rPr>
            </w:pPr>
            <w:r>
              <w:rPr>
                <w:rFonts w:eastAsia="Courier New"/>
                <w:color w:val="auto"/>
                <w:sz w:val="22"/>
                <w:szCs w:val="22"/>
              </w:rPr>
              <w:t>-</w:t>
            </w:r>
            <w:r w:rsidRPr="00527A35">
              <w:rPr>
                <w:rFonts w:eastAsia="Courier New"/>
                <w:color w:val="auto"/>
                <w:sz w:val="22"/>
                <w:szCs w:val="22"/>
              </w:rPr>
              <w:t>Автономная некоммерческая организация «Центр развития культуры спорта и туризма «Мастерская перемен».</w:t>
            </w:r>
          </w:p>
          <w:p w:rsidR="00FD4359" w:rsidRPr="00527A35" w:rsidRDefault="00FD4359" w:rsidP="00CF41EC">
            <w:pPr>
              <w:pStyle w:val="Default"/>
              <w:jc w:val="both"/>
              <w:rPr>
                <w:rFonts w:eastAsia="Courier New"/>
                <w:color w:val="auto"/>
                <w:sz w:val="22"/>
                <w:szCs w:val="22"/>
              </w:rPr>
            </w:pPr>
          </w:p>
          <w:p w:rsidR="00FD4359" w:rsidRDefault="00FD4359" w:rsidP="00CF41EC">
            <w:pPr>
              <w:pStyle w:val="ab"/>
              <w:ind w:left="0"/>
              <w:jc w:val="both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-</w:t>
            </w:r>
            <w:r w:rsidRPr="00527A35">
              <w:rPr>
                <w:rFonts w:eastAsia="Courier New"/>
                <w:sz w:val="22"/>
                <w:szCs w:val="22"/>
              </w:rPr>
              <w:t>Местная общественная организация «Нефтеюганский городской молдавский культурный центр «Наш дом».</w:t>
            </w:r>
          </w:p>
          <w:p w:rsidR="00FD4359" w:rsidRPr="00527A35" w:rsidRDefault="00FD4359" w:rsidP="00CF41EC">
            <w:pPr>
              <w:pStyle w:val="ab"/>
              <w:ind w:left="0"/>
              <w:jc w:val="both"/>
              <w:rPr>
                <w:rFonts w:eastAsia="Courier New"/>
                <w:sz w:val="22"/>
                <w:szCs w:val="22"/>
              </w:rPr>
            </w:pPr>
          </w:p>
          <w:p w:rsidR="00FD4359" w:rsidRDefault="00FD4359" w:rsidP="00127A20">
            <w:pPr>
              <w:jc w:val="both"/>
            </w:pPr>
            <w:r>
              <w:rPr>
                <w:rFonts w:eastAsia="Courier New"/>
                <w:sz w:val="22"/>
                <w:szCs w:val="22"/>
              </w:rPr>
              <w:t>-</w:t>
            </w:r>
            <w:r w:rsidRPr="00527A35">
              <w:rPr>
                <w:rFonts w:eastAsia="Courier New"/>
                <w:sz w:val="22"/>
                <w:szCs w:val="22"/>
              </w:rPr>
              <w:t>Нефтеюганское отделение общественной организации «Спасение Югры».</w:t>
            </w:r>
          </w:p>
          <w:p w:rsidR="00FD4359" w:rsidRPr="00527A35" w:rsidRDefault="00FD4359" w:rsidP="00CF41EC">
            <w:pPr>
              <w:jc w:val="both"/>
              <w:rPr>
                <w:rFonts w:eastAsia="Courier New"/>
                <w:sz w:val="22"/>
                <w:szCs w:val="22"/>
              </w:rPr>
            </w:pPr>
          </w:p>
        </w:tc>
      </w:tr>
      <w:tr w:rsidR="00127A20" w:rsidRPr="0051247F" w:rsidTr="002070E1">
        <w:trPr>
          <w:gridAfter w:val="1"/>
          <w:wAfter w:w="7" w:type="dxa"/>
          <w:jc w:val="center"/>
        </w:trPr>
        <w:tc>
          <w:tcPr>
            <w:tcW w:w="612" w:type="dxa"/>
            <w:shd w:val="clear" w:color="auto" w:fill="auto"/>
          </w:tcPr>
          <w:p w:rsidR="00127A20" w:rsidRPr="0014773C" w:rsidRDefault="00127A20" w:rsidP="00D667CA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sz w:val="22"/>
                <w:lang w:eastAsia="en-US"/>
              </w:rPr>
            </w:pPr>
            <w:r w:rsidRPr="0014773C">
              <w:rPr>
                <w:rFonts w:eastAsia="Calibri"/>
                <w:bCs/>
                <w:color w:val="000000"/>
                <w:spacing w:val="-1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4134" w:type="dxa"/>
            <w:shd w:val="clear" w:color="auto" w:fill="auto"/>
          </w:tcPr>
          <w:p w:rsidR="00127A20" w:rsidRPr="0014773C" w:rsidRDefault="00127A20" w:rsidP="00127A20">
            <w:pPr>
              <w:widowControl w:val="0"/>
              <w:jc w:val="both"/>
              <w:rPr>
                <w:rFonts w:eastAsia="Calibri" w:cs="Courier New"/>
                <w:bCs/>
                <w:color w:val="000000"/>
                <w:spacing w:val="-1"/>
                <w:sz w:val="22"/>
                <w:lang w:eastAsia="en-US"/>
              </w:rPr>
            </w:pPr>
            <w:r w:rsidRPr="0014773C">
              <w:rPr>
                <w:rFonts w:eastAsia="Calibri" w:cs="Courier New"/>
                <w:bCs/>
                <w:color w:val="000000"/>
                <w:spacing w:val="-1"/>
                <w:sz w:val="22"/>
                <w:lang w:eastAsia="en-US"/>
              </w:rPr>
              <w:t>«Рождественские представления»</w:t>
            </w:r>
          </w:p>
        </w:tc>
        <w:tc>
          <w:tcPr>
            <w:tcW w:w="5899" w:type="dxa"/>
            <w:shd w:val="clear" w:color="auto" w:fill="auto"/>
          </w:tcPr>
          <w:p w:rsidR="00127A20" w:rsidRPr="0014773C" w:rsidRDefault="00127A20" w:rsidP="00127A20">
            <w:pPr>
              <w:widowControl w:val="0"/>
              <w:jc w:val="both"/>
              <w:rPr>
                <w:rFonts w:eastAsia="Calibri" w:cs="Courier New"/>
                <w:bCs/>
                <w:color w:val="000000"/>
                <w:spacing w:val="-1"/>
                <w:sz w:val="22"/>
                <w:lang w:eastAsia="en-US"/>
              </w:rPr>
            </w:pPr>
            <w:r w:rsidRPr="0014773C">
              <w:rPr>
                <w:rFonts w:eastAsia="Calibri" w:cs="Courier New"/>
                <w:bCs/>
                <w:color w:val="000000"/>
                <w:spacing w:val="-1"/>
                <w:sz w:val="22"/>
                <w:lang w:eastAsia="en-US"/>
              </w:rPr>
              <w:t>7, 8 января 2020 года в Культурном центре «Юность» состоялся показ театрализованных сюжетов на библейскую тему о таинстве великого праздника, которые представили учащиеся духовных школ и творческие коллективы Православного Прихода Храма Святого Духа. Выставка детского творчества «Свет Христова Рождества». Охвачено 180 человек.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shd w:val="clear" w:color="auto" w:fill="auto"/>
          </w:tcPr>
          <w:p w:rsidR="00127A20" w:rsidRPr="0014773C" w:rsidRDefault="00127A20" w:rsidP="00127A20">
            <w:pPr>
              <w:widowControl w:val="0"/>
              <w:jc w:val="both"/>
              <w:rPr>
                <w:rFonts w:eastAsia="Calibri" w:cs="Courier New"/>
                <w:bCs/>
                <w:color w:val="000000"/>
                <w:spacing w:val="-1"/>
                <w:sz w:val="22"/>
                <w:lang w:eastAsia="en-US"/>
              </w:rPr>
            </w:pPr>
            <w:r w:rsidRPr="0014773C">
              <w:rPr>
                <w:rFonts w:eastAsia="Calibri" w:cs="Courier New"/>
                <w:bCs/>
                <w:color w:val="000000"/>
                <w:spacing w:val="-1"/>
                <w:sz w:val="22"/>
                <w:lang w:eastAsia="en-US"/>
              </w:rPr>
              <w:t>Местная религиозная организация православный Приход храма Святого Духа г. Нефтеюганска</w:t>
            </w:r>
            <w:r w:rsidR="001A6F6F" w:rsidRPr="0014773C">
              <w:rPr>
                <w:rFonts w:eastAsia="Calibri" w:cs="Courier New"/>
                <w:bCs/>
                <w:color w:val="000000"/>
                <w:spacing w:val="-1"/>
                <w:sz w:val="22"/>
                <w:lang w:eastAsia="en-US"/>
              </w:rPr>
              <w:t xml:space="preserve"> </w:t>
            </w:r>
            <w:r w:rsidR="001A6F6F" w:rsidRPr="0014773C">
              <w:rPr>
                <w:rFonts w:eastAsia="Calibri"/>
                <w:sz w:val="22"/>
                <w:lang w:eastAsia="en-US"/>
              </w:rPr>
              <w:t>Ханты-Мансийского автономного округа-Югры</w:t>
            </w:r>
          </w:p>
        </w:tc>
      </w:tr>
      <w:tr w:rsidR="00127A20" w:rsidRPr="0051247F" w:rsidTr="002070E1">
        <w:trPr>
          <w:gridAfter w:val="1"/>
          <w:wAfter w:w="7" w:type="dxa"/>
          <w:jc w:val="center"/>
        </w:trPr>
        <w:tc>
          <w:tcPr>
            <w:tcW w:w="612" w:type="dxa"/>
            <w:shd w:val="clear" w:color="auto" w:fill="auto"/>
          </w:tcPr>
          <w:p w:rsidR="00127A20" w:rsidRPr="0014773C" w:rsidRDefault="00127A20" w:rsidP="00D667CA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sz w:val="22"/>
                <w:lang w:eastAsia="en-US"/>
              </w:rPr>
            </w:pPr>
            <w:r w:rsidRPr="0014773C">
              <w:rPr>
                <w:rFonts w:eastAsia="Calibri"/>
                <w:bCs/>
                <w:color w:val="000000"/>
                <w:spacing w:val="-1"/>
                <w:sz w:val="22"/>
                <w:lang w:eastAsia="en-US"/>
              </w:rPr>
              <w:t>3</w:t>
            </w:r>
          </w:p>
        </w:tc>
        <w:tc>
          <w:tcPr>
            <w:tcW w:w="4134" w:type="dxa"/>
            <w:shd w:val="clear" w:color="auto" w:fill="auto"/>
          </w:tcPr>
          <w:p w:rsidR="00127A20" w:rsidRPr="0014773C" w:rsidRDefault="00127A20" w:rsidP="00127A20">
            <w:pPr>
              <w:widowControl w:val="0"/>
              <w:jc w:val="both"/>
              <w:rPr>
                <w:rFonts w:eastAsia="Calibri" w:cs="Courier New"/>
                <w:b/>
                <w:bCs/>
                <w:color w:val="000000"/>
                <w:spacing w:val="-1"/>
                <w:sz w:val="22"/>
                <w:lang w:eastAsia="en-US"/>
              </w:rPr>
            </w:pPr>
            <w:r w:rsidRPr="0014773C">
              <w:rPr>
                <w:rFonts w:eastAsia="Calibri" w:cs="Courier New"/>
                <w:bCs/>
                <w:color w:val="000000"/>
                <w:spacing w:val="-1"/>
                <w:sz w:val="22"/>
                <w:lang w:eastAsia="en-US"/>
              </w:rPr>
              <w:t xml:space="preserve">Час информации «Живое слово мудрости духовной» </w:t>
            </w:r>
          </w:p>
          <w:p w:rsidR="00127A20" w:rsidRPr="0014773C" w:rsidRDefault="00127A20" w:rsidP="00127A20">
            <w:pPr>
              <w:widowControl w:val="0"/>
              <w:jc w:val="both"/>
              <w:rPr>
                <w:rFonts w:eastAsia="Calibri" w:cs="Courier New"/>
                <w:b/>
                <w:bCs/>
                <w:color w:val="000000"/>
                <w:spacing w:val="-1"/>
                <w:sz w:val="22"/>
                <w:lang w:eastAsia="en-US"/>
              </w:rPr>
            </w:pPr>
          </w:p>
        </w:tc>
        <w:tc>
          <w:tcPr>
            <w:tcW w:w="5899" w:type="dxa"/>
            <w:shd w:val="clear" w:color="auto" w:fill="auto"/>
          </w:tcPr>
          <w:p w:rsidR="00127A20" w:rsidRPr="0014773C" w:rsidRDefault="00127A20" w:rsidP="00127A20">
            <w:pPr>
              <w:contextualSpacing/>
              <w:jc w:val="both"/>
              <w:rPr>
                <w:rFonts w:eastAsia="Calibri" w:cs="Courier New"/>
                <w:b/>
                <w:bCs/>
                <w:color w:val="000000"/>
                <w:spacing w:val="-1"/>
                <w:sz w:val="22"/>
                <w:lang w:eastAsia="en-US"/>
              </w:rPr>
            </w:pPr>
            <w:r w:rsidRPr="0014773C">
              <w:rPr>
                <w:rFonts w:eastAsia="Calibri" w:cs="Courier New"/>
                <w:bCs/>
                <w:color w:val="000000"/>
                <w:spacing w:val="-1"/>
                <w:sz w:val="22"/>
                <w:lang w:eastAsia="en-US"/>
              </w:rPr>
              <w:t>12 марта 2020 года в Центральной городской библиотеке прошел час информации «Живое слово мудрости духовной», посвященный Дню православной книги. Участники встречи – студенты индустриального колледжа. На мероприятие был приглашен священнослужитель храма Святого Духа отец Даниил</w:t>
            </w:r>
            <w:r w:rsidRPr="0014773C">
              <w:rPr>
                <w:rFonts w:eastAsia="Calibri"/>
                <w:sz w:val="22"/>
                <w:lang w:eastAsia="en-US"/>
              </w:rPr>
              <w:t xml:space="preserve"> </w:t>
            </w:r>
            <w:proofErr w:type="spellStart"/>
            <w:r w:rsidRPr="0014773C">
              <w:rPr>
                <w:rFonts w:eastAsia="Calibri"/>
                <w:sz w:val="22"/>
                <w:lang w:eastAsia="en-US"/>
              </w:rPr>
              <w:t>Шумбасов</w:t>
            </w:r>
            <w:proofErr w:type="spellEnd"/>
            <w:r w:rsidRPr="0014773C">
              <w:rPr>
                <w:rFonts w:eastAsia="Calibri" w:cs="Courier New"/>
                <w:bCs/>
                <w:color w:val="000000"/>
                <w:spacing w:val="-1"/>
                <w:sz w:val="22"/>
                <w:lang w:eastAsia="en-US"/>
              </w:rPr>
              <w:t xml:space="preserve">. Студентам рассказали о значении православных книг в жизни современного человека, о выборе правильных приоритетов в </w:t>
            </w:r>
            <w:r w:rsidRPr="0014773C">
              <w:rPr>
                <w:rFonts w:eastAsia="Calibri" w:cs="Courier New"/>
                <w:bCs/>
                <w:color w:val="000000"/>
                <w:spacing w:val="-1"/>
                <w:sz w:val="22"/>
                <w:lang w:eastAsia="en-US"/>
              </w:rPr>
              <w:lastRenderedPageBreak/>
              <w:t>жизни, о нравственных ценностях. Количество участников 15 человек.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shd w:val="clear" w:color="auto" w:fill="auto"/>
          </w:tcPr>
          <w:p w:rsidR="00127A20" w:rsidRPr="0014773C" w:rsidRDefault="00127A20" w:rsidP="00127A20">
            <w:pPr>
              <w:widowControl w:val="0"/>
              <w:jc w:val="both"/>
              <w:rPr>
                <w:rFonts w:eastAsia="Calibri" w:cs="Courier New"/>
                <w:b/>
                <w:bCs/>
                <w:color w:val="000000"/>
                <w:spacing w:val="-1"/>
                <w:sz w:val="22"/>
                <w:lang w:eastAsia="en-US"/>
              </w:rPr>
            </w:pPr>
            <w:r w:rsidRPr="0014773C">
              <w:rPr>
                <w:rFonts w:eastAsia="Calibri"/>
                <w:sz w:val="22"/>
                <w:lang w:eastAsia="en-US"/>
              </w:rPr>
              <w:lastRenderedPageBreak/>
              <w:t>Местная религиозная организация православный Приход Храма Святого Духа города Нефтеюганска Ханты-Мансийского автономного округа-Югры</w:t>
            </w:r>
          </w:p>
        </w:tc>
      </w:tr>
      <w:tr w:rsidR="00127A20" w:rsidRPr="0051247F" w:rsidTr="002070E1">
        <w:trPr>
          <w:jc w:val="center"/>
        </w:trPr>
        <w:tc>
          <w:tcPr>
            <w:tcW w:w="15832" w:type="dxa"/>
            <w:gridSpan w:val="5"/>
            <w:shd w:val="clear" w:color="auto" w:fill="auto"/>
          </w:tcPr>
          <w:p w:rsidR="00127A20" w:rsidRPr="0051247F" w:rsidRDefault="00127A20" w:rsidP="00CF41EC">
            <w:pPr>
              <w:pStyle w:val="ac"/>
              <w:jc w:val="center"/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51247F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lastRenderedPageBreak/>
              <w:t>Укрепление общероссийской гражданской идентичности. Торжественные мероприятия, приуроченные к памятным датам в истории народов России, государственным праздникам (День Конституции России, День России, День государственного флага России, День народного единства)</w:t>
            </w:r>
          </w:p>
        </w:tc>
      </w:tr>
      <w:tr w:rsidR="001A6F6F" w:rsidRPr="0051247F" w:rsidTr="002070E1">
        <w:trPr>
          <w:gridAfter w:val="1"/>
          <w:wAfter w:w="7" w:type="dxa"/>
          <w:jc w:val="center"/>
        </w:trPr>
        <w:tc>
          <w:tcPr>
            <w:tcW w:w="612" w:type="dxa"/>
            <w:shd w:val="clear" w:color="auto" w:fill="auto"/>
          </w:tcPr>
          <w:p w:rsidR="001A6F6F" w:rsidRPr="001A6F6F" w:rsidRDefault="001A6F6F" w:rsidP="001A6F6F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1A6F6F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34" w:type="dxa"/>
            <w:shd w:val="clear" w:color="auto" w:fill="auto"/>
          </w:tcPr>
          <w:p w:rsidR="001A6F6F" w:rsidRPr="001A6F6F" w:rsidRDefault="001A6F6F" w:rsidP="001A6F6F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1A6F6F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Открытие «Года памяти и славы»</w:t>
            </w:r>
          </w:p>
        </w:tc>
        <w:tc>
          <w:tcPr>
            <w:tcW w:w="5899" w:type="dxa"/>
            <w:shd w:val="clear" w:color="auto" w:fill="auto"/>
          </w:tcPr>
          <w:p w:rsidR="001A6F6F" w:rsidRPr="001A6F6F" w:rsidRDefault="001A6F6F" w:rsidP="001A6F6F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1A6F6F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27 января 2020 года на территории памятника «Воину-освободителю» состоялось торжественное открытие Года памяти и славы в честь 75-летия Победы в Великой Отечественной войне.  Мероприятие приурочили ко Дню воинской славы России – 27 января 1944 года советские войска полностью освободили Ленинград от блокады немецко-фашистских войск, которая длилась почти 900 дней. К памятнику «Воину-освободителю» пришли ветераны, представители городской власти, депутаты окружной Думы, общественные деятели, волонтеры Победы, кадеты и участники патриотического движения «</w:t>
            </w:r>
            <w:proofErr w:type="spellStart"/>
            <w:r w:rsidRPr="001A6F6F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Юнармия</w:t>
            </w:r>
            <w:proofErr w:type="spellEnd"/>
            <w:r w:rsidRPr="001A6F6F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».</w:t>
            </w:r>
            <w:r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1A6F6F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Количество участников 200 человек.</w:t>
            </w:r>
          </w:p>
        </w:tc>
        <w:tc>
          <w:tcPr>
            <w:tcW w:w="5180" w:type="dxa"/>
            <w:shd w:val="clear" w:color="auto" w:fill="auto"/>
          </w:tcPr>
          <w:p w:rsidR="001A6F6F" w:rsidRPr="001A6F6F" w:rsidRDefault="001A6F6F" w:rsidP="001A6F6F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1A6F6F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Общественные организации города</w:t>
            </w:r>
          </w:p>
        </w:tc>
      </w:tr>
      <w:tr w:rsidR="001A6F6F" w:rsidRPr="0051247F" w:rsidTr="002070E1">
        <w:trPr>
          <w:gridAfter w:val="1"/>
          <w:wAfter w:w="7" w:type="dxa"/>
          <w:jc w:val="center"/>
        </w:trPr>
        <w:tc>
          <w:tcPr>
            <w:tcW w:w="612" w:type="dxa"/>
            <w:shd w:val="clear" w:color="auto" w:fill="auto"/>
          </w:tcPr>
          <w:p w:rsidR="001A6F6F" w:rsidRPr="001A6F6F" w:rsidRDefault="001A6F6F" w:rsidP="001A6F6F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1A6F6F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34" w:type="dxa"/>
            <w:shd w:val="clear" w:color="auto" w:fill="auto"/>
          </w:tcPr>
          <w:p w:rsidR="001A6F6F" w:rsidRPr="001A6F6F" w:rsidRDefault="001A6F6F" w:rsidP="001A6F6F">
            <w:pPr>
              <w:widowControl w:val="0"/>
              <w:jc w:val="both"/>
              <w:rPr>
                <w:sz w:val="22"/>
                <w:szCs w:val="22"/>
              </w:rPr>
            </w:pPr>
            <w:r w:rsidRPr="001A6F6F">
              <w:rPr>
                <w:sz w:val="22"/>
                <w:szCs w:val="22"/>
              </w:rPr>
              <w:t xml:space="preserve">Встреча поколений </w:t>
            </w:r>
          </w:p>
          <w:p w:rsidR="001A6F6F" w:rsidRPr="001A6F6F" w:rsidRDefault="001A6F6F" w:rsidP="001A6F6F">
            <w:pPr>
              <w:widowControl w:val="0"/>
              <w:jc w:val="both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1A6F6F">
              <w:rPr>
                <w:sz w:val="22"/>
                <w:szCs w:val="22"/>
              </w:rPr>
              <w:t>«Связь времен»</w:t>
            </w:r>
          </w:p>
          <w:p w:rsidR="001A6F6F" w:rsidRPr="001A6F6F" w:rsidRDefault="001A6F6F" w:rsidP="001A6F6F">
            <w:pPr>
              <w:widowControl w:val="0"/>
              <w:jc w:val="both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:rsidR="001A6F6F" w:rsidRPr="001A6F6F" w:rsidRDefault="001A6F6F" w:rsidP="001A6F6F">
            <w:pPr>
              <w:widowControl w:val="0"/>
              <w:jc w:val="both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:rsidR="001A6F6F" w:rsidRPr="001A6F6F" w:rsidRDefault="001A6F6F" w:rsidP="001A6F6F">
            <w:pPr>
              <w:widowControl w:val="0"/>
              <w:jc w:val="both"/>
              <w:rPr>
                <w:bCs/>
                <w:sz w:val="22"/>
                <w:szCs w:val="22"/>
              </w:rPr>
            </w:pPr>
          </w:p>
          <w:p w:rsidR="001A6F6F" w:rsidRPr="001A6F6F" w:rsidRDefault="001A6F6F" w:rsidP="001A6F6F">
            <w:pPr>
              <w:widowControl w:val="0"/>
              <w:jc w:val="both"/>
              <w:rPr>
                <w:bCs/>
                <w:sz w:val="22"/>
                <w:szCs w:val="22"/>
              </w:rPr>
            </w:pPr>
          </w:p>
          <w:p w:rsidR="001A6F6F" w:rsidRPr="001A6F6F" w:rsidRDefault="001A6F6F" w:rsidP="001A6F6F">
            <w:pPr>
              <w:widowControl w:val="0"/>
              <w:jc w:val="both"/>
              <w:rPr>
                <w:rFonts w:eastAsia="Calibri"/>
                <w:b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5899" w:type="dxa"/>
            <w:shd w:val="clear" w:color="auto" w:fill="auto"/>
          </w:tcPr>
          <w:p w:rsidR="001A6F6F" w:rsidRPr="001A6F6F" w:rsidRDefault="001A6F6F" w:rsidP="001A6F6F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1A6F6F">
              <w:rPr>
                <w:bCs/>
                <w:sz w:val="22"/>
                <w:szCs w:val="22"/>
              </w:rPr>
              <w:t xml:space="preserve">13 февраля 2020 года в Центральной городской библиотеке состоялась встреча поколений «Связь времен». Ветераны боевых действий Афганской и Чеченской войн, войны в Абхазии общались с будущими защитниками Отечества – студентами Нефтеюганского индустриального колледжа. </w:t>
            </w:r>
          </w:p>
          <w:p w:rsidR="001A6F6F" w:rsidRPr="001A6F6F" w:rsidRDefault="001A6F6F" w:rsidP="001A6F6F">
            <w:pPr>
              <w:widowControl w:val="0"/>
              <w:jc w:val="both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1A6F6F">
              <w:rPr>
                <w:bCs/>
                <w:sz w:val="22"/>
                <w:szCs w:val="22"/>
              </w:rPr>
              <w:t xml:space="preserve">Нефтеюганское городское отделение Нефтеюганское городское отделение Российского Союза ветеранов Афганистана подарила библиотеке изданную в 2020 году книгу «Ты в памяти моей, Афганистан», посвящённую боевому пути воинов-интернационалистов города Нефтеюганска. 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A6F6F">
              <w:rPr>
                <w:bCs/>
                <w:sz w:val="22"/>
                <w:szCs w:val="22"/>
              </w:rPr>
              <w:t>Количество участников мероприятия 80 человек.</w:t>
            </w:r>
          </w:p>
        </w:tc>
        <w:tc>
          <w:tcPr>
            <w:tcW w:w="5180" w:type="dxa"/>
            <w:shd w:val="clear" w:color="auto" w:fill="auto"/>
          </w:tcPr>
          <w:p w:rsidR="001A6F6F" w:rsidRPr="001A6F6F" w:rsidRDefault="001A6F6F" w:rsidP="001A6F6F">
            <w:pPr>
              <w:jc w:val="both"/>
              <w:rPr>
                <w:bCs/>
                <w:sz w:val="22"/>
                <w:szCs w:val="22"/>
              </w:rPr>
            </w:pPr>
            <w:r w:rsidRPr="001A6F6F">
              <w:rPr>
                <w:bCs/>
                <w:sz w:val="22"/>
                <w:szCs w:val="22"/>
              </w:rPr>
              <w:t xml:space="preserve">Нефтеюганское городское отделение Российского Союза ветеранов Афганистана «Эхо Афганской войны»    </w:t>
            </w:r>
          </w:p>
          <w:p w:rsidR="001A6F6F" w:rsidRPr="001A6F6F" w:rsidRDefault="001A6F6F" w:rsidP="001A6F6F">
            <w:pPr>
              <w:jc w:val="both"/>
              <w:rPr>
                <w:sz w:val="22"/>
                <w:szCs w:val="22"/>
              </w:rPr>
            </w:pPr>
          </w:p>
          <w:p w:rsidR="001A6F6F" w:rsidRPr="001A6F6F" w:rsidRDefault="001A6F6F" w:rsidP="001A6F6F">
            <w:pPr>
              <w:jc w:val="both"/>
              <w:rPr>
                <w:sz w:val="22"/>
                <w:szCs w:val="22"/>
              </w:rPr>
            </w:pPr>
          </w:p>
          <w:p w:rsidR="001A6F6F" w:rsidRPr="001A6F6F" w:rsidRDefault="001A6F6F" w:rsidP="001A6F6F">
            <w:pPr>
              <w:jc w:val="both"/>
              <w:rPr>
                <w:sz w:val="22"/>
                <w:szCs w:val="22"/>
              </w:rPr>
            </w:pPr>
          </w:p>
          <w:p w:rsidR="001A6F6F" w:rsidRPr="001A6F6F" w:rsidRDefault="001A6F6F" w:rsidP="001A6F6F">
            <w:pPr>
              <w:jc w:val="both"/>
              <w:rPr>
                <w:sz w:val="22"/>
                <w:szCs w:val="22"/>
              </w:rPr>
            </w:pPr>
          </w:p>
          <w:p w:rsidR="001A6F6F" w:rsidRPr="001A6F6F" w:rsidRDefault="001A6F6F" w:rsidP="001A6F6F">
            <w:pPr>
              <w:jc w:val="both"/>
              <w:rPr>
                <w:sz w:val="22"/>
                <w:szCs w:val="22"/>
              </w:rPr>
            </w:pPr>
          </w:p>
          <w:p w:rsidR="001A6F6F" w:rsidRPr="001A6F6F" w:rsidRDefault="001A6F6F" w:rsidP="001A6F6F">
            <w:pPr>
              <w:jc w:val="both"/>
              <w:rPr>
                <w:sz w:val="22"/>
                <w:szCs w:val="22"/>
              </w:rPr>
            </w:pPr>
          </w:p>
        </w:tc>
      </w:tr>
      <w:tr w:rsidR="001A6F6F" w:rsidRPr="0051247F" w:rsidTr="002070E1">
        <w:trPr>
          <w:gridAfter w:val="1"/>
          <w:wAfter w:w="7" w:type="dxa"/>
          <w:jc w:val="center"/>
        </w:trPr>
        <w:tc>
          <w:tcPr>
            <w:tcW w:w="612" w:type="dxa"/>
            <w:shd w:val="clear" w:color="auto" w:fill="auto"/>
          </w:tcPr>
          <w:p w:rsidR="001A6F6F" w:rsidRPr="001A6F6F" w:rsidRDefault="001A6F6F" w:rsidP="001A6F6F">
            <w:pPr>
              <w:tabs>
                <w:tab w:val="left" w:pos="1498"/>
              </w:tabs>
              <w:ind w:right="14"/>
              <w:jc w:val="both"/>
              <w:rPr>
                <w:color w:val="000000"/>
                <w:spacing w:val="-7"/>
                <w:sz w:val="22"/>
                <w:szCs w:val="22"/>
              </w:rPr>
            </w:pPr>
            <w:r w:rsidRPr="001A6F6F">
              <w:rPr>
                <w:color w:val="000000"/>
                <w:spacing w:val="-7"/>
                <w:sz w:val="22"/>
                <w:szCs w:val="22"/>
              </w:rPr>
              <w:t>3</w:t>
            </w:r>
          </w:p>
        </w:tc>
        <w:tc>
          <w:tcPr>
            <w:tcW w:w="4134" w:type="dxa"/>
            <w:shd w:val="clear" w:color="auto" w:fill="auto"/>
          </w:tcPr>
          <w:p w:rsidR="001A6F6F" w:rsidRPr="001A6F6F" w:rsidRDefault="001A6F6F" w:rsidP="001A6F6F">
            <w:pPr>
              <w:jc w:val="both"/>
              <w:rPr>
                <w:sz w:val="22"/>
                <w:szCs w:val="22"/>
              </w:rPr>
            </w:pPr>
            <w:r w:rsidRPr="001A6F6F">
              <w:rPr>
                <w:bCs/>
                <w:sz w:val="22"/>
                <w:szCs w:val="22"/>
              </w:rPr>
              <w:t>В МБУК «Городская библиотека» в течение 1 квартала 2020 года организованы книжные выставки и мероприятия, посвященные Дню защитника Отечества, в том числе:</w:t>
            </w:r>
          </w:p>
        </w:tc>
        <w:tc>
          <w:tcPr>
            <w:tcW w:w="5899" w:type="dxa"/>
            <w:shd w:val="clear" w:color="auto" w:fill="auto"/>
          </w:tcPr>
          <w:p w:rsidR="001A6F6F" w:rsidRPr="001A6F6F" w:rsidRDefault="001A6F6F" w:rsidP="001A6F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80" w:type="dxa"/>
            <w:shd w:val="clear" w:color="auto" w:fill="auto"/>
          </w:tcPr>
          <w:p w:rsidR="001A6F6F" w:rsidRPr="001A6F6F" w:rsidRDefault="001A6F6F" w:rsidP="001A6F6F">
            <w:pPr>
              <w:jc w:val="both"/>
              <w:rPr>
                <w:sz w:val="22"/>
                <w:szCs w:val="22"/>
              </w:rPr>
            </w:pPr>
          </w:p>
        </w:tc>
      </w:tr>
      <w:tr w:rsidR="002D2C2C" w:rsidRPr="0051247F" w:rsidTr="002070E1">
        <w:trPr>
          <w:gridAfter w:val="1"/>
          <w:wAfter w:w="7" w:type="dxa"/>
          <w:jc w:val="center"/>
        </w:trPr>
        <w:tc>
          <w:tcPr>
            <w:tcW w:w="612" w:type="dxa"/>
            <w:shd w:val="clear" w:color="auto" w:fill="auto"/>
          </w:tcPr>
          <w:p w:rsidR="002D2C2C" w:rsidRPr="002D2C2C" w:rsidRDefault="002D2C2C" w:rsidP="002D2C2C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2D2C2C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4134" w:type="dxa"/>
            <w:shd w:val="clear" w:color="auto" w:fill="auto"/>
          </w:tcPr>
          <w:p w:rsidR="002D2C2C" w:rsidRPr="002D2C2C" w:rsidRDefault="002D2C2C" w:rsidP="002D2C2C">
            <w:pPr>
              <w:widowControl w:val="0"/>
              <w:jc w:val="both"/>
              <w:rPr>
                <w:sz w:val="22"/>
                <w:szCs w:val="22"/>
              </w:rPr>
            </w:pPr>
            <w:r w:rsidRPr="002D2C2C">
              <w:rPr>
                <w:color w:val="000000" w:themeColor="text1"/>
                <w:sz w:val="22"/>
                <w:szCs w:val="22"/>
                <w:lang w:eastAsia="en-US"/>
              </w:rPr>
              <w:t>Книжная выставка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2D2C2C">
              <w:rPr>
                <w:color w:val="000000" w:themeColor="text1"/>
                <w:sz w:val="22"/>
                <w:szCs w:val="22"/>
                <w:lang w:eastAsia="en-US"/>
              </w:rPr>
              <w:t xml:space="preserve">«Книга на все времена» </w:t>
            </w:r>
          </w:p>
        </w:tc>
        <w:tc>
          <w:tcPr>
            <w:tcW w:w="5899" w:type="dxa"/>
            <w:shd w:val="clear" w:color="auto" w:fill="auto"/>
          </w:tcPr>
          <w:p w:rsidR="002D2C2C" w:rsidRPr="002D2C2C" w:rsidRDefault="002D2C2C" w:rsidP="002D2C2C">
            <w:pPr>
              <w:widowControl w:val="0"/>
              <w:jc w:val="both"/>
              <w:rPr>
                <w:sz w:val="22"/>
                <w:szCs w:val="22"/>
              </w:rPr>
            </w:pPr>
            <w:r w:rsidRPr="002D2C2C">
              <w:rPr>
                <w:color w:val="000000" w:themeColor="text1"/>
                <w:sz w:val="22"/>
                <w:szCs w:val="22"/>
                <w:lang w:eastAsia="en-US"/>
              </w:rPr>
              <w:t>Книжная выставка состоялась в Центральной детской библиотеке. Выставку посмотрели 38 человек.</w:t>
            </w:r>
          </w:p>
        </w:tc>
        <w:tc>
          <w:tcPr>
            <w:tcW w:w="5180" w:type="dxa"/>
            <w:shd w:val="clear" w:color="auto" w:fill="auto"/>
          </w:tcPr>
          <w:p w:rsidR="002D2C2C" w:rsidRPr="00FF6DCB" w:rsidRDefault="002D2C2C" w:rsidP="00D667CA">
            <w:pPr>
              <w:tabs>
                <w:tab w:val="left" w:pos="0"/>
              </w:tabs>
              <w:jc w:val="center"/>
            </w:pPr>
            <w:r w:rsidRPr="00FF6DCB">
              <w:t>-</w:t>
            </w:r>
          </w:p>
        </w:tc>
      </w:tr>
      <w:tr w:rsidR="002D2C2C" w:rsidRPr="0051247F" w:rsidTr="002070E1">
        <w:trPr>
          <w:gridAfter w:val="1"/>
          <w:wAfter w:w="7" w:type="dxa"/>
          <w:jc w:val="center"/>
        </w:trPr>
        <w:tc>
          <w:tcPr>
            <w:tcW w:w="612" w:type="dxa"/>
            <w:shd w:val="clear" w:color="auto" w:fill="auto"/>
          </w:tcPr>
          <w:p w:rsidR="002D2C2C" w:rsidRPr="002D2C2C" w:rsidRDefault="002D2C2C" w:rsidP="002D2C2C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2D2C2C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4134" w:type="dxa"/>
            <w:shd w:val="clear" w:color="auto" w:fill="auto"/>
          </w:tcPr>
          <w:p w:rsidR="002D2C2C" w:rsidRPr="002D2C2C" w:rsidRDefault="002D2C2C" w:rsidP="002D2C2C">
            <w:pPr>
              <w:widowControl w:val="0"/>
              <w:jc w:val="both"/>
              <w:rPr>
                <w:sz w:val="22"/>
                <w:szCs w:val="22"/>
              </w:rPr>
            </w:pPr>
            <w:r w:rsidRPr="002D2C2C">
              <w:rPr>
                <w:bCs/>
                <w:sz w:val="22"/>
                <w:szCs w:val="22"/>
              </w:rPr>
              <w:t>Выставка-экспозиция «Война. Победа. Память»</w:t>
            </w:r>
          </w:p>
        </w:tc>
        <w:tc>
          <w:tcPr>
            <w:tcW w:w="5899" w:type="dxa"/>
            <w:shd w:val="clear" w:color="auto" w:fill="auto"/>
          </w:tcPr>
          <w:p w:rsidR="002D2C2C" w:rsidRPr="002D2C2C" w:rsidRDefault="002D2C2C" w:rsidP="002D2C2C">
            <w:pPr>
              <w:widowControl w:val="0"/>
              <w:jc w:val="both"/>
              <w:rPr>
                <w:sz w:val="22"/>
                <w:szCs w:val="22"/>
              </w:rPr>
            </w:pPr>
            <w:r w:rsidRPr="002D2C2C">
              <w:rPr>
                <w:bCs/>
                <w:color w:val="000000" w:themeColor="text1"/>
                <w:sz w:val="22"/>
                <w:szCs w:val="22"/>
                <w:lang w:eastAsia="en-US"/>
              </w:rPr>
              <w:t>Выставка-экспозиция «Война. Победа. Память» оформлена в Центральной детской библиотеке. Количество участников выставки 54 человека.</w:t>
            </w:r>
          </w:p>
        </w:tc>
        <w:tc>
          <w:tcPr>
            <w:tcW w:w="5180" w:type="dxa"/>
            <w:shd w:val="clear" w:color="auto" w:fill="auto"/>
          </w:tcPr>
          <w:p w:rsidR="002D2C2C" w:rsidRPr="00FF6DCB" w:rsidRDefault="002D2C2C" w:rsidP="00D667CA">
            <w:pPr>
              <w:tabs>
                <w:tab w:val="left" w:pos="1632"/>
              </w:tabs>
              <w:jc w:val="center"/>
            </w:pPr>
            <w:r w:rsidRPr="00FF6DCB">
              <w:t>-</w:t>
            </w:r>
          </w:p>
        </w:tc>
      </w:tr>
      <w:tr w:rsidR="002D2C2C" w:rsidRPr="0051247F" w:rsidTr="002070E1">
        <w:trPr>
          <w:gridAfter w:val="1"/>
          <w:wAfter w:w="7" w:type="dxa"/>
          <w:jc w:val="center"/>
        </w:trPr>
        <w:tc>
          <w:tcPr>
            <w:tcW w:w="612" w:type="dxa"/>
            <w:shd w:val="clear" w:color="auto" w:fill="auto"/>
          </w:tcPr>
          <w:p w:rsidR="002D2C2C" w:rsidRPr="002D2C2C" w:rsidRDefault="002D2C2C" w:rsidP="002D2C2C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2D2C2C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lastRenderedPageBreak/>
              <w:t>3.3</w:t>
            </w:r>
          </w:p>
        </w:tc>
        <w:tc>
          <w:tcPr>
            <w:tcW w:w="4134" w:type="dxa"/>
            <w:shd w:val="clear" w:color="auto" w:fill="auto"/>
          </w:tcPr>
          <w:p w:rsidR="002D2C2C" w:rsidRPr="002D2C2C" w:rsidRDefault="002D2C2C" w:rsidP="002D2C2C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2D2C2C">
              <w:rPr>
                <w:bCs/>
                <w:sz w:val="22"/>
                <w:szCs w:val="22"/>
              </w:rPr>
              <w:t xml:space="preserve">Выставка-экспозиция «Вспомним подвиг» </w:t>
            </w:r>
          </w:p>
          <w:p w:rsidR="002D2C2C" w:rsidRPr="002D2C2C" w:rsidRDefault="002D2C2C" w:rsidP="002D2C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99" w:type="dxa"/>
            <w:shd w:val="clear" w:color="auto" w:fill="auto"/>
          </w:tcPr>
          <w:p w:rsidR="002D2C2C" w:rsidRPr="002D2C2C" w:rsidRDefault="002D2C2C" w:rsidP="002D2C2C">
            <w:pPr>
              <w:widowControl w:val="0"/>
              <w:jc w:val="both"/>
              <w:rPr>
                <w:sz w:val="22"/>
                <w:szCs w:val="22"/>
              </w:rPr>
            </w:pPr>
            <w:r w:rsidRPr="002D2C2C">
              <w:rPr>
                <w:bCs/>
                <w:sz w:val="22"/>
                <w:szCs w:val="22"/>
              </w:rPr>
              <w:t>В Центральной детской библиотеке оформлена выставка-экспозиция «Вспомним подвиг». Выставку посетили 36 человек.</w:t>
            </w:r>
          </w:p>
        </w:tc>
        <w:tc>
          <w:tcPr>
            <w:tcW w:w="5180" w:type="dxa"/>
            <w:shd w:val="clear" w:color="auto" w:fill="auto"/>
          </w:tcPr>
          <w:p w:rsidR="002D2C2C" w:rsidRPr="00FF6DCB" w:rsidRDefault="002D2C2C" w:rsidP="00D667CA">
            <w:pPr>
              <w:tabs>
                <w:tab w:val="left" w:pos="1632"/>
              </w:tabs>
              <w:jc w:val="center"/>
            </w:pPr>
            <w:r w:rsidRPr="00FF6DCB">
              <w:t>-</w:t>
            </w:r>
          </w:p>
        </w:tc>
      </w:tr>
      <w:tr w:rsidR="002D2C2C" w:rsidRPr="0051247F" w:rsidTr="002070E1">
        <w:trPr>
          <w:gridAfter w:val="1"/>
          <w:wAfter w:w="7" w:type="dxa"/>
          <w:jc w:val="center"/>
        </w:trPr>
        <w:tc>
          <w:tcPr>
            <w:tcW w:w="612" w:type="dxa"/>
            <w:shd w:val="clear" w:color="auto" w:fill="auto"/>
          </w:tcPr>
          <w:p w:rsidR="002D2C2C" w:rsidRPr="002D2C2C" w:rsidRDefault="002D2C2C" w:rsidP="002D2C2C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2D2C2C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3.4</w:t>
            </w:r>
          </w:p>
        </w:tc>
        <w:tc>
          <w:tcPr>
            <w:tcW w:w="4134" w:type="dxa"/>
            <w:shd w:val="clear" w:color="auto" w:fill="auto"/>
          </w:tcPr>
          <w:p w:rsidR="002D2C2C" w:rsidRPr="002D2C2C" w:rsidRDefault="002D2C2C" w:rsidP="002D2C2C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2D2C2C">
              <w:rPr>
                <w:bCs/>
                <w:sz w:val="22"/>
                <w:szCs w:val="22"/>
              </w:rPr>
              <w:t xml:space="preserve">Книжная выставка </w:t>
            </w:r>
          </w:p>
          <w:p w:rsidR="002D2C2C" w:rsidRPr="002D2C2C" w:rsidRDefault="002D2C2C" w:rsidP="002D2C2C">
            <w:pPr>
              <w:widowControl w:val="0"/>
              <w:jc w:val="both"/>
              <w:rPr>
                <w:sz w:val="22"/>
                <w:szCs w:val="22"/>
              </w:rPr>
            </w:pPr>
            <w:r w:rsidRPr="002D2C2C">
              <w:rPr>
                <w:bCs/>
                <w:sz w:val="22"/>
                <w:szCs w:val="22"/>
              </w:rPr>
              <w:t xml:space="preserve">«Нам подвиг Сталинграда не забыть» </w:t>
            </w:r>
          </w:p>
        </w:tc>
        <w:tc>
          <w:tcPr>
            <w:tcW w:w="5899" w:type="dxa"/>
            <w:shd w:val="clear" w:color="auto" w:fill="auto"/>
          </w:tcPr>
          <w:p w:rsidR="002D2C2C" w:rsidRPr="002D2C2C" w:rsidRDefault="002D2C2C" w:rsidP="002D2C2C">
            <w:pPr>
              <w:widowControl w:val="0"/>
              <w:jc w:val="both"/>
              <w:rPr>
                <w:sz w:val="22"/>
                <w:szCs w:val="22"/>
              </w:rPr>
            </w:pPr>
            <w:r w:rsidRPr="002D2C2C">
              <w:rPr>
                <w:bCs/>
                <w:sz w:val="22"/>
                <w:szCs w:val="22"/>
              </w:rPr>
              <w:t>В Центральной городской библиотеке работала книжная выставка «Нам подвиг Сталинграда не забыть». Количество участников 14 человек.</w:t>
            </w:r>
          </w:p>
        </w:tc>
        <w:tc>
          <w:tcPr>
            <w:tcW w:w="5180" w:type="dxa"/>
            <w:shd w:val="clear" w:color="auto" w:fill="auto"/>
          </w:tcPr>
          <w:p w:rsidR="002D2C2C" w:rsidRPr="00FF6DCB" w:rsidRDefault="002D2C2C" w:rsidP="00D667CA">
            <w:pPr>
              <w:tabs>
                <w:tab w:val="left" w:pos="1632"/>
              </w:tabs>
              <w:jc w:val="center"/>
            </w:pPr>
            <w:r w:rsidRPr="00FF6DCB">
              <w:t>-</w:t>
            </w:r>
          </w:p>
        </w:tc>
      </w:tr>
      <w:tr w:rsidR="002D2C2C" w:rsidRPr="0051247F" w:rsidTr="002070E1">
        <w:trPr>
          <w:gridAfter w:val="1"/>
          <w:wAfter w:w="7" w:type="dxa"/>
          <w:jc w:val="center"/>
        </w:trPr>
        <w:tc>
          <w:tcPr>
            <w:tcW w:w="612" w:type="dxa"/>
            <w:shd w:val="clear" w:color="auto" w:fill="auto"/>
          </w:tcPr>
          <w:p w:rsidR="002D2C2C" w:rsidRPr="002D2C2C" w:rsidRDefault="002D2C2C" w:rsidP="002D2C2C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2D2C2C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3.5</w:t>
            </w:r>
          </w:p>
        </w:tc>
        <w:tc>
          <w:tcPr>
            <w:tcW w:w="4134" w:type="dxa"/>
            <w:shd w:val="clear" w:color="auto" w:fill="auto"/>
          </w:tcPr>
          <w:p w:rsidR="002D2C2C" w:rsidRPr="002D2C2C" w:rsidRDefault="002D2C2C" w:rsidP="002D2C2C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2D2C2C">
              <w:rPr>
                <w:bCs/>
                <w:sz w:val="22"/>
                <w:szCs w:val="22"/>
              </w:rPr>
              <w:t xml:space="preserve">Книжная выставка </w:t>
            </w:r>
          </w:p>
          <w:p w:rsidR="002D2C2C" w:rsidRPr="002D2C2C" w:rsidRDefault="002D2C2C" w:rsidP="002D2C2C">
            <w:pPr>
              <w:widowControl w:val="0"/>
              <w:jc w:val="both"/>
              <w:rPr>
                <w:sz w:val="22"/>
                <w:szCs w:val="22"/>
              </w:rPr>
            </w:pPr>
            <w:r w:rsidRPr="002D2C2C">
              <w:rPr>
                <w:bCs/>
                <w:sz w:val="22"/>
                <w:szCs w:val="22"/>
              </w:rPr>
              <w:t xml:space="preserve"> «Блокаде Ленинграда посвящается…» </w:t>
            </w:r>
          </w:p>
        </w:tc>
        <w:tc>
          <w:tcPr>
            <w:tcW w:w="5899" w:type="dxa"/>
            <w:shd w:val="clear" w:color="auto" w:fill="auto"/>
          </w:tcPr>
          <w:p w:rsidR="002D2C2C" w:rsidRPr="002D2C2C" w:rsidRDefault="002D2C2C" w:rsidP="002D2C2C">
            <w:pPr>
              <w:widowControl w:val="0"/>
              <w:jc w:val="both"/>
              <w:rPr>
                <w:sz w:val="22"/>
                <w:szCs w:val="22"/>
              </w:rPr>
            </w:pPr>
            <w:r w:rsidRPr="002D2C2C">
              <w:rPr>
                <w:bCs/>
                <w:sz w:val="22"/>
                <w:szCs w:val="22"/>
              </w:rPr>
              <w:t>Книжная выставка «Блокаде Ленинграда посвящается…» организована в Центральной городской библиотеке. Количество участников 27 человек.</w:t>
            </w:r>
          </w:p>
        </w:tc>
        <w:tc>
          <w:tcPr>
            <w:tcW w:w="5180" w:type="dxa"/>
            <w:shd w:val="clear" w:color="auto" w:fill="auto"/>
          </w:tcPr>
          <w:p w:rsidR="002D2C2C" w:rsidRPr="00FF6DCB" w:rsidRDefault="002D2C2C" w:rsidP="00D667CA">
            <w:pPr>
              <w:tabs>
                <w:tab w:val="left" w:pos="1632"/>
              </w:tabs>
              <w:jc w:val="center"/>
            </w:pPr>
            <w:r w:rsidRPr="00FF6DCB">
              <w:t>-</w:t>
            </w:r>
          </w:p>
        </w:tc>
      </w:tr>
      <w:tr w:rsidR="002D2C2C" w:rsidRPr="0051247F" w:rsidTr="002070E1">
        <w:trPr>
          <w:gridAfter w:val="1"/>
          <w:wAfter w:w="7" w:type="dxa"/>
          <w:jc w:val="center"/>
        </w:trPr>
        <w:tc>
          <w:tcPr>
            <w:tcW w:w="612" w:type="dxa"/>
            <w:shd w:val="clear" w:color="auto" w:fill="auto"/>
          </w:tcPr>
          <w:p w:rsidR="002D2C2C" w:rsidRPr="002D2C2C" w:rsidRDefault="002D2C2C" w:rsidP="002D2C2C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2D2C2C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3.6</w:t>
            </w:r>
          </w:p>
        </w:tc>
        <w:tc>
          <w:tcPr>
            <w:tcW w:w="4134" w:type="dxa"/>
            <w:shd w:val="clear" w:color="auto" w:fill="auto"/>
          </w:tcPr>
          <w:p w:rsidR="002D2C2C" w:rsidRPr="002D2C2C" w:rsidRDefault="002D2C2C" w:rsidP="002D2C2C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2D2C2C">
              <w:rPr>
                <w:bCs/>
                <w:sz w:val="22"/>
                <w:szCs w:val="22"/>
              </w:rPr>
              <w:t xml:space="preserve">Книжная выставка «Русские воины – защитники Отечества» </w:t>
            </w:r>
          </w:p>
          <w:p w:rsidR="002D2C2C" w:rsidRPr="002D2C2C" w:rsidRDefault="002D2C2C" w:rsidP="002D2C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99" w:type="dxa"/>
            <w:shd w:val="clear" w:color="auto" w:fill="auto"/>
          </w:tcPr>
          <w:p w:rsidR="002D2C2C" w:rsidRPr="002D2C2C" w:rsidRDefault="002D2C2C" w:rsidP="002D2C2C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2D2C2C">
              <w:rPr>
                <w:bCs/>
                <w:sz w:val="22"/>
                <w:szCs w:val="22"/>
              </w:rPr>
              <w:t>В Библиотеке семейного чтения организована книжная выставка «Русские воины – защитники Отечества».</w:t>
            </w:r>
          </w:p>
          <w:p w:rsidR="002D2C2C" w:rsidRPr="002D2C2C" w:rsidRDefault="002D2C2C" w:rsidP="002D2C2C">
            <w:pPr>
              <w:jc w:val="both"/>
              <w:rPr>
                <w:sz w:val="22"/>
                <w:szCs w:val="22"/>
              </w:rPr>
            </w:pPr>
            <w:r w:rsidRPr="002D2C2C">
              <w:rPr>
                <w:bCs/>
                <w:sz w:val="22"/>
                <w:szCs w:val="22"/>
              </w:rPr>
              <w:t>Для учащихся школ проведен обзор книг о героическом прошлом нашего государства, о славных победах воинов, сыгравших решающую роль в истории Отечества. Количество участников 86 человек.</w:t>
            </w:r>
          </w:p>
        </w:tc>
        <w:tc>
          <w:tcPr>
            <w:tcW w:w="5180" w:type="dxa"/>
            <w:shd w:val="clear" w:color="auto" w:fill="auto"/>
          </w:tcPr>
          <w:p w:rsidR="002D2C2C" w:rsidRPr="00FF6DCB" w:rsidRDefault="002D2C2C" w:rsidP="00D667CA">
            <w:pPr>
              <w:tabs>
                <w:tab w:val="left" w:pos="1632"/>
              </w:tabs>
              <w:jc w:val="center"/>
            </w:pPr>
            <w:r w:rsidRPr="00FF6DCB">
              <w:t>-</w:t>
            </w:r>
          </w:p>
        </w:tc>
      </w:tr>
      <w:tr w:rsidR="002D2C2C" w:rsidRPr="0051247F" w:rsidTr="002070E1">
        <w:trPr>
          <w:gridAfter w:val="1"/>
          <w:wAfter w:w="7" w:type="dxa"/>
          <w:jc w:val="center"/>
        </w:trPr>
        <w:tc>
          <w:tcPr>
            <w:tcW w:w="612" w:type="dxa"/>
            <w:shd w:val="clear" w:color="auto" w:fill="auto"/>
          </w:tcPr>
          <w:p w:rsidR="002D2C2C" w:rsidRPr="002D2C2C" w:rsidRDefault="002D2C2C" w:rsidP="002D2C2C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2D2C2C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3.7</w:t>
            </w:r>
          </w:p>
        </w:tc>
        <w:tc>
          <w:tcPr>
            <w:tcW w:w="4134" w:type="dxa"/>
            <w:shd w:val="clear" w:color="auto" w:fill="auto"/>
          </w:tcPr>
          <w:p w:rsidR="002D2C2C" w:rsidRPr="002D2C2C" w:rsidRDefault="002D2C2C" w:rsidP="002D2C2C">
            <w:pPr>
              <w:widowControl w:val="0"/>
              <w:jc w:val="both"/>
              <w:rPr>
                <w:sz w:val="22"/>
                <w:szCs w:val="22"/>
              </w:rPr>
            </w:pPr>
            <w:r w:rsidRPr="002D2C2C">
              <w:rPr>
                <w:color w:val="000000" w:themeColor="text1"/>
                <w:sz w:val="22"/>
                <w:szCs w:val="22"/>
                <w:lang w:eastAsia="en-US"/>
              </w:rPr>
              <w:t xml:space="preserve">Обзор книжной выставки «Блокадный хлеб» </w:t>
            </w:r>
          </w:p>
        </w:tc>
        <w:tc>
          <w:tcPr>
            <w:tcW w:w="5899" w:type="dxa"/>
            <w:shd w:val="clear" w:color="auto" w:fill="auto"/>
          </w:tcPr>
          <w:p w:rsidR="002D2C2C" w:rsidRPr="002D2C2C" w:rsidRDefault="002D2C2C" w:rsidP="002D2C2C">
            <w:pPr>
              <w:widowControl w:val="0"/>
              <w:jc w:val="both"/>
              <w:rPr>
                <w:sz w:val="22"/>
                <w:szCs w:val="22"/>
              </w:rPr>
            </w:pPr>
            <w:r w:rsidRPr="002D2C2C">
              <w:rPr>
                <w:color w:val="000000" w:themeColor="text1"/>
                <w:sz w:val="22"/>
                <w:szCs w:val="22"/>
                <w:lang w:eastAsia="en-US"/>
              </w:rPr>
              <w:t xml:space="preserve">24 января 2020 года в Библиотеке семейного чтения состоялся обзор книжной выставки «Блокадный хлеб». На мероприятии присутствовал депутат Думы Ханты-Мансийского автономного округа-Югры </w:t>
            </w:r>
            <w:proofErr w:type="spellStart"/>
            <w:r w:rsidRPr="002D2C2C">
              <w:rPr>
                <w:color w:val="000000" w:themeColor="text1"/>
                <w:sz w:val="22"/>
                <w:szCs w:val="22"/>
                <w:lang w:eastAsia="en-US"/>
              </w:rPr>
              <w:t>А.Зеленский</w:t>
            </w:r>
            <w:proofErr w:type="spellEnd"/>
            <w:r w:rsidRPr="002D2C2C">
              <w:rPr>
                <w:color w:val="000000" w:themeColor="text1"/>
                <w:sz w:val="22"/>
                <w:szCs w:val="22"/>
                <w:lang w:eastAsia="en-US"/>
              </w:rPr>
              <w:t>. Количество участников 41 человек.</w:t>
            </w:r>
          </w:p>
        </w:tc>
        <w:tc>
          <w:tcPr>
            <w:tcW w:w="5180" w:type="dxa"/>
            <w:shd w:val="clear" w:color="auto" w:fill="auto"/>
          </w:tcPr>
          <w:p w:rsidR="002D2C2C" w:rsidRPr="00FF6DCB" w:rsidRDefault="002D2C2C" w:rsidP="002D2C2C">
            <w:pPr>
              <w:tabs>
                <w:tab w:val="left" w:pos="1632"/>
              </w:tabs>
              <w:jc w:val="both"/>
            </w:pPr>
            <w:r w:rsidRPr="00FF6DCB">
              <w:rPr>
                <w:color w:val="000000" w:themeColor="text1"/>
                <w:lang w:eastAsia="en-US"/>
              </w:rPr>
              <w:t>Депутат Думы ХМ</w:t>
            </w:r>
            <w:r>
              <w:rPr>
                <w:color w:val="000000" w:themeColor="text1"/>
                <w:lang w:eastAsia="en-US"/>
              </w:rPr>
              <w:t>АО</w:t>
            </w:r>
            <w:r w:rsidRPr="00FF6DCB">
              <w:rPr>
                <w:color w:val="000000" w:themeColor="text1"/>
                <w:lang w:eastAsia="en-US"/>
              </w:rPr>
              <w:t xml:space="preserve">-Югры </w:t>
            </w:r>
            <w:proofErr w:type="spellStart"/>
            <w:r w:rsidRPr="00FF6DCB">
              <w:rPr>
                <w:color w:val="000000" w:themeColor="text1"/>
                <w:lang w:eastAsia="en-US"/>
              </w:rPr>
              <w:t>А.Зеленский</w:t>
            </w:r>
            <w:proofErr w:type="spellEnd"/>
          </w:p>
        </w:tc>
      </w:tr>
      <w:tr w:rsidR="002D2C2C" w:rsidRPr="0051247F" w:rsidTr="002070E1">
        <w:trPr>
          <w:gridAfter w:val="1"/>
          <w:wAfter w:w="7" w:type="dxa"/>
          <w:jc w:val="center"/>
        </w:trPr>
        <w:tc>
          <w:tcPr>
            <w:tcW w:w="612" w:type="dxa"/>
            <w:shd w:val="clear" w:color="auto" w:fill="auto"/>
          </w:tcPr>
          <w:p w:rsidR="002D2C2C" w:rsidRPr="002D2C2C" w:rsidRDefault="002D2C2C" w:rsidP="002D2C2C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2D2C2C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3.8</w:t>
            </w:r>
          </w:p>
        </w:tc>
        <w:tc>
          <w:tcPr>
            <w:tcW w:w="4134" w:type="dxa"/>
            <w:shd w:val="clear" w:color="auto" w:fill="auto"/>
          </w:tcPr>
          <w:p w:rsidR="002D2C2C" w:rsidRPr="002D2C2C" w:rsidRDefault="002D2C2C" w:rsidP="002D2C2C">
            <w:pPr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D2C2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Час информации </w:t>
            </w:r>
          </w:p>
          <w:p w:rsidR="002D2C2C" w:rsidRPr="002D2C2C" w:rsidRDefault="002D2C2C" w:rsidP="002D2C2C">
            <w:pPr>
              <w:jc w:val="both"/>
              <w:rPr>
                <w:sz w:val="22"/>
                <w:szCs w:val="22"/>
              </w:rPr>
            </w:pPr>
            <w:r w:rsidRPr="002D2C2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«День честности, отваги, благородства»</w:t>
            </w:r>
          </w:p>
        </w:tc>
        <w:tc>
          <w:tcPr>
            <w:tcW w:w="5899" w:type="dxa"/>
            <w:shd w:val="clear" w:color="auto" w:fill="auto"/>
          </w:tcPr>
          <w:p w:rsidR="002D2C2C" w:rsidRPr="002D2C2C" w:rsidRDefault="002D2C2C" w:rsidP="002D2C2C">
            <w:pPr>
              <w:jc w:val="both"/>
              <w:rPr>
                <w:sz w:val="22"/>
                <w:szCs w:val="22"/>
              </w:rPr>
            </w:pPr>
            <w:r w:rsidRPr="002D2C2C">
              <w:rPr>
                <w:color w:val="000000" w:themeColor="text1"/>
                <w:sz w:val="22"/>
                <w:szCs w:val="22"/>
                <w:lang w:eastAsia="en-US"/>
              </w:rPr>
              <w:t xml:space="preserve">28 января 2020 года в Библиотеке семейного чтения прошел час информации </w:t>
            </w:r>
            <w:r w:rsidRPr="002D2C2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«День честности, отваги, благородства». Мероприятие </w:t>
            </w:r>
            <w:r w:rsidRPr="002D2C2C">
              <w:rPr>
                <w:color w:val="000000" w:themeColor="text1"/>
                <w:sz w:val="22"/>
                <w:szCs w:val="22"/>
                <w:lang w:eastAsia="en-US"/>
              </w:rPr>
              <w:t>о Днях воинской славы России, в список которых вошли наиболее выдающиеся события военной истории нашего Отечества. Количество участников 13 человек.</w:t>
            </w:r>
          </w:p>
        </w:tc>
        <w:tc>
          <w:tcPr>
            <w:tcW w:w="5180" w:type="dxa"/>
            <w:shd w:val="clear" w:color="auto" w:fill="auto"/>
          </w:tcPr>
          <w:p w:rsidR="002D2C2C" w:rsidRPr="00FF6DCB" w:rsidRDefault="002D2C2C" w:rsidP="00D667CA">
            <w:pPr>
              <w:tabs>
                <w:tab w:val="left" w:pos="1632"/>
              </w:tabs>
              <w:jc w:val="center"/>
            </w:pPr>
            <w:r w:rsidRPr="00FF6DCB">
              <w:t>-</w:t>
            </w:r>
          </w:p>
        </w:tc>
      </w:tr>
      <w:tr w:rsidR="002D2C2C" w:rsidRPr="0051247F" w:rsidTr="002070E1">
        <w:trPr>
          <w:gridAfter w:val="1"/>
          <w:wAfter w:w="7" w:type="dxa"/>
          <w:jc w:val="center"/>
        </w:trPr>
        <w:tc>
          <w:tcPr>
            <w:tcW w:w="612" w:type="dxa"/>
            <w:shd w:val="clear" w:color="auto" w:fill="auto"/>
          </w:tcPr>
          <w:p w:rsidR="002D2C2C" w:rsidRPr="002D2C2C" w:rsidRDefault="002D2C2C" w:rsidP="002D2C2C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2D2C2C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3.9</w:t>
            </w:r>
          </w:p>
        </w:tc>
        <w:tc>
          <w:tcPr>
            <w:tcW w:w="4134" w:type="dxa"/>
            <w:shd w:val="clear" w:color="auto" w:fill="auto"/>
          </w:tcPr>
          <w:p w:rsidR="002D2C2C" w:rsidRPr="002D2C2C" w:rsidRDefault="002D2C2C" w:rsidP="002D2C2C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2D2C2C">
              <w:rPr>
                <w:bCs/>
                <w:color w:val="000000" w:themeColor="text1"/>
                <w:sz w:val="22"/>
                <w:szCs w:val="22"/>
                <w:lang w:eastAsia="en-US"/>
              </w:rPr>
              <w:t xml:space="preserve">Информационно-развлекательная программа «Армейские будни» </w:t>
            </w:r>
          </w:p>
          <w:p w:rsidR="002D2C2C" w:rsidRPr="002D2C2C" w:rsidRDefault="002D2C2C" w:rsidP="002D2C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99" w:type="dxa"/>
            <w:shd w:val="clear" w:color="auto" w:fill="auto"/>
          </w:tcPr>
          <w:p w:rsidR="002D2C2C" w:rsidRPr="002D2C2C" w:rsidRDefault="002D2C2C" w:rsidP="002D2C2C">
            <w:pPr>
              <w:widowControl w:val="0"/>
              <w:jc w:val="both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2D2C2C">
              <w:rPr>
                <w:bCs/>
                <w:color w:val="000000" w:themeColor="text1"/>
                <w:sz w:val="22"/>
                <w:szCs w:val="22"/>
                <w:lang w:eastAsia="en-US"/>
              </w:rPr>
              <w:t>28 февраля 2020 года в Библиотеке семейного чтения прошла информационно-развлекательная программа «Армейские будни».</w:t>
            </w:r>
          </w:p>
          <w:p w:rsidR="002D2C2C" w:rsidRPr="002D2C2C" w:rsidRDefault="002D2C2C" w:rsidP="002D2C2C">
            <w:pPr>
              <w:widowControl w:val="0"/>
              <w:jc w:val="both"/>
              <w:rPr>
                <w:sz w:val="22"/>
                <w:szCs w:val="22"/>
              </w:rPr>
            </w:pPr>
            <w:r w:rsidRPr="002D2C2C">
              <w:rPr>
                <w:bCs/>
                <w:color w:val="000000" w:themeColor="text1"/>
                <w:sz w:val="22"/>
                <w:szCs w:val="22"/>
                <w:lang w:eastAsia="en-US"/>
              </w:rPr>
              <w:t>В процессе викторины и занимательных конкурсов школьники, примерившие на себя роль призывников, пытались заслужить звание военнослужащего Российской армии. Количество участников 41 человек.</w:t>
            </w:r>
          </w:p>
        </w:tc>
        <w:tc>
          <w:tcPr>
            <w:tcW w:w="5180" w:type="dxa"/>
            <w:shd w:val="clear" w:color="auto" w:fill="auto"/>
          </w:tcPr>
          <w:p w:rsidR="002D2C2C" w:rsidRPr="00FF6DCB" w:rsidRDefault="002D2C2C" w:rsidP="00D667CA">
            <w:pPr>
              <w:tabs>
                <w:tab w:val="left" w:pos="1632"/>
              </w:tabs>
              <w:jc w:val="center"/>
            </w:pPr>
            <w:r>
              <w:t>-</w:t>
            </w:r>
          </w:p>
        </w:tc>
      </w:tr>
      <w:tr w:rsidR="002D2C2C" w:rsidRPr="0051247F" w:rsidTr="002070E1">
        <w:trPr>
          <w:gridAfter w:val="1"/>
          <w:wAfter w:w="7" w:type="dxa"/>
          <w:jc w:val="center"/>
        </w:trPr>
        <w:tc>
          <w:tcPr>
            <w:tcW w:w="612" w:type="dxa"/>
            <w:shd w:val="clear" w:color="auto" w:fill="auto"/>
          </w:tcPr>
          <w:p w:rsidR="002D2C2C" w:rsidRPr="002D2C2C" w:rsidRDefault="002D2C2C" w:rsidP="002D2C2C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2D2C2C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3.10</w:t>
            </w:r>
          </w:p>
        </w:tc>
        <w:tc>
          <w:tcPr>
            <w:tcW w:w="4134" w:type="dxa"/>
            <w:shd w:val="clear" w:color="auto" w:fill="auto"/>
          </w:tcPr>
          <w:p w:rsidR="002D2C2C" w:rsidRPr="002D2C2C" w:rsidRDefault="002D2C2C" w:rsidP="002D2C2C">
            <w:pPr>
              <w:widowControl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2D2C2C">
              <w:rPr>
                <w:bCs/>
                <w:sz w:val="22"/>
                <w:szCs w:val="22"/>
                <w:lang w:eastAsia="en-US"/>
              </w:rPr>
              <w:t xml:space="preserve">Игровое занятие </w:t>
            </w:r>
          </w:p>
          <w:p w:rsidR="002D2C2C" w:rsidRPr="002D2C2C" w:rsidRDefault="002D2C2C" w:rsidP="002D2C2C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2D2C2C">
              <w:rPr>
                <w:bCs/>
                <w:sz w:val="22"/>
                <w:szCs w:val="22"/>
                <w:lang w:eastAsia="en-US"/>
              </w:rPr>
              <w:t xml:space="preserve">«А я бы в армию пошёл» </w:t>
            </w:r>
          </w:p>
          <w:p w:rsidR="002D2C2C" w:rsidRPr="002D2C2C" w:rsidRDefault="002D2C2C" w:rsidP="002D2C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99" w:type="dxa"/>
            <w:shd w:val="clear" w:color="auto" w:fill="auto"/>
          </w:tcPr>
          <w:p w:rsidR="002D2C2C" w:rsidRPr="002D2C2C" w:rsidRDefault="002D2C2C" w:rsidP="002D2C2C">
            <w:pPr>
              <w:widowControl w:val="0"/>
              <w:jc w:val="both"/>
              <w:rPr>
                <w:sz w:val="22"/>
                <w:szCs w:val="22"/>
              </w:rPr>
            </w:pPr>
            <w:r w:rsidRPr="002D2C2C">
              <w:rPr>
                <w:bCs/>
                <w:color w:val="000000" w:themeColor="text1"/>
                <w:sz w:val="22"/>
                <w:szCs w:val="22"/>
                <w:lang w:eastAsia="en-US"/>
              </w:rPr>
              <w:t xml:space="preserve">В Центральной детской библиотеке прошло игровое занятие для младших школьников </w:t>
            </w:r>
            <w:r w:rsidRPr="002D2C2C">
              <w:rPr>
                <w:bCs/>
                <w:sz w:val="22"/>
                <w:szCs w:val="22"/>
                <w:lang w:eastAsia="en-US"/>
              </w:rPr>
              <w:t>«А я бы в армию пошёл». Количество участников 23 человека.</w:t>
            </w:r>
          </w:p>
        </w:tc>
        <w:tc>
          <w:tcPr>
            <w:tcW w:w="5180" w:type="dxa"/>
            <w:shd w:val="clear" w:color="auto" w:fill="auto"/>
          </w:tcPr>
          <w:p w:rsidR="002D2C2C" w:rsidRPr="00FF6DCB" w:rsidRDefault="002D2C2C" w:rsidP="00D667CA">
            <w:pPr>
              <w:tabs>
                <w:tab w:val="left" w:pos="1632"/>
              </w:tabs>
              <w:jc w:val="center"/>
            </w:pPr>
            <w:r w:rsidRPr="00FF6DCB">
              <w:t>-</w:t>
            </w:r>
          </w:p>
        </w:tc>
      </w:tr>
      <w:tr w:rsidR="002D2C2C" w:rsidRPr="0051247F" w:rsidTr="002070E1">
        <w:trPr>
          <w:gridAfter w:val="1"/>
          <w:wAfter w:w="7" w:type="dxa"/>
          <w:jc w:val="center"/>
        </w:trPr>
        <w:tc>
          <w:tcPr>
            <w:tcW w:w="612" w:type="dxa"/>
            <w:shd w:val="clear" w:color="auto" w:fill="auto"/>
          </w:tcPr>
          <w:p w:rsidR="002D2C2C" w:rsidRPr="002D2C2C" w:rsidRDefault="002D2C2C" w:rsidP="002D2C2C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2D2C2C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3.11</w:t>
            </w:r>
          </w:p>
        </w:tc>
        <w:tc>
          <w:tcPr>
            <w:tcW w:w="4134" w:type="dxa"/>
            <w:shd w:val="clear" w:color="auto" w:fill="auto"/>
          </w:tcPr>
          <w:p w:rsidR="002D2C2C" w:rsidRPr="002D2C2C" w:rsidRDefault="002D2C2C" w:rsidP="002D2C2C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2D2C2C">
              <w:rPr>
                <w:bCs/>
                <w:color w:val="000000" w:themeColor="text1"/>
                <w:sz w:val="22"/>
                <w:szCs w:val="22"/>
                <w:lang w:eastAsia="en-US"/>
              </w:rPr>
              <w:t xml:space="preserve">Час информации «Нападение Германии. Начало войны» </w:t>
            </w:r>
          </w:p>
          <w:p w:rsidR="002D2C2C" w:rsidRPr="002D2C2C" w:rsidRDefault="002D2C2C" w:rsidP="002D2C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99" w:type="dxa"/>
            <w:shd w:val="clear" w:color="auto" w:fill="auto"/>
          </w:tcPr>
          <w:p w:rsidR="002D2C2C" w:rsidRPr="002D2C2C" w:rsidRDefault="002D2C2C" w:rsidP="002D2C2C">
            <w:pPr>
              <w:widowControl w:val="0"/>
              <w:jc w:val="both"/>
              <w:rPr>
                <w:sz w:val="22"/>
                <w:szCs w:val="22"/>
              </w:rPr>
            </w:pPr>
            <w:r w:rsidRPr="002D2C2C">
              <w:rPr>
                <w:bCs/>
                <w:color w:val="000000" w:themeColor="text1"/>
                <w:sz w:val="22"/>
                <w:szCs w:val="22"/>
                <w:lang w:eastAsia="en-US"/>
              </w:rPr>
              <w:lastRenderedPageBreak/>
              <w:t xml:space="preserve">5, 6 марта 2020 года в Библиотеке семейного чтения прошел час информации «Нападение Германии. Начало </w:t>
            </w:r>
            <w:r w:rsidRPr="002D2C2C">
              <w:rPr>
                <w:bCs/>
                <w:color w:val="000000" w:themeColor="text1"/>
                <w:sz w:val="22"/>
                <w:szCs w:val="22"/>
                <w:lang w:eastAsia="en-US"/>
              </w:rPr>
              <w:lastRenderedPageBreak/>
              <w:t>войны». Участники вспомнили известные факты истории, обсудили разные версии причин начала войны, высказали собственное мнение значения победы 194</w:t>
            </w:r>
            <w:r>
              <w:rPr>
                <w:bCs/>
                <w:color w:val="000000" w:themeColor="text1"/>
                <w:sz w:val="22"/>
                <w:szCs w:val="22"/>
                <w:lang w:eastAsia="en-US"/>
              </w:rPr>
              <w:t xml:space="preserve">5 года над фашисткой Германией. </w:t>
            </w:r>
            <w:r w:rsidRPr="002D2C2C">
              <w:rPr>
                <w:bCs/>
                <w:color w:val="000000" w:themeColor="text1"/>
                <w:sz w:val="22"/>
                <w:szCs w:val="22"/>
                <w:lang w:eastAsia="en-US"/>
              </w:rPr>
              <w:t>Количество участников 84 человека.</w:t>
            </w:r>
          </w:p>
        </w:tc>
        <w:tc>
          <w:tcPr>
            <w:tcW w:w="5180" w:type="dxa"/>
            <w:shd w:val="clear" w:color="auto" w:fill="auto"/>
          </w:tcPr>
          <w:p w:rsidR="002D2C2C" w:rsidRPr="00FF6DCB" w:rsidRDefault="002D2C2C" w:rsidP="00D667CA">
            <w:pPr>
              <w:tabs>
                <w:tab w:val="left" w:pos="1632"/>
              </w:tabs>
              <w:jc w:val="center"/>
            </w:pPr>
            <w:r w:rsidRPr="00FF6DCB">
              <w:lastRenderedPageBreak/>
              <w:t>-</w:t>
            </w:r>
          </w:p>
        </w:tc>
      </w:tr>
      <w:tr w:rsidR="002D2C2C" w:rsidRPr="0051247F" w:rsidTr="002070E1">
        <w:trPr>
          <w:gridAfter w:val="1"/>
          <w:wAfter w:w="7" w:type="dxa"/>
          <w:jc w:val="center"/>
        </w:trPr>
        <w:tc>
          <w:tcPr>
            <w:tcW w:w="612" w:type="dxa"/>
            <w:shd w:val="clear" w:color="auto" w:fill="auto"/>
          </w:tcPr>
          <w:p w:rsidR="002D2C2C" w:rsidRPr="002D2C2C" w:rsidRDefault="002D2C2C" w:rsidP="002D2C2C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2D2C2C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lastRenderedPageBreak/>
              <w:t>3.12</w:t>
            </w:r>
          </w:p>
        </w:tc>
        <w:tc>
          <w:tcPr>
            <w:tcW w:w="4134" w:type="dxa"/>
            <w:shd w:val="clear" w:color="auto" w:fill="auto"/>
          </w:tcPr>
          <w:p w:rsidR="002D2C2C" w:rsidRPr="002D2C2C" w:rsidRDefault="002D2C2C" w:rsidP="002D2C2C">
            <w:pPr>
              <w:jc w:val="both"/>
              <w:rPr>
                <w:sz w:val="22"/>
                <w:szCs w:val="22"/>
              </w:rPr>
            </w:pPr>
            <w:r w:rsidRPr="002D2C2C">
              <w:rPr>
                <w:bCs/>
                <w:color w:val="000000" w:themeColor="text1"/>
                <w:sz w:val="22"/>
                <w:szCs w:val="22"/>
                <w:lang w:eastAsia="en-US"/>
              </w:rPr>
              <w:t xml:space="preserve">Час информации «И девушка наша проходит в шинели» </w:t>
            </w:r>
          </w:p>
        </w:tc>
        <w:tc>
          <w:tcPr>
            <w:tcW w:w="5899" w:type="dxa"/>
            <w:shd w:val="clear" w:color="auto" w:fill="auto"/>
          </w:tcPr>
          <w:p w:rsidR="002D2C2C" w:rsidRPr="002D2C2C" w:rsidRDefault="002D2C2C" w:rsidP="002D2C2C">
            <w:pPr>
              <w:jc w:val="both"/>
              <w:rPr>
                <w:sz w:val="22"/>
                <w:szCs w:val="22"/>
              </w:rPr>
            </w:pPr>
            <w:r w:rsidRPr="002D2C2C">
              <w:rPr>
                <w:bCs/>
                <w:color w:val="000000" w:themeColor="text1"/>
                <w:sz w:val="22"/>
                <w:szCs w:val="22"/>
                <w:lang w:eastAsia="en-US"/>
              </w:rPr>
              <w:t>7, 14 марта 2020 года в Библиотеке семейного чтения в рамках реализации проекта «Вахта Памяти» состоялся час информации «И девушка наша проходит в шинели». Ребята узнали, что женщина плечом к плечу с мужчинами шагала по фронтовым дорогам, преодолевая все трудности и невзгоды военной жизни. Количество участников мероприятия 40 человек.</w:t>
            </w:r>
          </w:p>
        </w:tc>
        <w:tc>
          <w:tcPr>
            <w:tcW w:w="5180" w:type="dxa"/>
            <w:shd w:val="clear" w:color="auto" w:fill="auto"/>
          </w:tcPr>
          <w:p w:rsidR="002D2C2C" w:rsidRPr="00FF6DCB" w:rsidRDefault="002D2C2C" w:rsidP="00D667CA">
            <w:pPr>
              <w:tabs>
                <w:tab w:val="left" w:pos="1632"/>
              </w:tabs>
              <w:jc w:val="center"/>
            </w:pPr>
            <w:r w:rsidRPr="00FF6DCB">
              <w:t>-</w:t>
            </w:r>
          </w:p>
        </w:tc>
      </w:tr>
      <w:tr w:rsidR="002D2C2C" w:rsidRPr="0051247F" w:rsidTr="002070E1">
        <w:trPr>
          <w:jc w:val="center"/>
        </w:trPr>
        <w:tc>
          <w:tcPr>
            <w:tcW w:w="15832" w:type="dxa"/>
            <w:gridSpan w:val="5"/>
            <w:shd w:val="clear" w:color="auto" w:fill="auto"/>
          </w:tcPr>
          <w:p w:rsidR="002D2C2C" w:rsidRPr="0051247F" w:rsidRDefault="002D2C2C" w:rsidP="00CF41EC">
            <w:pPr>
              <w:pStyle w:val="ac"/>
              <w:jc w:val="center"/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51247F">
              <w:rPr>
                <w:rFonts w:eastAsia="Calibri" w:cs="Times New Roman"/>
                <w:b/>
                <w:sz w:val="22"/>
                <w:szCs w:val="22"/>
                <w:lang w:eastAsia="en-US"/>
              </w:rPr>
              <w:t>Развитие и использование потенциала молодежи в интересах укрепления единства российской нации, упрочения мира и согласия</w:t>
            </w:r>
          </w:p>
        </w:tc>
      </w:tr>
      <w:tr w:rsidR="002D2C2C" w:rsidRPr="0051247F" w:rsidTr="002070E1">
        <w:trPr>
          <w:gridAfter w:val="1"/>
          <w:wAfter w:w="7" w:type="dxa"/>
          <w:jc w:val="center"/>
        </w:trPr>
        <w:tc>
          <w:tcPr>
            <w:tcW w:w="612" w:type="dxa"/>
            <w:shd w:val="clear" w:color="auto" w:fill="auto"/>
          </w:tcPr>
          <w:p w:rsidR="002D2C2C" w:rsidRPr="00AA5ED4" w:rsidRDefault="002D2C2C" w:rsidP="00AA5ED4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AA5ED4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134" w:type="dxa"/>
            <w:shd w:val="clear" w:color="auto" w:fill="auto"/>
          </w:tcPr>
          <w:p w:rsidR="002D2C2C" w:rsidRPr="00AA5ED4" w:rsidRDefault="002D2C2C" w:rsidP="00AA5ED4">
            <w:pPr>
              <w:pStyle w:val="ac"/>
              <w:rPr>
                <w:rFonts w:eastAsia="Calibri" w:cs="Times New Roman"/>
                <w:bCs/>
                <w:color w:val="FF0000"/>
                <w:spacing w:val="-1"/>
                <w:sz w:val="22"/>
                <w:szCs w:val="22"/>
                <w:lang w:eastAsia="en-US"/>
              </w:rPr>
            </w:pPr>
            <w:r w:rsidRPr="00AA5ED4">
              <w:rPr>
                <w:rFonts w:eastAsia="Calibri" w:cs="Times New Roman"/>
                <w:bCs/>
                <w:sz w:val="22"/>
                <w:szCs w:val="22"/>
              </w:rPr>
              <w:t>Фотовыставка «Планета Земля – мир контрастов»</w:t>
            </w:r>
          </w:p>
        </w:tc>
        <w:tc>
          <w:tcPr>
            <w:tcW w:w="5899" w:type="dxa"/>
            <w:shd w:val="clear" w:color="auto" w:fill="auto"/>
          </w:tcPr>
          <w:p w:rsidR="002D2C2C" w:rsidRPr="00AA5ED4" w:rsidRDefault="002D2C2C" w:rsidP="00AA5ED4">
            <w:pPr>
              <w:pStyle w:val="ac"/>
              <w:rPr>
                <w:rFonts w:cs="Times New Roman"/>
                <w:bCs/>
                <w:sz w:val="22"/>
                <w:szCs w:val="22"/>
              </w:rPr>
            </w:pPr>
            <w:r w:rsidRPr="00AA5ED4">
              <w:rPr>
                <w:rFonts w:cs="Times New Roman"/>
                <w:bCs/>
                <w:sz w:val="22"/>
                <w:szCs w:val="22"/>
              </w:rPr>
              <w:t xml:space="preserve">с 17 по 29 февраля в центральном холле Центра молодёжных инициатив организована фотовыставка из коллажей турецкого фотографа </w:t>
            </w:r>
            <w:proofErr w:type="spellStart"/>
            <w:r w:rsidRPr="00AA5ED4">
              <w:rPr>
                <w:rFonts w:cs="Times New Roman"/>
                <w:bCs/>
                <w:sz w:val="22"/>
                <w:szCs w:val="22"/>
              </w:rPr>
              <w:t>Угура</w:t>
            </w:r>
            <w:proofErr w:type="spellEnd"/>
            <w:r w:rsidRPr="00AA5ED4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AA5ED4">
              <w:rPr>
                <w:rFonts w:cs="Times New Roman"/>
                <w:bCs/>
                <w:sz w:val="22"/>
                <w:szCs w:val="22"/>
              </w:rPr>
              <w:t>Галлена</w:t>
            </w:r>
            <w:proofErr w:type="spellEnd"/>
            <w:r w:rsidRPr="00AA5ED4">
              <w:rPr>
                <w:rFonts w:cs="Times New Roman"/>
                <w:bCs/>
                <w:sz w:val="22"/>
                <w:szCs w:val="22"/>
              </w:rPr>
              <w:t>, где показаны реальные снимки мирно-существующего государства, и соседнего государства, на территории которого происходят военные действия. Показан контраст между бедными и богатыми, контраст который вызывает война. Фотовыставка «Планета Земля – мир контрастов», заставляет задуматься над проблемой вражды и ненависти по отношению к другим нациям, расам, религиям, классам.</w:t>
            </w:r>
          </w:p>
          <w:p w:rsidR="002D2C2C" w:rsidRPr="00AA5ED4" w:rsidRDefault="002D2C2C" w:rsidP="00AA5ED4">
            <w:pPr>
              <w:pStyle w:val="ac"/>
              <w:rPr>
                <w:rFonts w:cs="Times New Roman"/>
                <w:sz w:val="22"/>
                <w:szCs w:val="22"/>
              </w:rPr>
            </w:pPr>
            <w:r w:rsidRPr="00AA5ED4">
              <w:rPr>
                <w:rFonts w:cs="Times New Roman"/>
                <w:bCs/>
                <w:sz w:val="22"/>
                <w:szCs w:val="22"/>
              </w:rPr>
              <w:t>Охват более 590 человек (просмотр за весь период).</w:t>
            </w:r>
          </w:p>
        </w:tc>
        <w:tc>
          <w:tcPr>
            <w:tcW w:w="5180" w:type="dxa"/>
            <w:shd w:val="clear" w:color="auto" w:fill="auto"/>
          </w:tcPr>
          <w:p w:rsidR="002D2C2C" w:rsidRPr="00AA5ED4" w:rsidRDefault="002D2C2C" w:rsidP="00AA5ED4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AA5ED4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-</w:t>
            </w:r>
          </w:p>
        </w:tc>
      </w:tr>
      <w:tr w:rsidR="00AA5ED4" w:rsidRPr="0051247F" w:rsidTr="002070E1">
        <w:trPr>
          <w:gridAfter w:val="1"/>
          <w:wAfter w:w="7" w:type="dxa"/>
          <w:jc w:val="center"/>
        </w:trPr>
        <w:tc>
          <w:tcPr>
            <w:tcW w:w="612" w:type="dxa"/>
            <w:shd w:val="clear" w:color="auto" w:fill="auto"/>
          </w:tcPr>
          <w:p w:rsidR="00AA5ED4" w:rsidRPr="00AA5ED4" w:rsidRDefault="00AA5ED4" w:rsidP="00AA5ED4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AA5ED4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34" w:type="dxa"/>
            <w:shd w:val="clear" w:color="auto" w:fill="auto"/>
          </w:tcPr>
          <w:p w:rsidR="00AA5ED4" w:rsidRPr="00AA5ED4" w:rsidRDefault="00AA5ED4" w:rsidP="00AA5ED4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AA5ED4">
              <w:rPr>
                <w:color w:val="000000"/>
                <w:sz w:val="22"/>
                <w:szCs w:val="22"/>
                <w:shd w:val="clear" w:color="auto" w:fill="FFFFFF"/>
              </w:rPr>
              <w:t>V Городская конференция «Молодёжь против экстремизма и терроризма»</w:t>
            </w:r>
          </w:p>
        </w:tc>
        <w:tc>
          <w:tcPr>
            <w:tcW w:w="5899" w:type="dxa"/>
            <w:shd w:val="clear" w:color="auto" w:fill="auto"/>
          </w:tcPr>
          <w:p w:rsidR="00AA5ED4" w:rsidRDefault="00AA5ED4" w:rsidP="00AA5ED4">
            <w:pPr>
              <w:jc w:val="both"/>
              <w:rPr>
                <w:sz w:val="22"/>
                <w:szCs w:val="22"/>
              </w:rPr>
            </w:pPr>
            <w:r w:rsidRPr="00AA5ED4">
              <w:rPr>
                <w:color w:val="000000"/>
                <w:sz w:val="22"/>
                <w:szCs w:val="22"/>
                <w:shd w:val="clear" w:color="auto" w:fill="FFFFFF"/>
              </w:rPr>
              <w:t xml:space="preserve">26 февраля 2020 года в МБУ </w:t>
            </w:r>
            <w:proofErr w:type="gramStart"/>
            <w:r w:rsidRPr="00AA5ED4">
              <w:rPr>
                <w:color w:val="000000"/>
                <w:sz w:val="22"/>
                <w:szCs w:val="22"/>
                <w:shd w:val="clear" w:color="auto" w:fill="FFFFFF"/>
              </w:rPr>
              <w:t>ДО</w:t>
            </w:r>
            <w:proofErr w:type="gramEnd"/>
            <w:r w:rsidRPr="00AA5ED4">
              <w:rPr>
                <w:color w:val="000000"/>
                <w:sz w:val="22"/>
                <w:szCs w:val="22"/>
                <w:shd w:val="clear" w:color="auto" w:fill="FFFFFF"/>
              </w:rPr>
              <w:t xml:space="preserve"> «</w:t>
            </w:r>
            <w:proofErr w:type="gramStart"/>
            <w:r w:rsidRPr="00AA5ED4">
              <w:rPr>
                <w:color w:val="000000"/>
                <w:sz w:val="22"/>
                <w:szCs w:val="22"/>
                <w:shd w:val="clear" w:color="auto" w:fill="FFFFFF"/>
              </w:rPr>
              <w:t>Детская</w:t>
            </w:r>
            <w:proofErr w:type="gramEnd"/>
            <w:r w:rsidRPr="00AA5ED4">
              <w:rPr>
                <w:color w:val="000000"/>
                <w:sz w:val="22"/>
                <w:szCs w:val="22"/>
                <w:shd w:val="clear" w:color="auto" w:fill="FFFFFF"/>
              </w:rPr>
              <w:t xml:space="preserve"> школа искусств» состоялась V Городская конференция «Молодёжь против экстремизма и терроризма». Цель конференции – привлечение внимания молодежи к общечеловеческим ценностям (нравственность, милосердие, гармония), формирование толерантности, патриотизма, уважения к культуре других народов; воспитание чувства неприятия к насилию, терроризму и экстремизму.</w:t>
            </w:r>
            <w:r w:rsidRPr="00AA5ED4">
              <w:rPr>
                <w:sz w:val="22"/>
                <w:szCs w:val="22"/>
              </w:rPr>
              <w:t xml:space="preserve"> </w:t>
            </w:r>
          </w:p>
          <w:p w:rsidR="00AA5ED4" w:rsidRPr="00AA5ED4" w:rsidRDefault="00AA5ED4" w:rsidP="00AA5ED4">
            <w:pPr>
              <w:jc w:val="both"/>
              <w:rPr>
                <w:rFonts w:eastAsia="Calibri"/>
                <w:b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AA5ED4">
              <w:rPr>
                <w:color w:val="000000"/>
                <w:sz w:val="22"/>
                <w:szCs w:val="22"/>
                <w:shd w:val="clear" w:color="auto" w:fill="FFFFFF"/>
              </w:rPr>
              <w:t xml:space="preserve">В работе конференции приняли участие старшеклассники и преподаватели общеобразовательных школ и учреждений дополнительного образования. Докладчики рассказали о формах распространения пропаганды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экстремизма</w:t>
            </w:r>
            <w:r w:rsidRPr="00AA5ED4">
              <w:rPr>
                <w:color w:val="000000"/>
                <w:sz w:val="22"/>
                <w:szCs w:val="22"/>
                <w:shd w:val="clear" w:color="auto" w:fill="FFFFFF"/>
              </w:rPr>
              <w:t xml:space="preserve"> и религиозной вражды, методах борьбы с преступной деятельностью в разных средах </w:t>
            </w:r>
            <w:proofErr w:type="gramStart"/>
            <w:r w:rsidRPr="00AA5ED4">
              <w:rPr>
                <w:color w:val="000000"/>
                <w:sz w:val="22"/>
                <w:szCs w:val="22"/>
                <w:shd w:val="clear" w:color="auto" w:fill="FFFFFF"/>
              </w:rPr>
              <w:t>-и</w:t>
            </w:r>
            <w:proofErr w:type="gramEnd"/>
            <w:r w:rsidRPr="00AA5ED4">
              <w:rPr>
                <w:color w:val="000000"/>
                <w:sz w:val="22"/>
                <w:szCs w:val="22"/>
                <w:shd w:val="clear" w:color="auto" w:fill="FFFFFF"/>
              </w:rPr>
              <w:t xml:space="preserve">нформационной, религиозной, молодежных социальных группах и ряде </w:t>
            </w:r>
            <w:r w:rsidRPr="00AA5ED4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других. Всего было представлено 16 докладов, 18 выступающих. </w:t>
            </w:r>
            <w:r w:rsidRPr="00AA5ED4">
              <w:rPr>
                <w:sz w:val="22"/>
                <w:szCs w:val="22"/>
              </w:rPr>
              <w:t xml:space="preserve">Завершилась конференция вручением грамот и благодарственных писем. По итогам мероприятия лучшие доклады и презентации участников будут оформлены в электронный сборник и опубликованы на сайте школы. </w:t>
            </w:r>
            <w:r w:rsidRPr="00AA5ED4">
              <w:rPr>
                <w:color w:val="000000"/>
                <w:sz w:val="22"/>
                <w:szCs w:val="22"/>
                <w:shd w:val="clear" w:color="auto" w:fill="FFFFFF"/>
              </w:rPr>
              <w:t>Конференция освещена в социальной сети «</w:t>
            </w:r>
            <w:proofErr w:type="spellStart"/>
            <w:r w:rsidRPr="00AA5ED4">
              <w:rPr>
                <w:color w:val="000000"/>
                <w:sz w:val="22"/>
                <w:szCs w:val="22"/>
                <w:shd w:val="clear" w:color="auto" w:fill="FFFFFF"/>
              </w:rPr>
              <w:t>Вконтакте</w:t>
            </w:r>
            <w:proofErr w:type="spellEnd"/>
            <w:r w:rsidRPr="00AA5ED4">
              <w:rPr>
                <w:color w:val="000000"/>
                <w:sz w:val="22"/>
                <w:szCs w:val="22"/>
                <w:shd w:val="clear" w:color="auto" w:fill="FFFFFF"/>
              </w:rPr>
              <w:t xml:space="preserve">», а также в «ТРК </w:t>
            </w:r>
            <w:proofErr w:type="spellStart"/>
            <w:r w:rsidRPr="00AA5ED4">
              <w:rPr>
                <w:color w:val="000000"/>
                <w:sz w:val="22"/>
                <w:szCs w:val="22"/>
                <w:shd w:val="clear" w:color="auto" w:fill="FFFFFF"/>
              </w:rPr>
              <w:t>Юганск</w:t>
            </w:r>
            <w:proofErr w:type="spellEnd"/>
            <w:r w:rsidRPr="00AA5ED4">
              <w:rPr>
                <w:color w:val="000000"/>
                <w:sz w:val="22"/>
                <w:szCs w:val="22"/>
                <w:shd w:val="clear" w:color="auto" w:fill="FFFFFF"/>
              </w:rPr>
              <w:t>».</w:t>
            </w:r>
            <w:r w:rsidRPr="00AA5ED4">
              <w:rPr>
                <w:sz w:val="22"/>
                <w:szCs w:val="22"/>
              </w:rPr>
              <w:t xml:space="preserve"> </w:t>
            </w:r>
            <w:hyperlink r:id="rId12" w:history="1">
              <w:r w:rsidRPr="00AA5ED4">
                <w:rPr>
                  <w:rStyle w:val="a5"/>
                  <w:rFonts w:ascii="Times New Roman" w:hAnsi="Times New Roman"/>
                  <w:sz w:val="22"/>
                  <w:szCs w:val="22"/>
                </w:rPr>
                <w:t>https</w:t>
              </w:r>
              <w:r w:rsidRPr="00AA5ED4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://</w:t>
              </w:r>
              <w:proofErr w:type="spellStart"/>
              <w:r w:rsidRPr="00AA5ED4">
                <w:rPr>
                  <w:rStyle w:val="a5"/>
                  <w:rFonts w:ascii="Times New Roman" w:hAnsi="Times New Roman"/>
                  <w:sz w:val="22"/>
                  <w:szCs w:val="22"/>
                </w:rPr>
                <w:t>vk</w:t>
              </w:r>
              <w:proofErr w:type="spellEnd"/>
              <w:r w:rsidRPr="00AA5ED4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.</w:t>
              </w:r>
              <w:r w:rsidRPr="00AA5ED4">
                <w:rPr>
                  <w:rStyle w:val="a5"/>
                  <w:rFonts w:ascii="Times New Roman" w:hAnsi="Times New Roman"/>
                  <w:sz w:val="22"/>
                  <w:szCs w:val="22"/>
                </w:rPr>
                <w:t>com</w:t>
              </w:r>
              <w:r w:rsidRPr="00AA5ED4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/</w:t>
              </w:r>
              <w:proofErr w:type="spellStart"/>
              <w:r w:rsidRPr="00AA5ED4">
                <w:rPr>
                  <w:rStyle w:val="a5"/>
                  <w:rFonts w:ascii="Times New Roman" w:hAnsi="Times New Roman"/>
                  <w:sz w:val="22"/>
                  <w:szCs w:val="22"/>
                </w:rPr>
                <w:t>dshiugansk</w:t>
              </w:r>
              <w:proofErr w:type="spellEnd"/>
              <w:r w:rsidRPr="00AA5ED4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?</w:t>
              </w:r>
              <w:r w:rsidRPr="00AA5ED4">
                <w:rPr>
                  <w:rStyle w:val="a5"/>
                  <w:rFonts w:ascii="Times New Roman" w:hAnsi="Times New Roman"/>
                  <w:sz w:val="22"/>
                  <w:szCs w:val="22"/>
                </w:rPr>
                <w:t>w</w:t>
              </w:r>
              <w:r w:rsidRPr="00AA5ED4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=</w:t>
              </w:r>
              <w:r w:rsidRPr="00AA5ED4">
                <w:rPr>
                  <w:rStyle w:val="a5"/>
                  <w:rFonts w:ascii="Times New Roman" w:hAnsi="Times New Roman"/>
                  <w:sz w:val="22"/>
                  <w:szCs w:val="22"/>
                </w:rPr>
                <w:t>wall</w:t>
              </w:r>
              <w:r w:rsidRPr="00AA5ED4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-185780372_105%2</w:t>
              </w:r>
              <w:r w:rsidRPr="00AA5ED4">
                <w:rPr>
                  <w:rStyle w:val="a5"/>
                  <w:rFonts w:ascii="Times New Roman" w:hAnsi="Times New Roman"/>
                  <w:sz w:val="22"/>
                  <w:szCs w:val="22"/>
                </w:rPr>
                <w:t>Fall</w:t>
              </w:r>
              <w:proofErr w:type="gramStart"/>
            </w:hyperlink>
            <w:r w:rsidRPr="00AA5ED4">
              <w:rPr>
                <w:color w:val="000000"/>
                <w:sz w:val="22"/>
                <w:szCs w:val="22"/>
                <w:shd w:val="clear" w:color="auto" w:fill="FFFFFF"/>
              </w:rPr>
              <w:t xml:space="preserve"> В</w:t>
            </w:r>
            <w:proofErr w:type="gramEnd"/>
            <w:r w:rsidRPr="00AA5ED4">
              <w:rPr>
                <w:color w:val="000000"/>
                <w:sz w:val="22"/>
                <w:szCs w:val="22"/>
                <w:shd w:val="clear" w:color="auto" w:fill="FFFFFF"/>
              </w:rPr>
              <w:t>сего в конференции приняли участие 49 человек.</w:t>
            </w:r>
          </w:p>
        </w:tc>
        <w:tc>
          <w:tcPr>
            <w:tcW w:w="5180" w:type="dxa"/>
            <w:shd w:val="clear" w:color="auto" w:fill="auto"/>
          </w:tcPr>
          <w:p w:rsidR="00AA5ED4" w:rsidRPr="00AA5ED4" w:rsidRDefault="00AA5ED4" w:rsidP="00AA5ED4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AA5ED4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Почетными гостями конференции стали </w:t>
            </w:r>
            <w:r w:rsidRPr="00AA5ED4">
              <w:rPr>
                <w:sz w:val="22"/>
                <w:szCs w:val="22"/>
              </w:rPr>
              <w:t xml:space="preserve">иерей храма Святого Духа Даниил </w:t>
            </w:r>
            <w:proofErr w:type="spellStart"/>
            <w:r w:rsidRPr="00AA5ED4">
              <w:rPr>
                <w:sz w:val="22"/>
                <w:szCs w:val="22"/>
              </w:rPr>
              <w:t>Шумбасов</w:t>
            </w:r>
            <w:proofErr w:type="spellEnd"/>
            <w:r w:rsidRPr="00AA5ED4">
              <w:rPr>
                <w:sz w:val="22"/>
                <w:szCs w:val="22"/>
              </w:rPr>
              <w:t xml:space="preserve">, </w:t>
            </w:r>
            <w:r w:rsidRPr="00AA5ED4">
              <w:rPr>
                <w:color w:val="000000"/>
                <w:sz w:val="22"/>
                <w:szCs w:val="22"/>
                <w:shd w:val="clear" w:color="auto" w:fill="FFFFFF"/>
              </w:rPr>
              <w:t>начальник отдела по профилактике правонарушений и связям с правоохранительными органами администрации города Нефтеюганска Светлана Мамаева</w:t>
            </w:r>
          </w:p>
        </w:tc>
      </w:tr>
      <w:tr w:rsidR="00AA5ED4" w:rsidRPr="0051247F" w:rsidTr="002070E1">
        <w:trPr>
          <w:gridAfter w:val="1"/>
          <w:wAfter w:w="7" w:type="dxa"/>
          <w:jc w:val="center"/>
        </w:trPr>
        <w:tc>
          <w:tcPr>
            <w:tcW w:w="612" w:type="dxa"/>
            <w:shd w:val="clear" w:color="auto" w:fill="auto"/>
          </w:tcPr>
          <w:p w:rsidR="00AA5ED4" w:rsidRPr="00AA5ED4" w:rsidRDefault="00AA5ED4" w:rsidP="00AA5ED4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AA5ED4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4134" w:type="dxa"/>
            <w:shd w:val="clear" w:color="auto" w:fill="auto"/>
          </w:tcPr>
          <w:p w:rsidR="00AA5ED4" w:rsidRPr="00AA5ED4" w:rsidRDefault="00AA5ED4" w:rsidP="00AA5ED4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AA5ED4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Участие в международном фестивале «Планета талантов»  </w:t>
            </w:r>
          </w:p>
        </w:tc>
        <w:tc>
          <w:tcPr>
            <w:tcW w:w="5899" w:type="dxa"/>
            <w:shd w:val="clear" w:color="auto" w:fill="auto"/>
          </w:tcPr>
          <w:p w:rsidR="00AA5ED4" w:rsidRPr="00AA5ED4" w:rsidRDefault="00AA5ED4" w:rsidP="00AA5ED4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AA5ED4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С 4 по 7 марта 2020 года в Сургуте прошёл Международный конкурс-фестиваль «Планета талантов».</w:t>
            </w:r>
            <w:r w:rsidRPr="00AA5ED4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br/>
              <w:t xml:space="preserve">Танцоры Образцового художественного коллектива   студии </w:t>
            </w:r>
            <w:r w:rsidRPr="00AA5ED4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хореографии «Антре»</w:t>
            </w:r>
            <w:r w:rsidRPr="00AA5ED4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МБУК «Культурно-досуговый комплекс» были удостоены дипломов лауреатов 1 степени.  В творческих номерах была представлена культура народов ханты, сербы, армяне и русские.</w:t>
            </w:r>
          </w:p>
        </w:tc>
        <w:tc>
          <w:tcPr>
            <w:tcW w:w="5180" w:type="dxa"/>
            <w:shd w:val="clear" w:color="auto" w:fill="auto"/>
          </w:tcPr>
          <w:p w:rsidR="00AA5ED4" w:rsidRPr="00AA5ED4" w:rsidRDefault="00AA5ED4" w:rsidP="00AA5ED4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AA5ED4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-</w:t>
            </w:r>
          </w:p>
        </w:tc>
      </w:tr>
      <w:tr w:rsidR="00AA5ED4" w:rsidRPr="0051247F" w:rsidTr="002070E1">
        <w:trPr>
          <w:jc w:val="center"/>
        </w:trPr>
        <w:tc>
          <w:tcPr>
            <w:tcW w:w="15832" w:type="dxa"/>
            <w:gridSpan w:val="5"/>
            <w:shd w:val="clear" w:color="auto" w:fill="auto"/>
          </w:tcPr>
          <w:p w:rsidR="00AA5ED4" w:rsidRPr="0051247F" w:rsidRDefault="00AA5ED4" w:rsidP="00CF41EC">
            <w:pPr>
              <w:pStyle w:val="ac"/>
              <w:jc w:val="center"/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51247F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>Содействие этнокультурному многообразию народов России</w:t>
            </w:r>
          </w:p>
        </w:tc>
      </w:tr>
      <w:tr w:rsidR="00AA5ED4" w:rsidRPr="0051247F" w:rsidTr="002070E1">
        <w:trPr>
          <w:gridAfter w:val="1"/>
          <w:wAfter w:w="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ED4" w:rsidRPr="00AA5ED4" w:rsidRDefault="00AA5ED4" w:rsidP="00AA5ED4">
            <w:pPr>
              <w:widowControl w:val="0"/>
              <w:ind w:left="27"/>
              <w:jc w:val="both"/>
              <w:rPr>
                <w:rFonts w:eastAsia="Courier New"/>
                <w:color w:val="000000"/>
                <w:sz w:val="22"/>
              </w:rPr>
            </w:pPr>
            <w:r w:rsidRPr="00AA5ED4">
              <w:rPr>
                <w:rFonts w:eastAsia="Courier New"/>
                <w:color w:val="000000"/>
                <w:sz w:val="22"/>
              </w:rPr>
              <w:t>1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ED4" w:rsidRPr="00AA5ED4" w:rsidRDefault="00AA5ED4" w:rsidP="00AA5ED4">
            <w:pPr>
              <w:widowControl w:val="0"/>
              <w:ind w:left="27"/>
              <w:jc w:val="both"/>
              <w:rPr>
                <w:rFonts w:eastAsia="Calibri"/>
                <w:bCs/>
                <w:color w:val="000000"/>
                <w:spacing w:val="-1"/>
                <w:sz w:val="22"/>
                <w:lang w:eastAsia="en-US"/>
              </w:rPr>
            </w:pPr>
            <w:r w:rsidRPr="00AA5ED4">
              <w:rPr>
                <w:rFonts w:eastAsia="Calibri"/>
                <w:bCs/>
                <w:color w:val="000000"/>
                <w:spacing w:val="-1"/>
                <w:sz w:val="22"/>
                <w:lang w:eastAsia="en-US"/>
              </w:rPr>
              <w:t xml:space="preserve">Концерт ансамбля «Родная песня» 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D4" w:rsidRPr="00AA5ED4" w:rsidRDefault="00AA5ED4" w:rsidP="00AA5ED4">
            <w:pPr>
              <w:widowControl w:val="0"/>
              <w:ind w:left="27"/>
              <w:jc w:val="both"/>
              <w:rPr>
                <w:rFonts w:eastAsia="Calibri"/>
                <w:bCs/>
                <w:color w:val="000000"/>
                <w:spacing w:val="-1"/>
                <w:sz w:val="22"/>
                <w:lang w:eastAsia="en-US"/>
              </w:rPr>
            </w:pPr>
            <w:r w:rsidRPr="00AA5ED4">
              <w:rPr>
                <w:rFonts w:eastAsia="Calibri"/>
                <w:bCs/>
                <w:color w:val="000000"/>
                <w:spacing w:val="-1"/>
                <w:sz w:val="22"/>
                <w:lang w:eastAsia="en-US"/>
              </w:rPr>
              <w:t>24 января 2020 года Образцовый вокальный ансамбль «Родная песня» МБУК «КДК» в рамках творческого проекта «Поём вместе» представил концертную программу для воспитанников детсада «Лукоморье» с целью пропаганды народной песни и вовлечения детей младшего возраста в мир русской песни. Охвачено 60 человек.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ED4" w:rsidRPr="00AA5ED4" w:rsidRDefault="00AA5ED4" w:rsidP="00AA5ED4">
            <w:pPr>
              <w:widowControl w:val="0"/>
              <w:ind w:left="27"/>
              <w:jc w:val="both"/>
              <w:rPr>
                <w:rFonts w:eastAsia="Calibri"/>
                <w:bCs/>
                <w:color w:val="000000"/>
                <w:spacing w:val="-1"/>
                <w:sz w:val="22"/>
                <w:lang w:eastAsia="en-US"/>
              </w:rPr>
            </w:pPr>
            <w:r w:rsidRPr="00AA5ED4">
              <w:rPr>
                <w:rFonts w:eastAsia="Calibri"/>
                <w:bCs/>
                <w:color w:val="000000"/>
                <w:spacing w:val="-1"/>
                <w:sz w:val="22"/>
                <w:lang w:eastAsia="en-US"/>
              </w:rPr>
              <w:t>-</w:t>
            </w:r>
          </w:p>
        </w:tc>
      </w:tr>
      <w:tr w:rsidR="00AA5ED4" w:rsidRPr="0051247F" w:rsidTr="002070E1">
        <w:trPr>
          <w:gridAfter w:val="1"/>
          <w:wAfter w:w="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ED4" w:rsidRPr="00AA5ED4" w:rsidRDefault="00AA5ED4" w:rsidP="00AA5ED4">
            <w:pPr>
              <w:widowControl w:val="0"/>
              <w:ind w:left="27"/>
              <w:jc w:val="both"/>
              <w:rPr>
                <w:rFonts w:eastAsia="Courier New"/>
                <w:color w:val="000000"/>
                <w:sz w:val="22"/>
              </w:rPr>
            </w:pPr>
            <w:r>
              <w:rPr>
                <w:rFonts w:eastAsia="Courier New"/>
                <w:color w:val="000000"/>
                <w:sz w:val="22"/>
              </w:rPr>
              <w:t>2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ED4" w:rsidRPr="00AA5ED4" w:rsidRDefault="00AA5ED4" w:rsidP="00AA5ED4">
            <w:pPr>
              <w:ind w:left="27"/>
              <w:jc w:val="both"/>
              <w:rPr>
                <w:rFonts w:eastAsia="Calibri"/>
                <w:sz w:val="22"/>
                <w:lang w:eastAsia="en-US"/>
              </w:rPr>
            </w:pPr>
            <w:r w:rsidRPr="00AA5ED4">
              <w:rPr>
                <w:rFonts w:eastAsia="Calibri"/>
                <w:sz w:val="22"/>
                <w:lang w:eastAsia="en-US"/>
              </w:rPr>
              <w:t>Размещение видеороликов «Культура добрососедства»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D4" w:rsidRPr="00AA5ED4" w:rsidRDefault="00AA5ED4" w:rsidP="00AA5ED4">
            <w:pPr>
              <w:widowControl w:val="0"/>
              <w:ind w:left="27"/>
              <w:jc w:val="both"/>
              <w:rPr>
                <w:rFonts w:eastAsia="Courier New"/>
                <w:color w:val="000000"/>
                <w:sz w:val="22"/>
              </w:rPr>
            </w:pPr>
            <w:r w:rsidRPr="00AA5ED4">
              <w:rPr>
                <w:rFonts w:eastAsia="Courier New"/>
                <w:color w:val="000000"/>
                <w:sz w:val="22"/>
              </w:rPr>
              <w:t xml:space="preserve">На официальном сайте </w:t>
            </w:r>
            <w:r w:rsidRPr="00AA5ED4">
              <w:rPr>
                <w:rFonts w:eastAsia="Calibri"/>
                <w:bCs/>
                <w:color w:val="000000"/>
                <w:spacing w:val="-1"/>
                <w:sz w:val="22"/>
                <w:lang w:eastAsia="en-US"/>
              </w:rPr>
              <w:t xml:space="preserve">МБУК «КДК» </w:t>
            </w:r>
            <w:r w:rsidRPr="00AA5ED4">
              <w:rPr>
                <w:rFonts w:eastAsia="Courier New"/>
                <w:sz w:val="22"/>
              </w:rPr>
              <w:t>и группах в социальных сетях</w:t>
            </w:r>
            <w:r w:rsidRPr="00AA5ED4">
              <w:rPr>
                <w:rFonts w:eastAsia="Courier New"/>
                <w:color w:val="000000"/>
                <w:sz w:val="22"/>
              </w:rPr>
              <w:t xml:space="preserve"> размещены видеоролики: </w:t>
            </w:r>
            <w:r w:rsidRPr="00AA5ED4">
              <w:rPr>
                <w:rFonts w:eastAsia="Courier New"/>
                <w:bCs/>
                <w:color w:val="000000"/>
                <w:sz w:val="22"/>
              </w:rPr>
              <w:t xml:space="preserve">«Кто твой друг?» (400 просмотров), «У меня есть друг такой национальности» (412 просмотров). 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ED4" w:rsidRPr="00AA5ED4" w:rsidRDefault="00AA5ED4" w:rsidP="00AA5ED4">
            <w:pPr>
              <w:widowControl w:val="0"/>
              <w:ind w:left="27"/>
              <w:jc w:val="both"/>
              <w:rPr>
                <w:rFonts w:eastAsia="Courier New"/>
                <w:color w:val="000000"/>
                <w:sz w:val="22"/>
              </w:rPr>
            </w:pPr>
            <w:r w:rsidRPr="00AA5ED4">
              <w:rPr>
                <w:rFonts w:eastAsia="Courier New"/>
                <w:color w:val="000000"/>
                <w:sz w:val="22"/>
              </w:rPr>
              <w:t>-</w:t>
            </w:r>
          </w:p>
        </w:tc>
      </w:tr>
      <w:tr w:rsidR="00AA5ED4" w:rsidRPr="0051247F" w:rsidTr="002070E1">
        <w:trPr>
          <w:gridAfter w:val="1"/>
          <w:wAfter w:w="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ED4" w:rsidRPr="00AA5ED4" w:rsidRDefault="00AA5ED4" w:rsidP="00AA5ED4">
            <w:pPr>
              <w:widowControl w:val="0"/>
              <w:ind w:left="27"/>
              <w:jc w:val="both"/>
              <w:rPr>
                <w:rFonts w:eastAsia="Courier New"/>
                <w:color w:val="000000"/>
                <w:sz w:val="22"/>
              </w:rPr>
            </w:pPr>
            <w:r>
              <w:rPr>
                <w:rFonts w:eastAsia="Courier New"/>
                <w:color w:val="000000"/>
                <w:sz w:val="22"/>
              </w:rPr>
              <w:t>3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ED4" w:rsidRPr="00AA5ED4" w:rsidRDefault="00AA5ED4" w:rsidP="00AA5ED4">
            <w:pPr>
              <w:ind w:left="27"/>
              <w:jc w:val="both"/>
              <w:rPr>
                <w:rFonts w:eastAsia="Calibri"/>
                <w:sz w:val="22"/>
                <w:lang w:eastAsia="en-US"/>
              </w:rPr>
            </w:pPr>
            <w:r w:rsidRPr="00AA5ED4">
              <w:rPr>
                <w:rFonts w:eastAsia="Calibri"/>
                <w:sz w:val="22"/>
                <w:lang w:eastAsia="en-US"/>
              </w:rPr>
              <w:t>Народное гуляние «Масленица»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D4" w:rsidRPr="00AA5ED4" w:rsidRDefault="00AA5ED4" w:rsidP="00AA5ED4">
            <w:pPr>
              <w:widowControl w:val="0"/>
              <w:ind w:left="27"/>
              <w:jc w:val="both"/>
              <w:rPr>
                <w:rFonts w:eastAsia="Calibri"/>
                <w:bCs/>
                <w:spacing w:val="-1"/>
                <w:sz w:val="22"/>
              </w:rPr>
            </w:pPr>
            <w:r w:rsidRPr="00AA5ED4">
              <w:rPr>
                <w:rFonts w:eastAsia="Calibri"/>
                <w:bCs/>
                <w:spacing w:val="-1"/>
                <w:sz w:val="22"/>
                <w:lang w:eastAsia="en-US"/>
              </w:rPr>
              <w:t xml:space="preserve">29 февраля 2020 года на площади «Юбилейная» МБУК «Центр национальных культур» организовано народное гуляние «Масленица». </w:t>
            </w:r>
          </w:p>
          <w:p w:rsidR="00AA5ED4" w:rsidRPr="00AA5ED4" w:rsidRDefault="00AA5ED4" w:rsidP="00AA5ED4">
            <w:pPr>
              <w:widowControl w:val="0"/>
              <w:ind w:left="27"/>
              <w:jc w:val="both"/>
              <w:rPr>
                <w:rFonts w:eastAsia="Calibri"/>
                <w:bCs/>
                <w:spacing w:val="-1"/>
                <w:sz w:val="22"/>
                <w:lang w:eastAsia="en-US"/>
              </w:rPr>
            </w:pPr>
            <w:r w:rsidRPr="00AA5ED4">
              <w:rPr>
                <w:rFonts w:eastAsia="Calibri"/>
                <w:bCs/>
                <w:spacing w:val="-1"/>
                <w:sz w:val="22"/>
                <w:lang w:eastAsia="en-US"/>
              </w:rPr>
              <w:t>На площади разместились многочисленные зоны: для красочных фотографий, игр и забав, спортивных состязаний.  Горожан вновь порадовал традиционный конкурс «кукол-</w:t>
            </w:r>
            <w:proofErr w:type="spellStart"/>
            <w:r w:rsidRPr="00AA5ED4">
              <w:rPr>
                <w:rFonts w:eastAsia="Calibri"/>
                <w:bCs/>
                <w:spacing w:val="-1"/>
                <w:sz w:val="22"/>
                <w:lang w:eastAsia="en-US"/>
              </w:rPr>
              <w:t>маслён</w:t>
            </w:r>
            <w:proofErr w:type="spellEnd"/>
            <w:r w:rsidRPr="00AA5ED4">
              <w:rPr>
                <w:rFonts w:eastAsia="Calibri"/>
                <w:bCs/>
                <w:spacing w:val="-1"/>
                <w:sz w:val="22"/>
                <w:lang w:eastAsia="en-US"/>
              </w:rPr>
              <w:t xml:space="preserve">». Огромный интерес у горожан вызвал «блинный шашечный турнир». На сцене было представлено театрализованное действо </w:t>
            </w:r>
            <w:r w:rsidRPr="00AA5ED4">
              <w:rPr>
                <w:rFonts w:eastAsia="Calibri"/>
                <w:bCs/>
                <w:spacing w:val="-1"/>
                <w:sz w:val="22"/>
              </w:rPr>
              <w:t>«Как царь Горох Масленицу встречал»</w:t>
            </w:r>
            <w:r w:rsidRPr="00AA5ED4">
              <w:rPr>
                <w:rFonts w:eastAsia="Calibri"/>
                <w:bCs/>
                <w:spacing w:val="-1"/>
                <w:sz w:val="22"/>
                <w:lang w:eastAsia="en-US"/>
              </w:rPr>
              <w:t>. Завершился праздник традиционным сожжением чучела Масленицы.</w:t>
            </w:r>
            <w:r>
              <w:rPr>
                <w:rFonts w:eastAsia="Calibri"/>
                <w:bCs/>
                <w:spacing w:val="-1"/>
                <w:sz w:val="22"/>
                <w:lang w:eastAsia="en-US"/>
              </w:rPr>
              <w:t xml:space="preserve"> </w:t>
            </w:r>
            <w:r w:rsidRPr="00AA5ED4">
              <w:rPr>
                <w:rFonts w:eastAsia="Calibri"/>
                <w:bCs/>
                <w:spacing w:val="-1"/>
                <w:sz w:val="22"/>
                <w:lang w:eastAsia="en-US"/>
              </w:rPr>
              <w:t>Охвачено 2000 человек.</w:t>
            </w:r>
          </w:p>
          <w:p w:rsidR="00AA5ED4" w:rsidRPr="00AA5ED4" w:rsidRDefault="00AA5ED4" w:rsidP="00AA5ED4">
            <w:pPr>
              <w:widowControl w:val="0"/>
              <w:ind w:left="27"/>
              <w:jc w:val="both"/>
              <w:rPr>
                <w:rFonts w:eastAsia="Calibri"/>
                <w:bCs/>
                <w:spacing w:val="-1"/>
                <w:sz w:val="22"/>
                <w:lang w:eastAsia="en-US"/>
              </w:rPr>
            </w:pPr>
            <w:r w:rsidRPr="00AA5ED4">
              <w:rPr>
                <w:rFonts w:eastAsia="Calibri"/>
                <w:bCs/>
                <w:spacing w:val="-1"/>
                <w:sz w:val="22"/>
                <w:lang w:eastAsia="en-US"/>
              </w:rPr>
              <w:t xml:space="preserve">Информация о проведении праздника размещена в газете </w:t>
            </w:r>
            <w:r w:rsidRPr="00AA5ED4">
              <w:rPr>
                <w:rFonts w:eastAsia="Calibri"/>
                <w:bCs/>
                <w:spacing w:val="-1"/>
                <w:sz w:val="22"/>
                <w:lang w:eastAsia="en-US"/>
              </w:rPr>
              <w:lastRenderedPageBreak/>
              <w:t xml:space="preserve">«Здравствуйте, </w:t>
            </w:r>
            <w:proofErr w:type="spellStart"/>
            <w:r w:rsidRPr="00AA5ED4">
              <w:rPr>
                <w:rFonts w:eastAsia="Calibri"/>
                <w:bCs/>
                <w:spacing w:val="-1"/>
                <w:sz w:val="22"/>
                <w:lang w:eastAsia="en-US"/>
              </w:rPr>
              <w:t>нефтеюганцы</w:t>
            </w:r>
            <w:proofErr w:type="spellEnd"/>
            <w:r w:rsidRPr="00AA5ED4">
              <w:rPr>
                <w:rFonts w:eastAsia="Calibri"/>
                <w:bCs/>
                <w:spacing w:val="-1"/>
                <w:sz w:val="22"/>
                <w:lang w:eastAsia="en-US"/>
              </w:rPr>
              <w:t>!» от 06.03.2020 № 9, информационный сюжет в выпуске новостей ТРК «</w:t>
            </w:r>
            <w:proofErr w:type="spellStart"/>
            <w:r w:rsidRPr="00AA5ED4">
              <w:rPr>
                <w:rFonts w:eastAsia="Calibri"/>
                <w:bCs/>
                <w:spacing w:val="-1"/>
                <w:sz w:val="22"/>
                <w:lang w:eastAsia="en-US"/>
              </w:rPr>
              <w:t>Юганск</w:t>
            </w:r>
            <w:proofErr w:type="spellEnd"/>
            <w:r w:rsidRPr="00AA5ED4">
              <w:rPr>
                <w:rFonts w:eastAsia="Calibri"/>
                <w:bCs/>
                <w:spacing w:val="-1"/>
                <w:sz w:val="22"/>
                <w:lang w:eastAsia="en-US"/>
              </w:rPr>
              <w:t xml:space="preserve">» от 02.03.2020, на сайтах: </w:t>
            </w:r>
            <w:proofErr w:type="spellStart"/>
            <w:r w:rsidRPr="00AA5ED4">
              <w:rPr>
                <w:rFonts w:eastAsia="Calibri"/>
                <w:bCs/>
                <w:spacing w:val="-1"/>
                <w:sz w:val="22"/>
                <w:lang w:eastAsia="en-US"/>
              </w:rPr>
              <w:t>ВКонтакте</w:t>
            </w:r>
            <w:proofErr w:type="spellEnd"/>
            <w:r w:rsidRPr="00AA5ED4">
              <w:rPr>
                <w:rFonts w:eastAsia="Calibri"/>
                <w:bCs/>
                <w:spacing w:val="-1"/>
                <w:sz w:val="22"/>
                <w:lang w:eastAsia="en-US"/>
              </w:rPr>
              <w:t xml:space="preserve">: https://vk.com/cnk_prazdnik,  </w:t>
            </w:r>
            <w:proofErr w:type="spellStart"/>
            <w:r w:rsidRPr="00AA5ED4">
              <w:rPr>
                <w:rFonts w:eastAsia="Calibri"/>
                <w:bCs/>
                <w:spacing w:val="-1"/>
                <w:sz w:val="22"/>
                <w:lang w:eastAsia="en-US"/>
              </w:rPr>
              <w:t>инстаграм</w:t>
            </w:r>
            <w:proofErr w:type="spellEnd"/>
            <w:r w:rsidRPr="00AA5ED4">
              <w:rPr>
                <w:rFonts w:eastAsia="Calibri"/>
                <w:bCs/>
                <w:spacing w:val="-1"/>
                <w:sz w:val="22"/>
                <w:lang w:eastAsia="en-US"/>
              </w:rPr>
              <w:t xml:space="preserve">: </w:t>
            </w:r>
            <w:hyperlink r:id="rId13" w:history="1">
              <w:r w:rsidRPr="00AA5ED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</w:rPr>
                <w:t>https</w:t>
              </w:r>
              <w:r w:rsidRPr="00AA5ED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lang w:val="ru-RU"/>
                </w:rPr>
                <w:t>://</w:t>
              </w:r>
              <w:r w:rsidRPr="00AA5ED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</w:rPr>
                <w:t>www</w:t>
              </w:r>
              <w:r w:rsidRPr="00AA5ED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lang w:val="ru-RU"/>
                </w:rPr>
                <w:t>.</w:t>
              </w:r>
              <w:r w:rsidRPr="00AA5ED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</w:rPr>
                <w:t>instagram</w:t>
              </w:r>
              <w:r w:rsidRPr="00AA5ED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lang w:val="ru-RU"/>
                </w:rPr>
                <w:t>.</w:t>
              </w:r>
              <w:r w:rsidRPr="00AA5ED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</w:rPr>
                <w:t>com</w:t>
              </w:r>
              <w:r w:rsidRPr="00AA5ED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lang w:val="ru-RU"/>
                </w:rPr>
                <w:t>/</w:t>
              </w:r>
              <w:r w:rsidRPr="00AA5ED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</w:rPr>
                <w:t>cnkugan</w:t>
              </w:r>
              <w:r w:rsidRPr="00AA5ED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lang w:val="ru-RU"/>
                </w:rPr>
                <w:t>/</w:t>
              </w:r>
            </w:hyperlink>
            <w:r w:rsidRPr="00AA5ED4">
              <w:rPr>
                <w:rFonts w:eastAsia="Calibri"/>
                <w:bCs/>
                <w:spacing w:val="-1"/>
                <w:sz w:val="22"/>
                <w:lang w:eastAsia="en-US"/>
              </w:rPr>
              <w:t xml:space="preserve">, </w:t>
            </w:r>
            <w:proofErr w:type="gramStart"/>
            <w:r w:rsidRPr="00AA5ED4">
              <w:rPr>
                <w:rFonts w:eastAsia="Calibri"/>
                <w:bCs/>
                <w:spacing w:val="-1"/>
                <w:sz w:val="22"/>
                <w:lang w:eastAsia="en-US"/>
              </w:rPr>
              <w:t>сайте</w:t>
            </w:r>
            <w:proofErr w:type="gramEnd"/>
            <w:r w:rsidRPr="00AA5ED4">
              <w:rPr>
                <w:rFonts w:eastAsia="Calibri"/>
                <w:bCs/>
                <w:spacing w:val="-1"/>
                <w:sz w:val="22"/>
                <w:lang w:eastAsia="en-US"/>
              </w:rPr>
              <w:t xml:space="preserve"> МБУК Центр национальных культур: </w:t>
            </w:r>
            <w:hyperlink r:id="rId14" w:history="1">
              <w:r w:rsidRPr="00AA5ED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</w:rPr>
                <w:t>http</w:t>
              </w:r>
              <w:r w:rsidRPr="00AA5ED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lang w:val="ru-RU"/>
                </w:rPr>
                <w:t>://</w:t>
              </w:r>
              <w:r w:rsidRPr="00AA5ED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</w:rPr>
                <w:t>www</w:t>
              </w:r>
              <w:r w:rsidRPr="00AA5ED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lang w:val="ru-RU"/>
                </w:rPr>
                <w:t>.</w:t>
              </w:r>
              <w:r w:rsidRPr="00AA5ED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</w:rPr>
                <w:t>cnkugan</w:t>
              </w:r>
              <w:r w:rsidRPr="00AA5ED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lang w:val="ru-RU"/>
                </w:rPr>
                <w:t>.</w:t>
              </w:r>
              <w:r w:rsidRPr="00AA5ED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</w:rPr>
                <w:t>ru</w:t>
              </w:r>
              <w:r w:rsidRPr="00AA5ED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lang w:val="ru-RU"/>
                </w:rPr>
                <w:t>/</w:t>
              </w:r>
            </w:hyperlink>
            <w:r w:rsidRPr="00AA5ED4">
              <w:rPr>
                <w:rFonts w:eastAsia="Calibri"/>
                <w:bCs/>
                <w:spacing w:val="-1"/>
                <w:sz w:val="22"/>
                <w:lang w:eastAsia="en-US"/>
              </w:rPr>
              <w:t>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ED4" w:rsidRPr="00AA5ED4" w:rsidRDefault="00AA5ED4" w:rsidP="00AA5ED4">
            <w:pPr>
              <w:widowControl w:val="0"/>
              <w:ind w:left="27"/>
              <w:jc w:val="both"/>
              <w:rPr>
                <w:rFonts w:eastAsia="Courier New"/>
                <w:sz w:val="22"/>
              </w:rPr>
            </w:pPr>
            <w:r w:rsidRPr="00AA5ED4">
              <w:rPr>
                <w:rFonts w:eastAsia="Calibri"/>
                <w:bCs/>
                <w:spacing w:val="-1"/>
                <w:sz w:val="22"/>
                <w:lang w:eastAsia="en-US"/>
              </w:rPr>
              <w:lastRenderedPageBreak/>
              <w:t>Инициативная группа русской культуры «Русский дом» (6 человек)</w:t>
            </w:r>
          </w:p>
        </w:tc>
      </w:tr>
      <w:tr w:rsidR="00AA5ED4" w:rsidRPr="0051247F" w:rsidTr="002070E1">
        <w:trPr>
          <w:gridAfter w:val="1"/>
          <w:wAfter w:w="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ED4" w:rsidRPr="00AA5ED4" w:rsidRDefault="00AA5ED4" w:rsidP="00AA5ED4">
            <w:pPr>
              <w:widowControl w:val="0"/>
              <w:ind w:left="27"/>
              <w:jc w:val="both"/>
              <w:rPr>
                <w:rFonts w:eastAsia="Courier New"/>
                <w:color w:val="000000"/>
                <w:sz w:val="22"/>
              </w:rPr>
            </w:pPr>
            <w:r>
              <w:rPr>
                <w:rFonts w:eastAsia="Courier New"/>
                <w:color w:val="000000"/>
                <w:sz w:val="22"/>
              </w:rPr>
              <w:lastRenderedPageBreak/>
              <w:t>4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ED4" w:rsidRPr="00AA5ED4" w:rsidRDefault="00AA5ED4" w:rsidP="00AA5ED4">
            <w:pPr>
              <w:ind w:left="27"/>
              <w:jc w:val="both"/>
              <w:rPr>
                <w:rFonts w:eastAsia="Calibri"/>
                <w:sz w:val="22"/>
                <w:lang w:eastAsia="en-US"/>
              </w:rPr>
            </w:pPr>
            <w:r w:rsidRPr="00AA5ED4">
              <w:rPr>
                <w:rFonts w:eastAsia="Calibri"/>
                <w:sz w:val="22"/>
                <w:lang w:eastAsia="en-US"/>
              </w:rPr>
              <w:t>Организация работ стационарных и временных выставок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D4" w:rsidRPr="00AA5ED4" w:rsidRDefault="00AA5ED4" w:rsidP="00AA5ED4">
            <w:pPr>
              <w:widowControl w:val="0"/>
              <w:ind w:left="27"/>
              <w:jc w:val="both"/>
              <w:rPr>
                <w:rFonts w:eastAsia="Courier New"/>
                <w:color w:val="000000"/>
                <w:sz w:val="22"/>
              </w:rPr>
            </w:pPr>
            <w:r w:rsidRPr="00AA5ED4">
              <w:rPr>
                <w:rFonts w:eastAsia="Calibri"/>
                <w:sz w:val="22"/>
                <w:lang w:eastAsia="en-US"/>
              </w:rPr>
              <w:t xml:space="preserve">В 1 квартале 2020 года НГ МАУК «Музейный комплекс» организована работа 3-х стационарных выставок: «Югорское наследие», с которой ознакомились (посещение, экскурсии, тематический </w:t>
            </w:r>
            <w:proofErr w:type="spellStart"/>
            <w:r w:rsidRPr="00AA5ED4">
              <w:rPr>
                <w:rFonts w:eastAsia="Calibri"/>
                <w:sz w:val="22"/>
                <w:lang w:eastAsia="en-US"/>
              </w:rPr>
              <w:t>видеолекторий</w:t>
            </w:r>
            <w:proofErr w:type="spellEnd"/>
            <w:r w:rsidRPr="00AA5ED4">
              <w:rPr>
                <w:rFonts w:eastAsia="Calibri"/>
                <w:sz w:val="22"/>
                <w:lang w:eastAsia="en-US"/>
              </w:rPr>
              <w:t xml:space="preserve">) 129 человек; «Русские старожилы Западной Сибири», количество посещений 206 человек; «Русский </w:t>
            </w:r>
            <w:proofErr w:type="spellStart"/>
            <w:r w:rsidRPr="00AA5ED4">
              <w:rPr>
                <w:rFonts w:eastAsia="Calibri"/>
                <w:sz w:val="22"/>
                <w:lang w:eastAsia="en-US"/>
              </w:rPr>
              <w:t>коч</w:t>
            </w:r>
            <w:proofErr w:type="spellEnd"/>
            <w:r w:rsidRPr="00AA5ED4">
              <w:rPr>
                <w:rFonts w:eastAsia="Calibri"/>
                <w:sz w:val="22"/>
                <w:lang w:eastAsia="en-US"/>
              </w:rPr>
              <w:t>. Освоение Сибири» количество посещений 172 человека.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ED4" w:rsidRPr="00AA5ED4" w:rsidRDefault="00AA5ED4" w:rsidP="00AA5ED4">
            <w:pPr>
              <w:widowControl w:val="0"/>
              <w:ind w:left="27"/>
              <w:jc w:val="both"/>
              <w:rPr>
                <w:rFonts w:eastAsia="Courier New"/>
                <w:color w:val="000000"/>
                <w:sz w:val="22"/>
              </w:rPr>
            </w:pPr>
            <w:r w:rsidRPr="00AA5ED4">
              <w:rPr>
                <w:rFonts w:eastAsia="Courier New"/>
                <w:color w:val="000000"/>
                <w:sz w:val="22"/>
              </w:rPr>
              <w:t>-</w:t>
            </w:r>
          </w:p>
          <w:p w:rsidR="00AA5ED4" w:rsidRPr="00AA5ED4" w:rsidRDefault="00AA5ED4" w:rsidP="00AA5ED4">
            <w:pPr>
              <w:widowControl w:val="0"/>
              <w:ind w:left="27"/>
              <w:jc w:val="both"/>
              <w:rPr>
                <w:rFonts w:eastAsia="Courier New"/>
                <w:color w:val="000000"/>
                <w:sz w:val="22"/>
              </w:rPr>
            </w:pPr>
          </w:p>
        </w:tc>
      </w:tr>
      <w:tr w:rsidR="00AA5ED4" w:rsidRPr="0051247F" w:rsidTr="002070E1">
        <w:trPr>
          <w:jc w:val="center"/>
        </w:trPr>
        <w:tc>
          <w:tcPr>
            <w:tcW w:w="15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ED4" w:rsidRPr="0051247F" w:rsidRDefault="00AA5ED4" w:rsidP="00CF41EC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1247F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>Создание и поддержка деятельности центров национальных культур, домов дружбы народов, центров межнационального сотрудничества, центров этнокультурного развития, этнокультурных комплексов</w:t>
            </w:r>
          </w:p>
        </w:tc>
      </w:tr>
      <w:tr w:rsidR="00AA5ED4" w:rsidRPr="0051247F" w:rsidTr="002070E1">
        <w:trPr>
          <w:gridAfter w:val="1"/>
          <w:wAfter w:w="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ED4" w:rsidRPr="0051247F" w:rsidRDefault="00AA5ED4" w:rsidP="00CF41EC">
            <w:pPr>
              <w:pStyle w:val="ac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ED4" w:rsidRPr="0051247F" w:rsidRDefault="00AA5ED4" w:rsidP="00CF41EC">
            <w:pPr>
              <w:tabs>
                <w:tab w:val="right" w:pos="3717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1247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D4" w:rsidRPr="0051247F" w:rsidRDefault="00AA5ED4" w:rsidP="00CF41EC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51247F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ED4" w:rsidRPr="0051247F" w:rsidRDefault="00AA5ED4" w:rsidP="00CF41EC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51247F">
              <w:rPr>
                <w:rFonts w:cs="Times New Roman"/>
                <w:sz w:val="22"/>
                <w:szCs w:val="22"/>
              </w:rPr>
              <w:t>-</w:t>
            </w:r>
          </w:p>
        </w:tc>
      </w:tr>
      <w:tr w:rsidR="00AA5ED4" w:rsidRPr="0051247F" w:rsidTr="002070E1">
        <w:trPr>
          <w:jc w:val="center"/>
        </w:trPr>
        <w:tc>
          <w:tcPr>
            <w:tcW w:w="15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ED4" w:rsidRPr="0051247F" w:rsidRDefault="00AA5ED4" w:rsidP="00CF41EC">
            <w:pPr>
              <w:jc w:val="center"/>
              <w:rPr>
                <w:b/>
                <w:sz w:val="22"/>
                <w:szCs w:val="22"/>
              </w:rPr>
            </w:pPr>
            <w:r w:rsidRPr="0051247F"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t xml:space="preserve">Развитие кадрового потенциала </w:t>
            </w:r>
            <w:r w:rsidRPr="0051247F">
              <w:rPr>
                <w:rFonts w:eastAsia="Calibri"/>
                <w:b/>
                <w:sz w:val="22"/>
                <w:szCs w:val="22"/>
                <w:lang w:eastAsia="en-US"/>
              </w:rPr>
              <w:t>в сфере межнациональных (межэтнических) отношений, профилактики экстремизма</w:t>
            </w:r>
          </w:p>
        </w:tc>
      </w:tr>
      <w:tr w:rsidR="00AA5ED4" w:rsidRPr="0051247F" w:rsidTr="002070E1">
        <w:trPr>
          <w:gridAfter w:val="1"/>
          <w:wAfter w:w="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ED4" w:rsidRPr="0051247F" w:rsidRDefault="00AA5ED4" w:rsidP="00CF41EC">
            <w:pPr>
              <w:pStyle w:val="ac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ED4" w:rsidRPr="0051247F" w:rsidRDefault="00AA5ED4" w:rsidP="00CF41E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1247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D4" w:rsidRPr="0051247F" w:rsidRDefault="00AA5ED4" w:rsidP="00CF41EC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51247F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ED4" w:rsidRPr="0051247F" w:rsidRDefault="00AA5ED4" w:rsidP="00CF41EC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51247F">
              <w:rPr>
                <w:rFonts w:cs="Times New Roman"/>
                <w:sz w:val="22"/>
                <w:szCs w:val="22"/>
              </w:rPr>
              <w:t>-</w:t>
            </w:r>
          </w:p>
        </w:tc>
      </w:tr>
      <w:tr w:rsidR="00AA5ED4" w:rsidRPr="0051247F" w:rsidTr="002070E1">
        <w:trPr>
          <w:jc w:val="center"/>
        </w:trPr>
        <w:tc>
          <w:tcPr>
            <w:tcW w:w="15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ED4" w:rsidRPr="0051247F" w:rsidRDefault="00AA5ED4" w:rsidP="00CF41EC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1247F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>Просветительские мероприятия, направленные на популяризацию и поддержку русского языка, как государственного языка Российской Федерации и языка межнационального общения</w:t>
            </w:r>
          </w:p>
        </w:tc>
      </w:tr>
      <w:tr w:rsidR="00AA5ED4" w:rsidRPr="0051247F" w:rsidTr="002070E1">
        <w:trPr>
          <w:gridAfter w:val="1"/>
          <w:wAfter w:w="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ED4" w:rsidRPr="00E56C32" w:rsidRDefault="00AA5ED4" w:rsidP="00CF41EC">
            <w:pPr>
              <w:widowControl w:val="0"/>
              <w:rPr>
                <w:rFonts w:eastAsia="Courier New"/>
                <w:color w:val="000000"/>
                <w:sz w:val="22"/>
                <w:szCs w:val="22"/>
              </w:rPr>
            </w:pPr>
            <w:r w:rsidRPr="00E56C32">
              <w:rPr>
                <w:rFonts w:eastAsia="Courier New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ED4" w:rsidRPr="00E56C32" w:rsidRDefault="00AA5ED4" w:rsidP="00CF41E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56C32">
              <w:rPr>
                <w:rFonts w:eastAsia="Calibri"/>
                <w:sz w:val="22"/>
                <w:szCs w:val="22"/>
                <w:lang w:eastAsia="en-US"/>
              </w:rPr>
              <w:t>Всероссийский конкурс юных чтецов «Живая Классика» (муниципальный этап)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D4" w:rsidRPr="00E56C32" w:rsidRDefault="00AA5ED4" w:rsidP="00CF41EC">
            <w:pPr>
              <w:pStyle w:val="ac"/>
              <w:rPr>
                <w:sz w:val="22"/>
                <w:szCs w:val="22"/>
              </w:rPr>
            </w:pPr>
            <w:bookmarkStart w:id="1" w:name="_Hlk36455540"/>
            <w:r w:rsidRPr="00E56C32">
              <w:rPr>
                <w:sz w:val="22"/>
                <w:szCs w:val="22"/>
              </w:rPr>
              <w:t>13.03.2020 на базе муниципального учреждения культуры «Городская библиотека» состоялся конкурс «Живая Классика». Цель конкурса расширение читательского кругозора детей, знакомство с лучшими образцами русской и зарубежной литературы. Охват 30 человек.</w:t>
            </w:r>
            <w:bookmarkEnd w:id="1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ED4" w:rsidRPr="00E56C32" w:rsidRDefault="00AA5ED4" w:rsidP="00CF41EC">
            <w:pPr>
              <w:widowControl w:val="0"/>
              <w:jc w:val="both"/>
              <w:rPr>
                <w:rFonts w:eastAsia="Courier New"/>
                <w:bCs/>
                <w:color w:val="000000"/>
                <w:sz w:val="22"/>
                <w:szCs w:val="22"/>
              </w:rPr>
            </w:pPr>
            <w:r w:rsidRPr="00E56C32">
              <w:rPr>
                <w:bCs/>
                <w:sz w:val="22"/>
                <w:szCs w:val="22"/>
              </w:rPr>
              <w:t xml:space="preserve">В состав экспертной комиссии входили деятели учреждений культуры. </w:t>
            </w:r>
          </w:p>
        </w:tc>
      </w:tr>
      <w:tr w:rsidR="00450BAA" w:rsidRPr="0051247F" w:rsidTr="002070E1">
        <w:trPr>
          <w:gridAfter w:val="1"/>
          <w:wAfter w:w="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AA" w:rsidRPr="00450BAA" w:rsidRDefault="00450BAA" w:rsidP="00450BAA">
            <w:pPr>
              <w:widowControl w:val="0"/>
              <w:jc w:val="both"/>
              <w:rPr>
                <w:rFonts w:eastAsia="Courier New"/>
                <w:color w:val="000000"/>
                <w:sz w:val="22"/>
              </w:rPr>
            </w:pPr>
            <w:r w:rsidRPr="00450BAA">
              <w:rPr>
                <w:rFonts w:eastAsia="Courier New"/>
                <w:color w:val="000000"/>
                <w:sz w:val="22"/>
              </w:rPr>
              <w:t>2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AA" w:rsidRPr="00450BAA" w:rsidRDefault="00450BAA" w:rsidP="00450BAA">
            <w:pPr>
              <w:jc w:val="both"/>
              <w:rPr>
                <w:rFonts w:eastAsia="Calibri"/>
                <w:sz w:val="22"/>
                <w:lang w:eastAsia="en-US"/>
              </w:rPr>
            </w:pPr>
            <w:r w:rsidRPr="00450BAA">
              <w:rPr>
                <w:rFonts w:eastAsia="Calibri"/>
                <w:sz w:val="22"/>
                <w:lang w:eastAsia="en-US"/>
              </w:rPr>
              <w:t>Игровая программа «Раз словечко, два словечко»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AA" w:rsidRPr="00450BAA" w:rsidRDefault="00450BAA" w:rsidP="00450BAA">
            <w:pPr>
              <w:widowControl w:val="0"/>
              <w:jc w:val="both"/>
              <w:rPr>
                <w:rFonts w:eastAsia="Courier New"/>
                <w:color w:val="000000"/>
                <w:sz w:val="22"/>
              </w:rPr>
            </w:pPr>
            <w:r w:rsidRPr="00450BAA">
              <w:rPr>
                <w:rFonts w:eastAsia="Courier New"/>
                <w:color w:val="000000"/>
                <w:sz w:val="22"/>
              </w:rPr>
              <w:t>18 марта 2020 года в Центре национальных культур состоялась игровая программа, посвященная Международному дню родного языка. Основная цель мероприятия – уважать, ценить и беречь родной язык. Ребята участвовали в викторине «Быль или не быль»,  соревновались в произношении скороговорок, с удовольствием «исправляли» орфографические ошибки ведущего, ставили правильно ударение в задании «Скажи правильно». Охвачено 18 человек.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AA" w:rsidRPr="00450BAA" w:rsidRDefault="00450BAA" w:rsidP="00450BAA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sz w:val="22"/>
                <w:lang w:eastAsia="en-US"/>
              </w:rPr>
            </w:pPr>
            <w:r w:rsidRPr="00450BAA">
              <w:rPr>
                <w:rFonts w:eastAsia="Calibri"/>
                <w:bCs/>
                <w:color w:val="000000"/>
                <w:spacing w:val="-1"/>
                <w:sz w:val="22"/>
                <w:lang w:eastAsia="en-US"/>
              </w:rPr>
              <w:t>-</w:t>
            </w:r>
          </w:p>
        </w:tc>
      </w:tr>
      <w:tr w:rsidR="00450BAA" w:rsidRPr="0051247F" w:rsidTr="002070E1">
        <w:trPr>
          <w:trHeight w:val="444"/>
          <w:jc w:val="center"/>
        </w:trPr>
        <w:tc>
          <w:tcPr>
            <w:tcW w:w="15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AA" w:rsidRPr="0051247F" w:rsidRDefault="00450BAA" w:rsidP="00CF41EC">
            <w:pPr>
              <w:pStyle w:val="ac"/>
              <w:jc w:val="center"/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51247F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 xml:space="preserve">Просветительские мероприятия, направленные на популяризацию и поддержку родных языков народов России, </w:t>
            </w:r>
          </w:p>
          <w:p w:rsidR="00450BAA" w:rsidRPr="0051247F" w:rsidRDefault="00450BAA" w:rsidP="00CF41EC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proofErr w:type="gramStart"/>
            <w:r w:rsidRPr="0051247F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>проживающих</w:t>
            </w:r>
            <w:proofErr w:type="gramEnd"/>
            <w:r w:rsidRPr="0051247F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 xml:space="preserve"> в муниципальном образовании</w:t>
            </w:r>
          </w:p>
        </w:tc>
      </w:tr>
      <w:tr w:rsidR="00450BAA" w:rsidRPr="0051247F" w:rsidTr="002070E1">
        <w:trPr>
          <w:gridAfter w:val="1"/>
          <w:wAfter w:w="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AA" w:rsidRPr="00076009" w:rsidRDefault="00450BAA" w:rsidP="00CF41EC">
            <w:pPr>
              <w:widowControl w:val="0"/>
              <w:rPr>
                <w:rFonts w:eastAsia="Courier New"/>
                <w:color w:val="000000"/>
                <w:sz w:val="22"/>
              </w:rPr>
            </w:pPr>
            <w:r w:rsidRPr="00076009">
              <w:rPr>
                <w:rFonts w:eastAsia="Courier New"/>
                <w:color w:val="000000"/>
                <w:sz w:val="22"/>
              </w:rPr>
              <w:t>1.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AA" w:rsidRPr="00076009" w:rsidRDefault="00450BAA" w:rsidP="00CF41EC">
            <w:pPr>
              <w:jc w:val="both"/>
              <w:rPr>
                <w:rFonts w:eastAsia="Calibri"/>
                <w:sz w:val="22"/>
                <w:lang w:eastAsia="en-US"/>
              </w:rPr>
            </w:pPr>
            <w:r w:rsidRPr="00076009">
              <w:rPr>
                <w:rFonts w:eastAsia="Calibri"/>
                <w:sz w:val="22"/>
                <w:lang w:eastAsia="en-US"/>
              </w:rPr>
              <w:t xml:space="preserve">Ведение в образовательных организациях предметных областей </w:t>
            </w:r>
            <w:r w:rsidRPr="00076009">
              <w:rPr>
                <w:rFonts w:eastAsia="Calibri"/>
                <w:sz w:val="22"/>
                <w:lang w:eastAsia="en-US"/>
              </w:rPr>
              <w:lastRenderedPageBreak/>
              <w:t>«Родной язык и литературное чтение на родном языке» (уровень начального общего образования) и «Родной язык и родная литература» (уровень основного общего образования)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AA" w:rsidRPr="00076009" w:rsidRDefault="00450BAA" w:rsidP="00CF41EC">
            <w:pPr>
              <w:pStyle w:val="ac"/>
              <w:rPr>
                <w:sz w:val="22"/>
              </w:rPr>
            </w:pPr>
            <w:bookmarkStart w:id="2" w:name="_Hlk36455760"/>
            <w:r w:rsidRPr="00076009">
              <w:rPr>
                <w:sz w:val="22"/>
              </w:rPr>
              <w:lastRenderedPageBreak/>
              <w:t xml:space="preserve">В течение учебного года на уровне начального общего образования ведется предмет «Родной язык и литературное </w:t>
            </w:r>
            <w:r w:rsidRPr="00076009">
              <w:rPr>
                <w:sz w:val="22"/>
              </w:rPr>
              <w:lastRenderedPageBreak/>
              <w:t>чтение на родном языке», на уровне основного общего образования ведется предмет «Родной язык и родная литература». Ведение предметов содействует воспитанию эстетической культуры учащихся, формированию интереса к чтению, освоению нравственных, гуманистических ценностей народа, расширению кругозора, развитию речи школьников. Охват образовательные организации города Нефтеюганска 14 725 участников</w:t>
            </w:r>
            <w:bookmarkEnd w:id="2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AA" w:rsidRPr="0051247F" w:rsidRDefault="00450BAA" w:rsidP="00CF41EC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lastRenderedPageBreak/>
              <w:t>-</w:t>
            </w:r>
          </w:p>
        </w:tc>
      </w:tr>
      <w:tr w:rsidR="00450BAA" w:rsidRPr="0051247F" w:rsidTr="002070E1">
        <w:trPr>
          <w:gridAfter w:val="1"/>
          <w:wAfter w:w="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AA" w:rsidRPr="00450BAA" w:rsidRDefault="00450BAA" w:rsidP="00450BAA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450BAA">
              <w:rPr>
                <w:rFonts w:eastAsia="Courier New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AA" w:rsidRPr="00450BAA" w:rsidRDefault="00450BAA" w:rsidP="00450BAA">
            <w:pPr>
              <w:jc w:val="both"/>
              <w:rPr>
                <w:sz w:val="22"/>
                <w:szCs w:val="22"/>
              </w:rPr>
            </w:pPr>
            <w:r w:rsidRPr="00450BAA">
              <w:rPr>
                <w:bCs/>
                <w:sz w:val="22"/>
                <w:szCs w:val="22"/>
              </w:rPr>
              <w:t xml:space="preserve">Час информации «Родной язык земли Югорской» 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AA" w:rsidRPr="00450BAA" w:rsidRDefault="00450BAA" w:rsidP="00450BA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50BAA">
              <w:rPr>
                <w:bCs/>
                <w:sz w:val="22"/>
                <w:szCs w:val="22"/>
              </w:rPr>
              <w:t xml:space="preserve">В Центральной городской библиотеке прошел час информации «Родной язык земли Югорской». Цель мероприятия </w:t>
            </w:r>
            <w:r w:rsidRPr="00450BAA">
              <w:rPr>
                <w:sz w:val="22"/>
                <w:szCs w:val="22"/>
              </w:rPr>
              <w:t xml:space="preserve">- знакомство с культурой и мировоззрением коренного населения, проживающего на территории Ханты-Мансийского автономного округа – Югры. </w:t>
            </w:r>
            <w:r w:rsidRPr="00450BAA">
              <w:rPr>
                <w:bCs/>
                <w:sz w:val="22"/>
                <w:szCs w:val="22"/>
              </w:rPr>
              <w:t>Количество участников 20 человек.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AA" w:rsidRPr="00450BAA" w:rsidRDefault="00450BAA" w:rsidP="00450BAA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450BAA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-</w:t>
            </w:r>
          </w:p>
        </w:tc>
      </w:tr>
      <w:tr w:rsidR="00450BAA" w:rsidRPr="0051247F" w:rsidTr="002070E1">
        <w:trPr>
          <w:gridAfter w:val="1"/>
          <w:wAfter w:w="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AA" w:rsidRPr="00450BAA" w:rsidRDefault="00450BAA" w:rsidP="00450BAA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450BAA">
              <w:rPr>
                <w:rFonts w:eastAsia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AA" w:rsidRPr="00450BAA" w:rsidRDefault="00450BAA" w:rsidP="00450BAA">
            <w:pPr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50BAA">
              <w:rPr>
                <w:sz w:val="22"/>
                <w:szCs w:val="22"/>
              </w:rPr>
              <w:t xml:space="preserve">Акция «Читаем на родном языке» </w:t>
            </w:r>
          </w:p>
          <w:p w:rsidR="00450BAA" w:rsidRPr="00450BAA" w:rsidRDefault="00450BAA" w:rsidP="00450BA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AA" w:rsidRPr="00450BAA" w:rsidRDefault="00450BAA" w:rsidP="00450BA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50BAA">
              <w:rPr>
                <w:sz w:val="22"/>
                <w:szCs w:val="22"/>
              </w:rPr>
              <w:t xml:space="preserve">В Библиотеке семейного чтения состоялось мероприятие </w:t>
            </w:r>
            <w:r w:rsidRPr="00450BAA">
              <w:rPr>
                <w:rFonts w:eastAsiaTheme="minorHAnsi"/>
                <w:sz w:val="22"/>
                <w:szCs w:val="22"/>
                <w:lang w:eastAsia="en-US"/>
              </w:rPr>
              <w:t xml:space="preserve">«Групповое чтение» </w:t>
            </w:r>
            <w:r w:rsidRPr="00450BAA">
              <w:rPr>
                <w:sz w:val="22"/>
                <w:szCs w:val="22"/>
              </w:rPr>
              <w:t>в рамках акции «Читаем на родном языке»</w:t>
            </w:r>
            <w:r w:rsidRPr="00450BAA">
              <w:rPr>
                <w:rFonts w:eastAsiaTheme="minorHAnsi"/>
                <w:sz w:val="22"/>
                <w:szCs w:val="22"/>
                <w:lang w:eastAsia="en-US"/>
              </w:rPr>
              <w:t>. В ходе акции читателям детского абонемента было предложено прочитать сказки народов ханты и манси в переводе на русский язык. Ребята по очереди вслух читали и обсуждали сюжет и мудрый посыл сказок. Количество участников 11 человек.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AA" w:rsidRPr="00450BAA" w:rsidRDefault="00450BAA" w:rsidP="00450BAA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450BAA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-</w:t>
            </w:r>
          </w:p>
        </w:tc>
      </w:tr>
      <w:tr w:rsidR="00450BAA" w:rsidRPr="0051247F" w:rsidTr="002070E1">
        <w:trPr>
          <w:jc w:val="center"/>
        </w:trPr>
        <w:tc>
          <w:tcPr>
            <w:tcW w:w="15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AA" w:rsidRPr="0051247F" w:rsidRDefault="00450BAA" w:rsidP="00CF41EC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1247F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>Реализация мер, направленных на социальную и культурную адаптацию мигрантов, анализ их эффективности</w:t>
            </w:r>
          </w:p>
        </w:tc>
      </w:tr>
      <w:tr w:rsidR="00450BAA" w:rsidRPr="0051247F" w:rsidTr="002070E1">
        <w:trPr>
          <w:gridAfter w:val="1"/>
          <w:wAfter w:w="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AA" w:rsidRPr="00A82753" w:rsidRDefault="00450BAA" w:rsidP="00CF41EC">
            <w:pPr>
              <w:widowControl w:val="0"/>
              <w:rPr>
                <w:rFonts w:eastAsia="Courier New"/>
                <w:color w:val="000000"/>
                <w:sz w:val="22"/>
              </w:rPr>
            </w:pPr>
            <w:r w:rsidRPr="00A82753">
              <w:rPr>
                <w:rFonts w:eastAsia="Courier New"/>
                <w:color w:val="000000"/>
                <w:sz w:val="22"/>
              </w:rPr>
              <w:t>1.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AA" w:rsidRPr="00A82753" w:rsidRDefault="00450BAA" w:rsidP="00CF41EC">
            <w:pPr>
              <w:jc w:val="both"/>
              <w:rPr>
                <w:rFonts w:eastAsia="Calibri"/>
                <w:sz w:val="22"/>
                <w:lang w:eastAsia="en-US"/>
              </w:rPr>
            </w:pPr>
            <w:r w:rsidRPr="00A82753">
              <w:rPr>
                <w:rFonts w:eastAsia="Calibri"/>
                <w:sz w:val="22"/>
                <w:lang w:eastAsia="en-US"/>
              </w:rPr>
              <w:t>Фестиваль национальных культур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AA" w:rsidRPr="00A82753" w:rsidRDefault="00450BAA" w:rsidP="00CF41EC">
            <w:pPr>
              <w:shd w:val="clear" w:color="auto" w:fill="FFFFFF"/>
              <w:jc w:val="both"/>
              <w:rPr>
                <w:sz w:val="22"/>
              </w:rPr>
            </w:pPr>
            <w:r w:rsidRPr="00A82753">
              <w:rPr>
                <w:sz w:val="22"/>
              </w:rPr>
              <w:t xml:space="preserve">С </w:t>
            </w:r>
            <w:r w:rsidRPr="00A82753">
              <w:rPr>
                <w:sz w:val="22"/>
                <w:shd w:val="clear" w:color="auto" w:fill="FFFFFF"/>
              </w:rPr>
              <w:t>целью повышения культуры межнациональных и межэтнических отношений у подрастающего поколения, приобщения обучающихся к традициям национальных культур, через творчество разных стран мира,</w:t>
            </w:r>
            <w:r w:rsidRPr="00A82753">
              <w:rPr>
                <w:sz w:val="22"/>
                <w:lang w:eastAsia="en-US"/>
              </w:rPr>
              <w:t xml:space="preserve"> е</w:t>
            </w:r>
            <w:r w:rsidRPr="00A82753">
              <w:rPr>
                <w:sz w:val="22"/>
              </w:rPr>
              <w:t>жеквартально в образовательных организациях проходит фестиваль национальных культур.</w:t>
            </w:r>
            <w:r>
              <w:rPr>
                <w:sz w:val="22"/>
              </w:rPr>
              <w:t xml:space="preserve"> Мероприятием о</w:t>
            </w:r>
            <w:r w:rsidRPr="00A82753">
              <w:rPr>
                <w:sz w:val="22"/>
              </w:rPr>
              <w:t>хва</w:t>
            </w:r>
            <w:r>
              <w:rPr>
                <w:sz w:val="22"/>
              </w:rPr>
              <w:t>чено</w:t>
            </w:r>
            <w:r w:rsidRPr="00A82753">
              <w:rPr>
                <w:sz w:val="22"/>
              </w:rPr>
              <w:t xml:space="preserve"> 320 человек.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AA" w:rsidRPr="00A82753" w:rsidRDefault="00450BAA" w:rsidP="00CF41EC">
            <w:pPr>
              <w:tabs>
                <w:tab w:val="left" w:pos="1498"/>
              </w:tabs>
              <w:ind w:right="14"/>
              <w:jc w:val="both"/>
              <w:rPr>
                <w:bCs/>
                <w:spacing w:val="-7"/>
                <w:sz w:val="22"/>
              </w:rPr>
            </w:pPr>
            <w:r w:rsidRPr="00A82753">
              <w:rPr>
                <w:bCs/>
                <w:sz w:val="22"/>
              </w:rPr>
              <w:t>В отчетном периоде представители общественных, религиозных организаций не привлекались к проведению мероприятий.</w:t>
            </w:r>
          </w:p>
        </w:tc>
      </w:tr>
      <w:tr w:rsidR="00450BAA" w:rsidRPr="0051247F" w:rsidTr="002070E1">
        <w:trPr>
          <w:gridAfter w:val="1"/>
          <w:wAfter w:w="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AA" w:rsidRPr="00A82753" w:rsidRDefault="00450BAA" w:rsidP="00CF41EC">
            <w:pPr>
              <w:widowControl w:val="0"/>
              <w:ind w:left="360" w:hanging="360"/>
              <w:jc w:val="both"/>
              <w:rPr>
                <w:rFonts w:eastAsia="Courier New"/>
                <w:color w:val="000000"/>
                <w:sz w:val="22"/>
              </w:rPr>
            </w:pPr>
            <w:r w:rsidRPr="00A82753">
              <w:rPr>
                <w:rFonts w:eastAsia="Courier New"/>
                <w:color w:val="000000"/>
                <w:sz w:val="22"/>
              </w:rPr>
              <w:t>2.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AA" w:rsidRPr="00A82753" w:rsidRDefault="00450BAA" w:rsidP="00CF41EC">
            <w:pPr>
              <w:jc w:val="both"/>
              <w:rPr>
                <w:rFonts w:eastAsia="Calibri"/>
                <w:sz w:val="22"/>
                <w:lang w:eastAsia="en-US"/>
              </w:rPr>
            </w:pPr>
            <w:r w:rsidRPr="00A82753">
              <w:rPr>
                <w:rFonts w:eastAsia="Calibri"/>
                <w:sz w:val="22"/>
                <w:lang w:eastAsia="en-US"/>
              </w:rPr>
              <w:t>Реализация программ по адаптации и социализации детей мигрантов в социальное и культурное пространство ХМАО-Югры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AA" w:rsidRPr="00A82753" w:rsidRDefault="00450BAA" w:rsidP="00CF41EC">
            <w:pPr>
              <w:pStyle w:val="ac"/>
              <w:rPr>
                <w:sz w:val="22"/>
              </w:rPr>
            </w:pPr>
            <w:r w:rsidRPr="00A82753">
              <w:rPr>
                <w:sz w:val="22"/>
              </w:rPr>
              <w:t>На базе образовательной организации МБОУ «СОШ № 7» организован центр культурно-языковой адаптации детей - мигрантов (приказ ОО от 03.03.2016 №155). Проводимые в центре культурно-языковой адаптации мероприятия имеют разнообразный характер: патриотический, событийный, тематический, художественно – культурный, трудовой.</w:t>
            </w:r>
          </w:p>
          <w:p w:rsidR="00450BAA" w:rsidRPr="00A82753" w:rsidRDefault="00450BAA" w:rsidP="0014773C">
            <w:pPr>
              <w:pStyle w:val="ac"/>
              <w:rPr>
                <w:sz w:val="22"/>
              </w:rPr>
            </w:pPr>
            <w:bookmarkStart w:id="3" w:name="_Hlk36728169"/>
            <w:r w:rsidRPr="00A82753">
              <w:rPr>
                <w:sz w:val="22"/>
              </w:rPr>
              <w:t xml:space="preserve">В центре культурно-языковой адаптации работают с </w:t>
            </w:r>
            <w:proofErr w:type="gramStart"/>
            <w:r w:rsidRPr="00A82753">
              <w:rPr>
                <w:sz w:val="22"/>
              </w:rPr>
              <w:t>детьми</w:t>
            </w:r>
            <w:proofErr w:type="gramEnd"/>
            <w:r w:rsidRPr="00A82753">
              <w:rPr>
                <w:sz w:val="22"/>
              </w:rPr>
              <w:t xml:space="preserve"> прибывшими из стран ближнего и дальнего зарубежья, в том числе не владеющих или плохо владеющих русским языком, проходит адаптация в новой языковой и </w:t>
            </w:r>
            <w:r w:rsidRPr="00A82753">
              <w:rPr>
                <w:sz w:val="22"/>
              </w:rPr>
              <w:lastRenderedPageBreak/>
              <w:t>культурной среде.</w:t>
            </w:r>
            <w:r>
              <w:rPr>
                <w:sz w:val="22"/>
              </w:rPr>
              <w:t xml:space="preserve"> </w:t>
            </w:r>
            <w:bookmarkStart w:id="4" w:name="_Hlk36728229"/>
            <w:bookmarkEnd w:id="3"/>
            <w:r w:rsidRPr="00A82753">
              <w:rPr>
                <w:sz w:val="22"/>
              </w:rPr>
              <w:t>Услугам центра воспользовались 10 семей, 11 учащихся.</w:t>
            </w:r>
            <w:bookmarkEnd w:id="4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AA" w:rsidRPr="00A82753" w:rsidRDefault="00450BAA" w:rsidP="00CF41EC">
            <w:pPr>
              <w:jc w:val="both"/>
              <w:rPr>
                <w:bCs/>
                <w:color w:val="FF0000"/>
                <w:sz w:val="22"/>
              </w:rPr>
            </w:pPr>
            <w:r w:rsidRPr="00A82753">
              <w:rPr>
                <w:bCs/>
                <w:sz w:val="22"/>
              </w:rPr>
              <w:lastRenderedPageBreak/>
              <w:t xml:space="preserve">В реализации проекта принимают участие </w:t>
            </w:r>
            <w:proofErr w:type="spellStart"/>
            <w:r w:rsidRPr="00A82753">
              <w:rPr>
                <w:bCs/>
                <w:sz w:val="22"/>
              </w:rPr>
              <w:t>Ширинов</w:t>
            </w:r>
            <w:proofErr w:type="spellEnd"/>
            <w:r w:rsidRPr="00A82753">
              <w:rPr>
                <w:bCs/>
                <w:sz w:val="22"/>
              </w:rPr>
              <w:t xml:space="preserve"> М.А, председатель национальной диаспоры  «</w:t>
            </w:r>
            <w:proofErr w:type="spellStart"/>
            <w:r w:rsidRPr="00A82753">
              <w:rPr>
                <w:bCs/>
                <w:sz w:val="22"/>
              </w:rPr>
              <w:t>Одлар</w:t>
            </w:r>
            <w:proofErr w:type="spellEnd"/>
            <w:r w:rsidRPr="00A82753">
              <w:rPr>
                <w:bCs/>
                <w:sz w:val="22"/>
              </w:rPr>
              <w:t xml:space="preserve"> </w:t>
            </w:r>
            <w:proofErr w:type="spellStart"/>
            <w:r w:rsidRPr="00A82753">
              <w:rPr>
                <w:bCs/>
                <w:sz w:val="22"/>
              </w:rPr>
              <w:t>Юрду</w:t>
            </w:r>
            <w:proofErr w:type="spellEnd"/>
            <w:r w:rsidRPr="00A82753">
              <w:rPr>
                <w:bCs/>
                <w:sz w:val="22"/>
              </w:rPr>
              <w:t xml:space="preserve">» («Страна огней»), Иерей Нефтеюганского православного храма Даниил Яковлевич  </w:t>
            </w:r>
            <w:proofErr w:type="spellStart"/>
            <w:r w:rsidRPr="00A82753">
              <w:rPr>
                <w:bCs/>
                <w:sz w:val="22"/>
              </w:rPr>
              <w:t>Шумбасов</w:t>
            </w:r>
            <w:proofErr w:type="spellEnd"/>
            <w:r w:rsidRPr="00A82753">
              <w:rPr>
                <w:bCs/>
                <w:sz w:val="22"/>
              </w:rPr>
              <w:t>, имам-</w:t>
            </w:r>
            <w:proofErr w:type="spellStart"/>
            <w:r w:rsidRPr="00A82753">
              <w:rPr>
                <w:bCs/>
                <w:sz w:val="22"/>
              </w:rPr>
              <w:t>хатыб</w:t>
            </w:r>
            <w:proofErr w:type="spellEnd"/>
            <w:r w:rsidRPr="00A82753">
              <w:rPr>
                <w:bCs/>
                <w:sz w:val="22"/>
              </w:rPr>
              <w:t xml:space="preserve"> </w:t>
            </w:r>
            <w:proofErr w:type="spellStart"/>
            <w:r w:rsidRPr="00A82753">
              <w:rPr>
                <w:bCs/>
                <w:sz w:val="22"/>
              </w:rPr>
              <w:t>Нефтеюганской</w:t>
            </w:r>
            <w:proofErr w:type="spellEnd"/>
            <w:r w:rsidRPr="00A82753">
              <w:rPr>
                <w:bCs/>
                <w:sz w:val="22"/>
              </w:rPr>
              <w:t xml:space="preserve"> соборной мечети </w:t>
            </w:r>
            <w:proofErr w:type="spellStart"/>
            <w:r w:rsidRPr="00A82753">
              <w:rPr>
                <w:bCs/>
                <w:sz w:val="22"/>
              </w:rPr>
              <w:t>Усман</w:t>
            </w:r>
            <w:proofErr w:type="spellEnd"/>
            <w:r w:rsidRPr="00A82753">
              <w:rPr>
                <w:bCs/>
                <w:sz w:val="22"/>
              </w:rPr>
              <w:t xml:space="preserve"> </w:t>
            </w:r>
            <w:proofErr w:type="spellStart"/>
            <w:r w:rsidRPr="00A82753">
              <w:rPr>
                <w:bCs/>
                <w:sz w:val="22"/>
              </w:rPr>
              <w:t>хазрат</w:t>
            </w:r>
            <w:proofErr w:type="spellEnd"/>
            <w:r w:rsidRPr="00A82753">
              <w:rPr>
                <w:bCs/>
                <w:sz w:val="22"/>
              </w:rPr>
              <w:t>, Ханты-Мансийская региональная общественная организация «Центр осетинской культуры «Алания».</w:t>
            </w:r>
          </w:p>
        </w:tc>
      </w:tr>
      <w:tr w:rsidR="00450BAA" w:rsidRPr="0051247F" w:rsidTr="002070E1">
        <w:trPr>
          <w:gridAfter w:val="1"/>
          <w:wAfter w:w="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AA" w:rsidRPr="00450BAA" w:rsidRDefault="00450BAA" w:rsidP="00450BAA">
            <w:pPr>
              <w:tabs>
                <w:tab w:val="left" w:pos="1498"/>
              </w:tabs>
              <w:ind w:right="14"/>
              <w:jc w:val="both"/>
              <w:rPr>
                <w:color w:val="000000"/>
                <w:spacing w:val="-7"/>
                <w:sz w:val="22"/>
                <w:szCs w:val="22"/>
              </w:rPr>
            </w:pPr>
            <w:r w:rsidRPr="00450BAA">
              <w:rPr>
                <w:color w:val="000000"/>
                <w:spacing w:val="-7"/>
                <w:sz w:val="22"/>
                <w:szCs w:val="22"/>
              </w:rPr>
              <w:lastRenderedPageBreak/>
              <w:t>3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AA" w:rsidRPr="00450BAA" w:rsidRDefault="00450BAA" w:rsidP="00450BA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50BAA">
              <w:rPr>
                <w:sz w:val="22"/>
                <w:szCs w:val="22"/>
              </w:rPr>
              <w:t>Услуги для мигрантов по заполнению различных документов (заявлений, резюме и др.) и отправка писем по электронной почте. Осуществление электронной записи на прием в Управление по вопросам миграции в ХМАО – Югре для подачи документов на получение патента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AA" w:rsidRPr="00450BAA" w:rsidRDefault="00450BAA" w:rsidP="00450BAA">
            <w:pPr>
              <w:jc w:val="both"/>
              <w:rPr>
                <w:sz w:val="22"/>
                <w:szCs w:val="22"/>
              </w:rPr>
            </w:pPr>
            <w:r w:rsidRPr="00450BAA">
              <w:rPr>
                <w:sz w:val="22"/>
                <w:szCs w:val="22"/>
              </w:rPr>
              <w:t xml:space="preserve">За 1 квартал 2020 года для получения справок </w:t>
            </w:r>
            <w:r w:rsidRPr="00450BAA">
              <w:rPr>
                <w:rFonts w:eastAsia="Courier New"/>
                <w:color w:val="000000"/>
                <w:sz w:val="22"/>
                <w:szCs w:val="22"/>
              </w:rPr>
              <w:t>об административно-территориальных изменениях</w:t>
            </w:r>
            <w:r w:rsidRPr="00450BAA">
              <w:rPr>
                <w:sz w:val="22"/>
                <w:szCs w:val="22"/>
              </w:rPr>
              <w:t xml:space="preserve"> (переименовании населенных пунктов) в Центр общественного доступа (далее – ЦОД) МБУК «Городская библиотека» обратилось 34 пользователя.</w:t>
            </w:r>
          </w:p>
          <w:p w:rsidR="00450BAA" w:rsidRPr="00450BAA" w:rsidRDefault="00450BAA" w:rsidP="00450BAA">
            <w:pPr>
              <w:jc w:val="both"/>
              <w:rPr>
                <w:sz w:val="22"/>
                <w:szCs w:val="22"/>
              </w:rPr>
            </w:pPr>
            <w:r w:rsidRPr="00450BAA">
              <w:rPr>
                <w:sz w:val="22"/>
                <w:szCs w:val="22"/>
              </w:rPr>
              <w:t>Обеспечен доступ 15 иностранным гражданам к информационным и коммуникационным ресурсам и сервисам сети Интернет, включая организацию доступа к отдельным муниципальным, региональным и российским информационным ресурсам.</w:t>
            </w:r>
          </w:p>
          <w:p w:rsidR="00450BAA" w:rsidRPr="00450BAA" w:rsidRDefault="00450BAA" w:rsidP="00450BAA">
            <w:pPr>
              <w:jc w:val="both"/>
              <w:rPr>
                <w:sz w:val="22"/>
                <w:szCs w:val="22"/>
              </w:rPr>
            </w:pPr>
            <w:r w:rsidRPr="00450BAA">
              <w:rPr>
                <w:sz w:val="22"/>
                <w:szCs w:val="22"/>
              </w:rPr>
              <w:t>Сотрудниками ЦОД проведено 8 консультаций по поиску информации и получению государственных (муниципальных) услуг.</w:t>
            </w:r>
          </w:p>
          <w:p w:rsidR="00450BAA" w:rsidRPr="00450BAA" w:rsidRDefault="00450BAA" w:rsidP="0014773C">
            <w:pPr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450BAA">
              <w:rPr>
                <w:rFonts w:eastAsia="Courier New"/>
                <w:color w:val="000000"/>
                <w:sz w:val="22"/>
                <w:szCs w:val="22"/>
              </w:rPr>
              <w:t>В 1 квартале 2020 года разработана и выпущена 1 брошюра для мигрантов: «Жизнь в России: полезные советы по адаптации». Среди иностранных граждан в отчетном периоде распространено 20 экземпляров.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AA" w:rsidRPr="00C570A3" w:rsidRDefault="00450BAA" w:rsidP="00D667CA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-</w:t>
            </w:r>
          </w:p>
        </w:tc>
      </w:tr>
      <w:tr w:rsidR="00450BAA" w:rsidRPr="0051247F" w:rsidTr="002070E1">
        <w:trPr>
          <w:trHeight w:val="106"/>
          <w:jc w:val="center"/>
        </w:trPr>
        <w:tc>
          <w:tcPr>
            <w:tcW w:w="15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AA" w:rsidRPr="0051247F" w:rsidRDefault="00450BAA" w:rsidP="00CF41EC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1247F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>Издание и распространение информационных материалов, тематических словарей, разговорников для мигрантов</w:t>
            </w:r>
          </w:p>
        </w:tc>
      </w:tr>
      <w:tr w:rsidR="00E1041D" w:rsidRPr="0051247F" w:rsidTr="00D667CA">
        <w:trPr>
          <w:gridAfter w:val="1"/>
          <w:wAfter w:w="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1D" w:rsidRPr="00C570A3" w:rsidRDefault="00E1041D" w:rsidP="00D667CA">
            <w:pPr>
              <w:widowControl w:val="0"/>
              <w:ind w:left="360"/>
              <w:jc w:val="center"/>
              <w:rPr>
                <w:rFonts w:eastAsia="Courier New"/>
                <w:color w:val="000000"/>
              </w:rPr>
            </w:pPr>
            <w:r w:rsidRPr="00C570A3">
              <w:rPr>
                <w:rFonts w:eastAsia="Courier New"/>
                <w:color w:val="000000"/>
              </w:rPr>
              <w:t>1</w:t>
            </w:r>
          </w:p>
        </w:tc>
        <w:tc>
          <w:tcPr>
            <w:tcW w:w="4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41D" w:rsidRPr="00C570A3" w:rsidRDefault="00E1041D" w:rsidP="00E1041D">
            <w:pPr>
              <w:jc w:val="both"/>
              <w:rPr>
                <w:rFonts w:eastAsia="Calibri"/>
                <w:bCs/>
                <w:spacing w:val="-1"/>
                <w:lang w:eastAsia="en-US"/>
              </w:rPr>
            </w:pPr>
            <w:r w:rsidRPr="00C570A3">
              <w:rPr>
                <w:rFonts w:eastAsia="Calibri"/>
                <w:bCs/>
                <w:spacing w:val="-1"/>
                <w:lang w:eastAsia="en-US"/>
              </w:rPr>
              <w:t>Разработка, распространение информационной продукции (памяток) для мигрантов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1D" w:rsidRPr="00834DD9" w:rsidRDefault="00E1041D" w:rsidP="00E1041D">
            <w:pPr>
              <w:jc w:val="both"/>
              <w:rPr>
                <w:rFonts w:eastAsia="Calibri"/>
                <w:bCs/>
                <w:spacing w:val="-1"/>
                <w:highlight w:val="cyan"/>
                <w:lang w:eastAsia="en-US"/>
              </w:rPr>
            </w:pPr>
            <w:r w:rsidRPr="00614D54">
              <w:rPr>
                <w:rFonts w:eastAsia="Calibri"/>
                <w:bCs/>
                <w:spacing w:val="-1"/>
                <w:lang w:eastAsia="en-US"/>
              </w:rPr>
              <w:t>МБУК «Городская библиотека» в 1 квартале 2020 года разработана и выпущена 1 брошюра для мигрантов: «Жизнь в России: полезные советы по адаптации». Среди иностранных граждан в отчетном периоде распространено 20 экземпляров.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1D" w:rsidRPr="00C570A3" w:rsidRDefault="00E1041D" w:rsidP="00D667CA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C570A3">
              <w:rPr>
                <w:rFonts w:eastAsia="Courier New"/>
                <w:color w:val="000000"/>
              </w:rPr>
              <w:t>-</w:t>
            </w:r>
          </w:p>
        </w:tc>
      </w:tr>
      <w:tr w:rsidR="00E1041D" w:rsidRPr="0051247F" w:rsidTr="00D667CA">
        <w:trPr>
          <w:gridAfter w:val="1"/>
          <w:wAfter w:w="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1D" w:rsidRPr="00C570A3" w:rsidRDefault="00E1041D" w:rsidP="00D667CA">
            <w:pPr>
              <w:widowControl w:val="0"/>
              <w:ind w:left="360"/>
              <w:jc w:val="center"/>
              <w:rPr>
                <w:rFonts w:eastAsia="Courier New"/>
                <w:color w:val="000000"/>
              </w:rPr>
            </w:pPr>
            <w:r w:rsidRPr="00C570A3">
              <w:rPr>
                <w:rFonts w:eastAsia="Courier New"/>
                <w:color w:val="000000"/>
              </w:rPr>
              <w:t>2</w:t>
            </w:r>
          </w:p>
        </w:tc>
        <w:tc>
          <w:tcPr>
            <w:tcW w:w="4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1D" w:rsidRPr="00C570A3" w:rsidRDefault="00E1041D" w:rsidP="00E1041D">
            <w:pPr>
              <w:jc w:val="both"/>
              <w:rPr>
                <w:rFonts w:eastAsia="Calibri"/>
                <w:bCs/>
                <w:spacing w:val="-1"/>
                <w:lang w:eastAsia="en-US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1D" w:rsidRPr="00C570A3" w:rsidRDefault="00E1041D" w:rsidP="00E1041D">
            <w:pPr>
              <w:widowControl w:val="0"/>
              <w:jc w:val="both"/>
              <w:rPr>
                <w:rFonts w:eastAsia="Courier New"/>
                <w:bCs/>
                <w:color w:val="000000"/>
              </w:rPr>
            </w:pPr>
            <w:r w:rsidRPr="00C570A3">
              <w:rPr>
                <w:rFonts w:eastAsia="Courier New"/>
                <w:color w:val="000000"/>
              </w:rPr>
              <w:t xml:space="preserve">На официальном сайте и информационных стендах  МБУК «Культурно-досуговый комплекс» размещена </w:t>
            </w:r>
            <w:r w:rsidRPr="00C570A3">
              <w:rPr>
                <w:rFonts w:eastAsia="Courier New"/>
                <w:bCs/>
                <w:color w:val="000000"/>
              </w:rPr>
              <w:t xml:space="preserve"> «Памятка для иностранных граждан, прибывающих в Ханты-Мансийский автономный округ – Югру», разъясняющая нормы поведения, позволяющие снизить риск стать жертвой преступления.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1D" w:rsidRPr="00C570A3" w:rsidRDefault="00E1041D" w:rsidP="00D667CA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C570A3">
              <w:rPr>
                <w:rFonts w:eastAsia="Courier New"/>
                <w:color w:val="000000"/>
              </w:rPr>
              <w:t>-</w:t>
            </w:r>
          </w:p>
        </w:tc>
      </w:tr>
      <w:tr w:rsidR="00E1041D" w:rsidRPr="0051247F" w:rsidTr="002070E1">
        <w:trPr>
          <w:jc w:val="center"/>
        </w:trPr>
        <w:tc>
          <w:tcPr>
            <w:tcW w:w="15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1D" w:rsidRPr="0051247F" w:rsidRDefault="00E1041D" w:rsidP="00CF41EC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1247F">
              <w:rPr>
                <w:rFonts w:eastAsia="Calibri" w:cs="Times New Roman"/>
                <w:b/>
                <w:sz w:val="22"/>
                <w:szCs w:val="22"/>
                <w:lang w:eastAsia="en-US"/>
              </w:rPr>
              <w:t>Совершенствование системы мер, обеспечивающих уважительное отношение мигрантов к культуре и традициям принимающего сообщества</w:t>
            </w:r>
          </w:p>
        </w:tc>
      </w:tr>
      <w:tr w:rsidR="00E1041D" w:rsidRPr="0051247F" w:rsidTr="002070E1">
        <w:trPr>
          <w:gridAfter w:val="1"/>
          <w:wAfter w:w="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1D" w:rsidRPr="0051247F" w:rsidRDefault="00E1041D" w:rsidP="00CF41EC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1D" w:rsidRPr="0051247F" w:rsidRDefault="00E1041D" w:rsidP="00CF41EC">
            <w:pPr>
              <w:jc w:val="center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51247F"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1D" w:rsidRPr="0051247F" w:rsidRDefault="00E1041D" w:rsidP="00CF41EC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1247F">
              <w:rPr>
                <w:rFonts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1D" w:rsidRPr="0051247F" w:rsidRDefault="00E1041D" w:rsidP="00CF41EC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1247F">
              <w:rPr>
                <w:rFonts w:cs="Times New Roman"/>
                <w:b/>
                <w:sz w:val="22"/>
                <w:szCs w:val="22"/>
              </w:rPr>
              <w:t>-</w:t>
            </w:r>
          </w:p>
        </w:tc>
      </w:tr>
      <w:tr w:rsidR="00E1041D" w:rsidRPr="0051247F" w:rsidTr="002070E1">
        <w:trPr>
          <w:jc w:val="center"/>
        </w:trPr>
        <w:tc>
          <w:tcPr>
            <w:tcW w:w="15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1D" w:rsidRPr="00AF0500" w:rsidRDefault="00E1041D" w:rsidP="00CF41EC">
            <w:pPr>
              <w:pStyle w:val="ac"/>
              <w:jc w:val="center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AF0500">
              <w:rPr>
                <w:rFonts w:eastAsia="Calibri" w:cs="Times New Roman"/>
                <w:b/>
                <w:bCs/>
                <w:color w:val="auto"/>
                <w:spacing w:val="-1"/>
                <w:sz w:val="22"/>
                <w:szCs w:val="22"/>
                <w:lang w:eastAsia="en-US"/>
              </w:rPr>
              <w:t>Привлечение средств массовой информации к формированию положительного образа мигранта, популяризация легального труда мигрантов</w:t>
            </w:r>
          </w:p>
        </w:tc>
      </w:tr>
      <w:tr w:rsidR="00E1041D" w:rsidRPr="0051247F" w:rsidTr="002070E1">
        <w:trPr>
          <w:gridAfter w:val="1"/>
          <w:wAfter w:w="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1D" w:rsidRPr="0051247F" w:rsidRDefault="00E1041D" w:rsidP="00CF41EC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1D" w:rsidRPr="00AF0500" w:rsidRDefault="00E1041D" w:rsidP="00CF41EC">
            <w:pPr>
              <w:jc w:val="both"/>
              <w:rPr>
                <w:sz w:val="22"/>
                <w:szCs w:val="22"/>
              </w:rPr>
            </w:pPr>
            <w:r w:rsidRPr="00AF0500">
              <w:rPr>
                <w:sz w:val="22"/>
                <w:szCs w:val="22"/>
              </w:rPr>
              <w:t xml:space="preserve">«Здравствуйте, </w:t>
            </w:r>
            <w:proofErr w:type="spellStart"/>
            <w:r w:rsidRPr="00AF0500">
              <w:rPr>
                <w:sz w:val="22"/>
                <w:szCs w:val="22"/>
              </w:rPr>
              <w:t>Нефтеюганцы</w:t>
            </w:r>
            <w:proofErr w:type="spellEnd"/>
            <w:r w:rsidRPr="00AF0500">
              <w:rPr>
                <w:sz w:val="22"/>
                <w:szCs w:val="22"/>
              </w:rPr>
              <w:t>»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1D" w:rsidRPr="00831F4C" w:rsidRDefault="00E1041D" w:rsidP="00CF41EC">
            <w:pPr>
              <w:ind w:left="-44"/>
              <w:jc w:val="both"/>
              <w:rPr>
                <w:sz w:val="22"/>
                <w:szCs w:val="22"/>
              </w:rPr>
            </w:pPr>
            <w:r w:rsidRPr="00831F4C">
              <w:rPr>
                <w:sz w:val="22"/>
                <w:szCs w:val="22"/>
              </w:rPr>
              <w:t>№ 2 (1474) от 17 января 2020 опубликована информация о деятельности на территории Нефтеюганска Центра культурно-языковой адаптации для детей-мигрантов.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1D" w:rsidRPr="00831F4C" w:rsidRDefault="00E1041D" w:rsidP="00CF41EC">
            <w:pPr>
              <w:jc w:val="both"/>
              <w:rPr>
                <w:sz w:val="22"/>
                <w:szCs w:val="22"/>
              </w:rPr>
            </w:pPr>
            <w:r w:rsidRPr="00831F4C">
              <w:rPr>
                <w:sz w:val="22"/>
                <w:szCs w:val="22"/>
              </w:rPr>
              <w:t>-</w:t>
            </w:r>
          </w:p>
        </w:tc>
      </w:tr>
      <w:tr w:rsidR="00E1041D" w:rsidRPr="0051247F" w:rsidTr="002070E1">
        <w:trPr>
          <w:gridAfter w:val="1"/>
          <w:wAfter w:w="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1D" w:rsidRPr="0051247F" w:rsidRDefault="00E1041D" w:rsidP="00CF41EC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1D" w:rsidRPr="00AF0500" w:rsidRDefault="00E1041D" w:rsidP="00CF41EC">
            <w:pPr>
              <w:jc w:val="both"/>
              <w:rPr>
                <w:sz w:val="22"/>
                <w:szCs w:val="22"/>
              </w:rPr>
            </w:pPr>
            <w:r w:rsidRPr="00AF0500">
              <w:rPr>
                <w:sz w:val="22"/>
                <w:szCs w:val="22"/>
              </w:rPr>
              <w:t xml:space="preserve">Сайт </w:t>
            </w:r>
            <w:r w:rsidRPr="00AF0500">
              <w:rPr>
                <w:sz w:val="22"/>
                <w:szCs w:val="22"/>
                <w:shd w:val="clear" w:color="auto" w:fill="F0F0F0"/>
              </w:rPr>
              <w:t>«islamdag.ru»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1D" w:rsidRPr="00AF0500" w:rsidRDefault="00E1041D" w:rsidP="00CF41EC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F0500">
              <w:rPr>
                <w:sz w:val="22"/>
                <w:szCs w:val="22"/>
              </w:rPr>
              <w:t>07.03.2020</w:t>
            </w:r>
            <w:r w:rsidRPr="00AF0500">
              <w:rPr>
                <w:color w:val="000000"/>
                <w:sz w:val="22"/>
                <w:szCs w:val="22"/>
              </w:rPr>
              <w:t xml:space="preserve"> Заместитель Муфтия Дагестана выступил перед жителями Нефтеюганска</w:t>
            </w:r>
          </w:p>
          <w:p w:rsidR="00E1041D" w:rsidRPr="00AF0500" w:rsidRDefault="00E1041D" w:rsidP="00CF41EC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AF0500">
              <w:rPr>
                <w:sz w:val="22"/>
                <w:szCs w:val="22"/>
                <w:shd w:val="clear" w:color="auto" w:fill="FFFFFF"/>
              </w:rPr>
              <w:t xml:space="preserve">Находящийся с рабочим визитом в Нефтеюганске Ханты-Мансийского автономного округа заместитель Муфтия РД Ахмад </w:t>
            </w:r>
            <w:proofErr w:type="spellStart"/>
            <w:r w:rsidRPr="00AF0500">
              <w:rPr>
                <w:sz w:val="22"/>
                <w:szCs w:val="22"/>
                <w:shd w:val="clear" w:color="auto" w:fill="FFFFFF"/>
              </w:rPr>
              <w:t>Кахаев</w:t>
            </w:r>
            <w:proofErr w:type="spellEnd"/>
            <w:r w:rsidRPr="00AF0500">
              <w:rPr>
                <w:sz w:val="22"/>
                <w:szCs w:val="22"/>
                <w:shd w:val="clear" w:color="auto" w:fill="FFFFFF"/>
              </w:rPr>
              <w:t xml:space="preserve"> выступил в </w:t>
            </w:r>
            <w:proofErr w:type="spellStart"/>
            <w:r w:rsidRPr="00AF0500">
              <w:rPr>
                <w:sz w:val="22"/>
                <w:szCs w:val="22"/>
                <w:shd w:val="clear" w:color="auto" w:fill="FFFFFF"/>
              </w:rPr>
              <w:t>джума</w:t>
            </w:r>
            <w:proofErr w:type="spellEnd"/>
            <w:r w:rsidRPr="00AF0500">
              <w:rPr>
                <w:sz w:val="22"/>
                <w:szCs w:val="22"/>
                <w:shd w:val="clear" w:color="auto" w:fill="FFFFFF"/>
              </w:rPr>
              <w:t>-мечети перед верующими.</w:t>
            </w:r>
          </w:p>
          <w:p w:rsidR="00E1041D" w:rsidRPr="00AF0500" w:rsidRDefault="00E1041D" w:rsidP="00CF41E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AF0500">
              <w:rPr>
                <w:sz w:val="22"/>
                <w:szCs w:val="22"/>
              </w:rPr>
              <w:t>В своём обращении богослов затронул тему сохранности братских уз, единства и межконфессиональных отношений.</w:t>
            </w:r>
          </w:p>
          <w:p w:rsidR="00E1041D" w:rsidRPr="00AF0500" w:rsidRDefault="00E1041D" w:rsidP="00CF41E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AF0500">
              <w:rPr>
                <w:sz w:val="22"/>
                <w:szCs w:val="22"/>
              </w:rPr>
              <w:t xml:space="preserve">Как отметил Ахмад </w:t>
            </w:r>
            <w:proofErr w:type="spellStart"/>
            <w:r w:rsidRPr="00AF0500">
              <w:rPr>
                <w:sz w:val="22"/>
                <w:szCs w:val="22"/>
              </w:rPr>
              <w:t>Кахаев</w:t>
            </w:r>
            <w:proofErr w:type="spellEnd"/>
            <w:r w:rsidRPr="00AF0500">
              <w:rPr>
                <w:sz w:val="22"/>
                <w:szCs w:val="22"/>
              </w:rPr>
              <w:t xml:space="preserve">, одна из основных целей религии состоит в том, чтобы мы жили во взаимной любви и дружбе, чтобы каждый человек старался действовать в общих интересах и ради счастья всей </w:t>
            </w:r>
            <w:proofErr w:type="spellStart"/>
            <w:r w:rsidRPr="00AF0500">
              <w:rPr>
                <w:sz w:val="22"/>
                <w:szCs w:val="22"/>
              </w:rPr>
              <w:t>уммы</w:t>
            </w:r>
            <w:proofErr w:type="spellEnd"/>
            <w:r w:rsidRPr="00AF0500">
              <w:rPr>
                <w:sz w:val="22"/>
                <w:szCs w:val="22"/>
              </w:rPr>
              <w:t>.</w:t>
            </w:r>
          </w:p>
          <w:p w:rsidR="00E1041D" w:rsidRPr="00AF0500" w:rsidRDefault="00E1041D" w:rsidP="00CF41E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AF0500">
              <w:rPr>
                <w:sz w:val="22"/>
                <w:szCs w:val="22"/>
              </w:rPr>
              <w:t>Далее он продолжил: «Истинно верующий знает, что Ислам, призывающий к любви, поддержанию связей и сочувствию, запрещает людям ненавидеть, порывать связи и прекращать общение друг с другом. Вступившие в конфликт между собой мусульмане в соответствии с установлениями Ислама обязаны как можно скорее сделать шаги к примирению».</w:t>
            </w:r>
          </w:p>
          <w:p w:rsidR="00E1041D" w:rsidRPr="00AF0500" w:rsidRDefault="00E1041D" w:rsidP="00CF41EC">
            <w:pPr>
              <w:jc w:val="both"/>
              <w:rPr>
                <w:sz w:val="22"/>
                <w:szCs w:val="22"/>
              </w:rPr>
            </w:pPr>
            <w:r w:rsidRPr="00AF0500">
              <w:rPr>
                <w:sz w:val="22"/>
                <w:szCs w:val="22"/>
              </w:rPr>
              <w:t>Заместитель Муфтия также отметил, что мусульманин должен относиться с уважением и добротой ко всем окружающим, вне зависимости от конфессиональной принадлежности. «Именно межконфессиональный диалог во многом служит искоренению негативных проявлений в обществе, в частности, идеологии экстремизма и терроризма».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1D" w:rsidRPr="00AF0500" w:rsidRDefault="00E1041D" w:rsidP="00CF41E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1041D" w:rsidRPr="0051247F" w:rsidTr="002070E1">
        <w:trPr>
          <w:jc w:val="center"/>
        </w:trPr>
        <w:tc>
          <w:tcPr>
            <w:tcW w:w="15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1D" w:rsidRPr="00F27AAA" w:rsidRDefault="00E1041D" w:rsidP="00CF41EC">
            <w:pPr>
              <w:pStyle w:val="ac"/>
              <w:jc w:val="center"/>
              <w:rPr>
                <w:rFonts w:cs="Times New Roman"/>
                <w:b/>
                <w:color w:val="FF0000"/>
                <w:sz w:val="22"/>
                <w:szCs w:val="22"/>
              </w:rPr>
            </w:pPr>
            <w:r w:rsidRPr="00E3627A">
              <w:rPr>
                <w:rFonts w:eastAsia="Calibri" w:cs="Times New Roman"/>
                <w:b/>
                <w:bCs/>
                <w:color w:val="auto"/>
                <w:spacing w:val="-1"/>
                <w:sz w:val="22"/>
                <w:szCs w:val="22"/>
                <w:lang w:eastAsia="en-US"/>
              </w:rPr>
              <w:t>Проведение информационных кампаний, направленных на укрепление общероссийского гражданского единства и гармонизацию межнациональных и межконфессиональных отношений, профилактику экстремизма</w:t>
            </w:r>
          </w:p>
        </w:tc>
      </w:tr>
      <w:tr w:rsidR="00E1041D" w:rsidRPr="0051247F" w:rsidTr="00B84042">
        <w:trPr>
          <w:gridAfter w:val="1"/>
          <w:wAfter w:w="7" w:type="dxa"/>
          <w:trHeight w:val="562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1D" w:rsidRPr="00E3627A" w:rsidRDefault="00E1041D" w:rsidP="00CF41EC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1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1D" w:rsidRPr="00E3627A" w:rsidRDefault="00E1041D" w:rsidP="00CF41EC">
            <w:pPr>
              <w:jc w:val="both"/>
              <w:rPr>
                <w:sz w:val="22"/>
                <w:szCs w:val="22"/>
              </w:rPr>
            </w:pPr>
            <w:r w:rsidRPr="00E3627A">
              <w:rPr>
                <w:sz w:val="22"/>
                <w:szCs w:val="22"/>
              </w:rPr>
              <w:t>ТРК «</w:t>
            </w:r>
            <w:proofErr w:type="spellStart"/>
            <w:r w:rsidRPr="00E3627A">
              <w:rPr>
                <w:sz w:val="22"/>
                <w:szCs w:val="22"/>
              </w:rPr>
              <w:t>Юганск</w:t>
            </w:r>
            <w:proofErr w:type="spellEnd"/>
            <w:r w:rsidRPr="00E3627A">
              <w:rPr>
                <w:sz w:val="22"/>
                <w:szCs w:val="22"/>
              </w:rPr>
              <w:t>» (трансляция от 09.01.2020)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1D" w:rsidRPr="00E3627A" w:rsidRDefault="00E1041D" w:rsidP="00CF41EC">
            <w:pPr>
              <w:jc w:val="both"/>
              <w:rPr>
                <w:sz w:val="22"/>
                <w:szCs w:val="22"/>
              </w:rPr>
            </w:pPr>
            <w:r w:rsidRPr="00E3627A">
              <w:rPr>
                <w:sz w:val="22"/>
                <w:szCs w:val="22"/>
              </w:rPr>
              <w:t>В КЦ "Юность" прошло рождественское представление, в котором участвовали верующие горожане всех возрастов.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1D" w:rsidRPr="00E3627A" w:rsidRDefault="00E1041D" w:rsidP="00CF41EC">
            <w:pPr>
              <w:tabs>
                <w:tab w:val="left" w:pos="179"/>
              </w:tabs>
              <w:ind w:right="-11"/>
              <w:jc w:val="both"/>
              <w:rPr>
                <w:sz w:val="22"/>
                <w:szCs w:val="22"/>
              </w:rPr>
            </w:pPr>
            <w:r w:rsidRPr="00E3627A">
              <w:rPr>
                <w:sz w:val="22"/>
                <w:szCs w:val="22"/>
              </w:rPr>
              <w:t>- МРО православный Приход Храма Святого Духа города Нефтеюганска ХМАО – Югры</w:t>
            </w:r>
          </w:p>
        </w:tc>
      </w:tr>
      <w:tr w:rsidR="00E1041D" w:rsidRPr="0051247F" w:rsidTr="00480DA8">
        <w:trPr>
          <w:gridAfter w:val="1"/>
          <w:wAfter w:w="7" w:type="dxa"/>
          <w:trHeight w:val="600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1D" w:rsidRPr="00E3627A" w:rsidRDefault="00E1041D" w:rsidP="00CF41EC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2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1D" w:rsidRPr="00E3627A" w:rsidRDefault="00E1041D" w:rsidP="00CF41EC">
            <w:pPr>
              <w:jc w:val="both"/>
              <w:rPr>
                <w:sz w:val="22"/>
                <w:szCs w:val="22"/>
              </w:rPr>
            </w:pPr>
            <w:r w:rsidRPr="00E3627A">
              <w:rPr>
                <w:sz w:val="22"/>
                <w:szCs w:val="22"/>
              </w:rPr>
              <w:t>ТРК «7 канал» (трансляция 09.01.2020)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1D" w:rsidRPr="00E3627A" w:rsidRDefault="00E1041D" w:rsidP="00CF41EC">
            <w:pPr>
              <w:jc w:val="both"/>
              <w:rPr>
                <w:sz w:val="22"/>
                <w:szCs w:val="22"/>
              </w:rPr>
            </w:pPr>
            <w:r w:rsidRPr="00E3627A">
              <w:rPr>
                <w:sz w:val="22"/>
                <w:szCs w:val="22"/>
              </w:rPr>
              <w:t xml:space="preserve">В Нефтеюганске православные горожане отпраздновали Рождество Христово. 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1D" w:rsidRPr="00E3627A" w:rsidRDefault="00E1041D" w:rsidP="00CF41EC">
            <w:pPr>
              <w:tabs>
                <w:tab w:val="left" w:pos="179"/>
              </w:tabs>
              <w:ind w:right="-11"/>
              <w:jc w:val="both"/>
              <w:rPr>
                <w:sz w:val="22"/>
                <w:szCs w:val="22"/>
              </w:rPr>
            </w:pPr>
            <w:r w:rsidRPr="00E3627A">
              <w:rPr>
                <w:sz w:val="22"/>
                <w:szCs w:val="22"/>
              </w:rPr>
              <w:t>- МРО православный Приход Храма Святого Духа города Нефтеюганска ХМАО – Югры</w:t>
            </w:r>
          </w:p>
        </w:tc>
      </w:tr>
      <w:tr w:rsidR="00E1041D" w:rsidRPr="0051247F" w:rsidTr="002070E1">
        <w:trPr>
          <w:gridAfter w:val="1"/>
          <w:wAfter w:w="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1D" w:rsidRPr="00E3627A" w:rsidRDefault="00E1041D" w:rsidP="00CF41EC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3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1D" w:rsidRPr="00E3627A" w:rsidRDefault="00E1041D" w:rsidP="00CF41EC">
            <w:pPr>
              <w:rPr>
                <w:sz w:val="22"/>
                <w:szCs w:val="22"/>
              </w:rPr>
            </w:pPr>
            <w:r w:rsidRPr="00E3627A">
              <w:rPr>
                <w:sz w:val="22"/>
                <w:szCs w:val="22"/>
              </w:rPr>
              <w:t>ТРК «</w:t>
            </w:r>
            <w:proofErr w:type="spellStart"/>
            <w:r w:rsidRPr="00E3627A">
              <w:rPr>
                <w:sz w:val="22"/>
                <w:szCs w:val="22"/>
              </w:rPr>
              <w:t>Юганск</w:t>
            </w:r>
            <w:proofErr w:type="spellEnd"/>
            <w:r w:rsidRPr="00E3627A">
              <w:rPr>
                <w:sz w:val="22"/>
                <w:szCs w:val="22"/>
              </w:rPr>
              <w:t>» (трансляция 20.01.2020)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1D" w:rsidRPr="00E3627A" w:rsidRDefault="00E1041D" w:rsidP="00CF41EC">
            <w:pPr>
              <w:jc w:val="both"/>
              <w:rPr>
                <w:sz w:val="22"/>
                <w:szCs w:val="22"/>
              </w:rPr>
            </w:pPr>
            <w:r w:rsidRPr="00E3627A">
              <w:rPr>
                <w:sz w:val="22"/>
                <w:szCs w:val="22"/>
              </w:rPr>
              <w:t>Православные отметили Крещение Господне сотни горожан пришли в храм на божественную литургию. Утреннюю службу провел отец Николай.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1D" w:rsidRPr="00E3627A" w:rsidRDefault="00E1041D" w:rsidP="00CF41EC">
            <w:pPr>
              <w:ind w:right="-11"/>
              <w:jc w:val="both"/>
              <w:rPr>
                <w:sz w:val="22"/>
                <w:szCs w:val="22"/>
              </w:rPr>
            </w:pPr>
            <w:r w:rsidRPr="00E3627A">
              <w:rPr>
                <w:sz w:val="22"/>
                <w:szCs w:val="22"/>
              </w:rPr>
              <w:t>- МРО православный Приход Храма Святого Духа города Нефтеюганска ХМАО – Югры</w:t>
            </w:r>
          </w:p>
        </w:tc>
      </w:tr>
      <w:tr w:rsidR="00E1041D" w:rsidRPr="0051247F" w:rsidTr="002070E1">
        <w:trPr>
          <w:gridAfter w:val="1"/>
          <w:wAfter w:w="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1D" w:rsidRPr="00E3627A" w:rsidRDefault="00E1041D" w:rsidP="00CF41EC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4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1D" w:rsidRPr="00E3627A" w:rsidRDefault="00E1041D" w:rsidP="00CF41EC">
            <w:pPr>
              <w:rPr>
                <w:sz w:val="22"/>
                <w:szCs w:val="22"/>
              </w:rPr>
            </w:pPr>
            <w:r w:rsidRPr="00E3627A">
              <w:rPr>
                <w:sz w:val="22"/>
                <w:szCs w:val="22"/>
              </w:rPr>
              <w:t>ТРК «</w:t>
            </w:r>
            <w:proofErr w:type="spellStart"/>
            <w:r w:rsidRPr="00E3627A">
              <w:rPr>
                <w:sz w:val="22"/>
                <w:szCs w:val="22"/>
              </w:rPr>
              <w:t>Юганск</w:t>
            </w:r>
            <w:proofErr w:type="spellEnd"/>
            <w:r w:rsidRPr="00E3627A">
              <w:rPr>
                <w:sz w:val="22"/>
                <w:szCs w:val="22"/>
              </w:rPr>
              <w:t>» (трансляция 18.02.2020)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1D" w:rsidRPr="00E3627A" w:rsidRDefault="00E1041D" w:rsidP="00CF41EC">
            <w:pPr>
              <w:jc w:val="both"/>
              <w:rPr>
                <w:sz w:val="22"/>
                <w:szCs w:val="22"/>
              </w:rPr>
            </w:pPr>
            <w:r w:rsidRPr="00E3627A">
              <w:rPr>
                <w:sz w:val="22"/>
                <w:szCs w:val="22"/>
              </w:rPr>
              <w:t>«Центр национальных культур» Нефтеюганска приглашает горожан принять участие в конкурсе «</w:t>
            </w:r>
            <w:proofErr w:type="spellStart"/>
            <w:r w:rsidRPr="00E3627A">
              <w:rPr>
                <w:sz w:val="22"/>
                <w:szCs w:val="22"/>
              </w:rPr>
              <w:t>Блиновский</w:t>
            </w:r>
            <w:proofErr w:type="spellEnd"/>
            <w:r w:rsidRPr="00E3627A">
              <w:rPr>
                <w:sz w:val="22"/>
                <w:szCs w:val="22"/>
              </w:rPr>
              <w:t xml:space="preserve"> разгуляй», приуроченный к празднованию Масленицы.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1D" w:rsidRPr="00E3627A" w:rsidRDefault="00E1041D" w:rsidP="00CF41EC">
            <w:pPr>
              <w:ind w:left="-107"/>
              <w:jc w:val="center"/>
              <w:rPr>
                <w:sz w:val="22"/>
                <w:szCs w:val="22"/>
              </w:rPr>
            </w:pPr>
            <w:r w:rsidRPr="00E3627A">
              <w:rPr>
                <w:sz w:val="22"/>
                <w:szCs w:val="22"/>
              </w:rPr>
              <w:t>-</w:t>
            </w:r>
          </w:p>
        </w:tc>
      </w:tr>
      <w:tr w:rsidR="00E1041D" w:rsidRPr="0051247F" w:rsidTr="002070E1">
        <w:trPr>
          <w:gridAfter w:val="1"/>
          <w:wAfter w:w="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1D" w:rsidRPr="00E3627A" w:rsidRDefault="00E1041D" w:rsidP="00CF41EC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5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1D" w:rsidRPr="00E3627A" w:rsidRDefault="00E1041D" w:rsidP="00CF41EC">
            <w:pPr>
              <w:rPr>
                <w:sz w:val="22"/>
                <w:szCs w:val="22"/>
              </w:rPr>
            </w:pPr>
            <w:r w:rsidRPr="00E3627A">
              <w:rPr>
                <w:sz w:val="22"/>
                <w:szCs w:val="22"/>
              </w:rPr>
              <w:t>ТРК «</w:t>
            </w:r>
            <w:proofErr w:type="spellStart"/>
            <w:r w:rsidRPr="00E3627A">
              <w:rPr>
                <w:sz w:val="22"/>
                <w:szCs w:val="22"/>
              </w:rPr>
              <w:t>Юганск</w:t>
            </w:r>
            <w:proofErr w:type="spellEnd"/>
            <w:r w:rsidRPr="00E3627A">
              <w:rPr>
                <w:sz w:val="22"/>
                <w:szCs w:val="22"/>
              </w:rPr>
              <w:t>» (трансляция 25.02.2020)</w:t>
            </w:r>
          </w:p>
          <w:p w:rsidR="00E1041D" w:rsidRPr="00E3627A" w:rsidRDefault="00E1041D" w:rsidP="00CF41EC">
            <w:pPr>
              <w:rPr>
                <w:sz w:val="22"/>
                <w:szCs w:val="22"/>
              </w:rPr>
            </w:pPr>
          </w:p>
          <w:p w:rsidR="00E1041D" w:rsidRPr="00E3627A" w:rsidRDefault="00E1041D" w:rsidP="00CF41EC">
            <w:pPr>
              <w:rPr>
                <w:sz w:val="22"/>
                <w:szCs w:val="22"/>
              </w:rPr>
            </w:pPr>
            <w:r w:rsidRPr="00E3627A">
              <w:rPr>
                <w:sz w:val="22"/>
                <w:szCs w:val="22"/>
              </w:rPr>
              <w:t xml:space="preserve">Здравствуйте, </w:t>
            </w:r>
            <w:proofErr w:type="spellStart"/>
            <w:r w:rsidRPr="00E3627A">
              <w:rPr>
                <w:sz w:val="22"/>
                <w:szCs w:val="22"/>
              </w:rPr>
              <w:t>Нефтеюганцы</w:t>
            </w:r>
            <w:proofErr w:type="spellEnd"/>
            <w:r w:rsidRPr="00E3627A">
              <w:rPr>
                <w:sz w:val="22"/>
                <w:szCs w:val="22"/>
              </w:rPr>
              <w:t>! № 8 (1480) от 28 февраля 2020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1D" w:rsidRPr="00E3627A" w:rsidRDefault="00E1041D" w:rsidP="00CF41EC">
            <w:pPr>
              <w:jc w:val="both"/>
              <w:rPr>
                <w:sz w:val="22"/>
                <w:szCs w:val="22"/>
              </w:rPr>
            </w:pPr>
            <w:r w:rsidRPr="00E3627A">
              <w:rPr>
                <w:sz w:val="22"/>
                <w:szCs w:val="22"/>
              </w:rPr>
              <w:lastRenderedPageBreak/>
              <w:t xml:space="preserve">В Нефтеюганске состоялась традиционная (проходит 5-й </w:t>
            </w:r>
            <w:r w:rsidRPr="00E3627A">
              <w:rPr>
                <w:sz w:val="22"/>
                <w:szCs w:val="22"/>
              </w:rPr>
              <w:lastRenderedPageBreak/>
              <w:t>год подряд) конференция для учащихся 7-11 классов «Молодежь против экстремизма», на которой школьники поделились своими размышлениями на тему профилактики экстремизма. По мнению организаторов, это поможет обезопасить школьников от влияния экстремистских группировок. В мероприятии приняли участие около 20 старшеклассников городских школ. Тема - привлечение внимания молодежи к общечеловеческим ценностям, профилактика распространения религиозного, национального, молодежного экстремизма среди подростков.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1D" w:rsidRPr="00E3627A" w:rsidRDefault="00E1041D" w:rsidP="00CF41EC">
            <w:pPr>
              <w:ind w:left="-107"/>
              <w:jc w:val="center"/>
              <w:rPr>
                <w:sz w:val="22"/>
                <w:szCs w:val="22"/>
              </w:rPr>
            </w:pPr>
            <w:r w:rsidRPr="00E3627A">
              <w:rPr>
                <w:sz w:val="22"/>
                <w:szCs w:val="22"/>
              </w:rPr>
              <w:lastRenderedPageBreak/>
              <w:t>-</w:t>
            </w:r>
          </w:p>
        </w:tc>
      </w:tr>
      <w:tr w:rsidR="00E1041D" w:rsidRPr="0051247F" w:rsidTr="002070E1">
        <w:trPr>
          <w:gridAfter w:val="1"/>
          <w:wAfter w:w="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1D" w:rsidRPr="0051247F" w:rsidRDefault="00E1041D" w:rsidP="00CF41EC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1D" w:rsidRPr="00E3627A" w:rsidRDefault="00E1041D" w:rsidP="00CF41EC">
            <w:pPr>
              <w:jc w:val="both"/>
              <w:rPr>
                <w:sz w:val="22"/>
                <w:szCs w:val="22"/>
              </w:rPr>
            </w:pPr>
            <w:r w:rsidRPr="00E3627A">
              <w:rPr>
                <w:sz w:val="22"/>
                <w:szCs w:val="22"/>
              </w:rPr>
              <w:t xml:space="preserve">«Здравствуйте, </w:t>
            </w:r>
            <w:proofErr w:type="spellStart"/>
            <w:r w:rsidRPr="00E3627A">
              <w:rPr>
                <w:sz w:val="22"/>
                <w:szCs w:val="22"/>
              </w:rPr>
              <w:t>Нефтеюганцы</w:t>
            </w:r>
            <w:proofErr w:type="spellEnd"/>
            <w:r w:rsidRPr="00E3627A">
              <w:rPr>
                <w:sz w:val="22"/>
                <w:szCs w:val="22"/>
              </w:rPr>
              <w:t>» № 1 (1473) от 10 января 2020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1D" w:rsidRPr="00E3627A" w:rsidRDefault="00E1041D" w:rsidP="00CF41EC">
            <w:pPr>
              <w:ind w:left="-44"/>
              <w:jc w:val="both"/>
              <w:rPr>
                <w:sz w:val="22"/>
                <w:szCs w:val="22"/>
              </w:rPr>
            </w:pPr>
            <w:r w:rsidRPr="00E3627A">
              <w:rPr>
                <w:sz w:val="22"/>
                <w:szCs w:val="22"/>
              </w:rPr>
              <w:t xml:space="preserve">Интервью с благочинным Нефтеюганского благочиния, настоятелем храма Святого Духа, почетным гражданином Нефтеюганска протоиереем Николаем </w:t>
            </w:r>
            <w:proofErr w:type="spellStart"/>
            <w:r w:rsidRPr="00E3627A">
              <w:rPr>
                <w:sz w:val="22"/>
                <w:szCs w:val="22"/>
              </w:rPr>
              <w:t>Матвийчуком</w:t>
            </w:r>
            <w:proofErr w:type="spellEnd"/>
            <w:r w:rsidRPr="00E3627A">
              <w:rPr>
                <w:sz w:val="22"/>
                <w:szCs w:val="22"/>
              </w:rPr>
              <w:t>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1D" w:rsidRPr="00E3627A" w:rsidRDefault="00E1041D" w:rsidP="00CF41EC">
            <w:pPr>
              <w:tabs>
                <w:tab w:val="left" w:pos="179"/>
              </w:tabs>
              <w:ind w:right="-105"/>
              <w:jc w:val="both"/>
              <w:rPr>
                <w:sz w:val="22"/>
                <w:szCs w:val="22"/>
              </w:rPr>
            </w:pPr>
            <w:r w:rsidRPr="00E3627A">
              <w:rPr>
                <w:sz w:val="22"/>
                <w:szCs w:val="22"/>
              </w:rPr>
              <w:t>- МРО православный Приход Храма Святого Духа города Нефтеюганска ХМАО – Югры</w:t>
            </w:r>
          </w:p>
        </w:tc>
      </w:tr>
      <w:tr w:rsidR="00E1041D" w:rsidRPr="0051247F" w:rsidTr="002070E1">
        <w:trPr>
          <w:gridAfter w:val="1"/>
          <w:wAfter w:w="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1D" w:rsidRPr="0051247F" w:rsidRDefault="00E1041D" w:rsidP="00CF41EC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>7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1D" w:rsidRPr="00E3627A" w:rsidRDefault="00E1041D" w:rsidP="00CF41EC">
            <w:pPr>
              <w:rPr>
                <w:sz w:val="22"/>
                <w:szCs w:val="22"/>
              </w:rPr>
            </w:pPr>
            <w:r w:rsidRPr="00E3627A">
              <w:rPr>
                <w:sz w:val="22"/>
                <w:szCs w:val="22"/>
              </w:rPr>
              <w:t xml:space="preserve">«Здравствуйте, </w:t>
            </w:r>
            <w:proofErr w:type="spellStart"/>
            <w:r w:rsidRPr="00E3627A">
              <w:rPr>
                <w:sz w:val="22"/>
                <w:szCs w:val="22"/>
              </w:rPr>
              <w:t>Нефтеюганцы</w:t>
            </w:r>
            <w:proofErr w:type="spellEnd"/>
            <w:r w:rsidRPr="00E3627A">
              <w:rPr>
                <w:sz w:val="22"/>
                <w:szCs w:val="22"/>
              </w:rPr>
              <w:t>» № 2 (1474) от 17 января 2020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1D" w:rsidRPr="00E3627A" w:rsidRDefault="00E1041D" w:rsidP="00CF41EC">
            <w:pPr>
              <w:jc w:val="both"/>
              <w:rPr>
                <w:i/>
                <w:sz w:val="22"/>
                <w:szCs w:val="22"/>
              </w:rPr>
            </w:pPr>
            <w:r w:rsidRPr="00E3627A">
              <w:rPr>
                <w:sz w:val="22"/>
                <w:szCs w:val="22"/>
              </w:rPr>
              <w:t>Информация о деятельности на территории Нефтеюганска Центра культурно-языковой адаптации для детей-мигрантов.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1D" w:rsidRPr="00E3627A" w:rsidRDefault="00E1041D" w:rsidP="00CF41EC">
            <w:pPr>
              <w:ind w:left="-150"/>
              <w:jc w:val="center"/>
              <w:rPr>
                <w:i/>
                <w:sz w:val="22"/>
                <w:szCs w:val="22"/>
              </w:rPr>
            </w:pPr>
            <w:r w:rsidRPr="00E3627A">
              <w:rPr>
                <w:i/>
                <w:sz w:val="22"/>
                <w:szCs w:val="22"/>
              </w:rPr>
              <w:t>-</w:t>
            </w:r>
          </w:p>
        </w:tc>
      </w:tr>
      <w:tr w:rsidR="00E1041D" w:rsidRPr="0051247F" w:rsidTr="002070E1">
        <w:trPr>
          <w:gridAfter w:val="1"/>
          <w:wAfter w:w="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1D" w:rsidRPr="0051247F" w:rsidRDefault="00E1041D" w:rsidP="00CF41EC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>8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1D" w:rsidRPr="00E3627A" w:rsidRDefault="00E1041D" w:rsidP="00CF41EC">
            <w:pPr>
              <w:rPr>
                <w:sz w:val="22"/>
                <w:szCs w:val="22"/>
              </w:rPr>
            </w:pPr>
            <w:r w:rsidRPr="00E3627A">
              <w:rPr>
                <w:sz w:val="22"/>
                <w:szCs w:val="22"/>
              </w:rPr>
              <w:t xml:space="preserve">«Здравствуйте, </w:t>
            </w:r>
            <w:proofErr w:type="spellStart"/>
            <w:r w:rsidRPr="00E3627A">
              <w:rPr>
                <w:sz w:val="22"/>
                <w:szCs w:val="22"/>
              </w:rPr>
              <w:t>Нефтеюганцы</w:t>
            </w:r>
            <w:proofErr w:type="spellEnd"/>
            <w:r w:rsidRPr="00E3627A">
              <w:rPr>
                <w:sz w:val="22"/>
                <w:szCs w:val="22"/>
              </w:rPr>
              <w:t>» № 5 (1477) от 07 февраля 2020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1D" w:rsidRPr="00E3627A" w:rsidRDefault="00E1041D" w:rsidP="00CF41EC">
            <w:pPr>
              <w:jc w:val="both"/>
              <w:rPr>
                <w:sz w:val="22"/>
                <w:szCs w:val="22"/>
              </w:rPr>
            </w:pPr>
            <w:r w:rsidRPr="00E3627A">
              <w:rPr>
                <w:sz w:val="22"/>
                <w:szCs w:val="22"/>
              </w:rPr>
              <w:t xml:space="preserve">В «Школе развития № 24» ведется активная работа по патриотическому воспитанию </w:t>
            </w:r>
            <w:proofErr w:type="gramStart"/>
            <w:r w:rsidRPr="00E3627A">
              <w:rPr>
                <w:sz w:val="22"/>
                <w:szCs w:val="22"/>
              </w:rPr>
              <w:t>обучающихся</w:t>
            </w:r>
            <w:proofErr w:type="gramEnd"/>
            <w:r w:rsidRPr="00E3627A">
              <w:rPr>
                <w:sz w:val="22"/>
                <w:szCs w:val="22"/>
              </w:rPr>
              <w:t>. Накануне дети старших дошкольных групп вместе с родителями посетили музей боевой славы в СОШ № 3 имени Ивасенко.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1D" w:rsidRPr="00E3627A" w:rsidRDefault="00E1041D" w:rsidP="00CF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6" w:hanging="29"/>
              <w:jc w:val="center"/>
              <w:rPr>
                <w:sz w:val="22"/>
                <w:szCs w:val="22"/>
              </w:rPr>
            </w:pPr>
            <w:r w:rsidRPr="00E3627A">
              <w:rPr>
                <w:sz w:val="22"/>
                <w:szCs w:val="22"/>
              </w:rPr>
              <w:t>-</w:t>
            </w:r>
          </w:p>
        </w:tc>
      </w:tr>
      <w:tr w:rsidR="00E1041D" w:rsidRPr="0051247F" w:rsidTr="002070E1">
        <w:trPr>
          <w:gridAfter w:val="1"/>
          <w:wAfter w:w="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1D" w:rsidRDefault="00E1041D" w:rsidP="00CF41EC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>9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1D" w:rsidRPr="00614D54" w:rsidRDefault="00E1041D" w:rsidP="00E1041D">
            <w:pPr>
              <w:widowControl w:val="0"/>
              <w:jc w:val="both"/>
              <w:rPr>
                <w:rFonts w:eastAsia="Calibri" w:cs="Courier New"/>
                <w:bCs/>
                <w:color w:val="000000"/>
                <w:spacing w:val="-1"/>
                <w:lang w:eastAsia="en-US"/>
              </w:rPr>
            </w:pPr>
            <w:r w:rsidRPr="00614D54">
              <w:rPr>
                <w:rFonts w:eastAsia="Calibri" w:cs="Courier New"/>
                <w:bCs/>
                <w:color w:val="000000"/>
                <w:spacing w:val="-1"/>
                <w:lang w:eastAsia="en-US"/>
              </w:rPr>
              <w:t xml:space="preserve">Час информации </w:t>
            </w:r>
          </w:p>
          <w:p w:rsidR="00E1041D" w:rsidRPr="00614D54" w:rsidRDefault="00E1041D" w:rsidP="00E1041D">
            <w:pPr>
              <w:widowControl w:val="0"/>
              <w:jc w:val="both"/>
              <w:rPr>
                <w:rFonts w:eastAsia="Calibri" w:cs="Courier New"/>
                <w:b/>
                <w:bCs/>
                <w:color w:val="000000"/>
                <w:spacing w:val="-1"/>
                <w:lang w:eastAsia="en-US"/>
              </w:rPr>
            </w:pPr>
            <w:r w:rsidRPr="00614D54">
              <w:rPr>
                <w:rFonts w:eastAsia="Calibri" w:cs="Courier New"/>
                <w:bCs/>
                <w:color w:val="000000"/>
                <w:spacing w:val="-1"/>
                <w:lang w:eastAsia="en-US"/>
              </w:rPr>
              <w:t xml:space="preserve">«Живое слово мудрости духовной» </w:t>
            </w:r>
          </w:p>
          <w:p w:rsidR="00E1041D" w:rsidRPr="00614D54" w:rsidRDefault="00E1041D" w:rsidP="00E1041D">
            <w:pPr>
              <w:widowControl w:val="0"/>
              <w:jc w:val="both"/>
              <w:rPr>
                <w:rFonts w:eastAsia="Calibri" w:cs="Courier New"/>
                <w:b/>
                <w:bCs/>
                <w:color w:val="000000"/>
                <w:spacing w:val="-1"/>
                <w:lang w:eastAsia="en-US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1D" w:rsidRPr="00614D54" w:rsidRDefault="00E1041D" w:rsidP="00885AFE">
            <w:pPr>
              <w:contextualSpacing/>
              <w:jc w:val="both"/>
              <w:rPr>
                <w:rFonts w:eastAsia="Calibri" w:cs="Courier New"/>
                <w:b/>
                <w:bCs/>
                <w:color w:val="000000"/>
                <w:spacing w:val="-1"/>
                <w:lang w:eastAsia="en-US"/>
              </w:rPr>
            </w:pPr>
            <w:r w:rsidRPr="00614D54">
              <w:rPr>
                <w:rFonts w:eastAsia="Calibri" w:cs="Courier New"/>
                <w:bCs/>
                <w:color w:val="000000"/>
                <w:spacing w:val="-1"/>
                <w:lang w:eastAsia="en-US"/>
              </w:rPr>
              <w:t>12 марта 2020 года в Центральной городской библиотеке прошел час информации «Живое слово мудрости духовной», посвященный Дню православной книги. Участники встречи – студенты индустриального колледжа. Студентам рассказали о значении православных книг в жизни современного человека, о выборе правильных приоритетов в жизни, о нравственных ценностях. Количество участников 15 человек.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1D" w:rsidRPr="00614D54" w:rsidRDefault="00E1041D" w:rsidP="00E1041D">
            <w:pPr>
              <w:widowControl w:val="0"/>
              <w:jc w:val="both"/>
              <w:rPr>
                <w:rFonts w:eastAsia="Calibri" w:cs="Courier New"/>
                <w:b/>
                <w:bCs/>
                <w:color w:val="000000"/>
                <w:spacing w:val="-1"/>
                <w:lang w:eastAsia="en-US"/>
              </w:rPr>
            </w:pPr>
            <w:r w:rsidRPr="00614D54">
              <w:rPr>
                <w:rFonts w:eastAsia="Calibri"/>
                <w:lang w:eastAsia="en-US"/>
              </w:rPr>
              <w:t>Местная религиозная организация православный Приход Храма Святого Духа города Нефтеюганска Ханты-Мансийского автономного округа-Югры</w:t>
            </w:r>
          </w:p>
        </w:tc>
      </w:tr>
      <w:tr w:rsidR="00E1041D" w:rsidRPr="0051247F" w:rsidTr="002070E1">
        <w:trPr>
          <w:jc w:val="center"/>
        </w:trPr>
        <w:tc>
          <w:tcPr>
            <w:tcW w:w="15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1D" w:rsidRPr="0051247F" w:rsidRDefault="00E1041D" w:rsidP="00CF41EC">
            <w:pPr>
              <w:pStyle w:val="ac"/>
              <w:jc w:val="center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51247F">
              <w:rPr>
                <w:rFonts w:eastAsia="Calibri" w:cs="Times New Roman"/>
                <w:b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  <w:t>Конкурс журналистских работ и проектов (программ) редакций СМИ по освещению мероприятий, направленных на укрепление общероссийского гражданского единства, гармонизацию межнациональных и межконфессиональных отношений, профилактику экстремизма</w:t>
            </w:r>
          </w:p>
        </w:tc>
      </w:tr>
      <w:tr w:rsidR="00E1041D" w:rsidRPr="0051247F" w:rsidTr="002070E1">
        <w:trPr>
          <w:gridAfter w:val="1"/>
          <w:wAfter w:w="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1D" w:rsidRPr="000F458E" w:rsidRDefault="00E1041D" w:rsidP="00CF41EC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0F458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1D" w:rsidRPr="0051247F" w:rsidRDefault="00E1041D" w:rsidP="00CF41EC">
            <w:pPr>
              <w:jc w:val="center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51247F"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1D" w:rsidRPr="0051247F" w:rsidRDefault="00E1041D" w:rsidP="00CF41EC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1247F">
              <w:rPr>
                <w:rFonts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1D" w:rsidRPr="0051247F" w:rsidRDefault="00E1041D" w:rsidP="00CF41EC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1247F">
              <w:rPr>
                <w:rFonts w:cs="Times New Roman"/>
                <w:b/>
                <w:sz w:val="22"/>
                <w:szCs w:val="22"/>
              </w:rPr>
              <w:t>-</w:t>
            </w:r>
          </w:p>
        </w:tc>
      </w:tr>
      <w:tr w:rsidR="00E1041D" w:rsidRPr="0051247F" w:rsidTr="002070E1">
        <w:trPr>
          <w:jc w:val="center"/>
        </w:trPr>
        <w:tc>
          <w:tcPr>
            <w:tcW w:w="15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1D" w:rsidRPr="0051247F" w:rsidRDefault="00E1041D" w:rsidP="00CF41EC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1247F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>Конкурс социальной рекламы (видеоролик, плакат), направленной на укрепление общероссийского гражданского единства, гармонизацию межнациональных и межконфессиональных отношений, профилактику экстремизма</w:t>
            </w:r>
          </w:p>
        </w:tc>
      </w:tr>
      <w:tr w:rsidR="00E1041D" w:rsidRPr="0051247F" w:rsidTr="002070E1">
        <w:trPr>
          <w:gridAfter w:val="1"/>
          <w:wAfter w:w="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1D" w:rsidRPr="000F458E" w:rsidRDefault="00E1041D" w:rsidP="00CF41EC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1D" w:rsidRPr="0051247F" w:rsidRDefault="00E1041D" w:rsidP="00CF41EC">
            <w:pPr>
              <w:jc w:val="center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51247F"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1D" w:rsidRPr="0051247F" w:rsidRDefault="00E1041D" w:rsidP="00CF41EC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1247F">
              <w:rPr>
                <w:rFonts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1D" w:rsidRPr="0051247F" w:rsidRDefault="00E1041D" w:rsidP="00CF41EC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1247F">
              <w:rPr>
                <w:rFonts w:cs="Times New Roman"/>
                <w:b/>
                <w:sz w:val="22"/>
                <w:szCs w:val="22"/>
              </w:rPr>
              <w:t>-</w:t>
            </w:r>
          </w:p>
        </w:tc>
      </w:tr>
      <w:tr w:rsidR="00E1041D" w:rsidRPr="0051247F" w:rsidTr="00E74B38">
        <w:trPr>
          <w:trHeight w:val="530"/>
          <w:jc w:val="center"/>
        </w:trPr>
        <w:tc>
          <w:tcPr>
            <w:tcW w:w="15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1D" w:rsidRPr="0051247F" w:rsidRDefault="00E1041D" w:rsidP="00CF41EC">
            <w:pPr>
              <w:pStyle w:val="ac"/>
              <w:jc w:val="center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51247F">
              <w:rPr>
                <w:rFonts w:eastAsia="Calibri" w:cs="Times New Roman"/>
                <w:b/>
                <w:bCs/>
                <w:color w:val="auto"/>
                <w:spacing w:val="-1"/>
                <w:sz w:val="22"/>
                <w:szCs w:val="22"/>
                <w:lang w:eastAsia="en-US"/>
              </w:rPr>
              <w:lastRenderedPageBreak/>
              <w:t>Обеспечение эффективного мониторинга состояния межнациональных, межконфессиональных отношений и раннего предупреждения конфликтных ситуаций и выявления фактов распространения идеологии экстремизма</w:t>
            </w:r>
          </w:p>
        </w:tc>
      </w:tr>
      <w:tr w:rsidR="00E1041D" w:rsidRPr="0051247F" w:rsidTr="007A43D2">
        <w:trPr>
          <w:gridAfter w:val="1"/>
          <w:wAfter w:w="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1D" w:rsidRPr="00E3627A" w:rsidRDefault="00E1041D" w:rsidP="00CF41EC">
            <w:pPr>
              <w:pStyle w:val="ac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41D" w:rsidRPr="00E3627A" w:rsidRDefault="00E1041D" w:rsidP="00CF41EC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E3627A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Мониторинг состояния межнациональных, межконфессиональных отношений и раннего предупреждения конфликтных ситуаций и выявления фактов распространения идеологии экстремизма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1D" w:rsidRPr="00E3627A" w:rsidRDefault="00E1041D" w:rsidP="00CF41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627A">
              <w:rPr>
                <w:sz w:val="22"/>
                <w:szCs w:val="22"/>
              </w:rPr>
              <w:t>Во исполнение Федерального закона от 25.07.2002 № 114-ФЗ «О противодействии экстремистской деятельности», Стратегии противодействия экстремизму в Российской Федерации до 2025 года, утвержденной Президентом Российской Федерации от 28.11.2014 № Пр-2753 осуществляется мониторинг процессов, оказывающих влияние на ситуацию в сфере противодействия экстремизму на территории муниципального образования город Нефтеюганск.</w:t>
            </w:r>
          </w:p>
          <w:p w:rsidR="00E1041D" w:rsidRPr="00E3627A" w:rsidRDefault="00E1041D" w:rsidP="00CF41EC">
            <w:pPr>
              <w:autoSpaceDE w:val="0"/>
              <w:autoSpaceDN w:val="0"/>
              <w:adjustRightInd w:val="0"/>
              <w:ind w:firstLine="315"/>
              <w:jc w:val="both"/>
              <w:rPr>
                <w:sz w:val="22"/>
                <w:szCs w:val="22"/>
              </w:rPr>
            </w:pPr>
            <w:r w:rsidRPr="00E3627A">
              <w:rPr>
                <w:sz w:val="22"/>
                <w:szCs w:val="22"/>
              </w:rPr>
              <w:t xml:space="preserve">Сотрудниками органов местного самоуправления, ответственными за направление деятельности, осуществляется ежедневный мониторинг посредством системы АИС ПОИСК. За текущий период 2020 года проверено 192 подозрительных </w:t>
            </w:r>
            <w:proofErr w:type="spellStart"/>
            <w:r w:rsidRPr="00E3627A">
              <w:rPr>
                <w:sz w:val="22"/>
                <w:szCs w:val="22"/>
              </w:rPr>
              <w:t>контентов</w:t>
            </w:r>
            <w:proofErr w:type="spellEnd"/>
            <w:r w:rsidRPr="00E3627A">
              <w:rPr>
                <w:sz w:val="22"/>
                <w:szCs w:val="22"/>
              </w:rPr>
              <w:t>, остальные материалы не нашли наличия признаков разжигания межнациональной розни и пропаганды экстремизма.</w:t>
            </w:r>
          </w:p>
          <w:p w:rsidR="00E1041D" w:rsidRPr="00E3627A" w:rsidRDefault="00E1041D" w:rsidP="00885AFE">
            <w:pPr>
              <w:tabs>
                <w:tab w:val="left" w:pos="0"/>
              </w:tabs>
              <w:jc w:val="both"/>
              <w:rPr>
                <w:b/>
                <w:sz w:val="22"/>
                <w:szCs w:val="22"/>
              </w:rPr>
            </w:pPr>
            <w:r w:rsidRPr="00E3627A">
              <w:rPr>
                <w:sz w:val="22"/>
                <w:szCs w:val="22"/>
              </w:rPr>
              <w:t xml:space="preserve">Дополнительно, в ходе мониторинга публичных сетевых площадок сети Интернет выявлено </w:t>
            </w:r>
            <w:r>
              <w:rPr>
                <w:sz w:val="22"/>
                <w:szCs w:val="22"/>
              </w:rPr>
              <w:t>79 материалов,</w:t>
            </w:r>
            <w:r w:rsidRPr="00E3627A">
              <w:rPr>
                <w:sz w:val="22"/>
                <w:szCs w:val="22"/>
              </w:rPr>
              <w:t xml:space="preserve"> внесен</w:t>
            </w:r>
            <w:r>
              <w:rPr>
                <w:sz w:val="22"/>
                <w:szCs w:val="22"/>
              </w:rPr>
              <w:t>н</w:t>
            </w:r>
            <w:r w:rsidRPr="00E3627A"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х</w:t>
            </w:r>
            <w:r w:rsidRPr="00E3627A">
              <w:rPr>
                <w:sz w:val="22"/>
                <w:szCs w:val="22"/>
              </w:rPr>
              <w:t xml:space="preserve"> в список экстремистских материалов. Информация по всем фактам направлена в ОМВД России по городу Нефтеюганску, с предоставлением копий в Нефтеюганскую Межрайпрокуратуру, для принятия мер, в соответствии с установленной компетенцией. 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1D" w:rsidRPr="0051247F" w:rsidRDefault="00E1041D" w:rsidP="00CF41EC">
            <w:pPr>
              <w:pStyle w:val="ac"/>
              <w:jc w:val="center"/>
              <w:rPr>
                <w:rFonts w:cs="Times New Roman"/>
                <w:b/>
                <w:sz w:val="22"/>
                <w:szCs w:val="22"/>
                <w:lang w:val="en-US"/>
              </w:rPr>
            </w:pPr>
            <w:r w:rsidRPr="0051247F">
              <w:rPr>
                <w:rFonts w:cs="Times New Roman"/>
                <w:b/>
                <w:sz w:val="22"/>
                <w:szCs w:val="22"/>
              </w:rPr>
              <w:t>-</w:t>
            </w:r>
          </w:p>
        </w:tc>
      </w:tr>
      <w:tr w:rsidR="00E1041D" w:rsidRPr="0051247F" w:rsidTr="002070E1">
        <w:trPr>
          <w:jc w:val="center"/>
        </w:trPr>
        <w:tc>
          <w:tcPr>
            <w:tcW w:w="15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1D" w:rsidRPr="0051247F" w:rsidRDefault="00E1041D" w:rsidP="00CF41EC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1247F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>Реализация мер по профилактике распространения экстремистской идеологии, создание экспертной панели</w:t>
            </w:r>
            <w:r w:rsidRPr="0051247F">
              <w:rPr>
                <w:rStyle w:val="af0"/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footnoteReference w:id="1"/>
            </w:r>
            <w:r w:rsidRPr="0051247F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 xml:space="preserve"> для возможности оперативно выявлять и своевременно реагировать на зарождающиеся конфликты в сфере межнациональных и этноконфессиональных отношений</w:t>
            </w:r>
          </w:p>
        </w:tc>
      </w:tr>
      <w:tr w:rsidR="00E1041D" w:rsidRPr="0051247F" w:rsidTr="002070E1">
        <w:trPr>
          <w:gridAfter w:val="1"/>
          <w:wAfter w:w="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1D" w:rsidRPr="0051247F" w:rsidRDefault="00E1041D" w:rsidP="00CF41EC">
            <w:pPr>
              <w:pStyle w:val="ac"/>
              <w:ind w:left="22"/>
              <w:jc w:val="center"/>
              <w:rPr>
                <w:rFonts w:cs="Times New Roman"/>
                <w:sz w:val="22"/>
                <w:szCs w:val="22"/>
              </w:rPr>
            </w:pPr>
            <w:r w:rsidRPr="0051247F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1D" w:rsidRPr="002346B6" w:rsidRDefault="00885AFE" w:rsidP="00CF41EC">
            <w:pPr>
              <w:pStyle w:val="ac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Р</w:t>
            </w:r>
            <w:r w:rsidR="00E1041D" w:rsidRPr="002346B6">
              <w:rPr>
                <w:color w:val="auto"/>
                <w:sz w:val="22"/>
                <w:szCs w:val="22"/>
              </w:rPr>
              <w:t>аспоряжение администрации города Нефтеюганска «О системе мониторинга состояния межнациональных, межконфессиональных отношений и раннего предупреждения конфликтных ситуаций в городе Нефтеюганске» от 19.02.2020 №47-р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1D" w:rsidRPr="0051247F" w:rsidRDefault="00E1041D" w:rsidP="00CF41EC">
            <w:pPr>
              <w:jc w:val="both"/>
              <w:rPr>
                <w:sz w:val="22"/>
                <w:szCs w:val="22"/>
              </w:rPr>
            </w:pPr>
            <w:r w:rsidRPr="0051247F">
              <w:rPr>
                <w:sz w:val="22"/>
                <w:szCs w:val="22"/>
              </w:rPr>
              <w:t>В ходе мониторинга фактов обращений по вопросам деятельности религиозных организаций, в том числе религиозных организаций, в деятельности которых имеются признаки разжигания религиозной, национальной, иной ненависти и вражды не выявлено.</w:t>
            </w:r>
          </w:p>
          <w:p w:rsidR="00E1041D" w:rsidRPr="0051247F" w:rsidRDefault="00E1041D" w:rsidP="00885AFE">
            <w:pPr>
              <w:jc w:val="both"/>
              <w:rPr>
                <w:sz w:val="22"/>
                <w:szCs w:val="22"/>
              </w:rPr>
            </w:pPr>
            <w:r w:rsidRPr="0051247F">
              <w:rPr>
                <w:sz w:val="22"/>
                <w:szCs w:val="22"/>
              </w:rPr>
              <w:t xml:space="preserve">Преступления с признаками экстремизма, в том числе совершенные </w:t>
            </w:r>
            <w:proofErr w:type="gramStart"/>
            <w:r w:rsidRPr="0051247F">
              <w:rPr>
                <w:sz w:val="22"/>
                <w:szCs w:val="22"/>
              </w:rPr>
              <w:t>несовершеннолетними, причисляющими себя к неформальным молодежным объединениям на территории города не зафиксированы</w:t>
            </w:r>
            <w:proofErr w:type="gramEnd"/>
            <w:r w:rsidR="00885AFE">
              <w:rPr>
                <w:sz w:val="22"/>
                <w:szCs w:val="22"/>
              </w:rPr>
              <w:t>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1D" w:rsidRPr="0051247F" w:rsidRDefault="00E1041D" w:rsidP="00CF41EC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51247F">
              <w:rPr>
                <w:rFonts w:cs="Times New Roman"/>
                <w:sz w:val="22"/>
                <w:szCs w:val="22"/>
              </w:rPr>
              <w:t>-</w:t>
            </w:r>
          </w:p>
        </w:tc>
      </w:tr>
      <w:tr w:rsidR="00E1041D" w:rsidRPr="0051247F" w:rsidTr="002070E1">
        <w:trPr>
          <w:jc w:val="center"/>
        </w:trPr>
        <w:tc>
          <w:tcPr>
            <w:tcW w:w="15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1D" w:rsidRPr="0051247F" w:rsidRDefault="00E1041D" w:rsidP="00CF41EC">
            <w:pPr>
              <w:pStyle w:val="ac"/>
              <w:jc w:val="center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51247F">
              <w:rPr>
                <w:rFonts w:eastAsia="Calibri" w:cs="Times New Roman"/>
                <w:b/>
                <w:bCs/>
                <w:color w:val="auto"/>
                <w:spacing w:val="-1"/>
                <w:sz w:val="22"/>
                <w:szCs w:val="22"/>
                <w:lang w:eastAsia="en-US"/>
              </w:rPr>
              <w:lastRenderedPageBreak/>
              <w:t>Мониторинг экстремистских настроений в молодежной среде</w:t>
            </w:r>
          </w:p>
        </w:tc>
      </w:tr>
      <w:tr w:rsidR="00E1041D" w:rsidRPr="0051247F" w:rsidTr="002070E1">
        <w:trPr>
          <w:gridAfter w:val="1"/>
          <w:wAfter w:w="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1D" w:rsidRPr="00B84042" w:rsidRDefault="00E1041D" w:rsidP="00CF41EC">
            <w:pPr>
              <w:pStyle w:val="ac"/>
              <w:ind w:left="22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B84042">
              <w:rPr>
                <w:rFonts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1D" w:rsidRPr="00B84042" w:rsidRDefault="00E1041D" w:rsidP="00CF41EC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B84042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Беседы с </w:t>
            </w:r>
            <w:proofErr w:type="gramStart"/>
            <w:r w:rsidRPr="00B84042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обучающимися</w:t>
            </w:r>
            <w:proofErr w:type="gramEnd"/>
            <w:r w:rsidRPr="00B84042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  </w:t>
            </w:r>
            <w:r w:rsidRPr="00B84042">
              <w:rPr>
                <w:sz w:val="22"/>
                <w:szCs w:val="22"/>
              </w:rPr>
              <w:t>подведомственных учреждений комитета физической культуры и спорта, комитета культуры и туризма, департамента образования и молодёжной политики администрации города Нефтеюганска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1D" w:rsidRDefault="00E1041D" w:rsidP="00CF41EC">
            <w:pPr>
              <w:pStyle w:val="ac"/>
              <w:rPr>
                <w:rFonts w:cs="Times New Roman"/>
                <w:color w:val="auto"/>
                <w:sz w:val="22"/>
                <w:szCs w:val="22"/>
              </w:rPr>
            </w:pPr>
            <w:r w:rsidRPr="00B84042">
              <w:rPr>
                <w:rFonts w:cs="Times New Roman"/>
                <w:color w:val="auto"/>
                <w:sz w:val="22"/>
                <w:szCs w:val="22"/>
              </w:rPr>
              <w:t xml:space="preserve">Проводится еженедельно во всех учреждениях и </w:t>
            </w:r>
            <w:proofErr w:type="gramStart"/>
            <w:r w:rsidRPr="00B84042">
              <w:rPr>
                <w:rFonts w:cs="Times New Roman"/>
                <w:color w:val="auto"/>
                <w:sz w:val="22"/>
                <w:szCs w:val="22"/>
              </w:rPr>
              <w:t>направлен</w:t>
            </w:r>
            <w:proofErr w:type="gramEnd"/>
            <w:r w:rsidRPr="00B84042">
              <w:rPr>
                <w:rFonts w:cs="Times New Roman"/>
                <w:color w:val="auto"/>
                <w:sz w:val="22"/>
                <w:szCs w:val="22"/>
              </w:rPr>
              <w:t xml:space="preserve"> на выявление экстремистских настроений в молодежной среде.  </w:t>
            </w:r>
          </w:p>
          <w:p w:rsidR="00E1041D" w:rsidRPr="00B84042" w:rsidRDefault="00E1041D" w:rsidP="00CF41EC">
            <w:pPr>
              <w:pStyle w:val="ac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За отчётный период 2020 года данных фактов не выявлено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1D" w:rsidRPr="00B84042" w:rsidRDefault="00E1041D" w:rsidP="00CF41EC">
            <w:pPr>
              <w:pStyle w:val="ac"/>
              <w:jc w:val="center"/>
              <w:rPr>
                <w:rFonts w:cs="Times New Roman"/>
                <w:b/>
                <w:color w:val="auto"/>
                <w:sz w:val="22"/>
                <w:szCs w:val="22"/>
              </w:rPr>
            </w:pPr>
          </w:p>
          <w:p w:rsidR="00E1041D" w:rsidRPr="00B84042" w:rsidRDefault="00E1041D" w:rsidP="00CF41EC">
            <w:pPr>
              <w:pStyle w:val="ac"/>
              <w:jc w:val="center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B84042">
              <w:rPr>
                <w:rFonts w:cs="Times New Roman"/>
                <w:b/>
                <w:color w:val="auto"/>
                <w:sz w:val="22"/>
                <w:szCs w:val="22"/>
              </w:rPr>
              <w:t>-</w:t>
            </w:r>
          </w:p>
        </w:tc>
      </w:tr>
      <w:tr w:rsidR="00E1041D" w:rsidRPr="0051247F" w:rsidTr="002070E1">
        <w:trPr>
          <w:jc w:val="center"/>
        </w:trPr>
        <w:tc>
          <w:tcPr>
            <w:tcW w:w="15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1D" w:rsidRPr="0051247F" w:rsidRDefault="00E1041D" w:rsidP="00CF41EC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1247F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>Проведение в образовательных организациях мероприятий по воспитанию патриотизма, культуры мирного поведения, по обучению навыкам бесконфликтного общения, а также умению отстаивать собственное мнение, противодействовать социально опасному поведению, в том числе вовлечению в экстремистскую деятельность, всеми законными средствами</w:t>
            </w:r>
          </w:p>
        </w:tc>
      </w:tr>
      <w:tr w:rsidR="00E1041D" w:rsidRPr="0051247F" w:rsidTr="002070E1">
        <w:trPr>
          <w:gridAfter w:val="1"/>
          <w:wAfter w:w="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1D" w:rsidRPr="00885AFE" w:rsidRDefault="00885AFE" w:rsidP="00CF41EC">
            <w:pPr>
              <w:widowControl w:val="0"/>
              <w:rPr>
                <w:rFonts w:eastAsia="Courier New"/>
                <w:color w:val="000000"/>
                <w:sz w:val="22"/>
                <w:szCs w:val="22"/>
              </w:rPr>
            </w:pPr>
            <w:r w:rsidRPr="00885AFE">
              <w:rPr>
                <w:rFonts w:eastAsia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1D" w:rsidRPr="00885AFE" w:rsidRDefault="00E1041D" w:rsidP="00E1041D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885AFE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Классный час </w:t>
            </w:r>
          </w:p>
          <w:p w:rsidR="00E1041D" w:rsidRPr="00885AFE" w:rsidRDefault="00E1041D" w:rsidP="00E1041D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885AFE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«Все люди разные»</w:t>
            </w:r>
          </w:p>
          <w:p w:rsidR="00E1041D" w:rsidRPr="00885AFE" w:rsidRDefault="00E1041D" w:rsidP="00E1041D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1D" w:rsidRPr="00885AFE" w:rsidRDefault="00E1041D" w:rsidP="00885AFE">
            <w:pPr>
              <w:widowControl w:val="0"/>
              <w:jc w:val="both"/>
              <w:rPr>
                <w:rFonts w:eastAsia="Calibri" w:cs="Courier New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885AFE">
              <w:rPr>
                <w:rFonts w:eastAsia="Calibri" w:cs="Courier New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17 января 2020 года преподаватель по специальности </w:t>
            </w:r>
            <w:r w:rsidRPr="00885AFE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МБУ ДО «ДМШ им. В.В. Андреева» </w:t>
            </w:r>
            <w:r w:rsidRPr="00885AFE">
              <w:rPr>
                <w:rFonts w:eastAsia="Calibri" w:cs="Courier New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познакомила учащихся с понятием «толерантность», обсудили основные черты толерантной и </w:t>
            </w:r>
            <w:proofErr w:type="spellStart"/>
            <w:r w:rsidRPr="00885AFE">
              <w:rPr>
                <w:rFonts w:eastAsia="Calibri" w:cs="Courier New"/>
                <w:bCs/>
                <w:color w:val="000000"/>
                <w:spacing w:val="-1"/>
                <w:sz w:val="22"/>
                <w:szCs w:val="22"/>
                <w:lang w:eastAsia="en-US"/>
              </w:rPr>
              <w:t>интолерантной</w:t>
            </w:r>
            <w:proofErr w:type="spellEnd"/>
            <w:r w:rsidRPr="00885AFE">
              <w:rPr>
                <w:rFonts w:eastAsia="Calibri" w:cs="Courier New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личности. Охвачено 11 человек.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1D" w:rsidRPr="00885AFE" w:rsidRDefault="00E1041D" w:rsidP="00E1041D">
            <w:pPr>
              <w:pStyle w:val="ac"/>
              <w:rPr>
                <w:rFonts w:cs="Times New Roman"/>
                <w:sz w:val="22"/>
                <w:szCs w:val="22"/>
              </w:rPr>
            </w:pPr>
          </w:p>
        </w:tc>
      </w:tr>
      <w:tr w:rsidR="00E1041D" w:rsidRPr="0051247F" w:rsidTr="002070E1">
        <w:trPr>
          <w:gridAfter w:val="1"/>
          <w:wAfter w:w="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1D" w:rsidRPr="00885AFE" w:rsidRDefault="00885AFE" w:rsidP="00CF41EC">
            <w:pPr>
              <w:widowControl w:val="0"/>
              <w:rPr>
                <w:rFonts w:eastAsia="Courier New"/>
                <w:color w:val="000000"/>
                <w:sz w:val="22"/>
                <w:szCs w:val="22"/>
              </w:rPr>
            </w:pPr>
            <w:r w:rsidRPr="00885AFE">
              <w:rPr>
                <w:rFonts w:eastAsia="Courier New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1D" w:rsidRPr="00885AFE" w:rsidRDefault="00E1041D" w:rsidP="00E104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5AFE">
              <w:rPr>
                <w:rFonts w:hint="eastAsia"/>
                <w:sz w:val="22"/>
                <w:szCs w:val="22"/>
              </w:rPr>
              <w:t>Акция</w:t>
            </w:r>
            <w:r w:rsidRPr="00885AFE">
              <w:rPr>
                <w:sz w:val="22"/>
                <w:szCs w:val="22"/>
              </w:rPr>
              <w:t xml:space="preserve"> «</w:t>
            </w:r>
            <w:r w:rsidRPr="00885AFE">
              <w:rPr>
                <w:rFonts w:hint="eastAsia"/>
                <w:sz w:val="22"/>
                <w:szCs w:val="22"/>
              </w:rPr>
              <w:t>Все</w:t>
            </w:r>
            <w:r w:rsidRPr="00885AFE">
              <w:rPr>
                <w:sz w:val="22"/>
                <w:szCs w:val="22"/>
              </w:rPr>
              <w:t xml:space="preserve"> </w:t>
            </w:r>
            <w:r w:rsidRPr="00885AFE">
              <w:rPr>
                <w:rFonts w:hint="eastAsia"/>
                <w:sz w:val="22"/>
                <w:szCs w:val="22"/>
              </w:rPr>
              <w:t>мы</w:t>
            </w:r>
            <w:r w:rsidRPr="00885AFE">
              <w:rPr>
                <w:sz w:val="22"/>
                <w:szCs w:val="22"/>
              </w:rPr>
              <w:t xml:space="preserve"> </w:t>
            </w:r>
            <w:r w:rsidRPr="00885AFE">
              <w:rPr>
                <w:rFonts w:hint="eastAsia"/>
                <w:sz w:val="22"/>
                <w:szCs w:val="22"/>
              </w:rPr>
              <w:t>дети</w:t>
            </w:r>
            <w:r w:rsidRPr="00885AFE">
              <w:rPr>
                <w:sz w:val="22"/>
                <w:szCs w:val="22"/>
              </w:rPr>
              <w:t xml:space="preserve"> </w:t>
            </w:r>
            <w:r w:rsidRPr="00885AFE">
              <w:rPr>
                <w:rFonts w:hint="eastAsia"/>
                <w:sz w:val="22"/>
                <w:szCs w:val="22"/>
              </w:rPr>
              <w:t>мира»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1D" w:rsidRPr="00885AFE" w:rsidRDefault="00E1041D" w:rsidP="00885AFE">
            <w:pPr>
              <w:widowControl w:val="0"/>
              <w:jc w:val="both"/>
              <w:rPr>
                <w:rFonts w:eastAsia="Calibri" w:cs="Courier New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885AFE">
              <w:rPr>
                <w:rFonts w:eastAsia="Calibri" w:cs="Courier New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В рамках акции с 20 по 25 января 2020 года в </w:t>
            </w:r>
            <w:r w:rsidRPr="00885AFE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МБУ ДО «ДМШ им. В.В. Андреева» </w:t>
            </w:r>
            <w:r w:rsidRPr="00885AFE">
              <w:rPr>
                <w:rFonts w:eastAsia="Calibri" w:cs="Courier New"/>
                <w:bCs/>
                <w:color w:val="000000"/>
                <w:spacing w:val="-1"/>
                <w:sz w:val="22"/>
                <w:szCs w:val="22"/>
                <w:lang w:eastAsia="en-US"/>
              </w:rPr>
              <w:t>был размещен баннер, на котором ученики писали сходства со своими друзьями, одноклассниками. Цель акции - показать, что все мы едины, несмотря на национальность и вероисповедание. В акции приняли участие 40 человек.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1D" w:rsidRPr="00885AFE" w:rsidRDefault="00E1041D" w:rsidP="00E1041D">
            <w:pPr>
              <w:pStyle w:val="ac"/>
              <w:rPr>
                <w:rFonts w:cs="Times New Roman"/>
                <w:sz w:val="22"/>
                <w:szCs w:val="22"/>
              </w:rPr>
            </w:pPr>
          </w:p>
        </w:tc>
      </w:tr>
      <w:tr w:rsidR="00E1041D" w:rsidRPr="0051247F" w:rsidTr="002070E1">
        <w:trPr>
          <w:gridAfter w:val="1"/>
          <w:wAfter w:w="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1D" w:rsidRPr="00885AFE" w:rsidRDefault="00885AFE" w:rsidP="00CF41EC">
            <w:pPr>
              <w:widowControl w:val="0"/>
              <w:rPr>
                <w:rFonts w:eastAsia="Courier New"/>
                <w:color w:val="000000"/>
                <w:sz w:val="22"/>
                <w:szCs w:val="22"/>
              </w:rPr>
            </w:pPr>
            <w:r w:rsidRPr="00885AFE">
              <w:rPr>
                <w:rFonts w:eastAsia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1D" w:rsidRPr="00885AFE" w:rsidRDefault="00E1041D" w:rsidP="00E1041D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885AFE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Встреча участников хора «Ветеран» с учениками МБОУ «СОШ № 14» Нефтеюганска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1D" w:rsidRPr="00885AFE" w:rsidRDefault="00E1041D" w:rsidP="00885AFE">
            <w:pPr>
              <w:widowControl w:val="0"/>
              <w:ind w:left="-4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885AFE">
              <w:rPr>
                <w:rFonts w:eastAsia="Courier New"/>
                <w:color w:val="000000"/>
                <w:sz w:val="22"/>
                <w:szCs w:val="22"/>
              </w:rPr>
              <w:t>В честь годовщины Сталинградской битвы участники хора «Ветеран» встретились с учащимися МБОУ «СОШ № 14».  Дружбе двух разных поколений уже более 10 лет. Учащихся школы и артистов хора связывает давнее сотрудничество в рамках социального проекта «Хор дружбы», направленного на патриотическое воспитание, формирование толерантности и развитие творческих талантов у подрастающего поколения.</w:t>
            </w:r>
          </w:p>
          <w:p w:rsidR="00E1041D" w:rsidRPr="00885AFE" w:rsidRDefault="00E1041D" w:rsidP="00885AFE">
            <w:pPr>
              <w:widowControl w:val="0"/>
              <w:ind w:left="-4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885AFE">
              <w:rPr>
                <w:rFonts w:eastAsia="Courier New"/>
                <w:color w:val="000000"/>
                <w:sz w:val="22"/>
                <w:szCs w:val="22"/>
              </w:rPr>
              <w:t>На этот раз они вспоминали события самого серьезного сражения Великой Отечественной войны. Общение, просмотр хроники и исполнение песен военных лет – так прошла теплая и дружная встреча. Руководителю  хора «Ветеран» - Кожевниковой Тамаре Александровне администрация  школы вручила Благодарственное письмо за активное сотрудничество. А ученики написали символичные «Письма Победы» и вместе с букетами вручили их каждому участнику хора.</w:t>
            </w:r>
            <w:r w:rsidR="00885AFE">
              <w:rPr>
                <w:rFonts w:eastAsia="Courier New"/>
                <w:color w:val="000000"/>
                <w:sz w:val="22"/>
                <w:szCs w:val="22"/>
              </w:rPr>
              <w:t xml:space="preserve"> </w:t>
            </w:r>
            <w:r w:rsidRPr="00885AFE">
              <w:rPr>
                <w:rFonts w:eastAsia="Courier New"/>
                <w:color w:val="000000"/>
                <w:sz w:val="22"/>
                <w:szCs w:val="22"/>
              </w:rPr>
              <w:t>Охвачено 100 человек.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1D" w:rsidRPr="00885AFE" w:rsidRDefault="00E1041D" w:rsidP="00885AFE">
            <w:pPr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885AFE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-</w:t>
            </w:r>
          </w:p>
          <w:p w:rsidR="00E1041D" w:rsidRPr="00885AFE" w:rsidRDefault="00E1041D" w:rsidP="00885AFE">
            <w:pPr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</w:p>
        </w:tc>
      </w:tr>
      <w:tr w:rsidR="00E1041D" w:rsidRPr="0051247F" w:rsidTr="002070E1">
        <w:trPr>
          <w:gridAfter w:val="1"/>
          <w:wAfter w:w="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1D" w:rsidRPr="00885AFE" w:rsidRDefault="00885AFE" w:rsidP="00CF41EC">
            <w:pPr>
              <w:widowControl w:val="0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1D" w:rsidRPr="00885AFE" w:rsidRDefault="00E1041D" w:rsidP="00E104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85AFE">
              <w:rPr>
                <w:rFonts w:eastAsia="Calibri"/>
                <w:sz w:val="22"/>
                <w:szCs w:val="22"/>
                <w:lang w:eastAsia="en-US"/>
              </w:rPr>
              <w:t>Классный час «</w:t>
            </w:r>
            <w:r w:rsidR="00885AFE">
              <w:rPr>
                <w:rFonts w:eastAsia="Calibri"/>
                <w:sz w:val="22"/>
                <w:szCs w:val="22"/>
                <w:lang w:eastAsia="en-US"/>
              </w:rPr>
              <w:t>Э</w:t>
            </w:r>
            <w:r w:rsidRPr="00885AFE">
              <w:rPr>
                <w:rFonts w:eastAsia="Calibri"/>
                <w:sz w:val="22"/>
                <w:szCs w:val="22"/>
                <w:lang w:eastAsia="en-US"/>
              </w:rPr>
              <w:t>кстремизм – беда нашего времени»</w:t>
            </w:r>
          </w:p>
          <w:p w:rsidR="00E1041D" w:rsidRPr="00885AFE" w:rsidRDefault="00E1041D" w:rsidP="00E104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1D" w:rsidRPr="00885AFE" w:rsidRDefault="00E1041D" w:rsidP="00885AF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85AFE">
              <w:rPr>
                <w:rFonts w:eastAsia="Calibri" w:cs="Courier New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25 января 2020 года </w:t>
            </w:r>
            <w:r w:rsidRPr="00885AFE">
              <w:rPr>
                <w:rFonts w:eastAsia="Calibri"/>
                <w:sz w:val="22"/>
                <w:szCs w:val="22"/>
                <w:lang w:eastAsia="en-US"/>
              </w:rPr>
              <w:t xml:space="preserve">де преподаватель по специальности </w:t>
            </w:r>
            <w:r w:rsidRPr="00885AFE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МБУ ДО «ДМШ им. В.В. Андреева» провела для учащихся классный час </w:t>
            </w:r>
            <w:r w:rsidRPr="00885AFE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="00885AFE">
              <w:rPr>
                <w:rFonts w:eastAsia="Calibri"/>
                <w:sz w:val="22"/>
                <w:szCs w:val="22"/>
                <w:lang w:eastAsia="en-US"/>
              </w:rPr>
              <w:t>Э</w:t>
            </w:r>
            <w:r w:rsidRPr="00885AFE">
              <w:rPr>
                <w:rFonts w:eastAsia="Calibri"/>
                <w:sz w:val="22"/>
                <w:szCs w:val="22"/>
                <w:lang w:eastAsia="en-US"/>
              </w:rPr>
              <w:t>кстремизм – беда нашего времени»</w:t>
            </w:r>
            <w:r w:rsidR="00885AFE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. Обсудили понятия</w:t>
            </w:r>
            <w:r w:rsidRPr="00885AFE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«экстремизм».</w:t>
            </w:r>
            <w:r w:rsidRPr="00885AFE">
              <w:rPr>
                <w:rFonts w:eastAsia="Calibri"/>
                <w:sz w:val="22"/>
                <w:szCs w:val="22"/>
                <w:lang w:eastAsia="en-US"/>
              </w:rPr>
              <w:t xml:space="preserve"> Охвачено 12 человек.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1D" w:rsidRPr="00885AFE" w:rsidRDefault="00E1041D" w:rsidP="00885AFE">
            <w:pPr>
              <w:widowControl w:val="0"/>
              <w:jc w:val="center"/>
              <w:rPr>
                <w:rFonts w:eastAsia="Calibri" w:cs="Courier New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885AFE">
              <w:rPr>
                <w:rFonts w:eastAsia="Calibri" w:cs="Courier New"/>
                <w:bCs/>
                <w:color w:val="000000"/>
                <w:spacing w:val="-1"/>
                <w:sz w:val="22"/>
                <w:szCs w:val="22"/>
                <w:lang w:eastAsia="en-US"/>
              </w:rPr>
              <w:t>-</w:t>
            </w:r>
          </w:p>
        </w:tc>
      </w:tr>
      <w:tr w:rsidR="00E1041D" w:rsidRPr="0051247F" w:rsidTr="002070E1">
        <w:trPr>
          <w:jc w:val="center"/>
        </w:trPr>
        <w:tc>
          <w:tcPr>
            <w:tcW w:w="15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1D" w:rsidRPr="0051247F" w:rsidRDefault="00E1041D" w:rsidP="00CF41EC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1247F">
              <w:rPr>
                <w:rFonts w:eastAsia="Calibri" w:cs="Times New Roman"/>
                <w:b/>
                <w:sz w:val="22"/>
                <w:szCs w:val="22"/>
                <w:lang w:eastAsia="en-US"/>
              </w:rPr>
              <w:t xml:space="preserve">Организация просветительской работы среди обучающихся общеобразовательных организаций, направленной на </w:t>
            </w:r>
            <w:r w:rsidRPr="0051247F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>формирование знаний об ответственности за участие в экстремистской деятельности, разжигание межнациональной, межрелигиозной розни</w:t>
            </w:r>
          </w:p>
        </w:tc>
      </w:tr>
      <w:tr w:rsidR="00E1041D" w:rsidRPr="0051247F" w:rsidTr="002070E1">
        <w:trPr>
          <w:gridAfter w:val="1"/>
          <w:wAfter w:w="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1D" w:rsidRPr="00A82753" w:rsidRDefault="00E1041D" w:rsidP="00CF41EC">
            <w:pPr>
              <w:widowControl w:val="0"/>
              <w:rPr>
                <w:rFonts w:eastAsia="Courier New"/>
                <w:color w:val="000000"/>
                <w:sz w:val="22"/>
              </w:rPr>
            </w:pPr>
            <w:r w:rsidRPr="00A82753">
              <w:rPr>
                <w:rFonts w:eastAsia="Courier New"/>
                <w:color w:val="000000"/>
                <w:sz w:val="22"/>
              </w:rPr>
              <w:t>1.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1D" w:rsidRPr="00A82753" w:rsidRDefault="00E1041D" w:rsidP="00CF41EC">
            <w:pPr>
              <w:jc w:val="both"/>
              <w:rPr>
                <w:rFonts w:eastAsia="Calibri"/>
                <w:b/>
                <w:bCs/>
                <w:spacing w:val="-1"/>
                <w:sz w:val="22"/>
                <w:lang w:eastAsia="en-US"/>
              </w:rPr>
            </w:pPr>
            <w:r w:rsidRPr="00A82753">
              <w:rPr>
                <w:rFonts w:eastAsia="Calibri"/>
                <w:bCs/>
                <w:color w:val="000000"/>
                <w:spacing w:val="-1"/>
                <w:sz w:val="22"/>
                <w:lang w:eastAsia="en-US"/>
              </w:rPr>
              <w:t>Просветительская беседа с участием инспектора ОДН ОМВД России по г. Нефтеюганску с раздачей печатной продукции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1D" w:rsidRPr="00A82753" w:rsidRDefault="00E1041D" w:rsidP="00CF41EC">
            <w:pPr>
              <w:widowControl w:val="0"/>
              <w:jc w:val="both"/>
              <w:rPr>
                <w:rFonts w:eastAsia="Courier New"/>
                <w:sz w:val="22"/>
              </w:rPr>
            </w:pPr>
            <w:r w:rsidRPr="00A82753">
              <w:rPr>
                <w:rFonts w:eastAsia="Courier New"/>
                <w:sz w:val="22"/>
              </w:rPr>
              <w:t xml:space="preserve">Ежеквартально в образовательных организациях проходят </w:t>
            </w:r>
            <w:r w:rsidRPr="00A82753">
              <w:rPr>
                <w:sz w:val="22"/>
              </w:rPr>
              <w:t xml:space="preserve">классные часы и родительские собрания с толкованием действий и предусмотренной ответственности за публичное демонстрирование нацистской атрибутики и символики, атрибутики и символики экстремистских организаций, </w:t>
            </w:r>
            <w:r>
              <w:rPr>
                <w:sz w:val="22"/>
              </w:rPr>
              <w:t xml:space="preserve">и иной атрибутики и символики. </w:t>
            </w:r>
            <w:proofErr w:type="gramStart"/>
            <w:r>
              <w:rPr>
                <w:sz w:val="22"/>
              </w:rPr>
              <w:t>О</w:t>
            </w:r>
            <w:r w:rsidRPr="00A82753">
              <w:rPr>
                <w:sz w:val="22"/>
              </w:rPr>
              <w:t>хват</w:t>
            </w:r>
            <w:r>
              <w:rPr>
                <w:sz w:val="22"/>
              </w:rPr>
              <w:t xml:space="preserve"> мероприятиями в 1 квартале 2020 года составил</w:t>
            </w:r>
            <w:r w:rsidRPr="00A82753">
              <w:rPr>
                <w:sz w:val="22"/>
              </w:rPr>
              <w:t>: 11 456 родителей (законных представителей), 12 476 учащихся).</w:t>
            </w:r>
            <w:proofErr w:type="gramEnd"/>
            <w:r w:rsidRPr="00A82753">
              <w:rPr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 w:rsidRPr="00A82753">
              <w:rPr>
                <w:sz w:val="22"/>
              </w:rPr>
              <w:t>нформация размещена на официальных сайтах образовательных организаций.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1D" w:rsidRPr="0051247F" w:rsidRDefault="00E1041D" w:rsidP="00CF41EC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>-</w:t>
            </w:r>
          </w:p>
        </w:tc>
      </w:tr>
      <w:tr w:rsidR="00E1041D" w:rsidRPr="0051247F" w:rsidTr="002070E1">
        <w:trPr>
          <w:gridAfter w:val="1"/>
          <w:wAfter w:w="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1D" w:rsidRPr="00A82753" w:rsidRDefault="00E1041D" w:rsidP="00CF41EC">
            <w:pPr>
              <w:widowControl w:val="0"/>
              <w:ind w:left="360" w:hanging="326"/>
              <w:rPr>
                <w:rFonts w:eastAsia="Courier New"/>
                <w:color w:val="000000"/>
                <w:sz w:val="22"/>
              </w:rPr>
            </w:pPr>
            <w:r w:rsidRPr="00A82753">
              <w:rPr>
                <w:rFonts w:eastAsia="Courier New"/>
                <w:color w:val="000000"/>
                <w:sz w:val="22"/>
              </w:rPr>
              <w:t>2.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1D" w:rsidRPr="00A82753" w:rsidRDefault="00E1041D" w:rsidP="00CF41EC">
            <w:pPr>
              <w:tabs>
                <w:tab w:val="left" w:pos="2770"/>
              </w:tabs>
              <w:jc w:val="both"/>
              <w:rPr>
                <w:bCs/>
                <w:sz w:val="22"/>
              </w:rPr>
            </w:pPr>
            <w:r w:rsidRPr="00A82753">
              <w:rPr>
                <w:bCs/>
                <w:sz w:val="22"/>
              </w:rPr>
              <w:t xml:space="preserve">Неформальное родительское собрание «Папа, мама в теме». </w:t>
            </w:r>
          </w:p>
          <w:p w:rsidR="00E1041D" w:rsidRPr="00A82753" w:rsidRDefault="00E1041D" w:rsidP="00CF41EC">
            <w:pPr>
              <w:jc w:val="both"/>
              <w:rPr>
                <w:rFonts w:eastAsia="Calibri"/>
                <w:bCs/>
                <w:spacing w:val="-1"/>
                <w:sz w:val="22"/>
                <w:lang w:eastAsia="en-US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1D" w:rsidRPr="00A82753" w:rsidRDefault="00E1041D" w:rsidP="00CF41EC">
            <w:pPr>
              <w:pStyle w:val="ab"/>
              <w:tabs>
                <w:tab w:val="left" w:pos="2770"/>
              </w:tabs>
              <w:ind w:left="0"/>
              <w:jc w:val="both"/>
              <w:rPr>
                <w:bCs/>
                <w:sz w:val="22"/>
              </w:rPr>
            </w:pPr>
            <w:r w:rsidRPr="00A82753">
              <w:rPr>
                <w:bCs/>
                <w:sz w:val="22"/>
              </w:rPr>
              <w:t xml:space="preserve">12 марта в МАУ «ЦМИ» прошло неформальное родительское собрание «Папа, мама в теме». Родителям, учеников 7-8 классов, рассказали об ответственности за участие </w:t>
            </w:r>
            <w:proofErr w:type="gramStart"/>
            <w:r w:rsidRPr="00A82753">
              <w:rPr>
                <w:bCs/>
                <w:sz w:val="22"/>
              </w:rPr>
              <w:t>в</w:t>
            </w:r>
            <w:proofErr w:type="gramEnd"/>
            <w:r w:rsidRPr="00A82753">
              <w:rPr>
                <w:bCs/>
                <w:sz w:val="22"/>
              </w:rPr>
              <w:t xml:space="preserve"> </w:t>
            </w:r>
            <w:proofErr w:type="gramStart"/>
            <w:r w:rsidRPr="00A82753">
              <w:rPr>
                <w:bCs/>
                <w:sz w:val="22"/>
              </w:rPr>
              <w:t>экстремисткой</w:t>
            </w:r>
            <w:proofErr w:type="gramEnd"/>
            <w:r w:rsidRPr="00A82753">
              <w:rPr>
                <w:bCs/>
                <w:sz w:val="22"/>
              </w:rPr>
              <w:t xml:space="preserve"> деятельности, разжигание межнациональной, межрегиональной розни, в том числе в социальных сетях. Родители узнали об ответственности за противоправные </w:t>
            </w:r>
            <w:proofErr w:type="spellStart"/>
            <w:r w:rsidRPr="00A82753">
              <w:rPr>
                <w:bCs/>
                <w:sz w:val="22"/>
              </w:rPr>
              <w:t>репосты</w:t>
            </w:r>
            <w:proofErr w:type="spellEnd"/>
            <w:r w:rsidRPr="00A82753">
              <w:rPr>
                <w:bCs/>
                <w:sz w:val="22"/>
              </w:rPr>
              <w:t xml:space="preserve"> и публикации в </w:t>
            </w:r>
            <w:proofErr w:type="spellStart"/>
            <w:r w:rsidRPr="00A82753">
              <w:rPr>
                <w:bCs/>
                <w:sz w:val="22"/>
              </w:rPr>
              <w:t>соц</w:t>
            </w:r>
            <w:proofErr w:type="gramStart"/>
            <w:r w:rsidRPr="00A82753">
              <w:rPr>
                <w:bCs/>
                <w:sz w:val="22"/>
              </w:rPr>
              <w:t>.с</w:t>
            </w:r>
            <w:proofErr w:type="gramEnd"/>
            <w:r w:rsidRPr="00A82753">
              <w:rPr>
                <w:bCs/>
                <w:sz w:val="22"/>
              </w:rPr>
              <w:t>етях</w:t>
            </w:r>
            <w:proofErr w:type="spellEnd"/>
            <w:r w:rsidRPr="00A82753">
              <w:rPr>
                <w:bCs/>
                <w:sz w:val="22"/>
              </w:rPr>
              <w:t xml:space="preserve">. Родителям рекомендовали отслеживать деятельность ребёнка в </w:t>
            </w:r>
            <w:proofErr w:type="spellStart"/>
            <w:r w:rsidRPr="00A82753">
              <w:rPr>
                <w:bCs/>
                <w:sz w:val="22"/>
              </w:rPr>
              <w:t>пабликах</w:t>
            </w:r>
            <w:proofErr w:type="spellEnd"/>
            <w:r w:rsidRPr="00A82753">
              <w:rPr>
                <w:bCs/>
                <w:sz w:val="22"/>
              </w:rPr>
              <w:t xml:space="preserve">, сообществах, группах, просматривать журнал просмотренных или выставленных видеороликов на </w:t>
            </w:r>
            <w:proofErr w:type="spellStart"/>
            <w:r w:rsidRPr="00A82753">
              <w:rPr>
                <w:bCs/>
                <w:sz w:val="22"/>
              </w:rPr>
              <w:t>youtube</w:t>
            </w:r>
            <w:proofErr w:type="spellEnd"/>
            <w:r w:rsidRPr="00A82753">
              <w:rPr>
                <w:bCs/>
                <w:sz w:val="22"/>
              </w:rPr>
              <w:t xml:space="preserve"> или </w:t>
            </w:r>
            <w:proofErr w:type="spellStart"/>
            <w:r w:rsidRPr="00A82753">
              <w:rPr>
                <w:bCs/>
                <w:sz w:val="22"/>
              </w:rPr>
              <w:t>tiktok</w:t>
            </w:r>
            <w:proofErr w:type="spellEnd"/>
            <w:r w:rsidRPr="00A82753">
              <w:rPr>
                <w:bCs/>
                <w:sz w:val="22"/>
              </w:rPr>
              <w:t xml:space="preserve">, акцентировать внимание на музыкальных предпочтениях ребенка, распознавать спрятанный контекст в шифрованных статусах в </w:t>
            </w:r>
            <w:proofErr w:type="spellStart"/>
            <w:r w:rsidRPr="00A82753">
              <w:rPr>
                <w:bCs/>
                <w:sz w:val="22"/>
              </w:rPr>
              <w:t>соц</w:t>
            </w:r>
            <w:proofErr w:type="gramStart"/>
            <w:r w:rsidRPr="00A82753">
              <w:rPr>
                <w:bCs/>
                <w:sz w:val="22"/>
              </w:rPr>
              <w:t>.с</w:t>
            </w:r>
            <w:proofErr w:type="gramEnd"/>
            <w:r w:rsidRPr="00A82753">
              <w:rPr>
                <w:bCs/>
                <w:sz w:val="22"/>
              </w:rPr>
              <w:t>етях</w:t>
            </w:r>
            <w:proofErr w:type="spellEnd"/>
            <w:r w:rsidRPr="00A82753">
              <w:rPr>
                <w:bCs/>
                <w:sz w:val="22"/>
              </w:rPr>
              <w:t>.</w:t>
            </w:r>
          </w:p>
          <w:p w:rsidR="00E1041D" w:rsidRPr="00A82753" w:rsidRDefault="00E1041D" w:rsidP="00CF41EC">
            <w:pPr>
              <w:pStyle w:val="ab"/>
              <w:tabs>
                <w:tab w:val="left" w:pos="2770"/>
              </w:tabs>
              <w:ind w:left="0"/>
              <w:jc w:val="both"/>
              <w:rPr>
                <w:rFonts w:eastAsia="Courier New"/>
                <w:sz w:val="22"/>
              </w:rPr>
            </w:pPr>
            <w:r w:rsidRPr="00A82753">
              <w:rPr>
                <w:bCs/>
                <w:sz w:val="22"/>
              </w:rPr>
              <w:t>Охват: 14 человек.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1D" w:rsidRPr="0051247F" w:rsidRDefault="00E1041D" w:rsidP="00CF41EC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>-</w:t>
            </w:r>
          </w:p>
        </w:tc>
      </w:tr>
      <w:tr w:rsidR="00E1041D" w:rsidRPr="0051247F" w:rsidTr="002070E1">
        <w:trPr>
          <w:gridAfter w:val="1"/>
          <w:wAfter w:w="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1D" w:rsidRPr="00A82753" w:rsidRDefault="00E1041D" w:rsidP="00CF41EC">
            <w:pPr>
              <w:widowControl w:val="0"/>
              <w:ind w:left="360" w:hanging="326"/>
              <w:rPr>
                <w:rFonts w:eastAsia="Courier New"/>
                <w:color w:val="000000"/>
                <w:sz w:val="22"/>
              </w:rPr>
            </w:pPr>
            <w:r w:rsidRPr="00A82753">
              <w:rPr>
                <w:rFonts w:eastAsia="Courier New"/>
                <w:color w:val="000000"/>
                <w:sz w:val="22"/>
              </w:rPr>
              <w:t>3.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1D" w:rsidRPr="00A82753" w:rsidRDefault="00E1041D" w:rsidP="00CF41EC">
            <w:pPr>
              <w:tabs>
                <w:tab w:val="left" w:pos="2770"/>
              </w:tabs>
              <w:jc w:val="both"/>
              <w:rPr>
                <w:bCs/>
                <w:sz w:val="22"/>
              </w:rPr>
            </w:pPr>
            <w:proofErr w:type="gramStart"/>
            <w:r w:rsidRPr="00A82753">
              <w:rPr>
                <w:sz w:val="22"/>
              </w:rPr>
              <w:t>Просветительская</w:t>
            </w:r>
            <w:proofErr w:type="gramEnd"/>
            <w:r w:rsidRPr="00A82753">
              <w:rPr>
                <w:sz w:val="22"/>
              </w:rPr>
              <w:t xml:space="preserve"> интернет-акция «Мирное время»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1D" w:rsidRPr="00A82753" w:rsidRDefault="00E1041D" w:rsidP="00CF41EC">
            <w:pPr>
              <w:tabs>
                <w:tab w:val="left" w:pos="2770"/>
              </w:tabs>
              <w:jc w:val="both"/>
              <w:rPr>
                <w:bCs/>
                <w:sz w:val="22"/>
              </w:rPr>
            </w:pPr>
            <w:r w:rsidRPr="00A82753">
              <w:rPr>
                <w:bCs/>
                <w:sz w:val="22"/>
              </w:rPr>
              <w:t>19 марта 2020 года на платформе дистанционного обучения студентов г. Нефтеюганска (Нефтеюганский индустриальный колледж</w:t>
            </w:r>
            <w:r>
              <w:rPr>
                <w:bCs/>
                <w:sz w:val="22"/>
              </w:rPr>
              <w:t xml:space="preserve"> </w:t>
            </w:r>
            <w:r w:rsidRPr="00A82753">
              <w:rPr>
                <w:bCs/>
                <w:sz w:val="22"/>
              </w:rPr>
              <w:t xml:space="preserve">(филиал) федерального государственного образовательного учреждения высшего образования «Югорский государственный университет» и Автономное учреждение профессионального образования Ханты-Мансийского автономного округа – Югры «Нефтеюганский политехнический колледж») в онлайн форме проведена просветительская беседа «Мирное </w:t>
            </w:r>
            <w:r w:rsidRPr="00A82753">
              <w:rPr>
                <w:bCs/>
                <w:sz w:val="22"/>
              </w:rPr>
              <w:lastRenderedPageBreak/>
              <w:t>время». Студенты ознакомились с памятками «Наказание за экстремизм в сети».</w:t>
            </w:r>
            <w:r>
              <w:rPr>
                <w:bCs/>
                <w:sz w:val="22"/>
              </w:rPr>
              <w:t xml:space="preserve"> </w:t>
            </w:r>
            <w:r w:rsidRPr="00A82753">
              <w:rPr>
                <w:bCs/>
                <w:sz w:val="22"/>
              </w:rPr>
              <w:t>Охват: 1550 человек.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1D" w:rsidRPr="0051247F" w:rsidRDefault="00E1041D" w:rsidP="00CF41EC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</w:rPr>
            </w:pPr>
            <w:r w:rsidRPr="0051247F">
              <w:rPr>
                <w:rFonts w:eastAsia="Courier New"/>
                <w:b/>
                <w:color w:val="000000"/>
                <w:sz w:val="22"/>
                <w:szCs w:val="22"/>
              </w:rPr>
              <w:lastRenderedPageBreak/>
              <w:t>-</w:t>
            </w:r>
          </w:p>
        </w:tc>
      </w:tr>
      <w:tr w:rsidR="00885AFE" w:rsidRPr="0051247F" w:rsidTr="002070E1">
        <w:trPr>
          <w:gridAfter w:val="1"/>
          <w:wAfter w:w="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FE" w:rsidRPr="00A82753" w:rsidRDefault="00885AFE" w:rsidP="00CF41EC">
            <w:pPr>
              <w:widowControl w:val="0"/>
              <w:ind w:left="360" w:hanging="326"/>
              <w:rPr>
                <w:rFonts w:eastAsia="Courier New"/>
                <w:color w:val="000000"/>
                <w:sz w:val="22"/>
              </w:rPr>
            </w:pPr>
            <w:r>
              <w:rPr>
                <w:rFonts w:eastAsia="Courier New"/>
                <w:color w:val="000000"/>
                <w:sz w:val="22"/>
              </w:rPr>
              <w:lastRenderedPageBreak/>
              <w:t>4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FE" w:rsidRPr="00885AFE" w:rsidRDefault="00885AFE" w:rsidP="00885AFE">
            <w:pPr>
              <w:jc w:val="both"/>
              <w:rPr>
                <w:rFonts w:eastAsia="Calibri"/>
                <w:bCs/>
                <w:spacing w:val="-1"/>
                <w:sz w:val="22"/>
                <w:lang w:eastAsia="en-US"/>
              </w:rPr>
            </w:pPr>
            <w:r w:rsidRPr="00885AFE">
              <w:rPr>
                <w:rFonts w:eastAsia="Calibri"/>
                <w:bCs/>
                <w:spacing w:val="-1"/>
                <w:sz w:val="22"/>
                <w:lang w:eastAsia="en-US"/>
              </w:rPr>
              <w:t>Размещение профилактических памяток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FE" w:rsidRPr="00885AFE" w:rsidRDefault="00885AFE" w:rsidP="00885AFE">
            <w:pPr>
              <w:jc w:val="both"/>
              <w:rPr>
                <w:color w:val="000000"/>
                <w:sz w:val="22"/>
                <w:shd w:val="clear" w:color="auto" w:fill="FFFFFF"/>
              </w:rPr>
            </w:pPr>
            <w:r w:rsidRPr="00885AFE">
              <w:rPr>
                <w:sz w:val="22"/>
              </w:rPr>
              <w:t xml:space="preserve">В январе, феврале 2020 года </w:t>
            </w:r>
            <w:r w:rsidRPr="00885AFE">
              <w:rPr>
                <w:color w:val="000000"/>
                <w:sz w:val="22"/>
                <w:shd w:val="clear" w:color="auto" w:fill="FFFFFF"/>
              </w:rPr>
              <w:t xml:space="preserve">на официальном сайте </w:t>
            </w:r>
            <w:r w:rsidRPr="00885AFE">
              <w:rPr>
                <w:bCs/>
                <w:sz w:val="22"/>
              </w:rPr>
              <w:t>МБУ ДО ДШИ</w:t>
            </w:r>
            <w:r w:rsidRPr="00885AFE">
              <w:rPr>
                <w:color w:val="000000"/>
                <w:sz w:val="22"/>
                <w:shd w:val="clear" w:color="auto" w:fill="FFFFFF"/>
              </w:rPr>
              <w:t xml:space="preserve"> в разделе «Безопасность» размещен</w:t>
            </w:r>
            <w:r>
              <w:rPr>
                <w:color w:val="000000"/>
                <w:sz w:val="22"/>
                <w:shd w:val="clear" w:color="auto" w:fill="FFFFFF"/>
              </w:rPr>
              <w:t>а памятка</w:t>
            </w:r>
            <w:r w:rsidRPr="00885AFE">
              <w:rPr>
                <w:color w:val="000000"/>
                <w:sz w:val="22"/>
                <w:shd w:val="clear" w:color="auto" w:fill="FFFFFF"/>
              </w:rPr>
              <w:t xml:space="preserve"> антиэкстремистской направленности «Чем опасен интернет для детей» (12+), «Интернет – безопасность несовершеннолетних» (12+). </w:t>
            </w:r>
          </w:p>
          <w:p w:rsidR="00885AFE" w:rsidRPr="00885AFE" w:rsidRDefault="00885AFE" w:rsidP="00885AFE">
            <w:pPr>
              <w:jc w:val="both"/>
              <w:rPr>
                <w:sz w:val="22"/>
              </w:rPr>
            </w:pPr>
            <w:r w:rsidRPr="00885AFE">
              <w:rPr>
                <w:sz w:val="22"/>
              </w:rPr>
              <w:t xml:space="preserve">В марте 2020 года на официальном сайте МБУ ДО ДШИ размещены поступившие информационно-методические материалы по доведению до обучающихся норм законодательства Российской Федерации, устанавливающих ответственность за разжигание социальной, расовой, национальной и религиозной розни </w:t>
            </w:r>
            <w:hyperlink r:id="rId15" w:history="1">
              <w:r w:rsidRPr="00885AFE">
                <w:rPr>
                  <w:rStyle w:val="a5"/>
                  <w:sz w:val="22"/>
                </w:rPr>
                <w:t>http</w:t>
              </w:r>
              <w:r w:rsidRPr="00885AFE">
                <w:rPr>
                  <w:rStyle w:val="a5"/>
                  <w:sz w:val="22"/>
                  <w:lang w:val="ru-RU"/>
                </w:rPr>
                <w:t>://</w:t>
              </w:r>
              <w:proofErr w:type="spellStart"/>
              <w:r w:rsidRPr="00885AFE">
                <w:rPr>
                  <w:rStyle w:val="a5"/>
                  <w:sz w:val="22"/>
                </w:rPr>
                <w:t>dshiugansk</w:t>
              </w:r>
              <w:proofErr w:type="spellEnd"/>
              <w:r w:rsidRPr="00885AFE">
                <w:rPr>
                  <w:rStyle w:val="a5"/>
                  <w:sz w:val="22"/>
                  <w:lang w:val="ru-RU"/>
                </w:rPr>
                <w:t>.</w:t>
              </w:r>
              <w:proofErr w:type="spellStart"/>
              <w:r w:rsidRPr="00885AFE">
                <w:rPr>
                  <w:rStyle w:val="a5"/>
                  <w:sz w:val="22"/>
                </w:rPr>
                <w:t>ru</w:t>
              </w:r>
              <w:proofErr w:type="spellEnd"/>
              <w:r w:rsidRPr="00885AFE">
                <w:rPr>
                  <w:rStyle w:val="a5"/>
                  <w:sz w:val="22"/>
                  <w:lang w:val="ru-RU"/>
                </w:rPr>
                <w:t>/</w:t>
              </w:r>
              <w:proofErr w:type="spellStart"/>
              <w:r w:rsidRPr="00885AFE">
                <w:rPr>
                  <w:rStyle w:val="a5"/>
                  <w:sz w:val="22"/>
                </w:rPr>
                <w:t>bezopasnost</w:t>
              </w:r>
              <w:proofErr w:type="spellEnd"/>
            </w:hyperlink>
            <w:r w:rsidRPr="00885AFE">
              <w:rPr>
                <w:sz w:val="22"/>
              </w:rPr>
              <w:t>.</w:t>
            </w:r>
          </w:p>
          <w:p w:rsidR="00885AFE" w:rsidRPr="00885AFE" w:rsidRDefault="00885AFE" w:rsidP="00885AFE">
            <w:pPr>
              <w:jc w:val="both"/>
              <w:rPr>
                <w:rFonts w:eastAsia="Courier New"/>
                <w:color w:val="000000"/>
                <w:sz w:val="22"/>
              </w:rPr>
            </w:pPr>
            <w:r w:rsidRPr="00885AFE">
              <w:rPr>
                <w:color w:val="000000"/>
                <w:sz w:val="22"/>
                <w:shd w:val="clear" w:color="auto" w:fill="FFFFFF"/>
              </w:rPr>
              <w:t>Через официальный сайт с памятками ознакомилось более 500 человек.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FE" w:rsidRPr="00614D54" w:rsidRDefault="00885AFE" w:rsidP="00D667C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14D54">
              <w:t>-</w:t>
            </w:r>
          </w:p>
        </w:tc>
      </w:tr>
      <w:tr w:rsidR="00885AFE" w:rsidRPr="0051247F" w:rsidTr="002070E1">
        <w:trPr>
          <w:jc w:val="center"/>
        </w:trPr>
        <w:tc>
          <w:tcPr>
            <w:tcW w:w="15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FE" w:rsidRPr="0051247F" w:rsidRDefault="00885AFE" w:rsidP="00CF41EC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1247F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 xml:space="preserve">Повышение профессионального уровня работников образовательных организаций, учреждений культуры, спорта, социальной и молодежной политики в сфере профилактики экстремизма, внедрение и использование новых методик, направленных на профилактику экстремизма </w:t>
            </w:r>
          </w:p>
        </w:tc>
      </w:tr>
      <w:tr w:rsidR="00885AFE" w:rsidRPr="0051247F" w:rsidTr="002070E1">
        <w:trPr>
          <w:gridAfter w:val="1"/>
          <w:wAfter w:w="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FE" w:rsidRPr="0051247F" w:rsidRDefault="00885AFE" w:rsidP="00CF41EC">
            <w:pPr>
              <w:widowControl w:val="0"/>
              <w:ind w:left="360" w:hanging="326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FE" w:rsidRPr="0051247F" w:rsidRDefault="00885AFE" w:rsidP="00CF41E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FE" w:rsidRPr="0051247F" w:rsidRDefault="00885AFE" w:rsidP="00CF41EC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FE" w:rsidRPr="0051247F" w:rsidRDefault="00885AFE" w:rsidP="00CF41EC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>-</w:t>
            </w:r>
          </w:p>
        </w:tc>
      </w:tr>
    </w:tbl>
    <w:p w:rsidR="008451C6" w:rsidRDefault="008451C6" w:rsidP="001A3917">
      <w:pPr>
        <w:jc w:val="center"/>
        <w:rPr>
          <w:b/>
          <w:sz w:val="28"/>
          <w:szCs w:val="28"/>
        </w:rPr>
      </w:pPr>
    </w:p>
    <w:p w:rsidR="008451C6" w:rsidRDefault="008451C6" w:rsidP="001A3917">
      <w:pPr>
        <w:jc w:val="center"/>
        <w:rPr>
          <w:b/>
          <w:sz w:val="28"/>
          <w:szCs w:val="28"/>
        </w:rPr>
      </w:pPr>
    </w:p>
    <w:p w:rsidR="0014773C" w:rsidRDefault="0014773C" w:rsidP="001A3917">
      <w:pPr>
        <w:jc w:val="center"/>
        <w:rPr>
          <w:b/>
          <w:sz w:val="28"/>
          <w:szCs w:val="28"/>
        </w:rPr>
      </w:pPr>
    </w:p>
    <w:p w:rsidR="0014773C" w:rsidRDefault="0014773C" w:rsidP="001A3917">
      <w:pPr>
        <w:jc w:val="center"/>
        <w:rPr>
          <w:b/>
          <w:sz w:val="28"/>
          <w:szCs w:val="28"/>
        </w:rPr>
      </w:pPr>
    </w:p>
    <w:p w:rsidR="0014773C" w:rsidRDefault="0014773C" w:rsidP="001A3917">
      <w:pPr>
        <w:jc w:val="center"/>
        <w:rPr>
          <w:b/>
          <w:sz w:val="28"/>
          <w:szCs w:val="28"/>
        </w:rPr>
      </w:pPr>
    </w:p>
    <w:p w:rsidR="0014773C" w:rsidRDefault="0014773C" w:rsidP="001A3917">
      <w:pPr>
        <w:jc w:val="center"/>
        <w:rPr>
          <w:b/>
          <w:sz w:val="28"/>
          <w:szCs w:val="28"/>
        </w:rPr>
      </w:pPr>
    </w:p>
    <w:p w:rsidR="0014773C" w:rsidRDefault="0014773C" w:rsidP="001A3917">
      <w:pPr>
        <w:jc w:val="center"/>
        <w:rPr>
          <w:b/>
          <w:sz w:val="28"/>
          <w:szCs w:val="28"/>
        </w:rPr>
      </w:pPr>
    </w:p>
    <w:p w:rsidR="0014773C" w:rsidRDefault="0014773C" w:rsidP="001A3917">
      <w:pPr>
        <w:jc w:val="center"/>
        <w:rPr>
          <w:b/>
          <w:sz w:val="28"/>
          <w:szCs w:val="28"/>
        </w:rPr>
      </w:pPr>
    </w:p>
    <w:p w:rsidR="0014773C" w:rsidRDefault="0014773C" w:rsidP="001A3917">
      <w:pPr>
        <w:jc w:val="center"/>
        <w:rPr>
          <w:b/>
          <w:sz w:val="28"/>
          <w:szCs w:val="28"/>
        </w:rPr>
      </w:pPr>
    </w:p>
    <w:p w:rsidR="0014773C" w:rsidRDefault="0014773C" w:rsidP="001A3917">
      <w:pPr>
        <w:jc w:val="center"/>
        <w:rPr>
          <w:b/>
          <w:sz w:val="28"/>
          <w:szCs w:val="28"/>
        </w:rPr>
      </w:pPr>
    </w:p>
    <w:p w:rsidR="0014773C" w:rsidRDefault="0014773C" w:rsidP="001A3917">
      <w:pPr>
        <w:jc w:val="center"/>
        <w:rPr>
          <w:b/>
          <w:sz w:val="28"/>
          <w:szCs w:val="28"/>
        </w:rPr>
      </w:pPr>
    </w:p>
    <w:p w:rsidR="0014773C" w:rsidRDefault="0014773C" w:rsidP="001A3917">
      <w:pPr>
        <w:jc w:val="center"/>
        <w:rPr>
          <w:b/>
          <w:sz w:val="28"/>
          <w:szCs w:val="28"/>
        </w:rPr>
      </w:pPr>
    </w:p>
    <w:p w:rsidR="0014773C" w:rsidRDefault="0014773C" w:rsidP="001A3917">
      <w:pPr>
        <w:jc w:val="center"/>
        <w:rPr>
          <w:b/>
          <w:sz w:val="28"/>
          <w:szCs w:val="28"/>
        </w:rPr>
      </w:pPr>
    </w:p>
    <w:p w:rsidR="0014773C" w:rsidRDefault="0014773C" w:rsidP="001A3917">
      <w:pPr>
        <w:jc w:val="center"/>
        <w:rPr>
          <w:b/>
          <w:sz w:val="28"/>
          <w:szCs w:val="28"/>
        </w:rPr>
      </w:pPr>
    </w:p>
    <w:p w:rsidR="0014773C" w:rsidRDefault="0014773C" w:rsidP="001A3917">
      <w:pPr>
        <w:jc w:val="center"/>
        <w:rPr>
          <w:b/>
          <w:sz w:val="28"/>
          <w:szCs w:val="28"/>
        </w:rPr>
      </w:pPr>
    </w:p>
    <w:p w:rsidR="0069343D" w:rsidRDefault="001A3917" w:rsidP="001A3917">
      <w:pPr>
        <w:jc w:val="center"/>
        <w:rPr>
          <w:b/>
          <w:sz w:val="28"/>
          <w:szCs w:val="28"/>
        </w:rPr>
      </w:pPr>
      <w:r w:rsidRPr="001A3917">
        <w:rPr>
          <w:b/>
          <w:sz w:val="28"/>
          <w:szCs w:val="28"/>
        </w:rPr>
        <w:lastRenderedPageBreak/>
        <w:t>Отчет о ходе финансировании</w:t>
      </w:r>
      <w:r w:rsidR="0069343D">
        <w:rPr>
          <w:b/>
          <w:sz w:val="28"/>
          <w:szCs w:val="28"/>
        </w:rPr>
        <w:t xml:space="preserve"> муниципальной </w:t>
      </w:r>
      <w:r w:rsidRPr="001A3917">
        <w:rPr>
          <w:b/>
          <w:sz w:val="28"/>
          <w:szCs w:val="28"/>
        </w:rPr>
        <w:t>программ</w:t>
      </w:r>
      <w:r w:rsidR="0069343D">
        <w:rPr>
          <w:b/>
          <w:sz w:val="28"/>
          <w:szCs w:val="28"/>
        </w:rPr>
        <w:t>ы</w:t>
      </w:r>
      <w:r w:rsidRPr="001A3917">
        <w:rPr>
          <w:b/>
          <w:sz w:val="28"/>
          <w:szCs w:val="28"/>
        </w:rPr>
        <w:t xml:space="preserve"> по профилактике экстремизма</w:t>
      </w:r>
      <w:r w:rsidR="00527709">
        <w:rPr>
          <w:b/>
          <w:sz w:val="28"/>
          <w:szCs w:val="28"/>
        </w:rPr>
        <w:t xml:space="preserve">, </w:t>
      </w:r>
    </w:p>
    <w:p w:rsidR="001A3917" w:rsidRDefault="00527709" w:rsidP="001A39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гармонизации межнациональных и межконфессиональных отношений </w:t>
      </w:r>
      <w:r w:rsidR="001A3917" w:rsidRPr="001A3917">
        <w:rPr>
          <w:b/>
          <w:sz w:val="28"/>
          <w:szCs w:val="28"/>
        </w:rPr>
        <w:t xml:space="preserve">в </w:t>
      </w:r>
      <w:r w:rsidR="00CF41EC">
        <w:rPr>
          <w:b/>
          <w:sz w:val="28"/>
          <w:szCs w:val="28"/>
        </w:rPr>
        <w:t>г. Нефтеюганск</w:t>
      </w:r>
    </w:p>
    <w:p w:rsidR="0051247F" w:rsidRPr="00D861A7" w:rsidRDefault="0051247F" w:rsidP="001A3917">
      <w:pPr>
        <w:jc w:val="center"/>
        <w:rPr>
          <w:sz w:val="28"/>
          <w:szCs w:val="28"/>
        </w:rPr>
      </w:pPr>
    </w:p>
    <w:p w:rsidR="001A3917" w:rsidRDefault="001A3917" w:rsidP="001A3917">
      <w:pPr>
        <w:jc w:val="right"/>
        <w:rPr>
          <w:sz w:val="2"/>
          <w:szCs w:val="28"/>
        </w:rPr>
      </w:pPr>
    </w:p>
    <w:p w:rsidR="00781B84" w:rsidRPr="00E02EBA" w:rsidRDefault="00781B84" w:rsidP="001A3917">
      <w:pPr>
        <w:jc w:val="right"/>
        <w:rPr>
          <w:sz w:val="2"/>
          <w:szCs w:val="28"/>
        </w:rPr>
      </w:pPr>
    </w:p>
    <w:tbl>
      <w:tblPr>
        <w:tblpPr w:leftFromText="180" w:rightFromText="180" w:vertAnchor="text" w:tblpX="-356" w:tblpY="1"/>
        <w:tblOverlap w:val="never"/>
        <w:tblW w:w="16977" w:type="dxa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276"/>
        <w:gridCol w:w="3798"/>
        <w:gridCol w:w="1134"/>
        <w:gridCol w:w="709"/>
        <w:gridCol w:w="709"/>
        <w:gridCol w:w="708"/>
        <w:gridCol w:w="426"/>
        <w:gridCol w:w="708"/>
        <w:gridCol w:w="567"/>
        <w:gridCol w:w="709"/>
        <w:gridCol w:w="567"/>
        <w:gridCol w:w="709"/>
        <w:gridCol w:w="567"/>
        <w:gridCol w:w="1276"/>
      </w:tblGrid>
      <w:tr w:rsidR="001A3917" w:rsidRPr="005E4CA0" w:rsidTr="00357C41">
        <w:trPr>
          <w:gridAfter w:val="1"/>
          <w:wAfter w:w="1276" w:type="dxa"/>
          <w:trHeight w:val="51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917" w:rsidRPr="005E4CA0" w:rsidRDefault="001A3917" w:rsidP="00734142">
            <w:pPr>
              <w:ind w:left="-120" w:right="-111"/>
              <w:jc w:val="center"/>
              <w:rPr>
                <w:bCs/>
                <w:sz w:val="20"/>
                <w:szCs w:val="20"/>
              </w:rPr>
            </w:pPr>
            <w:r w:rsidRPr="005E4CA0">
              <w:rPr>
                <w:bCs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917" w:rsidRPr="005E4CA0" w:rsidRDefault="001A3917" w:rsidP="00734142">
            <w:pPr>
              <w:ind w:left="-113" w:right="-132"/>
              <w:jc w:val="center"/>
              <w:rPr>
                <w:bCs/>
                <w:sz w:val="20"/>
                <w:szCs w:val="20"/>
              </w:rPr>
            </w:pPr>
            <w:r w:rsidRPr="005E4CA0">
              <w:rPr>
                <w:bCs/>
                <w:sz w:val="20"/>
                <w:szCs w:val="20"/>
              </w:rPr>
              <w:t>Наименование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917" w:rsidRPr="005E4CA0" w:rsidRDefault="001A3917" w:rsidP="00357C41">
            <w:pPr>
              <w:ind w:left="-137" w:right="-79"/>
              <w:jc w:val="center"/>
              <w:rPr>
                <w:bCs/>
                <w:sz w:val="20"/>
                <w:szCs w:val="20"/>
              </w:rPr>
            </w:pPr>
            <w:r w:rsidRPr="005E4CA0">
              <w:rPr>
                <w:bCs/>
                <w:sz w:val="20"/>
                <w:szCs w:val="20"/>
              </w:rPr>
              <w:t>Нормативный акт</w:t>
            </w:r>
          </w:p>
        </w:tc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917" w:rsidRPr="005E4CA0" w:rsidRDefault="001A3917" w:rsidP="00325A3C">
            <w:pPr>
              <w:jc w:val="center"/>
              <w:rPr>
                <w:bCs/>
                <w:sz w:val="20"/>
                <w:szCs w:val="20"/>
              </w:rPr>
            </w:pPr>
            <w:r w:rsidRPr="005E4CA0">
              <w:rPr>
                <w:bCs/>
                <w:sz w:val="20"/>
                <w:szCs w:val="20"/>
              </w:rPr>
              <w:t xml:space="preserve">Наименование мероприятия программы </w:t>
            </w:r>
            <w:r w:rsidRPr="005E4CA0">
              <w:rPr>
                <w:bCs/>
                <w:sz w:val="20"/>
                <w:szCs w:val="20"/>
              </w:rPr>
              <w:br/>
              <w:t>(том числе без финансирования)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917" w:rsidRPr="005E4CA0" w:rsidRDefault="001A3917" w:rsidP="005E4CA0">
            <w:pPr>
              <w:ind w:left="-110" w:right="-80"/>
              <w:jc w:val="center"/>
              <w:rPr>
                <w:bCs/>
                <w:sz w:val="20"/>
                <w:szCs w:val="20"/>
              </w:rPr>
            </w:pPr>
            <w:r w:rsidRPr="005E4CA0">
              <w:rPr>
                <w:bCs/>
                <w:sz w:val="20"/>
                <w:szCs w:val="20"/>
              </w:rPr>
              <w:t xml:space="preserve">Объемы </w:t>
            </w:r>
            <w:proofErr w:type="spellStart"/>
            <w:proofErr w:type="gramStart"/>
            <w:r w:rsidRPr="005E4CA0">
              <w:rPr>
                <w:bCs/>
                <w:sz w:val="20"/>
                <w:szCs w:val="20"/>
              </w:rPr>
              <w:t>финанси</w:t>
            </w:r>
            <w:r w:rsidR="00E06621" w:rsidRPr="005E4CA0">
              <w:rPr>
                <w:bCs/>
                <w:sz w:val="20"/>
                <w:szCs w:val="20"/>
              </w:rPr>
              <w:t>-</w:t>
            </w:r>
            <w:r w:rsidRPr="005E4CA0">
              <w:rPr>
                <w:bCs/>
                <w:sz w:val="20"/>
                <w:szCs w:val="20"/>
              </w:rPr>
              <w:t>рования</w:t>
            </w:r>
            <w:proofErr w:type="spellEnd"/>
            <w:proofErr w:type="gramEnd"/>
            <w:r w:rsidRPr="005E4CA0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5E4CA0">
              <w:rPr>
                <w:bCs/>
                <w:sz w:val="20"/>
                <w:szCs w:val="20"/>
              </w:rPr>
              <w:t>запланиро</w:t>
            </w:r>
            <w:proofErr w:type="spellEnd"/>
            <w:r w:rsidR="00E06621" w:rsidRPr="005E4CA0">
              <w:rPr>
                <w:bCs/>
                <w:sz w:val="20"/>
                <w:szCs w:val="20"/>
              </w:rPr>
              <w:t>-</w:t>
            </w:r>
            <w:r w:rsidRPr="005E4CA0">
              <w:rPr>
                <w:bCs/>
                <w:sz w:val="20"/>
                <w:szCs w:val="20"/>
              </w:rPr>
              <w:t>ванные на текущий год</w:t>
            </w:r>
            <w:r w:rsidRPr="005E4CA0">
              <w:rPr>
                <w:sz w:val="20"/>
                <w:szCs w:val="20"/>
              </w:rPr>
              <w:t xml:space="preserve"> (</w:t>
            </w:r>
            <w:proofErr w:type="spellStart"/>
            <w:r w:rsidRPr="005E4CA0">
              <w:rPr>
                <w:sz w:val="20"/>
                <w:szCs w:val="20"/>
              </w:rPr>
              <w:t>тыс.р</w:t>
            </w:r>
            <w:proofErr w:type="spellEnd"/>
            <w:r w:rsidRPr="005E4CA0">
              <w:rPr>
                <w:sz w:val="20"/>
                <w:szCs w:val="20"/>
              </w:rPr>
              <w:t>.)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17" w:rsidRPr="005E4CA0" w:rsidRDefault="001A3917" w:rsidP="00325A3C">
            <w:pPr>
              <w:jc w:val="center"/>
              <w:rPr>
                <w:bCs/>
                <w:sz w:val="20"/>
                <w:szCs w:val="20"/>
              </w:rPr>
            </w:pPr>
            <w:r w:rsidRPr="005E4CA0">
              <w:rPr>
                <w:bCs/>
                <w:sz w:val="20"/>
                <w:szCs w:val="20"/>
              </w:rPr>
              <w:t>Исполнение целевой программы муниципального образования</w:t>
            </w:r>
            <w:r w:rsidRPr="005E4CA0">
              <w:rPr>
                <w:bCs/>
                <w:sz w:val="20"/>
                <w:szCs w:val="20"/>
              </w:rPr>
              <w:br/>
              <w:t xml:space="preserve"> в текущем году:</w:t>
            </w:r>
          </w:p>
        </w:tc>
      </w:tr>
      <w:tr w:rsidR="001A3917" w:rsidRPr="005E4CA0" w:rsidTr="003C5535">
        <w:trPr>
          <w:gridAfter w:val="1"/>
          <w:wAfter w:w="1276" w:type="dxa"/>
          <w:trHeight w:val="32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917" w:rsidRPr="005E4CA0" w:rsidRDefault="001A3917" w:rsidP="00325A3C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17" w:rsidRPr="005E4CA0" w:rsidRDefault="001A3917" w:rsidP="00325A3C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17" w:rsidRPr="005E4CA0" w:rsidRDefault="001A3917" w:rsidP="00325A3C">
            <w:pPr>
              <w:rPr>
                <w:bCs/>
                <w:sz w:val="20"/>
                <w:szCs w:val="20"/>
              </w:rPr>
            </w:pPr>
          </w:p>
        </w:tc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17" w:rsidRPr="005E4CA0" w:rsidRDefault="001A3917" w:rsidP="00325A3C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17" w:rsidRPr="005E4CA0" w:rsidRDefault="001A3917" w:rsidP="00325A3C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3917" w:rsidRPr="005E4CA0" w:rsidRDefault="001A3917" w:rsidP="00325A3C">
            <w:pPr>
              <w:jc w:val="center"/>
              <w:rPr>
                <w:bCs/>
                <w:sz w:val="20"/>
                <w:szCs w:val="20"/>
              </w:rPr>
            </w:pPr>
            <w:r w:rsidRPr="005E4CA0">
              <w:rPr>
                <w:bCs/>
                <w:sz w:val="20"/>
                <w:szCs w:val="20"/>
              </w:rPr>
              <w:t>I квартал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3917" w:rsidRPr="005E4CA0" w:rsidRDefault="001A3917" w:rsidP="00325A3C">
            <w:pPr>
              <w:jc w:val="center"/>
              <w:rPr>
                <w:bCs/>
                <w:sz w:val="20"/>
                <w:szCs w:val="20"/>
              </w:rPr>
            </w:pPr>
            <w:r w:rsidRPr="005E4CA0">
              <w:rPr>
                <w:bCs/>
                <w:sz w:val="20"/>
                <w:szCs w:val="20"/>
              </w:rPr>
              <w:t>II квартал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3917" w:rsidRPr="005E4CA0" w:rsidRDefault="001A3917" w:rsidP="00325A3C">
            <w:pPr>
              <w:jc w:val="center"/>
              <w:rPr>
                <w:bCs/>
                <w:sz w:val="20"/>
                <w:szCs w:val="20"/>
              </w:rPr>
            </w:pPr>
            <w:r w:rsidRPr="005E4CA0">
              <w:rPr>
                <w:bCs/>
                <w:sz w:val="20"/>
                <w:szCs w:val="20"/>
              </w:rPr>
              <w:t>III квартал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3917" w:rsidRPr="005E4CA0" w:rsidRDefault="001A3917" w:rsidP="00325A3C">
            <w:pPr>
              <w:jc w:val="center"/>
              <w:rPr>
                <w:bCs/>
                <w:sz w:val="20"/>
                <w:szCs w:val="20"/>
              </w:rPr>
            </w:pPr>
            <w:r w:rsidRPr="005E4CA0">
              <w:rPr>
                <w:bCs/>
                <w:sz w:val="20"/>
                <w:szCs w:val="20"/>
              </w:rPr>
              <w:t>IV квартал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3917" w:rsidRPr="005E4CA0" w:rsidRDefault="001A3917" w:rsidP="00325A3C">
            <w:pPr>
              <w:jc w:val="center"/>
              <w:rPr>
                <w:bCs/>
                <w:sz w:val="20"/>
                <w:szCs w:val="20"/>
              </w:rPr>
            </w:pPr>
            <w:r w:rsidRPr="005E4CA0">
              <w:rPr>
                <w:bCs/>
                <w:sz w:val="20"/>
                <w:szCs w:val="20"/>
              </w:rPr>
              <w:t>Всего за год</w:t>
            </w:r>
          </w:p>
        </w:tc>
      </w:tr>
      <w:tr w:rsidR="005E4CA0" w:rsidRPr="005E4CA0" w:rsidTr="003C5535">
        <w:trPr>
          <w:gridAfter w:val="1"/>
          <w:wAfter w:w="1276" w:type="dxa"/>
          <w:trHeight w:val="630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17" w:rsidRPr="005E4CA0" w:rsidRDefault="001A3917" w:rsidP="00325A3C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17" w:rsidRPr="005E4CA0" w:rsidRDefault="001A3917" w:rsidP="00325A3C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17" w:rsidRPr="005E4CA0" w:rsidRDefault="001A3917" w:rsidP="00325A3C">
            <w:pPr>
              <w:rPr>
                <w:bCs/>
                <w:sz w:val="20"/>
                <w:szCs w:val="20"/>
              </w:rPr>
            </w:pPr>
          </w:p>
        </w:tc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17" w:rsidRPr="005E4CA0" w:rsidRDefault="001A3917" w:rsidP="00325A3C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17" w:rsidRPr="005E4CA0" w:rsidRDefault="001A3917" w:rsidP="00325A3C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17" w:rsidRPr="005E4CA0" w:rsidRDefault="001A3917" w:rsidP="00325A3C">
            <w:pPr>
              <w:jc w:val="center"/>
              <w:rPr>
                <w:bCs/>
                <w:sz w:val="20"/>
                <w:szCs w:val="20"/>
              </w:rPr>
            </w:pPr>
            <w:r w:rsidRPr="005E4CA0">
              <w:rPr>
                <w:bCs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17" w:rsidRPr="005E4CA0" w:rsidRDefault="001A3917" w:rsidP="00325A3C">
            <w:pPr>
              <w:jc w:val="center"/>
              <w:rPr>
                <w:bCs/>
                <w:sz w:val="20"/>
                <w:szCs w:val="20"/>
              </w:rPr>
            </w:pPr>
            <w:r w:rsidRPr="005E4CA0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17" w:rsidRPr="005E4CA0" w:rsidRDefault="001A3917" w:rsidP="00325A3C">
            <w:pPr>
              <w:jc w:val="center"/>
              <w:rPr>
                <w:bCs/>
                <w:sz w:val="20"/>
                <w:szCs w:val="20"/>
              </w:rPr>
            </w:pPr>
            <w:r w:rsidRPr="005E4CA0">
              <w:rPr>
                <w:bCs/>
                <w:sz w:val="20"/>
                <w:szCs w:val="20"/>
              </w:rPr>
              <w:t>тыс. руб.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17" w:rsidRPr="005E4CA0" w:rsidRDefault="001A3917" w:rsidP="00325A3C">
            <w:pPr>
              <w:jc w:val="center"/>
              <w:rPr>
                <w:bCs/>
                <w:sz w:val="20"/>
                <w:szCs w:val="20"/>
              </w:rPr>
            </w:pPr>
            <w:r w:rsidRPr="005E4CA0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17" w:rsidRPr="005E4CA0" w:rsidRDefault="001A3917" w:rsidP="00325A3C">
            <w:pPr>
              <w:jc w:val="center"/>
              <w:rPr>
                <w:bCs/>
                <w:sz w:val="20"/>
                <w:szCs w:val="20"/>
              </w:rPr>
            </w:pPr>
            <w:r w:rsidRPr="005E4CA0">
              <w:rPr>
                <w:bCs/>
                <w:sz w:val="20"/>
                <w:szCs w:val="20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17" w:rsidRPr="005E4CA0" w:rsidRDefault="001A3917" w:rsidP="00325A3C">
            <w:pPr>
              <w:jc w:val="center"/>
              <w:rPr>
                <w:bCs/>
                <w:sz w:val="20"/>
                <w:szCs w:val="20"/>
              </w:rPr>
            </w:pPr>
            <w:r w:rsidRPr="005E4CA0">
              <w:rPr>
                <w:bCs/>
                <w:sz w:val="20"/>
                <w:szCs w:val="20"/>
              </w:rPr>
              <w:t xml:space="preserve">%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17" w:rsidRPr="005E4CA0" w:rsidRDefault="001A3917" w:rsidP="00325A3C">
            <w:pPr>
              <w:jc w:val="center"/>
              <w:rPr>
                <w:bCs/>
                <w:sz w:val="20"/>
                <w:szCs w:val="20"/>
              </w:rPr>
            </w:pPr>
            <w:r w:rsidRPr="005E4CA0">
              <w:rPr>
                <w:bCs/>
                <w:sz w:val="20"/>
                <w:szCs w:val="20"/>
              </w:rPr>
              <w:t>тыс.</w:t>
            </w:r>
            <w:r w:rsidR="00527709" w:rsidRPr="005E4CA0">
              <w:rPr>
                <w:bCs/>
                <w:sz w:val="20"/>
                <w:szCs w:val="20"/>
              </w:rPr>
              <w:t xml:space="preserve"> </w:t>
            </w:r>
            <w:r w:rsidRPr="005E4CA0">
              <w:rPr>
                <w:bCs/>
                <w:sz w:val="20"/>
                <w:szCs w:val="20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17" w:rsidRPr="005E4CA0" w:rsidRDefault="001A3917" w:rsidP="00325A3C">
            <w:pPr>
              <w:jc w:val="center"/>
              <w:rPr>
                <w:bCs/>
                <w:sz w:val="20"/>
                <w:szCs w:val="20"/>
              </w:rPr>
            </w:pPr>
            <w:r w:rsidRPr="005E4CA0">
              <w:rPr>
                <w:bCs/>
                <w:sz w:val="20"/>
                <w:szCs w:val="20"/>
              </w:rPr>
              <w:t xml:space="preserve">%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17" w:rsidRPr="005E4CA0" w:rsidRDefault="001A3917" w:rsidP="00325A3C">
            <w:pPr>
              <w:jc w:val="center"/>
              <w:rPr>
                <w:bCs/>
                <w:sz w:val="20"/>
                <w:szCs w:val="20"/>
              </w:rPr>
            </w:pPr>
            <w:r w:rsidRPr="005E4CA0">
              <w:rPr>
                <w:bCs/>
                <w:sz w:val="20"/>
                <w:szCs w:val="20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17" w:rsidRPr="005E4CA0" w:rsidRDefault="001A3917" w:rsidP="00325A3C">
            <w:pPr>
              <w:jc w:val="center"/>
              <w:rPr>
                <w:bCs/>
                <w:sz w:val="20"/>
                <w:szCs w:val="20"/>
              </w:rPr>
            </w:pPr>
            <w:r w:rsidRPr="005E4CA0">
              <w:rPr>
                <w:bCs/>
                <w:sz w:val="20"/>
                <w:szCs w:val="20"/>
              </w:rPr>
              <w:t xml:space="preserve">% </w:t>
            </w:r>
          </w:p>
        </w:tc>
      </w:tr>
      <w:tr w:rsidR="00357C41" w:rsidRPr="005E4CA0" w:rsidTr="003C5535">
        <w:trPr>
          <w:trHeight w:val="7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7C41" w:rsidRPr="00357C41" w:rsidRDefault="00357C41" w:rsidP="00AB361E">
            <w:pPr>
              <w:jc w:val="center"/>
              <w:rPr>
                <w:sz w:val="18"/>
                <w:szCs w:val="18"/>
              </w:rPr>
            </w:pPr>
            <w:proofErr w:type="spellStart"/>
            <w:r w:rsidRPr="00CF41EC">
              <w:rPr>
                <w:sz w:val="20"/>
                <w:szCs w:val="18"/>
              </w:rPr>
              <w:t>г</w:t>
            </w:r>
            <w:proofErr w:type="gramStart"/>
            <w:r w:rsidRPr="00CF41EC">
              <w:rPr>
                <w:sz w:val="20"/>
                <w:szCs w:val="18"/>
              </w:rPr>
              <w:t>.Н</w:t>
            </w:r>
            <w:proofErr w:type="gramEnd"/>
            <w:r w:rsidRPr="00CF41EC">
              <w:rPr>
                <w:sz w:val="20"/>
                <w:szCs w:val="18"/>
              </w:rPr>
              <w:t>ефтеюганск</w:t>
            </w:r>
            <w:proofErr w:type="spell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CF41EC">
            <w:pPr>
              <w:ind w:left="-113" w:right="-132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z w:val="18"/>
                <w:szCs w:val="18"/>
              </w:rPr>
              <w:t>Муниципальная программа «</w:t>
            </w:r>
            <w:r w:rsidRPr="00357C41">
              <w:rPr>
                <w:bCs/>
                <w:spacing w:val="-1"/>
                <w:sz w:val="18"/>
                <w:szCs w:val="18"/>
              </w:rPr>
              <w:t xml:space="preserve">Укрепление межнационального и </w:t>
            </w:r>
            <w:proofErr w:type="spellStart"/>
            <w:proofErr w:type="gramStart"/>
            <w:r w:rsidRPr="00357C41">
              <w:rPr>
                <w:bCs/>
                <w:spacing w:val="-1"/>
                <w:sz w:val="18"/>
                <w:szCs w:val="18"/>
              </w:rPr>
              <w:t>межконфес</w:t>
            </w:r>
            <w:r w:rsidR="00CF41EC">
              <w:rPr>
                <w:bCs/>
                <w:spacing w:val="-1"/>
                <w:sz w:val="18"/>
                <w:szCs w:val="18"/>
              </w:rPr>
              <w:t>-</w:t>
            </w:r>
            <w:r w:rsidRPr="00357C41">
              <w:rPr>
                <w:bCs/>
                <w:spacing w:val="-1"/>
                <w:sz w:val="18"/>
                <w:szCs w:val="18"/>
              </w:rPr>
              <w:t>сионального</w:t>
            </w:r>
            <w:proofErr w:type="spellEnd"/>
            <w:proofErr w:type="gramEnd"/>
            <w:r w:rsidRPr="00357C41">
              <w:rPr>
                <w:bCs/>
                <w:spacing w:val="-1"/>
                <w:sz w:val="18"/>
                <w:szCs w:val="18"/>
              </w:rPr>
              <w:t xml:space="preserve"> согласия, профилактика экстремизма в городе Нефтеюганске»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15911">
            <w:pPr>
              <w:tabs>
                <w:tab w:val="left" w:pos="1498"/>
              </w:tabs>
              <w:ind w:left="-105" w:right="-105"/>
              <w:jc w:val="center"/>
              <w:rPr>
                <w:sz w:val="18"/>
                <w:szCs w:val="18"/>
              </w:rPr>
            </w:pPr>
            <w:r w:rsidRPr="00357C41">
              <w:rPr>
                <w:sz w:val="18"/>
                <w:szCs w:val="18"/>
              </w:rPr>
              <w:t xml:space="preserve">Постановление администрации города Нефтеюганска от 15.11.2018 </w:t>
            </w:r>
          </w:p>
          <w:p w:rsidR="00357C41" w:rsidRPr="00357C41" w:rsidRDefault="00357C41" w:rsidP="00715911">
            <w:pPr>
              <w:tabs>
                <w:tab w:val="left" w:pos="1498"/>
              </w:tabs>
              <w:ind w:left="-105" w:right="-105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z w:val="18"/>
                <w:szCs w:val="18"/>
              </w:rPr>
              <w:t xml:space="preserve">№ 597-п </w:t>
            </w:r>
          </w:p>
          <w:p w:rsidR="00357C41" w:rsidRPr="00357C41" w:rsidRDefault="00357C41" w:rsidP="00715911">
            <w:pPr>
              <w:tabs>
                <w:tab w:val="left" w:pos="1498"/>
              </w:tabs>
              <w:ind w:left="-105" w:right="-105"/>
              <w:jc w:val="center"/>
              <w:rPr>
                <w:spacing w:val="-5"/>
                <w:sz w:val="18"/>
                <w:szCs w:val="18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B04D01">
            <w:pPr>
              <w:tabs>
                <w:tab w:val="left" w:pos="1498"/>
              </w:tabs>
              <w:ind w:right="14"/>
              <w:jc w:val="both"/>
              <w:rPr>
                <w:sz w:val="18"/>
                <w:szCs w:val="18"/>
              </w:rPr>
            </w:pPr>
            <w:r w:rsidRPr="00357C41">
              <w:rPr>
                <w:bCs/>
                <w:spacing w:val="-1"/>
                <w:sz w:val="18"/>
                <w:szCs w:val="18"/>
              </w:rPr>
              <w:t xml:space="preserve">1.1.Содействие религиозным организациям в культурно-просветительской и социально-значимой деятельности, направленной на развитие межнационального и межконфессионального диалога, возрождению семейных ценностей, противодействию экстремизму, национальной и религиозной нетерпимости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1A1023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AB361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357C41" w:rsidRDefault="00357C41" w:rsidP="00AB361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AB361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357C41" w:rsidRDefault="00357C41" w:rsidP="00AB361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AB361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357C41" w:rsidRDefault="00357C41" w:rsidP="00AB361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AB361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357C41" w:rsidRDefault="00357C41" w:rsidP="00AB361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AB361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357C41" w:rsidRDefault="00357C41" w:rsidP="00AB361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57C41" w:rsidRPr="005E4CA0" w:rsidRDefault="00357C41" w:rsidP="00AB361E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16"/>
                <w:szCs w:val="16"/>
              </w:rPr>
            </w:pPr>
          </w:p>
        </w:tc>
      </w:tr>
      <w:tr w:rsidR="00357C41" w:rsidRPr="005E4CA0" w:rsidTr="003C5535">
        <w:trPr>
          <w:trHeight w:val="7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C41" w:rsidRPr="00357C41" w:rsidRDefault="00357C41" w:rsidP="007620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ind w:left="-113" w:right="-132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z w:val="18"/>
                <w:szCs w:val="18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both"/>
              <w:rPr>
                <w:bCs/>
                <w:spacing w:val="-1"/>
                <w:sz w:val="18"/>
                <w:szCs w:val="18"/>
              </w:rPr>
            </w:pPr>
            <w:r w:rsidRPr="00357C41">
              <w:rPr>
                <w:bCs/>
                <w:spacing w:val="-1"/>
                <w:sz w:val="18"/>
                <w:szCs w:val="18"/>
              </w:rPr>
              <w:t>1.2.Укрепление общероссийской гражданской идентичности. Торжественные мероприятия, приуроченные к памятным датам в истории народов России, государственным праздникам (День Конституции России, День России, День государственного флага России, День народного единства)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57C41" w:rsidRPr="005E4CA0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16"/>
                <w:szCs w:val="16"/>
              </w:rPr>
            </w:pPr>
          </w:p>
        </w:tc>
      </w:tr>
      <w:tr w:rsidR="00357C41" w:rsidRPr="005E4CA0" w:rsidTr="003C5535">
        <w:trPr>
          <w:trHeight w:val="7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C41" w:rsidRPr="00357C41" w:rsidRDefault="00357C41" w:rsidP="007620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ind w:left="-113" w:right="-132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z w:val="18"/>
                <w:szCs w:val="18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both"/>
              <w:rPr>
                <w:bCs/>
                <w:spacing w:val="-1"/>
                <w:sz w:val="18"/>
                <w:szCs w:val="18"/>
              </w:rPr>
            </w:pPr>
            <w:r w:rsidRPr="00357C41">
              <w:rPr>
                <w:bCs/>
                <w:spacing w:val="-1"/>
                <w:sz w:val="18"/>
                <w:szCs w:val="18"/>
              </w:rPr>
              <w:t>1.3.</w:t>
            </w:r>
            <w:r w:rsidRPr="00357C41">
              <w:rPr>
                <w:sz w:val="18"/>
                <w:szCs w:val="18"/>
              </w:rPr>
              <w:t xml:space="preserve">Развитие и использование потенциала молодежи в интересах укрепления единства российской нации, упрочения мира и согласия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57C41" w:rsidRPr="005E4CA0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16"/>
                <w:szCs w:val="16"/>
              </w:rPr>
            </w:pPr>
          </w:p>
        </w:tc>
      </w:tr>
      <w:tr w:rsidR="00357C41" w:rsidRPr="005E4CA0" w:rsidTr="003C5535">
        <w:trPr>
          <w:trHeight w:val="47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C41" w:rsidRPr="00357C41" w:rsidRDefault="00357C41" w:rsidP="007620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ind w:left="-113" w:right="-132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z w:val="18"/>
                <w:szCs w:val="1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jc w:val="both"/>
              <w:rPr>
                <w:bCs/>
                <w:spacing w:val="-1"/>
                <w:sz w:val="18"/>
                <w:szCs w:val="18"/>
              </w:rPr>
            </w:pPr>
            <w:r w:rsidRPr="00357C41">
              <w:rPr>
                <w:bCs/>
                <w:spacing w:val="-1"/>
                <w:sz w:val="18"/>
                <w:szCs w:val="18"/>
              </w:rPr>
              <w:t>1.4.Содействие этнокультурному многообразию народов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</w:tcPr>
          <w:p w:rsidR="00357C41" w:rsidRPr="005E4CA0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16"/>
                <w:szCs w:val="16"/>
              </w:rPr>
            </w:pPr>
          </w:p>
        </w:tc>
      </w:tr>
      <w:tr w:rsidR="00357C41" w:rsidRPr="005E4CA0" w:rsidTr="003C5535">
        <w:trPr>
          <w:trHeight w:val="86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C41" w:rsidRPr="00357C41" w:rsidRDefault="00357C41" w:rsidP="007620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ind w:left="-113" w:right="-132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z w:val="18"/>
                <w:szCs w:val="18"/>
              </w:rPr>
            </w:pPr>
          </w:p>
        </w:tc>
        <w:tc>
          <w:tcPr>
            <w:tcW w:w="37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FD4359">
            <w:pPr>
              <w:jc w:val="both"/>
              <w:rPr>
                <w:bCs/>
                <w:spacing w:val="-1"/>
                <w:sz w:val="18"/>
                <w:szCs w:val="18"/>
              </w:rPr>
            </w:pPr>
            <w:r w:rsidRPr="00357C41">
              <w:rPr>
                <w:bCs/>
                <w:spacing w:val="-1"/>
                <w:sz w:val="18"/>
                <w:szCs w:val="18"/>
              </w:rPr>
              <w:t>1.5.Просветительские мероприятия, направленные на популяризацию и поддержку русского языка, как государственного языка Российской Федерации и языка межнационального общения, а также поддержку родных языков народов России, проживающих в муниципальном образовании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FD4359">
            <w:pPr>
              <w:tabs>
                <w:tab w:val="left" w:pos="1498"/>
              </w:tabs>
              <w:ind w:right="1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57C4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FD4359">
            <w:pPr>
              <w:tabs>
                <w:tab w:val="left" w:pos="1498"/>
              </w:tabs>
              <w:ind w:right="14"/>
              <w:jc w:val="center"/>
              <w:rPr>
                <w:bCs/>
                <w:sz w:val="18"/>
                <w:szCs w:val="18"/>
              </w:rPr>
            </w:pPr>
            <w:r w:rsidRPr="00357C4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57C41" w:rsidRPr="00357C41" w:rsidRDefault="00357C41" w:rsidP="00FD4359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FD4359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57C41" w:rsidRPr="00357C41" w:rsidRDefault="00357C41" w:rsidP="00FD4359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FD4359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57C41" w:rsidRPr="00357C41" w:rsidRDefault="00357C41" w:rsidP="00FD4359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FD4359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57C41" w:rsidRPr="00357C41" w:rsidRDefault="00357C41" w:rsidP="00FD4359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FD4359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57C41" w:rsidRPr="00357C41" w:rsidRDefault="00357C41" w:rsidP="00FD4359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1276" w:type="dxa"/>
            <w:vMerge/>
          </w:tcPr>
          <w:p w:rsidR="00357C41" w:rsidRPr="005E4CA0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16"/>
                <w:szCs w:val="16"/>
              </w:rPr>
            </w:pPr>
          </w:p>
        </w:tc>
      </w:tr>
      <w:tr w:rsidR="00357C41" w:rsidRPr="005E4CA0" w:rsidTr="003C5535">
        <w:trPr>
          <w:trHeight w:val="708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C41" w:rsidRPr="00357C41" w:rsidRDefault="00357C41" w:rsidP="007620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ind w:left="-113" w:right="-132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z w:val="18"/>
                <w:szCs w:val="18"/>
              </w:rPr>
            </w:pPr>
          </w:p>
        </w:tc>
        <w:tc>
          <w:tcPr>
            <w:tcW w:w="37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jc w:val="both"/>
              <w:rPr>
                <w:bCs/>
                <w:spacing w:val="-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</w:p>
        </w:tc>
        <w:tc>
          <w:tcPr>
            <w:tcW w:w="1276" w:type="dxa"/>
          </w:tcPr>
          <w:p w:rsidR="00357C41" w:rsidRPr="005E4CA0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16"/>
                <w:szCs w:val="16"/>
              </w:rPr>
            </w:pPr>
          </w:p>
        </w:tc>
      </w:tr>
      <w:tr w:rsidR="00357C41" w:rsidRPr="005E4CA0" w:rsidTr="003C5535">
        <w:trPr>
          <w:trHeight w:val="672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C41" w:rsidRPr="00357C41" w:rsidRDefault="00357C41" w:rsidP="007620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ind w:left="-113" w:right="-132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z w:val="18"/>
                <w:szCs w:val="18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jc w:val="both"/>
              <w:rPr>
                <w:bCs/>
                <w:spacing w:val="-1"/>
                <w:sz w:val="18"/>
                <w:szCs w:val="18"/>
              </w:rPr>
            </w:pPr>
            <w:r w:rsidRPr="00357C41">
              <w:rPr>
                <w:bCs/>
                <w:spacing w:val="-1"/>
                <w:sz w:val="18"/>
                <w:szCs w:val="18"/>
              </w:rPr>
              <w:t xml:space="preserve">1.6.Реализация мер, направленных на социальную и культурную адаптацию мигрантов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57C41" w:rsidRPr="005E4CA0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16"/>
                <w:szCs w:val="16"/>
              </w:rPr>
            </w:pPr>
          </w:p>
        </w:tc>
      </w:tr>
      <w:tr w:rsidR="00357C41" w:rsidRPr="005E4CA0" w:rsidTr="003C5535">
        <w:trPr>
          <w:trHeight w:val="981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C41" w:rsidRPr="00357C41" w:rsidRDefault="00357C41" w:rsidP="007620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ind w:left="-113" w:right="-132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z w:val="18"/>
                <w:szCs w:val="18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jc w:val="both"/>
              <w:rPr>
                <w:bCs/>
                <w:spacing w:val="-1"/>
                <w:sz w:val="18"/>
                <w:szCs w:val="18"/>
              </w:rPr>
            </w:pPr>
            <w:r w:rsidRPr="00357C41">
              <w:rPr>
                <w:bCs/>
                <w:spacing w:val="-1"/>
                <w:sz w:val="18"/>
                <w:szCs w:val="18"/>
              </w:rPr>
              <w:t>1.7.Проведение информационных кампаний, направленных на укрепление общероссийского гражданского единства и гармонизацию межнациональных и межконфессиональных отношений, профилактику экстремизма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57C41" w:rsidRPr="005E4CA0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16"/>
                <w:szCs w:val="16"/>
              </w:rPr>
            </w:pPr>
          </w:p>
        </w:tc>
      </w:tr>
      <w:tr w:rsidR="00357C41" w:rsidRPr="005E4CA0" w:rsidTr="003C5535">
        <w:trPr>
          <w:trHeight w:val="866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C41" w:rsidRPr="00357C41" w:rsidRDefault="00357C41" w:rsidP="007620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ind w:left="-113" w:right="-132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z w:val="18"/>
                <w:szCs w:val="18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jc w:val="both"/>
              <w:rPr>
                <w:bCs/>
                <w:spacing w:val="-1"/>
                <w:sz w:val="18"/>
                <w:szCs w:val="18"/>
              </w:rPr>
            </w:pPr>
            <w:r w:rsidRPr="00357C41">
              <w:rPr>
                <w:bCs/>
                <w:spacing w:val="-1"/>
                <w:sz w:val="18"/>
                <w:szCs w:val="18"/>
              </w:rPr>
              <w:t>1.8.</w:t>
            </w:r>
            <w:r w:rsidRPr="00357C41">
              <w:rPr>
                <w:sz w:val="18"/>
                <w:szCs w:val="18"/>
              </w:rPr>
              <w:t xml:space="preserve">Участие российского казачества в воспитании подрастающего поколения в духе патриотизма, сохранение и популяризация самобытной казачьей культуры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57C41" w:rsidRPr="005E4CA0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16"/>
                <w:szCs w:val="16"/>
              </w:rPr>
            </w:pPr>
          </w:p>
        </w:tc>
      </w:tr>
      <w:tr w:rsidR="00BE0829" w:rsidRPr="005E4CA0" w:rsidTr="003C5535">
        <w:trPr>
          <w:trHeight w:val="99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829" w:rsidRPr="00357C41" w:rsidRDefault="00BE0829" w:rsidP="00BE082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357C41" w:rsidRDefault="00BE0829" w:rsidP="00BE0829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357C41" w:rsidRDefault="00BE0829" w:rsidP="00BE0829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18"/>
                <w:szCs w:val="18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2D57D1" w:rsidRDefault="00BE0829" w:rsidP="00BE0829">
            <w:pPr>
              <w:jc w:val="both"/>
              <w:rPr>
                <w:bCs/>
                <w:spacing w:val="-1"/>
                <w:sz w:val="18"/>
                <w:szCs w:val="18"/>
              </w:rPr>
            </w:pPr>
            <w:r w:rsidRPr="002D57D1">
              <w:rPr>
                <w:bCs/>
                <w:spacing w:val="-1"/>
                <w:sz w:val="18"/>
                <w:szCs w:val="18"/>
              </w:rPr>
              <w:t>2.1.Обеспечение мониторинга состояния межнациональных, межконфессиональных отношений и раннего предупреждения конфликтных ситуаций и выявления фактов распространения идеологии экстремизма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2D57D1" w:rsidRDefault="00BE0829" w:rsidP="00BE0829">
            <w:pPr>
              <w:tabs>
                <w:tab w:val="left" w:pos="1498"/>
              </w:tabs>
              <w:ind w:right="14"/>
              <w:jc w:val="center"/>
              <w:rPr>
                <w:sz w:val="18"/>
                <w:szCs w:val="18"/>
              </w:rPr>
            </w:pPr>
            <w:r w:rsidRPr="002D57D1">
              <w:rPr>
                <w:sz w:val="18"/>
                <w:szCs w:val="18"/>
              </w:rPr>
              <w:t>193,4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BE0829" w:rsidRDefault="00BE0829" w:rsidP="00BE0829">
            <w:pPr>
              <w:jc w:val="center"/>
              <w:rPr>
                <w:sz w:val="18"/>
                <w:szCs w:val="18"/>
              </w:rPr>
            </w:pPr>
            <w:r w:rsidRPr="00BE0829">
              <w:rPr>
                <w:sz w:val="18"/>
                <w:szCs w:val="18"/>
              </w:rPr>
              <w:t>88,45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829" w:rsidRPr="00BE0829" w:rsidRDefault="002D57D1" w:rsidP="00BE08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357C41" w:rsidRDefault="00BE0829" w:rsidP="00BE08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57C41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829" w:rsidRPr="00357C41" w:rsidRDefault="00BE0829" w:rsidP="00BE0829">
            <w:pPr>
              <w:jc w:val="center"/>
              <w:rPr>
                <w:bCs/>
                <w:sz w:val="18"/>
                <w:szCs w:val="18"/>
              </w:rPr>
            </w:pPr>
            <w:r w:rsidRPr="00357C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357C41" w:rsidRDefault="00BE0829" w:rsidP="00BE08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57C41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829" w:rsidRPr="00357C41" w:rsidRDefault="00BE0829" w:rsidP="00BE0829">
            <w:pPr>
              <w:jc w:val="center"/>
              <w:rPr>
                <w:bCs/>
                <w:sz w:val="18"/>
                <w:szCs w:val="18"/>
              </w:rPr>
            </w:pPr>
            <w:r w:rsidRPr="00357C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357C41" w:rsidRDefault="00BE0829" w:rsidP="00BE08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57C41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829" w:rsidRPr="00357C41" w:rsidRDefault="00BE0829" w:rsidP="00BE0829">
            <w:pPr>
              <w:jc w:val="center"/>
              <w:rPr>
                <w:bCs/>
                <w:sz w:val="18"/>
                <w:szCs w:val="18"/>
              </w:rPr>
            </w:pPr>
            <w:r w:rsidRPr="00357C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357C41" w:rsidRDefault="00BE0829" w:rsidP="00BE08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57C41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829" w:rsidRPr="00357C41" w:rsidRDefault="00BE0829" w:rsidP="00BE08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57C41">
              <w:rPr>
                <w:bCs/>
                <w:color w:val="000000"/>
                <w:sz w:val="18"/>
                <w:szCs w:val="18"/>
              </w:rPr>
              <w:t>0%</w:t>
            </w:r>
          </w:p>
        </w:tc>
        <w:tc>
          <w:tcPr>
            <w:tcW w:w="1276" w:type="dxa"/>
          </w:tcPr>
          <w:p w:rsidR="00BE0829" w:rsidRPr="005E4CA0" w:rsidRDefault="00BE0829" w:rsidP="00BE0829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16"/>
                <w:szCs w:val="16"/>
              </w:rPr>
            </w:pPr>
          </w:p>
        </w:tc>
      </w:tr>
      <w:tr w:rsidR="00BE0829" w:rsidRPr="005E4CA0" w:rsidTr="003C5535">
        <w:trPr>
          <w:trHeight w:val="7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829" w:rsidRPr="00357C41" w:rsidRDefault="00BE0829" w:rsidP="00BE082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357C41" w:rsidRDefault="00BE0829" w:rsidP="00BE0829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357C41" w:rsidRDefault="00BE0829" w:rsidP="00BE0829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18"/>
                <w:szCs w:val="18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357C41" w:rsidRDefault="00BE0829" w:rsidP="00BE0829">
            <w:pPr>
              <w:tabs>
                <w:tab w:val="left" w:pos="1498"/>
              </w:tabs>
              <w:ind w:right="14"/>
              <w:jc w:val="both"/>
              <w:rPr>
                <w:color w:val="FF0000"/>
                <w:sz w:val="18"/>
                <w:szCs w:val="18"/>
              </w:rPr>
            </w:pPr>
            <w:r w:rsidRPr="00357C41">
              <w:rPr>
                <w:sz w:val="18"/>
                <w:szCs w:val="18"/>
              </w:rPr>
              <w:t>2.2.Организация и проведение среди молодёжи города мероприятий, направленных на воспитание уважения к представителям разных этносов, профилактику экстремистских проявлений, мониторинг экстремистских настроений в молодёжной среде (посредством анкетирования)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357C41" w:rsidRDefault="00BE0829" w:rsidP="00BE08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57C41">
              <w:rPr>
                <w:bCs/>
                <w:color w:val="000000"/>
                <w:sz w:val="18"/>
                <w:szCs w:val="18"/>
              </w:rPr>
              <w:t>190,00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357C41" w:rsidRDefault="00BE0829" w:rsidP="00BE08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57C41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829" w:rsidRPr="00357C41" w:rsidRDefault="00BE0829" w:rsidP="00BE0829">
            <w:pPr>
              <w:jc w:val="center"/>
              <w:rPr>
                <w:bCs/>
                <w:sz w:val="18"/>
                <w:szCs w:val="18"/>
              </w:rPr>
            </w:pPr>
            <w:r w:rsidRPr="00357C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357C41" w:rsidRDefault="00BE0829" w:rsidP="00BE08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57C41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829" w:rsidRPr="00357C41" w:rsidRDefault="00BE0829" w:rsidP="00BE0829">
            <w:pPr>
              <w:jc w:val="center"/>
              <w:rPr>
                <w:bCs/>
                <w:sz w:val="18"/>
                <w:szCs w:val="18"/>
              </w:rPr>
            </w:pPr>
            <w:r w:rsidRPr="00357C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357C41" w:rsidRDefault="00BE0829" w:rsidP="00BE08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57C41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829" w:rsidRPr="00357C41" w:rsidRDefault="00BE0829" w:rsidP="00BE0829">
            <w:pPr>
              <w:jc w:val="center"/>
              <w:rPr>
                <w:bCs/>
                <w:sz w:val="18"/>
                <w:szCs w:val="18"/>
              </w:rPr>
            </w:pPr>
            <w:r w:rsidRPr="00357C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357C41" w:rsidRDefault="00BE0829" w:rsidP="00BE08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57C41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829" w:rsidRPr="00357C41" w:rsidRDefault="00BE0829" w:rsidP="00BE0829">
            <w:pPr>
              <w:jc w:val="center"/>
              <w:rPr>
                <w:bCs/>
                <w:sz w:val="18"/>
                <w:szCs w:val="18"/>
              </w:rPr>
            </w:pPr>
            <w:r w:rsidRPr="00357C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357C41" w:rsidRDefault="00BE0829" w:rsidP="00BE08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57C41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829" w:rsidRPr="00357C41" w:rsidRDefault="00BE0829" w:rsidP="00BE08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57C41">
              <w:rPr>
                <w:bCs/>
                <w:color w:val="000000"/>
                <w:sz w:val="18"/>
                <w:szCs w:val="18"/>
              </w:rPr>
              <w:t>0%</w:t>
            </w:r>
          </w:p>
        </w:tc>
        <w:tc>
          <w:tcPr>
            <w:tcW w:w="1276" w:type="dxa"/>
          </w:tcPr>
          <w:p w:rsidR="00BE0829" w:rsidRPr="005E4CA0" w:rsidRDefault="00BE0829" w:rsidP="00BE0829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16"/>
                <w:szCs w:val="16"/>
              </w:rPr>
            </w:pPr>
          </w:p>
        </w:tc>
      </w:tr>
      <w:tr w:rsidR="00BE0829" w:rsidRPr="005E4CA0" w:rsidTr="003C5535">
        <w:trPr>
          <w:trHeight w:val="7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829" w:rsidRPr="00357C41" w:rsidRDefault="00BE0829" w:rsidP="00BE082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357C41" w:rsidRDefault="00BE0829" w:rsidP="00BE0829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357C41" w:rsidRDefault="00BE0829" w:rsidP="00BE0829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18"/>
                <w:szCs w:val="18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357C41" w:rsidRDefault="00BE0829" w:rsidP="00BE0829">
            <w:pPr>
              <w:jc w:val="both"/>
              <w:rPr>
                <w:bCs/>
                <w:spacing w:val="-1"/>
                <w:sz w:val="18"/>
                <w:szCs w:val="18"/>
              </w:rPr>
            </w:pPr>
            <w:r w:rsidRPr="00357C41">
              <w:rPr>
                <w:bCs/>
                <w:spacing w:val="-1"/>
                <w:sz w:val="18"/>
                <w:szCs w:val="18"/>
              </w:rPr>
              <w:t xml:space="preserve">2.3.Проведение в образовательных организациях занятий по воспитанию патриотизма, культуры мирного поведения, по обучению навыкам бесконфликтного общения, а также умению отстаивать собственное мнение, противодействовать социально опасному поведению, в том числе вовлечению </w:t>
            </w:r>
            <w:proofErr w:type="gramStart"/>
            <w:r w:rsidRPr="00357C41">
              <w:rPr>
                <w:bCs/>
                <w:spacing w:val="-1"/>
                <w:sz w:val="18"/>
                <w:szCs w:val="18"/>
              </w:rPr>
              <w:t>в</w:t>
            </w:r>
            <w:proofErr w:type="gramEnd"/>
            <w:r w:rsidRPr="00357C41">
              <w:rPr>
                <w:bCs/>
                <w:spacing w:val="-1"/>
                <w:sz w:val="18"/>
                <w:szCs w:val="18"/>
              </w:rPr>
              <w:t xml:space="preserve"> </w:t>
            </w:r>
          </w:p>
          <w:p w:rsidR="00BE0829" w:rsidRPr="00357C41" w:rsidRDefault="00BE0829" w:rsidP="00BE0829">
            <w:pPr>
              <w:tabs>
                <w:tab w:val="left" w:pos="1498"/>
              </w:tabs>
              <w:ind w:right="14"/>
              <w:jc w:val="both"/>
              <w:rPr>
                <w:bCs/>
                <w:color w:val="FF0000"/>
                <w:spacing w:val="-1"/>
                <w:sz w:val="18"/>
                <w:szCs w:val="18"/>
              </w:rPr>
            </w:pPr>
            <w:r w:rsidRPr="00357C41">
              <w:rPr>
                <w:bCs/>
                <w:spacing w:val="-1"/>
                <w:sz w:val="18"/>
                <w:szCs w:val="18"/>
              </w:rPr>
              <w:t>экстремистскую деятельность, всеми законными средствами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357C41" w:rsidRDefault="00BE0829" w:rsidP="00BE08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57C41">
              <w:rPr>
                <w:bCs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357C41" w:rsidRDefault="00BE0829" w:rsidP="00BE08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57C41">
              <w:rPr>
                <w:bCs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829" w:rsidRPr="00357C41" w:rsidRDefault="00BE0829" w:rsidP="00BE082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28,6</w:t>
            </w:r>
            <w:r w:rsidRPr="00357C41">
              <w:rPr>
                <w:bCs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357C41" w:rsidRDefault="00BE0829" w:rsidP="00BE08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57C41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829" w:rsidRPr="00357C41" w:rsidRDefault="00BE0829" w:rsidP="00BE0829">
            <w:pPr>
              <w:jc w:val="center"/>
              <w:rPr>
                <w:bCs/>
                <w:sz w:val="18"/>
                <w:szCs w:val="18"/>
              </w:rPr>
            </w:pPr>
            <w:r w:rsidRPr="00357C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357C41" w:rsidRDefault="00BE0829" w:rsidP="00BE08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57C41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829" w:rsidRPr="00357C41" w:rsidRDefault="00BE0829" w:rsidP="00BE0829">
            <w:pPr>
              <w:jc w:val="center"/>
              <w:rPr>
                <w:bCs/>
                <w:sz w:val="18"/>
                <w:szCs w:val="18"/>
              </w:rPr>
            </w:pPr>
            <w:r w:rsidRPr="00357C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357C41" w:rsidRDefault="00BE0829" w:rsidP="00BE08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57C41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829" w:rsidRPr="00357C41" w:rsidRDefault="00BE0829" w:rsidP="00BE0829">
            <w:pPr>
              <w:jc w:val="center"/>
              <w:rPr>
                <w:bCs/>
                <w:sz w:val="18"/>
                <w:szCs w:val="18"/>
              </w:rPr>
            </w:pPr>
            <w:r w:rsidRPr="00357C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357C41" w:rsidRDefault="00BE0829" w:rsidP="00BE08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57C41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829" w:rsidRPr="00357C41" w:rsidRDefault="00BE0829" w:rsidP="00BE08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57C41">
              <w:rPr>
                <w:bCs/>
                <w:color w:val="000000"/>
                <w:sz w:val="18"/>
                <w:szCs w:val="18"/>
              </w:rPr>
              <w:t>0%</w:t>
            </w:r>
          </w:p>
        </w:tc>
        <w:tc>
          <w:tcPr>
            <w:tcW w:w="1276" w:type="dxa"/>
          </w:tcPr>
          <w:p w:rsidR="00BE0829" w:rsidRPr="005E4CA0" w:rsidRDefault="00BE0829" w:rsidP="00BE0829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16"/>
                <w:szCs w:val="16"/>
              </w:rPr>
            </w:pPr>
          </w:p>
        </w:tc>
      </w:tr>
      <w:tr w:rsidR="00BE0829" w:rsidRPr="005E4CA0" w:rsidTr="003C5535">
        <w:trPr>
          <w:trHeight w:val="7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829" w:rsidRPr="00357C41" w:rsidRDefault="00BE0829" w:rsidP="00BE082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357C41" w:rsidRDefault="00BE0829" w:rsidP="00BE0829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357C41" w:rsidRDefault="00BE0829" w:rsidP="00BE0829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18"/>
                <w:szCs w:val="18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357C41" w:rsidRDefault="00BE0829" w:rsidP="00BE0829">
            <w:pPr>
              <w:jc w:val="both"/>
              <w:rPr>
                <w:bCs/>
                <w:spacing w:val="-1"/>
                <w:sz w:val="18"/>
                <w:szCs w:val="18"/>
              </w:rPr>
            </w:pPr>
            <w:r w:rsidRPr="00357C41">
              <w:rPr>
                <w:bCs/>
                <w:spacing w:val="-1"/>
                <w:sz w:val="18"/>
                <w:szCs w:val="18"/>
              </w:rPr>
              <w:t>2.4.</w:t>
            </w:r>
            <w:r w:rsidRPr="00357C41">
              <w:rPr>
                <w:sz w:val="18"/>
                <w:szCs w:val="18"/>
              </w:rPr>
              <w:t xml:space="preserve">Организация просветительской работы среди обучающихся общеобразовательных организаций, направленной на </w:t>
            </w:r>
            <w:r w:rsidRPr="00357C41">
              <w:rPr>
                <w:bCs/>
                <w:spacing w:val="-1"/>
                <w:sz w:val="18"/>
                <w:szCs w:val="18"/>
              </w:rPr>
              <w:t>формирование знаний об ответственности за участие в экстремистской деятельности, разжигание межнациональной, межрелигиозной розни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357C41" w:rsidRDefault="00BE0829" w:rsidP="00BE08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57C41">
              <w:rPr>
                <w:bCs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357C41" w:rsidRDefault="00BE0829" w:rsidP="00BE08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57C41">
              <w:rPr>
                <w:bCs/>
                <w:color w:val="000000"/>
                <w:sz w:val="18"/>
                <w:szCs w:val="18"/>
              </w:rPr>
              <w:t>16,61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829" w:rsidRPr="00357C41" w:rsidRDefault="00BE0829" w:rsidP="00BE082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33,2</w:t>
            </w:r>
            <w:r w:rsidRPr="00357C41">
              <w:rPr>
                <w:bCs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357C41" w:rsidRDefault="00BE0829" w:rsidP="00BE08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57C41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829" w:rsidRPr="00357C41" w:rsidRDefault="00BE0829" w:rsidP="00BE0829">
            <w:pPr>
              <w:jc w:val="center"/>
              <w:rPr>
                <w:bCs/>
                <w:sz w:val="18"/>
                <w:szCs w:val="18"/>
              </w:rPr>
            </w:pPr>
            <w:r w:rsidRPr="00357C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357C41" w:rsidRDefault="00BE0829" w:rsidP="00BE08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57C41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829" w:rsidRPr="00357C41" w:rsidRDefault="00BE0829" w:rsidP="00BE0829">
            <w:pPr>
              <w:jc w:val="center"/>
              <w:rPr>
                <w:bCs/>
                <w:sz w:val="18"/>
                <w:szCs w:val="18"/>
              </w:rPr>
            </w:pPr>
            <w:r w:rsidRPr="00357C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357C41" w:rsidRDefault="00BE0829" w:rsidP="00BE08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57C41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829" w:rsidRPr="00357C41" w:rsidRDefault="00BE0829" w:rsidP="00BE08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57C41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357C41" w:rsidRDefault="00BE0829" w:rsidP="00BE08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57C41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829" w:rsidRPr="00357C41" w:rsidRDefault="00BE0829" w:rsidP="00BE08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57C41">
              <w:rPr>
                <w:bCs/>
                <w:color w:val="000000"/>
                <w:sz w:val="18"/>
                <w:szCs w:val="18"/>
              </w:rPr>
              <w:t>0%</w:t>
            </w:r>
          </w:p>
        </w:tc>
        <w:tc>
          <w:tcPr>
            <w:tcW w:w="1276" w:type="dxa"/>
          </w:tcPr>
          <w:p w:rsidR="00BE0829" w:rsidRPr="005E4CA0" w:rsidRDefault="00BE0829" w:rsidP="00BE0829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16"/>
                <w:szCs w:val="16"/>
              </w:rPr>
            </w:pPr>
          </w:p>
        </w:tc>
      </w:tr>
      <w:tr w:rsidR="00BE0829" w:rsidRPr="005E4CA0" w:rsidTr="003C5535">
        <w:trPr>
          <w:trHeight w:val="70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9" w:rsidRPr="00357C41" w:rsidRDefault="00BE0829" w:rsidP="00BE082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357C41" w:rsidRDefault="00BE0829" w:rsidP="00BE0829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357C41" w:rsidRDefault="00BE0829" w:rsidP="00BE0829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18"/>
                <w:szCs w:val="18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357C41" w:rsidRDefault="00BE0829" w:rsidP="00BE0829">
            <w:pPr>
              <w:jc w:val="both"/>
              <w:rPr>
                <w:bCs/>
                <w:spacing w:val="-1"/>
                <w:sz w:val="18"/>
                <w:szCs w:val="18"/>
              </w:rPr>
            </w:pPr>
            <w:r w:rsidRPr="00357C41">
              <w:rPr>
                <w:bCs/>
                <w:spacing w:val="-1"/>
                <w:sz w:val="18"/>
                <w:szCs w:val="18"/>
              </w:rPr>
              <w:t>2.5.Повышение профессионального уровня работников образовательных организаций в сфере профилактики экстремизма, разработка и внедрение новых педагогических методик, направленных на профилактику экстремизма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357C41" w:rsidRDefault="00BE0829" w:rsidP="00BE0829">
            <w:pPr>
              <w:tabs>
                <w:tab w:val="left" w:pos="1498"/>
              </w:tabs>
              <w:ind w:right="14"/>
              <w:jc w:val="center"/>
              <w:rPr>
                <w:sz w:val="18"/>
                <w:szCs w:val="18"/>
              </w:rPr>
            </w:pPr>
            <w:r w:rsidRPr="00357C41">
              <w:rPr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357C41" w:rsidRDefault="00BE0829" w:rsidP="00BE0829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829" w:rsidRPr="00357C41" w:rsidRDefault="00BE0829" w:rsidP="00BE0829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357C41" w:rsidRDefault="00BE0829" w:rsidP="00BE0829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829" w:rsidRPr="00357C41" w:rsidRDefault="00BE0829" w:rsidP="00BE0829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357C41" w:rsidRDefault="00BE0829" w:rsidP="00BE0829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829" w:rsidRPr="00357C41" w:rsidRDefault="00BE0829" w:rsidP="00BE0829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357C41" w:rsidRDefault="00BE0829" w:rsidP="00BE0829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829" w:rsidRPr="00357C41" w:rsidRDefault="00BE0829" w:rsidP="00BE0829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357C41" w:rsidRDefault="00BE0829" w:rsidP="00BE0829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829" w:rsidRPr="00357C41" w:rsidRDefault="00BE0829" w:rsidP="00BE0829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0%</w:t>
            </w:r>
          </w:p>
        </w:tc>
        <w:tc>
          <w:tcPr>
            <w:tcW w:w="1276" w:type="dxa"/>
          </w:tcPr>
          <w:p w:rsidR="00BE0829" w:rsidRPr="005E4CA0" w:rsidRDefault="00BE0829" w:rsidP="00BE0829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16"/>
                <w:szCs w:val="16"/>
              </w:rPr>
            </w:pPr>
          </w:p>
        </w:tc>
      </w:tr>
    </w:tbl>
    <w:p w:rsidR="001A3917" w:rsidRDefault="001A3917" w:rsidP="001A3917">
      <w:pPr>
        <w:rPr>
          <w:sz w:val="28"/>
          <w:szCs w:val="28"/>
        </w:rPr>
      </w:pPr>
    </w:p>
    <w:p w:rsidR="0040271E" w:rsidRDefault="0040271E" w:rsidP="0040271E">
      <w:pPr>
        <w:jc w:val="center"/>
        <w:rPr>
          <w:b/>
          <w:sz w:val="28"/>
          <w:szCs w:val="28"/>
        </w:rPr>
      </w:pPr>
      <w:r w:rsidRPr="00527709">
        <w:rPr>
          <w:b/>
          <w:sz w:val="28"/>
          <w:szCs w:val="28"/>
        </w:rPr>
        <w:lastRenderedPageBreak/>
        <w:t xml:space="preserve">Информация о некоммерческих организациях, направивших заявки на получение грантовой поддержки </w:t>
      </w:r>
      <w:r>
        <w:rPr>
          <w:b/>
          <w:sz w:val="28"/>
          <w:szCs w:val="28"/>
        </w:rPr>
        <w:br/>
      </w:r>
      <w:r w:rsidRPr="00527709">
        <w:rPr>
          <w:b/>
          <w:sz w:val="28"/>
          <w:szCs w:val="28"/>
        </w:rPr>
        <w:t xml:space="preserve">(в сфере профилактики экстремизма и гармонизации межнациональных, межконфессиональных отношений) </w:t>
      </w:r>
      <w:r>
        <w:rPr>
          <w:b/>
          <w:sz w:val="28"/>
          <w:szCs w:val="28"/>
        </w:rPr>
        <w:br/>
        <w:t>за отчетный период</w:t>
      </w:r>
    </w:p>
    <w:p w:rsidR="0040271E" w:rsidRDefault="0040271E" w:rsidP="0040271E">
      <w:pPr>
        <w:jc w:val="center"/>
        <w:rPr>
          <w:b/>
          <w:sz w:val="28"/>
          <w:szCs w:val="28"/>
        </w:rPr>
      </w:pPr>
    </w:p>
    <w:tbl>
      <w:tblPr>
        <w:tblW w:w="155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1851"/>
        <w:gridCol w:w="3118"/>
        <w:gridCol w:w="2552"/>
        <w:gridCol w:w="1701"/>
        <w:gridCol w:w="3260"/>
        <w:gridCol w:w="1417"/>
        <w:gridCol w:w="1276"/>
      </w:tblGrid>
      <w:tr w:rsidR="003A5B50" w:rsidRPr="00357C41" w:rsidTr="003A5B50">
        <w:tc>
          <w:tcPr>
            <w:tcW w:w="389" w:type="dxa"/>
          </w:tcPr>
          <w:p w:rsidR="004F194F" w:rsidRPr="00357C41" w:rsidRDefault="004F194F" w:rsidP="00AF0500">
            <w:pPr>
              <w:pStyle w:val="ac"/>
              <w:ind w:left="-142" w:right="-109"/>
              <w:jc w:val="center"/>
              <w:rPr>
                <w:rFonts w:cs="Times New Roman"/>
                <w:sz w:val="20"/>
                <w:szCs w:val="20"/>
              </w:rPr>
            </w:pPr>
            <w:r w:rsidRPr="00357C41">
              <w:rPr>
                <w:rFonts w:cs="Times New Roman"/>
                <w:sz w:val="20"/>
                <w:szCs w:val="20"/>
              </w:rPr>
              <w:t>№</w:t>
            </w:r>
          </w:p>
          <w:p w:rsidR="004F194F" w:rsidRPr="00357C41" w:rsidRDefault="004F194F" w:rsidP="00AF0500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357C41">
              <w:rPr>
                <w:sz w:val="20"/>
                <w:szCs w:val="20"/>
              </w:rPr>
              <w:t>п</w:t>
            </w:r>
            <w:proofErr w:type="gramEnd"/>
            <w:r w:rsidRPr="00357C41">
              <w:rPr>
                <w:sz w:val="20"/>
                <w:szCs w:val="20"/>
              </w:rPr>
              <w:t>/п</w:t>
            </w:r>
          </w:p>
        </w:tc>
        <w:tc>
          <w:tcPr>
            <w:tcW w:w="1851" w:type="dxa"/>
          </w:tcPr>
          <w:p w:rsidR="004F194F" w:rsidRPr="00357C41" w:rsidRDefault="004F194F" w:rsidP="00AF0500">
            <w:pPr>
              <w:jc w:val="center"/>
              <w:rPr>
                <w:sz w:val="20"/>
                <w:szCs w:val="20"/>
                <w:lang w:eastAsia="en-US"/>
              </w:rPr>
            </w:pPr>
            <w:r w:rsidRPr="00357C41">
              <w:rPr>
                <w:sz w:val="20"/>
                <w:szCs w:val="20"/>
              </w:rPr>
              <w:t>Наименование НКО</w:t>
            </w:r>
          </w:p>
        </w:tc>
        <w:tc>
          <w:tcPr>
            <w:tcW w:w="3118" w:type="dxa"/>
            <w:shd w:val="clear" w:color="auto" w:fill="auto"/>
          </w:tcPr>
          <w:p w:rsidR="004F194F" w:rsidRPr="00357C41" w:rsidRDefault="004F194F" w:rsidP="00AF0500">
            <w:pPr>
              <w:jc w:val="center"/>
              <w:rPr>
                <w:sz w:val="20"/>
                <w:szCs w:val="20"/>
                <w:lang w:eastAsia="en-US"/>
              </w:rPr>
            </w:pPr>
            <w:r w:rsidRPr="00357C41">
              <w:rPr>
                <w:sz w:val="20"/>
                <w:szCs w:val="20"/>
              </w:rPr>
              <w:t>Форма НКО</w:t>
            </w:r>
          </w:p>
          <w:p w:rsidR="004F194F" w:rsidRPr="00357C41" w:rsidRDefault="004F194F" w:rsidP="00AF0500">
            <w:pPr>
              <w:jc w:val="center"/>
              <w:rPr>
                <w:sz w:val="20"/>
                <w:szCs w:val="20"/>
                <w:lang w:eastAsia="en-US"/>
              </w:rPr>
            </w:pPr>
            <w:r w:rsidRPr="00357C41">
              <w:rPr>
                <w:sz w:val="20"/>
                <w:szCs w:val="20"/>
              </w:rPr>
              <w:t>(религиозная, созданная по национально-культурному признаку, в форме казачьего общества, иные)</w:t>
            </w:r>
          </w:p>
        </w:tc>
        <w:tc>
          <w:tcPr>
            <w:tcW w:w="2552" w:type="dxa"/>
            <w:shd w:val="clear" w:color="auto" w:fill="auto"/>
          </w:tcPr>
          <w:p w:rsidR="004F194F" w:rsidRPr="00357C41" w:rsidRDefault="004F194F" w:rsidP="00AF0500">
            <w:pPr>
              <w:jc w:val="center"/>
              <w:rPr>
                <w:sz w:val="20"/>
                <w:szCs w:val="20"/>
                <w:lang w:eastAsia="en-US"/>
              </w:rPr>
            </w:pPr>
            <w:r w:rsidRPr="00357C41">
              <w:rPr>
                <w:sz w:val="20"/>
                <w:szCs w:val="20"/>
              </w:rPr>
              <w:t>ФИО, контакты руководителя</w:t>
            </w:r>
          </w:p>
        </w:tc>
        <w:tc>
          <w:tcPr>
            <w:tcW w:w="1701" w:type="dxa"/>
          </w:tcPr>
          <w:p w:rsidR="004F194F" w:rsidRPr="00357C41" w:rsidRDefault="004F194F" w:rsidP="00AF0500">
            <w:pPr>
              <w:jc w:val="center"/>
              <w:rPr>
                <w:sz w:val="20"/>
                <w:szCs w:val="20"/>
                <w:lang w:eastAsia="en-US"/>
              </w:rPr>
            </w:pPr>
            <w:r w:rsidRPr="00357C41">
              <w:rPr>
                <w:sz w:val="20"/>
                <w:szCs w:val="20"/>
              </w:rPr>
              <w:t>Наименование проекта</w:t>
            </w:r>
          </w:p>
        </w:tc>
        <w:tc>
          <w:tcPr>
            <w:tcW w:w="3260" w:type="dxa"/>
          </w:tcPr>
          <w:p w:rsidR="004F194F" w:rsidRPr="00357C41" w:rsidRDefault="004F194F" w:rsidP="00AF0500">
            <w:pPr>
              <w:jc w:val="center"/>
              <w:rPr>
                <w:sz w:val="20"/>
                <w:szCs w:val="20"/>
                <w:lang w:eastAsia="en-US"/>
              </w:rPr>
            </w:pPr>
            <w:r w:rsidRPr="00357C41">
              <w:rPr>
                <w:sz w:val="20"/>
                <w:szCs w:val="20"/>
              </w:rPr>
              <w:t>Краткое описание проекта</w:t>
            </w:r>
          </w:p>
        </w:tc>
        <w:tc>
          <w:tcPr>
            <w:tcW w:w="1417" w:type="dxa"/>
          </w:tcPr>
          <w:p w:rsidR="004F194F" w:rsidRPr="00357C41" w:rsidRDefault="004F194F" w:rsidP="00AF0500">
            <w:pPr>
              <w:jc w:val="center"/>
              <w:rPr>
                <w:sz w:val="20"/>
                <w:szCs w:val="20"/>
                <w:lang w:eastAsia="en-US"/>
              </w:rPr>
            </w:pPr>
            <w:r w:rsidRPr="00357C41">
              <w:rPr>
                <w:sz w:val="20"/>
                <w:szCs w:val="20"/>
              </w:rPr>
              <w:t>Статус (победитель конкурса/не получили поддержку)</w:t>
            </w:r>
          </w:p>
        </w:tc>
        <w:tc>
          <w:tcPr>
            <w:tcW w:w="1276" w:type="dxa"/>
          </w:tcPr>
          <w:p w:rsidR="004F194F" w:rsidRPr="00357C41" w:rsidRDefault="004F194F" w:rsidP="003A5B50">
            <w:pPr>
              <w:ind w:left="-137" w:right="-108"/>
              <w:jc w:val="center"/>
              <w:rPr>
                <w:sz w:val="20"/>
                <w:szCs w:val="20"/>
                <w:lang w:eastAsia="en-US"/>
              </w:rPr>
            </w:pPr>
            <w:r w:rsidRPr="00357C41">
              <w:rPr>
                <w:sz w:val="20"/>
                <w:szCs w:val="20"/>
              </w:rPr>
              <w:t>Сумма поддержки*</w:t>
            </w:r>
          </w:p>
        </w:tc>
      </w:tr>
      <w:tr w:rsidR="003A5B50" w:rsidRPr="00357C41" w:rsidTr="003A5B50">
        <w:tc>
          <w:tcPr>
            <w:tcW w:w="389" w:type="dxa"/>
          </w:tcPr>
          <w:p w:rsidR="004F194F" w:rsidRPr="00357C41" w:rsidRDefault="004F194F" w:rsidP="00AF0500">
            <w:pPr>
              <w:jc w:val="center"/>
              <w:rPr>
                <w:sz w:val="20"/>
                <w:szCs w:val="20"/>
              </w:rPr>
            </w:pPr>
            <w:r w:rsidRPr="00357C41">
              <w:rPr>
                <w:sz w:val="20"/>
                <w:szCs w:val="20"/>
              </w:rPr>
              <w:t>1.</w:t>
            </w:r>
          </w:p>
        </w:tc>
        <w:tc>
          <w:tcPr>
            <w:tcW w:w="1851" w:type="dxa"/>
          </w:tcPr>
          <w:p w:rsidR="004F194F" w:rsidRPr="00357C41" w:rsidRDefault="004F194F" w:rsidP="00AF0500">
            <w:pPr>
              <w:jc w:val="center"/>
              <w:rPr>
                <w:sz w:val="20"/>
                <w:szCs w:val="20"/>
              </w:rPr>
            </w:pPr>
            <w:r w:rsidRPr="00357C41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4F194F" w:rsidRPr="00357C41" w:rsidRDefault="004F194F" w:rsidP="00AF0500">
            <w:pPr>
              <w:jc w:val="center"/>
              <w:rPr>
                <w:sz w:val="20"/>
                <w:szCs w:val="20"/>
              </w:rPr>
            </w:pPr>
            <w:r w:rsidRPr="00357C41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4F194F" w:rsidRPr="00357C41" w:rsidRDefault="004F194F" w:rsidP="00AF0500">
            <w:pPr>
              <w:jc w:val="center"/>
              <w:rPr>
                <w:sz w:val="20"/>
                <w:szCs w:val="20"/>
              </w:rPr>
            </w:pPr>
            <w:r w:rsidRPr="00357C41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4F194F" w:rsidRPr="00357C41" w:rsidRDefault="004F194F" w:rsidP="00AF0500">
            <w:pPr>
              <w:jc w:val="center"/>
              <w:rPr>
                <w:sz w:val="20"/>
                <w:szCs w:val="20"/>
              </w:rPr>
            </w:pPr>
            <w:r w:rsidRPr="00357C41"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4F194F" w:rsidRPr="00357C41" w:rsidRDefault="004F194F" w:rsidP="00AF0500">
            <w:pPr>
              <w:jc w:val="center"/>
              <w:rPr>
                <w:sz w:val="20"/>
                <w:szCs w:val="20"/>
              </w:rPr>
            </w:pPr>
            <w:r w:rsidRPr="00357C41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4F194F" w:rsidRPr="00357C41" w:rsidRDefault="004F194F" w:rsidP="00AF0500">
            <w:pPr>
              <w:jc w:val="center"/>
              <w:rPr>
                <w:sz w:val="20"/>
                <w:szCs w:val="20"/>
              </w:rPr>
            </w:pPr>
            <w:r w:rsidRPr="00357C41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4F194F" w:rsidRPr="00357C41" w:rsidRDefault="004F194F" w:rsidP="00AF0500">
            <w:pPr>
              <w:jc w:val="center"/>
              <w:rPr>
                <w:sz w:val="20"/>
                <w:szCs w:val="20"/>
              </w:rPr>
            </w:pPr>
            <w:r w:rsidRPr="00357C41">
              <w:rPr>
                <w:sz w:val="20"/>
                <w:szCs w:val="20"/>
              </w:rPr>
              <w:t>8</w:t>
            </w:r>
          </w:p>
        </w:tc>
      </w:tr>
      <w:tr w:rsidR="004F194F" w:rsidRPr="00357C41" w:rsidTr="003A5B50">
        <w:tc>
          <w:tcPr>
            <w:tcW w:w="15564" w:type="dxa"/>
            <w:gridSpan w:val="8"/>
          </w:tcPr>
          <w:p w:rsidR="004F194F" w:rsidRPr="00357C41" w:rsidRDefault="004F194F" w:rsidP="00AF050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4F194F" w:rsidRPr="00357C41" w:rsidRDefault="004F194F" w:rsidP="003A5B5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57C41">
              <w:rPr>
                <w:b/>
                <w:sz w:val="20"/>
                <w:szCs w:val="20"/>
              </w:rPr>
              <w:t>Первый конкурс президентских грантов</w:t>
            </w:r>
          </w:p>
        </w:tc>
      </w:tr>
      <w:tr w:rsidR="003A5B50" w:rsidRPr="00357C41" w:rsidTr="003A5B50">
        <w:tc>
          <w:tcPr>
            <w:tcW w:w="389" w:type="dxa"/>
          </w:tcPr>
          <w:p w:rsidR="004F194F" w:rsidRPr="00357C41" w:rsidRDefault="004F194F" w:rsidP="004F194F">
            <w:pPr>
              <w:pStyle w:val="ab"/>
              <w:numPr>
                <w:ilvl w:val="0"/>
                <w:numId w:val="1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4F194F" w:rsidRPr="00357C41" w:rsidRDefault="004F194F" w:rsidP="00357C41">
            <w:pPr>
              <w:pStyle w:val="Default"/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  <w:r w:rsidRPr="00357C41">
              <w:rPr>
                <w:rFonts w:eastAsia="Times New Roman"/>
                <w:color w:val="auto"/>
                <w:sz w:val="20"/>
                <w:szCs w:val="20"/>
              </w:rPr>
              <w:t>Автономная некоммерческая организация «Институт археологии Севера»</w:t>
            </w:r>
          </w:p>
          <w:p w:rsidR="004F194F" w:rsidRPr="00357C41" w:rsidRDefault="004F194F" w:rsidP="00357C4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4F194F" w:rsidRPr="00357C41" w:rsidRDefault="004F194F" w:rsidP="00357C41">
            <w:pPr>
              <w:jc w:val="both"/>
              <w:rPr>
                <w:sz w:val="20"/>
                <w:szCs w:val="20"/>
              </w:rPr>
            </w:pPr>
            <w:r w:rsidRPr="00357C41">
              <w:rPr>
                <w:sz w:val="20"/>
                <w:szCs w:val="20"/>
              </w:rPr>
              <w:t>Иные.</w:t>
            </w:r>
          </w:p>
          <w:p w:rsidR="004F194F" w:rsidRPr="00357C41" w:rsidRDefault="004F194F" w:rsidP="00357C41">
            <w:pPr>
              <w:jc w:val="both"/>
              <w:rPr>
                <w:sz w:val="20"/>
                <w:szCs w:val="20"/>
              </w:rPr>
            </w:pPr>
            <w:r w:rsidRPr="00357C41">
              <w:rPr>
                <w:sz w:val="20"/>
                <w:szCs w:val="20"/>
              </w:rPr>
              <w:t>Деятельность по охране исторических</w:t>
            </w:r>
          </w:p>
          <w:p w:rsidR="004F194F" w:rsidRPr="00357C41" w:rsidRDefault="004F194F" w:rsidP="00357C41">
            <w:pPr>
              <w:jc w:val="both"/>
              <w:rPr>
                <w:sz w:val="20"/>
                <w:szCs w:val="20"/>
              </w:rPr>
            </w:pPr>
            <w:r w:rsidRPr="00357C41">
              <w:rPr>
                <w:sz w:val="20"/>
                <w:szCs w:val="20"/>
              </w:rPr>
              <w:t>мест и зданий, памятников культуры, деятельность в области архитектуры,</w:t>
            </w:r>
          </w:p>
          <w:p w:rsidR="004F194F" w:rsidRPr="00357C41" w:rsidRDefault="004F194F" w:rsidP="00357C41">
            <w:pPr>
              <w:jc w:val="both"/>
              <w:rPr>
                <w:sz w:val="20"/>
                <w:szCs w:val="20"/>
              </w:rPr>
            </w:pPr>
            <w:r w:rsidRPr="00357C41">
              <w:rPr>
                <w:sz w:val="20"/>
                <w:szCs w:val="20"/>
              </w:rPr>
              <w:t>инженерных изысканий.</w:t>
            </w:r>
          </w:p>
          <w:p w:rsidR="004F194F" w:rsidRPr="00357C41" w:rsidRDefault="004F194F" w:rsidP="00357C4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4F194F" w:rsidRPr="00357C41" w:rsidRDefault="004F194F" w:rsidP="00357C41">
            <w:pPr>
              <w:jc w:val="both"/>
              <w:rPr>
                <w:sz w:val="20"/>
                <w:szCs w:val="20"/>
              </w:rPr>
            </w:pPr>
            <w:r w:rsidRPr="00357C41">
              <w:rPr>
                <w:sz w:val="20"/>
                <w:szCs w:val="20"/>
              </w:rPr>
              <w:t xml:space="preserve">Директор - </w:t>
            </w:r>
            <w:proofErr w:type="spellStart"/>
            <w:r w:rsidRPr="00357C41">
              <w:rPr>
                <w:sz w:val="20"/>
                <w:szCs w:val="20"/>
              </w:rPr>
              <w:t>Кардаш</w:t>
            </w:r>
            <w:proofErr w:type="spellEnd"/>
            <w:r w:rsidRPr="00357C41">
              <w:rPr>
                <w:sz w:val="20"/>
                <w:szCs w:val="20"/>
              </w:rPr>
              <w:t xml:space="preserve"> Олег Викторович</w:t>
            </w:r>
          </w:p>
          <w:p w:rsidR="004F194F" w:rsidRPr="00357C41" w:rsidRDefault="004F194F" w:rsidP="00357C41">
            <w:pPr>
              <w:jc w:val="both"/>
              <w:rPr>
                <w:sz w:val="20"/>
                <w:szCs w:val="20"/>
              </w:rPr>
            </w:pPr>
          </w:p>
          <w:p w:rsidR="004F194F" w:rsidRPr="00357C41" w:rsidRDefault="004F194F" w:rsidP="00357C41">
            <w:pPr>
              <w:jc w:val="both"/>
              <w:rPr>
                <w:sz w:val="20"/>
                <w:szCs w:val="20"/>
              </w:rPr>
            </w:pPr>
            <w:r w:rsidRPr="00357C41">
              <w:rPr>
                <w:sz w:val="20"/>
                <w:szCs w:val="20"/>
              </w:rPr>
              <w:t>Помощник руководителя - Гаевская Виктория Викторовна</w:t>
            </w:r>
          </w:p>
          <w:p w:rsidR="004F194F" w:rsidRPr="00357C41" w:rsidRDefault="004F194F" w:rsidP="00357C41">
            <w:pPr>
              <w:jc w:val="both"/>
              <w:rPr>
                <w:sz w:val="20"/>
                <w:szCs w:val="20"/>
              </w:rPr>
            </w:pPr>
          </w:p>
          <w:p w:rsidR="004F194F" w:rsidRPr="00357C41" w:rsidRDefault="004F194F" w:rsidP="00357C41">
            <w:pPr>
              <w:jc w:val="both"/>
              <w:rPr>
                <w:sz w:val="20"/>
                <w:szCs w:val="20"/>
              </w:rPr>
            </w:pPr>
            <w:r w:rsidRPr="00357C41">
              <w:rPr>
                <w:sz w:val="20"/>
                <w:szCs w:val="20"/>
              </w:rPr>
              <w:t>83463294625</w:t>
            </w:r>
          </w:p>
          <w:p w:rsidR="004F194F" w:rsidRPr="00357C41" w:rsidRDefault="004F194F" w:rsidP="00357C41">
            <w:pPr>
              <w:jc w:val="both"/>
              <w:rPr>
                <w:sz w:val="20"/>
                <w:szCs w:val="20"/>
              </w:rPr>
            </w:pPr>
            <w:r w:rsidRPr="00357C41">
              <w:rPr>
                <w:sz w:val="20"/>
                <w:szCs w:val="20"/>
              </w:rPr>
              <w:t>89825651789</w:t>
            </w:r>
          </w:p>
          <w:p w:rsidR="004F194F" w:rsidRPr="00357C41" w:rsidRDefault="004F194F" w:rsidP="00357C41">
            <w:pPr>
              <w:jc w:val="both"/>
              <w:rPr>
                <w:sz w:val="20"/>
                <w:szCs w:val="20"/>
              </w:rPr>
            </w:pPr>
            <w:r w:rsidRPr="00357C41">
              <w:rPr>
                <w:sz w:val="20"/>
                <w:szCs w:val="20"/>
              </w:rPr>
              <w:t>89825651789</w:t>
            </w:r>
          </w:p>
          <w:p w:rsidR="004F194F" w:rsidRPr="00357C41" w:rsidRDefault="004F194F" w:rsidP="00357C41">
            <w:pPr>
              <w:jc w:val="both"/>
              <w:rPr>
                <w:sz w:val="20"/>
                <w:szCs w:val="20"/>
              </w:rPr>
            </w:pPr>
          </w:p>
          <w:p w:rsidR="004F194F" w:rsidRPr="00357C41" w:rsidRDefault="004F194F" w:rsidP="00357C41">
            <w:pPr>
              <w:jc w:val="both"/>
              <w:rPr>
                <w:sz w:val="20"/>
                <w:szCs w:val="20"/>
              </w:rPr>
            </w:pPr>
            <w:proofErr w:type="spellStart"/>
            <w:r w:rsidRPr="00357C41">
              <w:rPr>
                <w:sz w:val="20"/>
                <w:szCs w:val="20"/>
              </w:rPr>
              <w:t>г</w:t>
            </w:r>
            <w:proofErr w:type="gramStart"/>
            <w:r w:rsidRPr="00357C41">
              <w:rPr>
                <w:sz w:val="20"/>
                <w:szCs w:val="20"/>
              </w:rPr>
              <w:t>.Н</w:t>
            </w:r>
            <w:proofErr w:type="gramEnd"/>
            <w:r w:rsidRPr="00357C41">
              <w:rPr>
                <w:sz w:val="20"/>
                <w:szCs w:val="20"/>
              </w:rPr>
              <w:t>ефтеюганск</w:t>
            </w:r>
            <w:proofErr w:type="spellEnd"/>
          </w:p>
          <w:p w:rsidR="003C5535" w:rsidRDefault="004F194F" w:rsidP="00357C41">
            <w:pPr>
              <w:jc w:val="both"/>
              <w:rPr>
                <w:sz w:val="20"/>
                <w:szCs w:val="20"/>
              </w:rPr>
            </w:pPr>
            <w:r w:rsidRPr="00357C41">
              <w:rPr>
                <w:sz w:val="20"/>
                <w:szCs w:val="20"/>
              </w:rPr>
              <w:t xml:space="preserve">Промышленная зона Пионерная, </w:t>
            </w:r>
          </w:p>
          <w:p w:rsidR="004F194F" w:rsidRPr="00357C41" w:rsidRDefault="004F194F" w:rsidP="00357C41">
            <w:pPr>
              <w:jc w:val="both"/>
              <w:rPr>
                <w:sz w:val="20"/>
                <w:szCs w:val="20"/>
              </w:rPr>
            </w:pPr>
            <w:r w:rsidRPr="00357C41">
              <w:rPr>
                <w:sz w:val="20"/>
                <w:szCs w:val="20"/>
              </w:rPr>
              <w:t>ул</w:t>
            </w:r>
            <w:r w:rsidR="003C5535">
              <w:rPr>
                <w:sz w:val="20"/>
                <w:szCs w:val="20"/>
              </w:rPr>
              <w:t>.</w:t>
            </w:r>
            <w:r w:rsidRPr="00357C41">
              <w:rPr>
                <w:sz w:val="20"/>
                <w:szCs w:val="20"/>
              </w:rPr>
              <w:t xml:space="preserve"> Набережная, </w:t>
            </w:r>
            <w:proofErr w:type="spellStart"/>
            <w:proofErr w:type="gramStart"/>
            <w:r w:rsidRPr="00357C41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357C41">
              <w:rPr>
                <w:sz w:val="20"/>
                <w:szCs w:val="20"/>
              </w:rPr>
              <w:t xml:space="preserve"> 16</w:t>
            </w:r>
          </w:p>
          <w:p w:rsidR="004F194F" w:rsidRPr="00357C41" w:rsidRDefault="00D667CA" w:rsidP="00357C41">
            <w:pPr>
              <w:jc w:val="both"/>
              <w:rPr>
                <w:sz w:val="20"/>
                <w:szCs w:val="20"/>
              </w:rPr>
            </w:pPr>
            <w:hyperlink r:id="rId16" w:history="1">
              <w:r w:rsidR="004F194F" w:rsidRPr="00357C41">
                <w:rPr>
                  <w:sz w:val="20"/>
                  <w:szCs w:val="20"/>
                </w:rPr>
                <w:t>archeonord@yandex.ru</w:t>
              </w:r>
            </w:hyperlink>
          </w:p>
        </w:tc>
        <w:tc>
          <w:tcPr>
            <w:tcW w:w="1701" w:type="dxa"/>
          </w:tcPr>
          <w:p w:rsidR="004F194F" w:rsidRPr="00357C41" w:rsidRDefault="004F194F" w:rsidP="00357C41">
            <w:pPr>
              <w:jc w:val="both"/>
              <w:rPr>
                <w:sz w:val="20"/>
                <w:szCs w:val="20"/>
              </w:rPr>
            </w:pPr>
            <w:r w:rsidRPr="00357C41">
              <w:rPr>
                <w:sz w:val="20"/>
                <w:szCs w:val="20"/>
              </w:rPr>
              <w:t>«Архитектура древней Югры. 1 этап»</w:t>
            </w:r>
          </w:p>
        </w:tc>
        <w:tc>
          <w:tcPr>
            <w:tcW w:w="3260" w:type="dxa"/>
          </w:tcPr>
          <w:p w:rsidR="004F194F" w:rsidRPr="00357C41" w:rsidRDefault="004F194F" w:rsidP="00357C4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57C41">
              <w:rPr>
                <w:sz w:val="20"/>
                <w:szCs w:val="20"/>
              </w:rPr>
              <w:t xml:space="preserve">Создание музея по культуре </w:t>
            </w:r>
            <w:proofErr w:type="spellStart"/>
            <w:r w:rsidRPr="00357C41">
              <w:rPr>
                <w:sz w:val="20"/>
                <w:szCs w:val="20"/>
              </w:rPr>
              <w:t>салымских</w:t>
            </w:r>
            <w:proofErr w:type="spellEnd"/>
            <w:r w:rsidRPr="00357C41">
              <w:rPr>
                <w:sz w:val="20"/>
                <w:szCs w:val="20"/>
              </w:rPr>
              <w:t xml:space="preserve"> хантов. Создание экспозиции под открытым небом, предполагающей проведение национальных культурно-массовых мероприятий. Реконструкция в форме живого музея, обеспечивающего </w:t>
            </w:r>
            <w:proofErr w:type="spellStart"/>
            <w:r w:rsidRPr="00357C41">
              <w:rPr>
                <w:sz w:val="20"/>
                <w:szCs w:val="20"/>
              </w:rPr>
              <w:t>трудозанятость</w:t>
            </w:r>
            <w:proofErr w:type="spellEnd"/>
            <w:r w:rsidRPr="00357C41">
              <w:rPr>
                <w:sz w:val="20"/>
                <w:szCs w:val="20"/>
              </w:rPr>
              <w:t xml:space="preserve"> коренных малочисленных народов Севера, переселяющихся в сельское поселение Салым из тайги, мест традиционного проживания. Создание круглогодичных экскурсионных маршрутов, представляющих древнюю историю, экологию с элементами показа животных в естественной среде обитания, а также лыжную трассу для спортивных мероприятий.</w:t>
            </w:r>
          </w:p>
        </w:tc>
        <w:tc>
          <w:tcPr>
            <w:tcW w:w="1417" w:type="dxa"/>
          </w:tcPr>
          <w:p w:rsidR="004F194F" w:rsidRPr="00357C41" w:rsidRDefault="004F194F" w:rsidP="00357C41">
            <w:pPr>
              <w:pStyle w:val="Default"/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  <w:p w:rsidR="004F194F" w:rsidRPr="00357C41" w:rsidRDefault="004F194F" w:rsidP="00357C41">
            <w:pPr>
              <w:pStyle w:val="Default"/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4F194F" w:rsidRPr="00357C41" w:rsidRDefault="004F194F" w:rsidP="00A65054">
            <w:pPr>
              <w:pStyle w:val="Default"/>
              <w:ind w:right="-108"/>
              <w:rPr>
                <w:rFonts w:eastAsia="Times New Roman"/>
                <w:color w:val="auto"/>
                <w:sz w:val="20"/>
                <w:szCs w:val="20"/>
              </w:rPr>
            </w:pPr>
            <w:r w:rsidRPr="00357C41">
              <w:rPr>
                <w:rFonts w:eastAsia="Times New Roman"/>
                <w:color w:val="auto"/>
                <w:sz w:val="20"/>
                <w:szCs w:val="20"/>
              </w:rPr>
              <w:t>3</w:t>
            </w:r>
            <w:r w:rsidR="003C5535">
              <w:rPr>
                <w:rFonts w:eastAsia="Times New Roman"/>
                <w:color w:val="auto"/>
                <w:sz w:val="20"/>
                <w:szCs w:val="20"/>
              </w:rPr>
              <w:t xml:space="preserve"> </w:t>
            </w:r>
            <w:r w:rsidRPr="00357C41">
              <w:rPr>
                <w:rFonts w:eastAsia="Times New Roman"/>
                <w:color w:val="auto"/>
                <w:sz w:val="20"/>
                <w:szCs w:val="20"/>
              </w:rPr>
              <w:t>540 805,00 </w:t>
            </w:r>
            <w:proofErr w:type="spellStart"/>
            <w:r w:rsidRPr="00357C41">
              <w:rPr>
                <w:rFonts w:eastAsia="Times New Roman"/>
                <w:color w:val="auto"/>
                <w:sz w:val="20"/>
                <w:szCs w:val="20"/>
              </w:rPr>
              <w:t>руб</w:t>
            </w:r>
            <w:proofErr w:type="spellEnd"/>
          </w:p>
        </w:tc>
      </w:tr>
    </w:tbl>
    <w:p w:rsidR="00357C41" w:rsidRDefault="00357C41" w:rsidP="0040271E">
      <w:pPr>
        <w:spacing w:after="200" w:line="276" w:lineRule="auto"/>
        <w:ind w:left="142"/>
        <w:rPr>
          <w:sz w:val="22"/>
          <w:szCs w:val="22"/>
          <w:lang w:eastAsia="en-US"/>
        </w:rPr>
      </w:pPr>
    </w:p>
    <w:p w:rsidR="0040271E" w:rsidRPr="004F2B22" w:rsidRDefault="0040271E" w:rsidP="0040271E">
      <w:pPr>
        <w:spacing w:after="200" w:line="276" w:lineRule="auto"/>
        <w:ind w:left="142"/>
        <w:rPr>
          <w:sz w:val="22"/>
          <w:szCs w:val="22"/>
          <w:lang w:eastAsia="en-US"/>
        </w:rPr>
      </w:pPr>
      <w:r w:rsidRPr="004F2B22">
        <w:rPr>
          <w:sz w:val="22"/>
          <w:szCs w:val="22"/>
          <w:lang w:eastAsia="en-US"/>
        </w:rPr>
        <w:t xml:space="preserve">* Заполняется при условии – столбец </w:t>
      </w:r>
      <w:r>
        <w:rPr>
          <w:sz w:val="22"/>
          <w:szCs w:val="22"/>
          <w:lang w:eastAsia="en-US"/>
        </w:rPr>
        <w:t>7</w:t>
      </w:r>
      <w:r w:rsidRPr="004F2B22">
        <w:rPr>
          <w:sz w:val="22"/>
          <w:szCs w:val="22"/>
          <w:lang w:eastAsia="en-US"/>
        </w:rPr>
        <w:t xml:space="preserve"> статус «Победитель» </w:t>
      </w:r>
    </w:p>
    <w:p w:rsidR="00357C41" w:rsidRDefault="00357C41" w:rsidP="00964FF5">
      <w:pPr>
        <w:pStyle w:val="ac"/>
        <w:jc w:val="center"/>
        <w:rPr>
          <w:b/>
          <w:sz w:val="28"/>
          <w:szCs w:val="28"/>
        </w:rPr>
      </w:pPr>
    </w:p>
    <w:p w:rsidR="00CF41EC" w:rsidRDefault="00CF41EC" w:rsidP="00964FF5">
      <w:pPr>
        <w:pStyle w:val="ac"/>
        <w:jc w:val="center"/>
        <w:rPr>
          <w:b/>
          <w:sz w:val="28"/>
          <w:szCs w:val="28"/>
        </w:rPr>
      </w:pPr>
    </w:p>
    <w:p w:rsidR="00964FF5" w:rsidRDefault="00964FF5" w:rsidP="00964FF5">
      <w:pPr>
        <w:pStyle w:val="ac"/>
        <w:jc w:val="center"/>
        <w:rPr>
          <w:b/>
          <w:sz w:val="28"/>
          <w:szCs w:val="28"/>
        </w:rPr>
      </w:pPr>
      <w:r w:rsidRPr="003A6E7A">
        <w:rPr>
          <w:b/>
          <w:sz w:val="28"/>
          <w:szCs w:val="28"/>
        </w:rPr>
        <w:lastRenderedPageBreak/>
        <w:t>Информация</w:t>
      </w:r>
      <w:r w:rsidR="00527709">
        <w:rPr>
          <w:b/>
          <w:sz w:val="28"/>
          <w:szCs w:val="28"/>
        </w:rPr>
        <w:t xml:space="preserve"> </w:t>
      </w:r>
      <w:r w:rsidRPr="003A6E7A">
        <w:rPr>
          <w:b/>
          <w:sz w:val="28"/>
          <w:szCs w:val="28"/>
        </w:rPr>
        <w:t>о привлечении казачьих обществ к оказанию содействия органам местного самоуправления</w:t>
      </w:r>
    </w:p>
    <w:p w:rsidR="00964FF5" w:rsidRDefault="00964FF5" w:rsidP="00964FF5">
      <w:pPr>
        <w:pStyle w:val="ac"/>
        <w:jc w:val="center"/>
        <w:rPr>
          <w:sz w:val="28"/>
          <w:szCs w:val="28"/>
        </w:rPr>
      </w:pPr>
      <w:r w:rsidRPr="00B144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</w:t>
      </w:r>
      <w:r w:rsidRPr="003A6E7A">
        <w:rPr>
          <w:b/>
          <w:sz w:val="28"/>
          <w:szCs w:val="28"/>
        </w:rPr>
        <w:t>об оказании содействия казачьим обществам</w:t>
      </w:r>
      <w:r w:rsidR="00CB6C99">
        <w:rPr>
          <w:b/>
          <w:sz w:val="28"/>
          <w:szCs w:val="28"/>
        </w:rPr>
        <w:t xml:space="preserve"> за отчетный период</w:t>
      </w:r>
    </w:p>
    <w:tbl>
      <w:tblPr>
        <w:tblW w:w="15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1105"/>
        <w:gridCol w:w="1134"/>
        <w:gridCol w:w="1843"/>
        <w:gridCol w:w="1134"/>
        <w:gridCol w:w="1418"/>
        <w:gridCol w:w="1871"/>
        <w:gridCol w:w="1389"/>
        <w:gridCol w:w="1871"/>
        <w:gridCol w:w="1673"/>
      </w:tblGrid>
      <w:tr w:rsidR="008B773D" w:rsidRPr="003A5B50" w:rsidTr="004C17BA">
        <w:tc>
          <w:tcPr>
            <w:tcW w:w="425" w:type="dxa"/>
            <w:shd w:val="clear" w:color="auto" w:fill="auto"/>
          </w:tcPr>
          <w:p w:rsidR="003635B1" w:rsidRPr="003A5B50" w:rsidRDefault="003635B1" w:rsidP="00341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A5B50">
              <w:rPr>
                <w:rFonts w:cs="Calibri"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3A5B50">
              <w:rPr>
                <w:rFonts w:cs="Calibri"/>
                <w:color w:val="000000"/>
                <w:sz w:val="18"/>
                <w:szCs w:val="18"/>
              </w:rPr>
              <w:t>п</w:t>
            </w:r>
            <w:proofErr w:type="gramEnd"/>
            <w:r w:rsidRPr="003A5B50">
              <w:rPr>
                <w:rFonts w:cs="Calibri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418" w:type="dxa"/>
            <w:shd w:val="clear" w:color="auto" w:fill="auto"/>
          </w:tcPr>
          <w:p w:rsidR="003635B1" w:rsidRPr="003A5B50" w:rsidRDefault="003635B1" w:rsidP="00341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A5B50">
              <w:rPr>
                <w:rFonts w:cs="Calibri"/>
                <w:color w:val="000000"/>
                <w:sz w:val="18"/>
                <w:szCs w:val="18"/>
              </w:rPr>
              <w:t>Наименование казачьего общества</w:t>
            </w:r>
          </w:p>
        </w:tc>
        <w:tc>
          <w:tcPr>
            <w:tcW w:w="1105" w:type="dxa"/>
            <w:shd w:val="clear" w:color="auto" w:fill="auto"/>
          </w:tcPr>
          <w:p w:rsidR="003635B1" w:rsidRPr="003A5B50" w:rsidRDefault="003635B1" w:rsidP="008B773D">
            <w:pPr>
              <w:widowControl w:val="0"/>
              <w:autoSpaceDE w:val="0"/>
              <w:autoSpaceDN w:val="0"/>
              <w:adjustRightInd w:val="0"/>
              <w:ind w:left="-106" w:right="-102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A5B50">
              <w:rPr>
                <w:rFonts w:cs="Calibri"/>
                <w:color w:val="000000"/>
                <w:sz w:val="18"/>
                <w:szCs w:val="18"/>
              </w:rPr>
              <w:t>Количество заключенных соглашений</w:t>
            </w:r>
          </w:p>
        </w:tc>
        <w:tc>
          <w:tcPr>
            <w:tcW w:w="1134" w:type="dxa"/>
            <w:shd w:val="clear" w:color="auto" w:fill="auto"/>
          </w:tcPr>
          <w:p w:rsidR="003635B1" w:rsidRPr="003A5B50" w:rsidRDefault="003635B1" w:rsidP="003411A0">
            <w:pPr>
              <w:widowControl w:val="0"/>
              <w:autoSpaceDE w:val="0"/>
              <w:autoSpaceDN w:val="0"/>
              <w:adjustRightInd w:val="0"/>
              <w:ind w:left="-107" w:right="-103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A5B50">
              <w:rPr>
                <w:rFonts w:cs="Calibri"/>
                <w:color w:val="000000"/>
                <w:sz w:val="18"/>
                <w:szCs w:val="18"/>
              </w:rPr>
              <w:t>Период действия заключённых соглашений</w:t>
            </w:r>
          </w:p>
        </w:tc>
        <w:tc>
          <w:tcPr>
            <w:tcW w:w="1843" w:type="dxa"/>
            <w:shd w:val="clear" w:color="auto" w:fill="auto"/>
          </w:tcPr>
          <w:p w:rsidR="003635B1" w:rsidRPr="003A5B50" w:rsidRDefault="003635B1" w:rsidP="008B773D">
            <w:pPr>
              <w:widowControl w:val="0"/>
              <w:autoSpaceDE w:val="0"/>
              <w:autoSpaceDN w:val="0"/>
              <w:adjustRightInd w:val="0"/>
              <w:ind w:left="-106" w:right="-104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A5B50">
              <w:rPr>
                <w:rFonts w:cs="Calibri"/>
                <w:color w:val="000000"/>
                <w:sz w:val="18"/>
                <w:szCs w:val="18"/>
              </w:rPr>
              <w:t>Направление деятельности</w:t>
            </w:r>
          </w:p>
        </w:tc>
        <w:tc>
          <w:tcPr>
            <w:tcW w:w="1134" w:type="dxa"/>
            <w:shd w:val="clear" w:color="auto" w:fill="auto"/>
          </w:tcPr>
          <w:p w:rsidR="003635B1" w:rsidRPr="003A5B50" w:rsidRDefault="003635B1" w:rsidP="004C17BA">
            <w:pPr>
              <w:widowControl w:val="0"/>
              <w:autoSpaceDE w:val="0"/>
              <w:autoSpaceDN w:val="0"/>
              <w:adjustRightInd w:val="0"/>
              <w:ind w:left="-113" w:right="-11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A5B50">
              <w:rPr>
                <w:rFonts w:cs="Calibri"/>
                <w:color w:val="000000"/>
                <w:sz w:val="18"/>
                <w:szCs w:val="18"/>
              </w:rPr>
              <w:t xml:space="preserve">Количество членов казачьего общества, </w:t>
            </w:r>
            <w:proofErr w:type="gramStart"/>
            <w:r w:rsidRPr="003A5B50">
              <w:rPr>
                <w:rFonts w:cs="Calibri"/>
                <w:color w:val="000000"/>
                <w:sz w:val="18"/>
                <w:szCs w:val="18"/>
              </w:rPr>
              <w:t>задействован</w:t>
            </w:r>
            <w:r w:rsidR="004C17BA">
              <w:rPr>
                <w:rFonts w:cs="Calibri"/>
                <w:color w:val="000000"/>
                <w:sz w:val="18"/>
                <w:szCs w:val="18"/>
              </w:rPr>
              <w:t>-</w:t>
            </w:r>
            <w:proofErr w:type="spellStart"/>
            <w:r w:rsidRPr="003A5B50">
              <w:rPr>
                <w:rFonts w:cs="Calibri"/>
                <w:color w:val="000000"/>
                <w:sz w:val="18"/>
                <w:szCs w:val="18"/>
              </w:rPr>
              <w:t>ных</w:t>
            </w:r>
            <w:proofErr w:type="spellEnd"/>
            <w:proofErr w:type="gramEnd"/>
            <w:r w:rsidRPr="003A5B50">
              <w:rPr>
                <w:rFonts w:cs="Calibri"/>
                <w:color w:val="000000"/>
                <w:sz w:val="18"/>
                <w:szCs w:val="18"/>
              </w:rPr>
              <w:t xml:space="preserve"> в реализации соглашения</w:t>
            </w:r>
          </w:p>
        </w:tc>
        <w:tc>
          <w:tcPr>
            <w:tcW w:w="1418" w:type="dxa"/>
            <w:shd w:val="clear" w:color="auto" w:fill="auto"/>
          </w:tcPr>
          <w:p w:rsidR="003635B1" w:rsidRPr="003A5B50" w:rsidRDefault="003635B1" w:rsidP="004C17BA">
            <w:pPr>
              <w:widowControl w:val="0"/>
              <w:autoSpaceDE w:val="0"/>
              <w:autoSpaceDN w:val="0"/>
              <w:adjustRightInd w:val="0"/>
              <w:ind w:left="-114" w:right="-101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A5B50">
              <w:rPr>
                <w:rFonts w:cs="Calibri"/>
                <w:color w:val="000000"/>
                <w:sz w:val="18"/>
                <w:szCs w:val="18"/>
              </w:rPr>
              <w:t>Объем финансирования</w:t>
            </w:r>
          </w:p>
          <w:p w:rsidR="003635B1" w:rsidRPr="003A5B50" w:rsidRDefault="004C17BA" w:rsidP="004C17BA">
            <w:pPr>
              <w:widowControl w:val="0"/>
              <w:autoSpaceDE w:val="0"/>
              <w:autoSpaceDN w:val="0"/>
              <w:adjustRightInd w:val="0"/>
              <w:ind w:left="-114" w:right="-101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на </w:t>
            </w:r>
            <w:r w:rsidR="003635B1" w:rsidRPr="003A5B50">
              <w:rPr>
                <w:rFonts w:cs="Calibri"/>
                <w:color w:val="000000"/>
                <w:sz w:val="18"/>
                <w:szCs w:val="18"/>
              </w:rPr>
              <w:t>безвозмездной основе</w:t>
            </w:r>
          </w:p>
        </w:tc>
        <w:tc>
          <w:tcPr>
            <w:tcW w:w="1871" w:type="dxa"/>
            <w:shd w:val="clear" w:color="auto" w:fill="auto"/>
          </w:tcPr>
          <w:p w:rsidR="003635B1" w:rsidRPr="003A5B50" w:rsidRDefault="003635B1" w:rsidP="00341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A5B50">
              <w:rPr>
                <w:rFonts w:cs="Calibri"/>
                <w:color w:val="000000"/>
                <w:sz w:val="18"/>
                <w:szCs w:val="18"/>
              </w:rPr>
              <w:t>Участие в  совещательных коллегиальных органах МО (наименование органа, дата заседания)</w:t>
            </w:r>
          </w:p>
        </w:tc>
        <w:tc>
          <w:tcPr>
            <w:tcW w:w="1389" w:type="dxa"/>
            <w:shd w:val="clear" w:color="auto" w:fill="auto"/>
          </w:tcPr>
          <w:p w:rsidR="004C17BA" w:rsidRDefault="003635B1" w:rsidP="004C17BA">
            <w:pPr>
              <w:widowControl w:val="0"/>
              <w:autoSpaceDE w:val="0"/>
              <w:autoSpaceDN w:val="0"/>
              <w:adjustRightInd w:val="0"/>
              <w:ind w:left="-137" w:right="-108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A5B50">
              <w:rPr>
                <w:rFonts w:cs="Calibri"/>
                <w:color w:val="000000"/>
                <w:sz w:val="18"/>
                <w:szCs w:val="18"/>
              </w:rPr>
              <w:t xml:space="preserve">Оказанная поддержка ОМС (юридическая, организационная, материальная, практическая) </w:t>
            </w:r>
            <w:proofErr w:type="gramStart"/>
            <w:r w:rsidRPr="003A5B50">
              <w:rPr>
                <w:rFonts w:cs="Calibri"/>
                <w:color w:val="000000"/>
                <w:sz w:val="18"/>
                <w:szCs w:val="18"/>
              </w:rPr>
              <w:t>краткое</w:t>
            </w:r>
            <w:proofErr w:type="gramEnd"/>
            <w:r w:rsidRPr="003A5B50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</w:p>
          <w:p w:rsidR="003635B1" w:rsidRPr="003A5B50" w:rsidRDefault="003635B1" w:rsidP="004C17BA">
            <w:pPr>
              <w:widowControl w:val="0"/>
              <w:autoSpaceDE w:val="0"/>
              <w:autoSpaceDN w:val="0"/>
              <w:adjustRightInd w:val="0"/>
              <w:ind w:left="-137" w:right="-108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A5B50">
              <w:rPr>
                <w:rFonts w:cs="Calibri"/>
                <w:color w:val="000000"/>
                <w:sz w:val="18"/>
                <w:szCs w:val="18"/>
              </w:rPr>
              <w:t>содержание</w:t>
            </w:r>
          </w:p>
        </w:tc>
        <w:tc>
          <w:tcPr>
            <w:tcW w:w="1871" w:type="dxa"/>
            <w:shd w:val="clear" w:color="auto" w:fill="auto"/>
          </w:tcPr>
          <w:p w:rsidR="003635B1" w:rsidRPr="003A5B50" w:rsidRDefault="003635B1" w:rsidP="008B773D">
            <w:pPr>
              <w:widowControl w:val="0"/>
              <w:autoSpaceDE w:val="0"/>
              <w:autoSpaceDN w:val="0"/>
              <w:adjustRightInd w:val="0"/>
              <w:ind w:left="-100" w:right="-108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A5B50">
              <w:rPr>
                <w:rFonts w:cs="Calibri"/>
                <w:color w:val="000000"/>
                <w:sz w:val="18"/>
                <w:szCs w:val="18"/>
              </w:rPr>
              <w:t>Наименование мероприятий, на которые привлекалось казачье обществ, дата,</w:t>
            </w:r>
            <w:r w:rsidR="008B773D" w:rsidRPr="003A5B50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3A5B50">
              <w:rPr>
                <w:rFonts w:cs="Calibri"/>
                <w:color w:val="000000"/>
                <w:sz w:val="18"/>
                <w:szCs w:val="18"/>
              </w:rPr>
              <w:t>кол-во членов казачьего общества (ООП, военно-патриотическая направленность, культурные традиции казачества)</w:t>
            </w:r>
          </w:p>
        </w:tc>
        <w:tc>
          <w:tcPr>
            <w:tcW w:w="1673" w:type="dxa"/>
            <w:shd w:val="clear" w:color="auto" w:fill="auto"/>
          </w:tcPr>
          <w:p w:rsidR="003635B1" w:rsidRPr="003A5B50" w:rsidRDefault="003635B1" w:rsidP="008B773D">
            <w:pPr>
              <w:widowControl w:val="0"/>
              <w:autoSpaceDE w:val="0"/>
              <w:autoSpaceDN w:val="0"/>
              <w:adjustRightInd w:val="0"/>
              <w:ind w:left="-101" w:right="-10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A5B50">
              <w:rPr>
                <w:rFonts w:cs="Calibri"/>
                <w:color w:val="000000"/>
                <w:sz w:val="18"/>
                <w:szCs w:val="18"/>
              </w:rPr>
              <w:t>Наличие военно-патриотических клубов с участием членов казачьего общества (наименование клуба, формы взаимодействия с казачьим обществом)</w:t>
            </w:r>
          </w:p>
        </w:tc>
      </w:tr>
      <w:tr w:rsidR="003A5B50" w:rsidRPr="003A5B50" w:rsidTr="004C17BA">
        <w:trPr>
          <w:trHeight w:val="5265"/>
        </w:trPr>
        <w:tc>
          <w:tcPr>
            <w:tcW w:w="425" w:type="dxa"/>
            <w:shd w:val="clear" w:color="auto" w:fill="auto"/>
          </w:tcPr>
          <w:p w:rsidR="003A5B50" w:rsidRPr="003A5B50" w:rsidRDefault="003A5B50" w:rsidP="00AF0500">
            <w:pPr>
              <w:pStyle w:val="ac"/>
              <w:jc w:val="center"/>
              <w:rPr>
                <w:rFonts w:cs="Times New Roman"/>
                <w:sz w:val="18"/>
                <w:szCs w:val="18"/>
              </w:rPr>
            </w:pPr>
            <w:r w:rsidRPr="003A5B50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1418" w:type="dxa"/>
            <w:shd w:val="clear" w:color="auto" w:fill="auto"/>
          </w:tcPr>
          <w:p w:rsidR="003A5B50" w:rsidRPr="003A5B50" w:rsidRDefault="003A5B50" w:rsidP="004C17B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A5B50">
              <w:rPr>
                <w:rFonts w:cs="Calibri"/>
                <w:color w:val="000000"/>
                <w:sz w:val="18"/>
                <w:szCs w:val="18"/>
              </w:rPr>
              <w:t xml:space="preserve">Нефтеюганское городское казачье общество Обь-Иртышского </w:t>
            </w:r>
            <w:proofErr w:type="spellStart"/>
            <w:r w:rsidRPr="003A5B50">
              <w:rPr>
                <w:rFonts w:cs="Calibri"/>
                <w:color w:val="000000"/>
                <w:sz w:val="18"/>
                <w:szCs w:val="18"/>
              </w:rPr>
              <w:t>отдельского</w:t>
            </w:r>
            <w:proofErr w:type="spellEnd"/>
            <w:r w:rsidRPr="003A5B50">
              <w:rPr>
                <w:rFonts w:cs="Calibri"/>
                <w:color w:val="000000"/>
                <w:sz w:val="18"/>
                <w:szCs w:val="18"/>
              </w:rPr>
              <w:t xml:space="preserve"> казачьего общества</w:t>
            </w:r>
          </w:p>
        </w:tc>
        <w:tc>
          <w:tcPr>
            <w:tcW w:w="1105" w:type="dxa"/>
            <w:shd w:val="clear" w:color="auto" w:fill="auto"/>
          </w:tcPr>
          <w:p w:rsidR="003A5B50" w:rsidRPr="003A5B50" w:rsidRDefault="003A5B50" w:rsidP="004C17BA">
            <w:pPr>
              <w:widowControl w:val="0"/>
              <w:autoSpaceDE w:val="0"/>
              <w:autoSpaceDN w:val="0"/>
              <w:adjustRightInd w:val="0"/>
              <w:ind w:left="-137" w:right="-108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A5B50">
              <w:rPr>
                <w:rFonts w:cs="Calibri"/>
                <w:color w:val="000000"/>
                <w:sz w:val="18"/>
                <w:szCs w:val="18"/>
              </w:rPr>
              <w:t>Четыре соглашения</w:t>
            </w:r>
          </w:p>
        </w:tc>
        <w:tc>
          <w:tcPr>
            <w:tcW w:w="1134" w:type="dxa"/>
            <w:shd w:val="clear" w:color="auto" w:fill="auto"/>
          </w:tcPr>
          <w:p w:rsidR="003A5B50" w:rsidRPr="003A5B50" w:rsidRDefault="003A5B50" w:rsidP="004C17B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A5B50">
              <w:rPr>
                <w:rFonts w:cs="Calibri"/>
                <w:color w:val="000000"/>
                <w:sz w:val="18"/>
                <w:szCs w:val="18"/>
              </w:rPr>
              <w:t>Два на бессрочной основе</w:t>
            </w:r>
          </w:p>
        </w:tc>
        <w:tc>
          <w:tcPr>
            <w:tcW w:w="1843" w:type="dxa"/>
            <w:shd w:val="clear" w:color="auto" w:fill="auto"/>
          </w:tcPr>
          <w:p w:rsidR="003A5B50" w:rsidRPr="003A5B50" w:rsidRDefault="003A5B50" w:rsidP="004C17B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  <w:r w:rsidRPr="003A5B50">
              <w:rPr>
                <w:rFonts w:cs="Calibri"/>
                <w:sz w:val="18"/>
                <w:szCs w:val="18"/>
              </w:rPr>
              <w:t>Охрана общественного порядка, патриотическое воспитание подрастающего поколения сохранение казачьих традиций</w:t>
            </w:r>
          </w:p>
        </w:tc>
        <w:tc>
          <w:tcPr>
            <w:tcW w:w="1134" w:type="dxa"/>
            <w:shd w:val="clear" w:color="auto" w:fill="auto"/>
          </w:tcPr>
          <w:p w:rsidR="003A5B50" w:rsidRPr="003A5B50" w:rsidRDefault="003A5B50" w:rsidP="004C17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A5B50">
              <w:rPr>
                <w:rFonts w:cs="Calibri"/>
                <w:color w:val="000000"/>
                <w:sz w:val="18"/>
                <w:szCs w:val="18"/>
              </w:rPr>
              <w:t>27 казаков</w:t>
            </w:r>
          </w:p>
        </w:tc>
        <w:tc>
          <w:tcPr>
            <w:tcW w:w="1418" w:type="dxa"/>
            <w:shd w:val="clear" w:color="auto" w:fill="auto"/>
          </w:tcPr>
          <w:p w:rsidR="004C17BA" w:rsidRDefault="003A5B50" w:rsidP="004C17BA">
            <w:pPr>
              <w:widowControl w:val="0"/>
              <w:autoSpaceDE w:val="0"/>
              <w:autoSpaceDN w:val="0"/>
              <w:adjustRightInd w:val="0"/>
              <w:ind w:left="-114" w:right="-101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A5B50">
              <w:rPr>
                <w:rFonts w:cs="Calibri"/>
                <w:color w:val="000000"/>
                <w:sz w:val="18"/>
                <w:szCs w:val="18"/>
              </w:rPr>
              <w:t xml:space="preserve">На </w:t>
            </w:r>
          </w:p>
          <w:p w:rsidR="003A5B50" w:rsidRPr="003A5B50" w:rsidRDefault="003A5B50" w:rsidP="004C17BA">
            <w:pPr>
              <w:widowControl w:val="0"/>
              <w:autoSpaceDE w:val="0"/>
              <w:autoSpaceDN w:val="0"/>
              <w:adjustRightInd w:val="0"/>
              <w:ind w:left="-114" w:right="-101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A5B50">
              <w:rPr>
                <w:rFonts w:cs="Calibri"/>
                <w:color w:val="000000"/>
                <w:sz w:val="18"/>
                <w:szCs w:val="18"/>
              </w:rPr>
              <w:t>безвозмездной основе</w:t>
            </w:r>
          </w:p>
        </w:tc>
        <w:tc>
          <w:tcPr>
            <w:tcW w:w="1871" w:type="dxa"/>
            <w:shd w:val="clear" w:color="auto" w:fill="auto"/>
          </w:tcPr>
          <w:p w:rsidR="003A5B50" w:rsidRPr="003A5B50" w:rsidRDefault="003A5B50" w:rsidP="004C17B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A5B50">
              <w:rPr>
                <w:rFonts w:cs="Calibri"/>
                <w:color w:val="000000"/>
                <w:sz w:val="18"/>
                <w:szCs w:val="18"/>
              </w:rPr>
              <w:t>Территориальная комиссия по делам несовершеннолетних</w:t>
            </w:r>
            <w:r w:rsidR="004C17BA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3A5B50">
              <w:rPr>
                <w:rFonts w:cs="Calibri"/>
                <w:color w:val="000000"/>
                <w:sz w:val="18"/>
                <w:szCs w:val="18"/>
              </w:rPr>
              <w:t>и защите их прав</w:t>
            </w:r>
          </w:p>
          <w:p w:rsidR="003A5B50" w:rsidRPr="003A5B50" w:rsidRDefault="003A5B50" w:rsidP="004C17B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A5B50">
              <w:rPr>
                <w:rFonts w:cs="Calibri"/>
                <w:color w:val="000000"/>
                <w:sz w:val="18"/>
                <w:szCs w:val="18"/>
              </w:rPr>
              <w:t>16.01.2020,</w:t>
            </w:r>
            <w:r w:rsidR="004C17BA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3A5B50">
              <w:rPr>
                <w:rFonts w:cs="Calibri"/>
                <w:color w:val="000000"/>
                <w:sz w:val="18"/>
                <w:szCs w:val="18"/>
              </w:rPr>
              <w:t>30.01.2020</w:t>
            </w:r>
            <w:r w:rsidR="004C17BA">
              <w:rPr>
                <w:rFonts w:cs="Calibri"/>
                <w:color w:val="000000"/>
                <w:sz w:val="18"/>
                <w:szCs w:val="18"/>
              </w:rPr>
              <w:t>,</w:t>
            </w:r>
          </w:p>
          <w:p w:rsidR="003A5B50" w:rsidRPr="003A5B50" w:rsidRDefault="003A5B50" w:rsidP="004C17B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A5B50">
              <w:rPr>
                <w:rFonts w:cs="Calibri"/>
                <w:color w:val="000000"/>
                <w:sz w:val="18"/>
                <w:szCs w:val="18"/>
              </w:rPr>
              <w:t>06.02.2020,</w:t>
            </w:r>
            <w:r w:rsidR="004C17BA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3A5B50">
              <w:rPr>
                <w:rFonts w:cs="Calibri"/>
                <w:color w:val="000000"/>
                <w:sz w:val="18"/>
                <w:szCs w:val="18"/>
              </w:rPr>
              <w:t>12.02.2020,</w:t>
            </w:r>
          </w:p>
          <w:p w:rsidR="003A5B50" w:rsidRPr="003A5B50" w:rsidRDefault="003A5B50" w:rsidP="004C17B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A5B50">
              <w:rPr>
                <w:rFonts w:cs="Calibri"/>
                <w:color w:val="000000"/>
                <w:sz w:val="18"/>
                <w:szCs w:val="18"/>
              </w:rPr>
              <w:t>20.02.2020</w:t>
            </w:r>
            <w:r w:rsidR="004C17BA">
              <w:rPr>
                <w:rFonts w:cs="Calibri"/>
                <w:color w:val="000000"/>
                <w:sz w:val="18"/>
                <w:szCs w:val="18"/>
              </w:rPr>
              <w:t xml:space="preserve">, </w:t>
            </w:r>
            <w:r w:rsidRPr="003A5B50">
              <w:rPr>
                <w:rFonts w:cs="Calibri"/>
                <w:color w:val="000000"/>
                <w:sz w:val="18"/>
                <w:szCs w:val="18"/>
              </w:rPr>
              <w:t>26.02.2020</w:t>
            </w:r>
          </w:p>
          <w:p w:rsidR="003A5B50" w:rsidRPr="003A5B50" w:rsidRDefault="003A5B50" w:rsidP="004C17B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A5B50">
              <w:rPr>
                <w:rFonts w:cs="Calibri"/>
                <w:color w:val="000000"/>
                <w:sz w:val="18"/>
                <w:szCs w:val="18"/>
              </w:rPr>
              <w:t>05.03.2020</w:t>
            </w:r>
            <w:r w:rsidR="004C17BA">
              <w:rPr>
                <w:rFonts w:cs="Calibri"/>
                <w:color w:val="000000"/>
                <w:sz w:val="18"/>
                <w:szCs w:val="18"/>
              </w:rPr>
              <w:t xml:space="preserve">, </w:t>
            </w:r>
            <w:r w:rsidRPr="003A5B50">
              <w:rPr>
                <w:rFonts w:cs="Calibri"/>
                <w:color w:val="000000"/>
                <w:sz w:val="18"/>
                <w:szCs w:val="18"/>
              </w:rPr>
              <w:t>11.03.2020</w:t>
            </w:r>
          </w:p>
          <w:p w:rsidR="003A5B50" w:rsidRPr="003A5B50" w:rsidRDefault="003A5B50" w:rsidP="004C17B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A5B50">
              <w:rPr>
                <w:rFonts w:cs="Calibri"/>
                <w:color w:val="000000"/>
                <w:sz w:val="18"/>
                <w:szCs w:val="18"/>
              </w:rPr>
              <w:t>19.03.2020</w:t>
            </w:r>
            <w:r w:rsidR="004C17BA">
              <w:rPr>
                <w:rFonts w:cs="Calibri"/>
                <w:color w:val="000000"/>
                <w:sz w:val="18"/>
                <w:szCs w:val="18"/>
              </w:rPr>
              <w:t xml:space="preserve">, </w:t>
            </w:r>
            <w:r w:rsidRPr="003A5B50">
              <w:rPr>
                <w:rFonts w:cs="Calibri"/>
                <w:color w:val="000000"/>
                <w:sz w:val="18"/>
                <w:szCs w:val="18"/>
              </w:rPr>
              <w:t>25.03.2020</w:t>
            </w:r>
          </w:p>
          <w:p w:rsidR="003A5B50" w:rsidRPr="004C17BA" w:rsidRDefault="003A5B50" w:rsidP="004C17B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color w:val="000000"/>
                <w:sz w:val="12"/>
                <w:szCs w:val="18"/>
              </w:rPr>
            </w:pPr>
          </w:p>
          <w:p w:rsidR="003A5B50" w:rsidRPr="003A5B50" w:rsidRDefault="003A5B50" w:rsidP="004C17B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A5B50">
              <w:rPr>
                <w:rFonts w:cs="Calibri"/>
                <w:color w:val="000000"/>
                <w:sz w:val="18"/>
                <w:szCs w:val="18"/>
              </w:rPr>
              <w:t xml:space="preserve">Административная комиссия </w:t>
            </w:r>
            <w:proofErr w:type="spellStart"/>
            <w:r w:rsidRPr="003A5B50">
              <w:rPr>
                <w:rFonts w:cs="Calibri"/>
                <w:color w:val="000000"/>
                <w:sz w:val="18"/>
                <w:szCs w:val="18"/>
              </w:rPr>
              <w:t>г</w:t>
            </w:r>
            <w:proofErr w:type="gramStart"/>
            <w:r w:rsidRPr="003A5B50">
              <w:rPr>
                <w:rFonts w:cs="Calibri"/>
                <w:color w:val="000000"/>
                <w:sz w:val="18"/>
                <w:szCs w:val="18"/>
              </w:rPr>
              <w:t>.Н</w:t>
            </w:r>
            <w:proofErr w:type="gramEnd"/>
            <w:r w:rsidRPr="003A5B50">
              <w:rPr>
                <w:rFonts w:cs="Calibri"/>
                <w:color w:val="000000"/>
                <w:sz w:val="18"/>
                <w:szCs w:val="18"/>
              </w:rPr>
              <w:t>ефтеюганска</w:t>
            </w:r>
            <w:proofErr w:type="spellEnd"/>
            <w:r w:rsidRPr="003A5B50">
              <w:rPr>
                <w:rFonts w:cs="Calibri"/>
                <w:color w:val="000000"/>
                <w:sz w:val="18"/>
                <w:szCs w:val="18"/>
              </w:rPr>
              <w:t xml:space="preserve"> 15.01.2020</w:t>
            </w:r>
            <w:r w:rsidR="004C17BA">
              <w:rPr>
                <w:rFonts w:cs="Calibri"/>
                <w:color w:val="000000"/>
                <w:sz w:val="18"/>
                <w:szCs w:val="18"/>
              </w:rPr>
              <w:t xml:space="preserve">, </w:t>
            </w:r>
            <w:r w:rsidRPr="003A5B50">
              <w:rPr>
                <w:rFonts w:cs="Calibri"/>
                <w:color w:val="000000"/>
                <w:sz w:val="18"/>
                <w:szCs w:val="18"/>
              </w:rPr>
              <w:t>25.01.2020</w:t>
            </w:r>
          </w:p>
          <w:p w:rsidR="003A5B50" w:rsidRPr="003A5B50" w:rsidRDefault="003A5B50" w:rsidP="004C17B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A5B50">
              <w:rPr>
                <w:rFonts w:cs="Calibri"/>
                <w:color w:val="000000"/>
                <w:sz w:val="18"/>
                <w:szCs w:val="18"/>
              </w:rPr>
              <w:t>12.02.2020</w:t>
            </w:r>
            <w:r w:rsidR="004C17BA">
              <w:rPr>
                <w:rFonts w:cs="Calibri"/>
                <w:color w:val="000000"/>
                <w:sz w:val="18"/>
                <w:szCs w:val="18"/>
              </w:rPr>
              <w:t xml:space="preserve">, </w:t>
            </w:r>
            <w:r w:rsidRPr="003A5B50">
              <w:rPr>
                <w:rFonts w:cs="Calibri"/>
                <w:color w:val="000000"/>
                <w:sz w:val="18"/>
                <w:szCs w:val="18"/>
              </w:rPr>
              <w:t>26.02.2020</w:t>
            </w:r>
          </w:p>
          <w:p w:rsidR="003A5B50" w:rsidRPr="003A5B50" w:rsidRDefault="003A5B50" w:rsidP="004C17B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A5B50">
              <w:rPr>
                <w:rFonts w:cs="Calibri"/>
                <w:color w:val="000000"/>
                <w:sz w:val="18"/>
                <w:szCs w:val="18"/>
              </w:rPr>
              <w:t>11.03.2020</w:t>
            </w:r>
            <w:r w:rsidR="004C17BA">
              <w:rPr>
                <w:rFonts w:cs="Calibri"/>
                <w:color w:val="000000"/>
                <w:sz w:val="18"/>
                <w:szCs w:val="18"/>
              </w:rPr>
              <w:t xml:space="preserve">, </w:t>
            </w:r>
            <w:r w:rsidRPr="003A5B50">
              <w:rPr>
                <w:rFonts w:cs="Calibri"/>
                <w:color w:val="000000"/>
                <w:sz w:val="18"/>
                <w:szCs w:val="18"/>
              </w:rPr>
              <w:t>25.03.2020</w:t>
            </w:r>
          </w:p>
          <w:p w:rsidR="003A5B50" w:rsidRPr="004C17BA" w:rsidRDefault="003A5B50" w:rsidP="004C17B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color w:val="000000"/>
                <w:sz w:val="10"/>
                <w:szCs w:val="18"/>
              </w:rPr>
            </w:pPr>
          </w:p>
          <w:p w:rsidR="003A5B50" w:rsidRPr="003A5B50" w:rsidRDefault="003A5B50" w:rsidP="004C17B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A5B50">
              <w:rPr>
                <w:rFonts w:cs="Calibri"/>
                <w:color w:val="000000"/>
                <w:sz w:val="18"/>
                <w:szCs w:val="18"/>
              </w:rPr>
              <w:t>Комиссия по профилактике правонарушений 18.03.2020</w:t>
            </w:r>
          </w:p>
          <w:p w:rsidR="003A5B50" w:rsidRPr="003A5B50" w:rsidRDefault="003A5B50" w:rsidP="004C17B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A5B50">
              <w:rPr>
                <w:rFonts w:cs="Calibri"/>
                <w:color w:val="000000"/>
                <w:sz w:val="18"/>
                <w:szCs w:val="18"/>
              </w:rPr>
              <w:t>Комиссия по противодействию экстремистской деятельности</w:t>
            </w:r>
          </w:p>
          <w:p w:rsidR="003A5B50" w:rsidRPr="003A5B50" w:rsidRDefault="003A5B50" w:rsidP="004C17B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A5B50">
              <w:rPr>
                <w:rFonts w:cs="Calibri"/>
                <w:color w:val="000000"/>
                <w:sz w:val="18"/>
                <w:szCs w:val="18"/>
              </w:rPr>
              <w:t>04.03.2020</w:t>
            </w:r>
          </w:p>
        </w:tc>
        <w:tc>
          <w:tcPr>
            <w:tcW w:w="1389" w:type="dxa"/>
            <w:shd w:val="clear" w:color="auto" w:fill="auto"/>
          </w:tcPr>
          <w:p w:rsidR="003A5B50" w:rsidRPr="003A5B50" w:rsidRDefault="003A5B50" w:rsidP="004C17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A5B50">
              <w:rPr>
                <w:rFonts w:cs="Calibri"/>
                <w:color w:val="000000"/>
                <w:sz w:val="18"/>
                <w:szCs w:val="18"/>
              </w:rPr>
              <w:t>юридическая</w:t>
            </w:r>
          </w:p>
        </w:tc>
        <w:tc>
          <w:tcPr>
            <w:tcW w:w="1871" w:type="dxa"/>
            <w:shd w:val="clear" w:color="auto" w:fill="auto"/>
          </w:tcPr>
          <w:p w:rsidR="003A5B50" w:rsidRPr="003A5B50" w:rsidRDefault="003A5B50" w:rsidP="004C17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A5B50">
              <w:rPr>
                <w:rFonts w:cs="Calibri"/>
                <w:color w:val="000000"/>
                <w:sz w:val="18"/>
                <w:szCs w:val="18"/>
              </w:rPr>
              <w:t>06-07.01.2020</w:t>
            </w:r>
          </w:p>
          <w:p w:rsidR="003A5B50" w:rsidRPr="003A5B50" w:rsidRDefault="003A5B50" w:rsidP="004C17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A5B50">
              <w:rPr>
                <w:rFonts w:cs="Calibri"/>
                <w:color w:val="000000"/>
                <w:sz w:val="18"/>
                <w:szCs w:val="18"/>
              </w:rPr>
              <w:t xml:space="preserve">Рождество Христово, по линии охраны правопорядка на территории храма Святого Духа  </w:t>
            </w:r>
          </w:p>
          <w:p w:rsidR="003A5B50" w:rsidRPr="003A5B50" w:rsidRDefault="003A5B50" w:rsidP="004C17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 w:rsidRPr="003A5B50">
              <w:rPr>
                <w:rFonts w:cs="Calibri"/>
                <w:color w:val="000000"/>
                <w:sz w:val="18"/>
                <w:szCs w:val="18"/>
              </w:rPr>
              <w:t>г.Нефтеюганска</w:t>
            </w:r>
            <w:proofErr w:type="spellEnd"/>
          </w:p>
          <w:p w:rsidR="003A5B50" w:rsidRPr="003A5B50" w:rsidRDefault="003A5B50" w:rsidP="004C17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A5B50">
              <w:rPr>
                <w:rFonts w:cs="Calibri"/>
                <w:color w:val="000000"/>
                <w:sz w:val="18"/>
                <w:szCs w:val="18"/>
              </w:rPr>
              <w:t>15 казаков.</w:t>
            </w:r>
          </w:p>
          <w:p w:rsidR="003A5B50" w:rsidRPr="003A5B50" w:rsidRDefault="003A5B50" w:rsidP="004C17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A5B50">
              <w:rPr>
                <w:rFonts w:cs="Calibri"/>
                <w:color w:val="000000"/>
                <w:sz w:val="18"/>
                <w:szCs w:val="18"/>
              </w:rPr>
              <w:t>19 01.2020</w:t>
            </w:r>
          </w:p>
          <w:p w:rsidR="003A5B50" w:rsidRPr="003A5B50" w:rsidRDefault="003A5B50" w:rsidP="004C17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A5B50">
              <w:rPr>
                <w:rFonts w:cs="Calibri"/>
                <w:color w:val="000000"/>
                <w:sz w:val="18"/>
                <w:szCs w:val="18"/>
              </w:rPr>
              <w:t xml:space="preserve">Крещение Господне, по линии охраны правопорядка на реке Обь </w:t>
            </w:r>
            <w:proofErr w:type="spellStart"/>
            <w:r w:rsidRPr="003A5B50">
              <w:rPr>
                <w:rFonts w:cs="Calibri"/>
                <w:color w:val="000000"/>
                <w:sz w:val="18"/>
                <w:szCs w:val="18"/>
              </w:rPr>
              <w:t>г.Нефтеюганска</w:t>
            </w:r>
            <w:proofErr w:type="spellEnd"/>
          </w:p>
          <w:p w:rsidR="003A5B50" w:rsidRPr="003A5B50" w:rsidRDefault="003A5B50" w:rsidP="004C17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A5B50">
              <w:rPr>
                <w:rFonts w:cs="Calibri"/>
                <w:color w:val="000000"/>
                <w:sz w:val="18"/>
                <w:szCs w:val="18"/>
              </w:rPr>
              <w:t>12 казаков.</w:t>
            </w:r>
          </w:p>
          <w:p w:rsidR="003A5B50" w:rsidRPr="003A5B50" w:rsidRDefault="003A5B50" w:rsidP="004C17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A5B50">
              <w:rPr>
                <w:rFonts w:cs="Calibri"/>
                <w:color w:val="000000"/>
                <w:sz w:val="18"/>
                <w:szCs w:val="18"/>
              </w:rPr>
              <w:t>04.03.2020</w:t>
            </w:r>
          </w:p>
          <w:p w:rsidR="003A5B50" w:rsidRPr="003A5B50" w:rsidRDefault="003A5B50" w:rsidP="004C17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A5B50">
              <w:rPr>
                <w:rFonts w:cs="Calibri"/>
                <w:color w:val="000000"/>
                <w:sz w:val="18"/>
                <w:szCs w:val="18"/>
              </w:rPr>
              <w:t xml:space="preserve">Приезд Митрополита Ханты-Мансийского и </w:t>
            </w:r>
            <w:proofErr w:type="spellStart"/>
            <w:r w:rsidRPr="003A5B50">
              <w:rPr>
                <w:rFonts w:cs="Calibri"/>
                <w:color w:val="000000"/>
                <w:sz w:val="18"/>
                <w:szCs w:val="18"/>
              </w:rPr>
              <w:t>Сургутского</w:t>
            </w:r>
            <w:proofErr w:type="spellEnd"/>
            <w:r w:rsidRPr="003A5B50">
              <w:rPr>
                <w:rFonts w:cs="Calibri"/>
                <w:color w:val="000000"/>
                <w:sz w:val="18"/>
                <w:szCs w:val="18"/>
              </w:rPr>
              <w:t xml:space="preserve"> Павла, по линии охраны правопорядка</w:t>
            </w:r>
          </w:p>
          <w:p w:rsidR="003A5B50" w:rsidRPr="003A5B50" w:rsidRDefault="003A5B50" w:rsidP="004C17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A5B50">
              <w:rPr>
                <w:rFonts w:cs="Calibri"/>
                <w:color w:val="000000"/>
                <w:sz w:val="18"/>
                <w:szCs w:val="18"/>
              </w:rPr>
              <w:t>Храм Святого Духа г.Нефтеюганска</w:t>
            </w:r>
          </w:p>
          <w:p w:rsidR="003A5B50" w:rsidRPr="003A5B50" w:rsidRDefault="003A5B50" w:rsidP="004C17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A5B50">
              <w:rPr>
                <w:rFonts w:cs="Calibri"/>
                <w:color w:val="000000"/>
                <w:sz w:val="18"/>
                <w:szCs w:val="18"/>
              </w:rPr>
              <w:t>7 казаков</w:t>
            </w:r>
          </w:p>
        </w:tc>
        <w:tc>
          <w:tcPr>
            <w:tcW w:w="1673" w:type="dxa"/>
            <w:shd w:val="clear" w:color="auto" w:fill="auto"/>
          </w:tcPr>
          <w:p w:rsidR="003A5B50" w:rsidRPr="003A5B50" w:rsidRDefault="003A5B50" w:rsidP="004C17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3A5B50" w:rsidRPr="003A5B50" w:rsidTr="004C17BA">
        <w:tc>
          <w:tcPr>
            <w:tcW w:w="425" w:type="dxa"/>
            <w:shd w:val="clear" w:color="auto" w:fill="auto"/>
          </w:tcPr>
          <w:p w:rsidR="003A5B50" w:rsidRPr="003A5B50" w:rsidRDefault="003A5B50" w:rsidP="00AF0500">
            <w:pPr>
              <w:pStyle w:val="ac"/>
              <w:jc w:val="center"/>
              <w:rPr>
                <w:rFonts w:cs="Times New Roman"/>
                <w:sz w:val="18"/>
                <w:szCs w:val="18"/>
              </w:rPr>
            </w:pPr>
            <w:r w:rsidRPr="003A5B50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1418" w:type="dxa"/>
            <w:shd w:val="clear" w:color="auto" w:fill="auto"/>
          </w:tcPr>
          <w:p w:rsidR="003A5B50" w:rsidRPr="003A5B50" w:rsidRDefault="003A5B50" w:rsidP="004C17B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A5B50">
              <w:rPr>
                <w:rFonts w:cs="Calibri"/>
                <w:color w:val="000000"/>
                <w:sz w:val="18"/>
                <w:szCs w:val="18"/>
              </w:rPr>
              <w:t xml:space="preserve">Ханты-Мансийское Региональное отделение </w:t>
            </w:r>
            <w:proofErr w:type="gramStart"/>
            <w:r w:rsidRPr="003A5B50">
              <w:rPr>
                <w:rFonts w:cs="Calibri"/>
                <w:color w:val="000000"/>
                <w:sz w:val="18"/>
                <w:szCs w:val="18"/>
              </w:rPr>
              <w:t>Общероссийской</w:t>
            </w:r>
            <w:proofErr w:type="gramEnd"/>
            <w:r w:rsidRPr="003A5B50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4C17BA">
              <w:rPr>
                <w:rFonts w:cs="Calibri"/>
                <w:color w:val="000000"/>
                <w:sz w:val="18"/>
                <w:szCs w:val="18"/>
              </w:rPr>
              <w:t>ОО</w:t>
            </w:r>
            <w:r w:rsidRPr="003A5B50">
              <w:rPr>
                <w:rFonts w:cs="Calibri"/>
                <w:color w:val="000000"/>
                <w:sz w:val="18"/>
                <w:szCs w:val="18"/>
              </w:rPr>
              <w:t xml:space="preserve"> «Союз Казаков»</w:t>
            </w:r>
          </w:p>
        </w:tc>
        <w:tc>
          <w:tcPr>
            <w:tcW w:w="1105" w:type="dxa"/>
            <w:shd w:val="clear" w:color="auto" w:fill="auto"/>
          </w:tcPr>
          <w:p w:rsidR="003A5B50" w:rsidRPr="003A5B50" w:rsidRDefault="003A5B50" w:rsidP="004C17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A5B50" w:rsidRPr="003A5B50" w:rsidRDefault="003A5B50" w:rsidP="004C17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3A5B50" w:rsidRPr="003A5B50" w:rsidRDefault="003A5B50" w:rsidP="004C17B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A5B50">
              <w:rPr>
                <w:rFonts w:cs="Calibri"/>
                <w:color w:val="000000"/>
                <w:sz w:val="18"/>
                <w:szCs w:val="18"/>
              </w:rPr>
              <w:t>Охрана общественного порядка, патриотическое воспитание подрастающего поколения сохранение казачьих традиций</w:t>
            </w:r>
          </w:p>
        </w:tc>
        <w:tc>
          <w:tcPr>
            <w:tcW w:w="1134" w:type="dxa"/>
            <w:shd w:val="clear" w:color="auto" w:fill="auto"/>
          </w:tcPr>
          <w:p w:rsidR="003A5B50" w:rsidRPr="003A5B50" w:rsidRDefault="003A5B50" w:rsidP="004C17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A5B50">
              <w:rPr>
                <w:rFonts w:cs="Calibri"/>
                <w:color w:val="000000"/>
                <w:sz w:val="18"/>
                <w:szCs w:val="18"/>
              </w:rPr>
              <w:t>27 казаков</w:t>
            </w:r>
          </w:p>
        </w:tc>
        <w:tc>
          <w:tcPr>
            <w:tcW w:w="1418" w:type="dxa"/>
            <w:shd w:val="clear" w:color="auto" w:fill="auto"/>
          </w:tcPr>
          <w:p w:rsidR="003A5B50" w:rsidRPr="003A5B50" w:rsidRDefault="003A5B50" w:rsidP="004C17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A5B50">
              <w:rPr>
                <w:rFonts w:cs="Calibri"/>
                <w:color w:val="000000"/>
                <w:sz w:val="18"/>
                <w:szCs w:val="18"/>
              </w:rPr>
              <w:t>На безвозмездной основе</w:t>
            </w:r>
          </w:p>
        </w:tc>
        <w:tc>
          <w:tcPr>
            <w:tcW w:w="1871" w:type="dxa"/>
            <w:shd w:val="clear" w:color="auto" w:fill="auto"/>
          </w:tcPr>
          <w:p w:rsidR="003A5B50" w:rsidRPr="003A5B50" w:rsidRDefault="003A5B50" w:rsidP="004C17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auto"/>
          </w:tcPr>
          <w:p w:rsidR="003A5B50" w:rsidRPr="003A5B50" w:rsidRDefault="003A5B50" w:rsidP="004C17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A5B50">
              <w:rPr>
                <w:rFonts w:cs="Calibri"/>
                <w:color w:val="000000"/>
                <w:sz w:val="18"/>
                <w:szCs w:val="18"/>
              </w:rPr>
              <w:t>юридическая</w:t>
            </w:r>
          </w:p>
        </w:tc>
        <w:tc>
          <w:tcPr>
            <w:tcW w:w="1871" w:type="dxa"/>
            <w:shd w:val="clear" w:color="auto" w:fill="auto"/>
          </w:tcPr>
          <w:p w:rsidR="003A5B50" w:rsidRPr="003A5B50" w:rsidRDefault="003A5B50" w:rsidP="004C17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auto"/>
          </w:tcPr>
          <w:p w:rsidR="003A5B50" w:rsidRPr="003A5B50" w:rsidRDefault="003A5B50" w:rsidP="004C17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FF0000"/>
                <w:sz w:val="18"/>
                <w:szCs w:val="18"/>
              </w:rPr>
            </w:pPr>
            <w:r w:rsidRPr="003A5B50">
              <w:rPr>
                <w:rFonts w:cs="Calibri"/>
                <w:color w:val="FF0000"/>
                <w:sz w:val="18"/>
                <w:szCs w:val="18"/>
              </w:rPr>
              <w:t>-</w:t>
            </w:r>
          </w:p>
        </w:tc>
      </w:tr>
    </w:tbl>
    <w:p w:rsidR="00964FF5" w:rsidRDefault="00964FF5" w:rsidP="00CF41EC">
      <w:pPr>
        <w:pStyle w:val="ConsPlusTitle"/>
        <w:widowControl/>
        <w:suppressAutoHyphens/>
        <w:rPr>
          <w:rFonts w:ascii="Times New Roman" w:hAnsi="Times New Roman"/>
          <w:b w:val="0"/>
          <w:sz w:val="28"/>
          <w:szCs w:val="28"/>
        </w:rPr>
      </w:pPr>
    </w:p>
    <w:sectPr w:rsidR="00964FF5" w:rsidSect="00CF41EC">
      <w:headerReference w:type="default" r:id="rId17"/>
      <w:pgSz w:w="16838" w:h="11906" w:orient="landscape"/>
      <w:pgMar w:top="851" w:right="709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7CA" w:rsidRDefault="00D667CA" w:rsidP="00BE1810">
      <w:r>
        <w:separator/>
      </w:r>
    </w:p>
  </w:endnote>
  <w:endnote w:type="continuationSeparator" w:id="0">
    <w:p w:rsidR="00D667CA" w:rsidRDefault="00D667CA" w:rsidP="00BE1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7CA" w:rsidRDefault="00D667CA" w:rsidP="00BE1810">
      <w:r>
        <w:separator/>
      </w:r>
    </w:p>
  </w:footnote>
  <w:footnote w:type="continuationSeparator" w:id="0">
    <w:p w:rsidR="00D667CA" w:rsidRDefault="00D667CA" w:rsidP="00BE1810">
      <w:r>
        <w:continuationSeparator/>
      </w:r>
    </w:p>
  </w:footnote>
  <w:footnote w:id="1">
    <w:p w:rsidR="00D667CA" w:rsidRDefault="00D667CA">
      <w:pPr>
        <w:pStyle w:val="ae"/>
      </w:pPr>
      <w:r>
        <w:rPr>
          <w:rStyle w:val="af3"/>
        </w:rPr>
        <w:footnoteRef/>
      </w:r>
      <w:r>
        <w:t xml:space="preserve"> В качестве лиц, формирующих экспертное мнение, могут привлекаться муниципальные служащие, научные работники, представители органов внутренних дел, некоммерческих организаций, религиозных организаций, средств массовой информации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7CA" w:rsidRPr="00466BA5" w:rsidRDefault="00D667CA">
    <w:pPr>
      <w:pStyle w:val="a6"/>
      <w:jc w:val="center"/>
      <w:rPr>
        <w:sz w:val="28"/>
        <w:szCs w:val="28"/>
      </w:rPr>
    </w:pPr>
    <w:r w:rsidRPr="00466BA5">
      <w:rPr>
        <w:sz w:val="28"/>
        <w:szCs w:val="28"/>
      </w:rPr>
      <w:fldChar w:fldCharType="begin"/>
    </w:r>
    <w:r w:rsidRPr="00466BA5">
      <w:rPr>
        <w:sz w:val="28"/>
        <w:szCs w:val="28"/>
      </w:rPr>
      <w:instrText>PAGE   \* MERGEFORMAT</w:instrText>
    </w:r>
    <w:r w:rsidRPr="00466BA5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466BA5">
      <w:rPr>
        <w:sz w:val="28"/>
        <w:szCs w:val="28"/>
      </w:rPr>
      <w:fldChar w:fldCharType="end"/>
    </w:r>
  </w:p>
  <w:p w:rsidR="00D667CA" w:rsidRDefault="00D667C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81531"/>
      <w:docPartObj>
        <w:docPartGallery w:val="Page Numbers (Top of Page)"/>
        <w:docPartUnique/>
      </w:docPartObj>
    </w:sdtPr>
    <w:sdtContent>
      <w:p w:rsidR="00D667CA" w:rsidRDefault="00D667C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6FA0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D667CA" w:rsidRDefault="00D667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4DA0"/>
    <w:multiLevelType w:val="hybridMultilevel"/>
    <w:tmpl w:val="6E1ED7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57635"/>
    <w:multiLevelType w:val="hybridMultilevel"/>
    <w:tmpl w:val="78283904"/>
    <w:lvl w:ilvl="0" w:tplc="B7105022">
      <w:start w:val="1"/>
      <w:numFmt w:val="upperRoman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D626F"/>
    <w:multiLevelType w:val="hybridMultilevel"/>
    <w:tmpl w:val="0DC21CFE"/>
    <w:lvl w:ilvl="0" w:tplc="E91EA3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DA4E5F"/>
    <w:multiLevelType w:val="hybridMultilevel"/>
    <w:tmpl w:val="F2D468CE"/>
    <w:lvl w:ilvl="0" w:tplc="E302554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0E4D82"/>
    <w:multiLevelType w:val="hybridMultilevel"/>
    <w:tmpl w:val="F6129870"/>
    <w:lvl w:ilvl="0" w:tplc="016AA5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0E5AB9"/>
    <w:multiLevelType w:val="hybridMultilevel"/>
    <w:tmpl w:val="65F6127C"/>
    <w:lvl w:ilvl="0" w:tplc="016AA5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4DD207D"/>
    <w:multiLevelType w:val="hybridMultilevel"/>
    <w:tmpl w:val="983833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A195ECA"/>
    <w:multiLevelType w:val="hybridMultilevel"/>
    <w:tmpl w:val="508ED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B355CD"/>
    <w:multiLevelType w:val="hybridMultilevel"/>
    <w:tmpl w:val="380471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11294C"/>
    <w:multiLevelType w:val="hybridMultilevel"/>
    <w:tmpl w:val="1AF697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5D1666"/>
    <w:multiLevelType w:val="multilevel"/>
    <w:tmpl w:val="0110F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BB7377"/>
    <w:multiLevelType w:val="hybridMultilevel"/>
    <w:tmpl w:val="AE50AAA8"/>
    <w:lvl w:ilvl="0" w:tplc="B7105022">
      <w:start w:val="1"/>
      <w:numFmt w:val="upperRoman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53129E"/>
    <w:multiLevelType w:val="hybridMultilevel"/>
    <w:tmpl w:val="FA1C9F0E"/>
    <w:lvl w:ilvl="0" w:tplc="3A74CDC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223E6FB3"/>
    <w:multiLevelType w:val="hybridMultilevel"/>
    <w:tmpl w:val="1DD61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B61EC9"/>
    <w:multiLevelType w:val="hybridMultilevel"/>
    <w:tmpl w:val="87FC5A62"/>
    <w:lvl w:ilvl="0" w:tplc="016AA59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2665176A"/>
    <w:multiLevelType w:val="hybridMultilevel"/>
    <w:tmpl w:val="DF9C1024"/>
    <w:lvl w:ilvl="0" w:tplc="60A29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6E442CD"/>
    <w:multiLevelType w:val="hybridMultilevel"/>
    <w:tmpl w:val="F53C9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AC44C7"/>
    <w:multiLevelType w:val="hybridMultilevel"/>
    <w:tmpl w:val="B53413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740017"/>
    <w:multiLevelType w:val="hybridMultilevel"/>
    <w:tmpl w:val="212CED24"/>
    <w:lvl w:ilvl="0" w:tplc="D69A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5077E1"/>
    <w:multiLevelType w:val="hybridMultilevel"/>
    <w:tmpl w:val="8D3CDF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31C6397"/>
    <w:multiLevelType w:val="hybridMultilevel"/>
    <w:tmpl w:val="1DD61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D41EEC"/>
    <w:multiLevelType w:val="hybridMultilevel"/>
    <w:tmpl w:val="097AD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36437B"/>
    <w:multiLevelType w:val="hybridMultilevel"/>
    <w:tmpl w:val="20C6A8A6"/>
    <w:lvl w:ilvl="0" w:tplc="016AA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EC1D5D"/>
    <w:multiLevelType w:val="hybridMultilevel"/>
    <w:tmpl w:val="6F325D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C7F262A"/>
    <w:multiLevelType w:val="hybridMultilevel"/>
    <w:tmpl w:val="9F46F1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E87729C"/>
    <w:multiLevelType w:val="hybridMultilevel"/>
    <w:tmpl w:val="42840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927767"/>
    <w:multiLevelType w:val="hybridMultilevel"/>
    <w:tmpl w:val="AE50AAA8"/>
    <w:lvl w:ilvl="0" w:tplc="B7105022">
      <w:start w:val="1"/>
      <w:numFmt w:val="upperRoman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784B5B"/>
    <w:multiLevelType w:val="hybridMultilevel"/>
    <w:tmpl w:val="3FFAE9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FE5C4E"/>
    <w:multiLevelType w:val="hybridMultilevel"/>
    <w:tmpl w:val="300CBF68"/>
    <w:lvl w:ilvl="0" w:tplc="3A74CDC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428D545D"/>
    <w:multiLevelType w:val="hybridMultilevel"/>
    <w:tmpl w:val="876847A0"/>
    <w:lvl w:ilvl="0" w:tplc="B7105022">
      <w:start w:val="1"/>
      <w:numFmt w:val="upperRoman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2D519C"/>
    <w:multiLevelType w:val="hybridMultilevel"/>
    <w:tmpl w:val="02E21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A90038"/>
    <w:multiLevelType w:val="hybridMultilevel"/>
    <w:tmpl w:val="05169B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B3A12C8"/>
    <w:multiLevelType w:val="hybridMultilevel"/>
    <w:tmpl w:val="74AEA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A214FF"/>
    <w:multiLevelType w:val="hybridMultilevel"/>
    <w:tmpl w:val="803E4D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88E4A0C"/>
    <w:multiLevelType w:val="hybridMultilevel"/>
    <w:tmpl w:val="D10C3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0D041A"/>
    <w:multiLevelType w:val="hybridMultilevel"/>
    <w:tmpl w:val="FDF099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DC978CF"/>
    <w:multiLevelType w:val="hybridMultilevel"/>
    <w:tmpl w:val="62EC5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3109C8"/>
    <w:multiLevelType w:val="hybridMultilevel"/>
    <w:tmpl w:val="C8588D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36"/>
  </w:num>
  <w:num w:numId="5">
    <w:abstractNumId w:val="30"/>
  </w:num>
  <w:num w:numId="6">
    <w:abstractNumId w:val="28"/>
  </w:num>
  <w:num w:numId="7">
    <w:abstractNumId w:val="26"/>
  </w:num>
  <w:num w:numId="8">
    <w:abstractNumId w:val="3"/>
  </w:num>
  <w:num w:numId="9">
    <w:abstractNumId w:val="20"/>
  </w:num>
  <w:num w:numId="10">
    <w:abstractNumId w:val="13"/>
  </w:num>
  <w:num w:numId="11">
    <w:abstractNumId w:val="11"/>
  </w:num>
  <w:num w:numId="12">
    <w:abstractNumId w:val="29"/>
  </w:num>
  <w:num w:numId="13">
    <w:abstractNumId w:val="6"/>
  </w:num>
  <w:num w:numId="14">
    <w:abstractNumId w:val="5"/>
  </w:num>
  <w:num w:numId="15">
    <w:abstractNumId w:val="25"/>
  </w:num>
  <w:num w:numId="16">
    <w:abstractNumId w:val="16"/>
  </w:num>
  <w:num w:numId="17">
    <w:abstractNumId w:val="23"/>
  </w:num>
  <w:num w:numId="18">
    <w:abstractNumId w:val="21"/>
  </w:num>
  <w:num w:numId="19">
    <w:abstractNumId w:val="14"/>
  </w:num>
  <w:num w:numId="20">
    <w:abstractNumId w:val="4"/>
  </w:num>
  <w:num w:numId="21">
    <w:abstractNumId w:val="24"/>
  </w:num>
  <w:num w:numId="22">
    <w:abstractNumId w:val="19"/>
  </w:num>
  <w:num w:numId="23">
    <w:abstractNumId w:val="31"/>
  </w:num>
  <w:num w:numId="24">
    <w:abstractNumId w:val="15"/>
  </w:num>
  <w:num w:numId="25">
    <w:abstractNumId w:val="22"/>
  </w:num>
  <w:num w:numId="26">
    <w:abstractNumId w:val="35"/>
  </w:num>
  <w:num w:numId="27">
    <w:abstractNumId w:val="9"/>
  </w:num>
  <w:num w:numId="28">
    <w:abstractNumId w:val="8"/>
  </w:num>
  <w:num w:numId="29">
    <w:abstractNumId w:val="18"/>
  </w:num>
  <w:num w:numId="30">
    <w:abstractNumId w:val="10"/>
  </w:num>
  <w:num w:numId="31">
    <w:abstractNumId w:val="37"/>
  </w:num>
  <w:num w:numId="32">
    <w:abstractNumId w:val="2"/>
  </w:num>
  <w:num w:numId="33">
    <w:abstractNumId w:val="32"/>
  </w:num>
  <w:num w:numId="34">
    <w:abstractNumId w:val="34"/>
  </w:num>
  <w:num w:numId="35">
    <w:abstractNumId w:val="33"/>
  </w:num>
  <w:num w:numId="36">
    <w:abstractNumId w:val="0"/>
  </w:num>
  <w:num w:numId="37">
    <w:abstractNumId w:val="27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D19"/>
    <w:rsid w:val="00002C6F"/>
    <w:rsid w:val="00003F4E"/>
    <w:rsid w:val="00004D41"/>
    <w:rsid w:val="0000655E"/>
    <w:rsid w:val="00007AB3"/>
    <w:rsid w:val="00012C4D"/>
    <w:rsid w:val="00014497"/>
    <w:rsid w:val="00021198"/>
    <w:rsid w:val="00022B66"/>
    <w:rsid w:val="00027C47"/>
    <w:rsid w:val="0003021B"/>
    <w:rsid w:val="00030F24"/>
    <w:rsid w:val="000340F6"/>
    <w:rsid w:val="0003441D"/>
    <w:rsid w:val="00040779"/>
    <w:rsid w:val="00040F39"/>
    <w:rsid w:val="00045DB3"/>
    <w:rsid w:val="0006186B"/>
    <w:rsid w:val="00062443"/>
    <w:rsid w:val="0006673B"/>
    <w:rsid w:val="00076009"/>
    <w:rsid w:val="00081738"/>
    <w:rsid w:val="00083F79"/>
    <w:rsid w:val="000877F7"/>
    <w:rsid w:val="00097CB2"/>
    <w:rsid w:val="000A2077"/>
    <w:rsid w:val="000A7C9C"/>
    <w:rsid w:val="000B3DEB"/>
    <w:rsid w:val="000C3558"/>
    <w:rsid w:val="000D41A5"/>
    <w:rsid w:val="000E287C"/>
    <w:rsid w:val="000F458E"/>
    <w:rsid w:val="001007C1"/>
    <w:rsid w:val="00111DAA"/>
    <w:rsid w:val="00111E47"/>
    <w:rsid w:val="00112BE3"/>
    <w:rsid w:val="00123157"/>
    <w:rsid w:val="0012518A"/>
    <w:rsid w:val="00127A20"/>
    <w:rsid w:val="001324E9"/>
    <w:rsid w:val="00134142"/>
    <w:rsid w:val="00144756"/>
    <w:rsid w:val="0014773C"/>
    <w:rsid w:val="00163700"/>
    <w:rsid w:val="0016528B"/>
    <w:rsid w:val="00172762"/>
    <w:rsid w:val="00172E29"/>
    <w:rsid w:val="00176289"/>
    <w:rsid w:val="001804ED"/>
    <w:rsid w:val="00183997"/>
    <w:rsid w:val="00191E38"/>
    <w:rsid w:val="001A1023"/>
    <w:rsid w:val="001A3917"/>
    <w:rsid w:val="001A6F6F"/>
    <w:rsid w:val="001B105B"/>
    <w:rsid w:val="001B16FD"/>
    <w:rsid w:val="001C3E0E"/>
    <w:rsid w:val="001D0D54"/>
    <w:rsid w:val="001D0EBE"/>
    <w:rsid w:val="001D5CA6"/>
    <w:rsid w:val="001D610E"/>
    <w:rsid w:val="001D6970"/>
    <w:rsid w:val="001E66CF"/>
    <w:rsid w:val="001F337E"/>
    <w:rsid w:val="001F7E77"/>
    <w:rsid w:val="00206ECF"/>
    <w:rsid w:val="002070E1"/>
    <w:rsid w:val="0021156E"/>
    <w:rsid w:val="00213A2D"/>
    <w:rsid w:val="0021446B"/>
    <w:rsid w:val="00215183"/>
    <w:rsid w:val="0021642D"/>
    <w:rsid w:val="00227B93"/>
    <w:rsid w:val="002346B6"/>
    <w:rsid w:val="002347A9"/>
    <w:rsid w:val="00236189"/>
    <w:rsid w:val="002410C2"/>
    <w:rsid w:val="00242020"/>
    <w:rsid w:val="00250EDB"/>
    <w:rsid w:val="002642C2"/>
    <w:rsid w:val="0027179E"/>
    <w:rsid w:val="002829FA"/>
    <w:rsid w:val="00282D5E"/>
    <w:rsid w:val="002A127C"/>
    <w:rsid w:val="002A1ED0"/>
    <w:rsid w:val="002A291E"/>
    <w:rsid w:val="002A2E53"/>
    <w:rsid w:val="002B300D"/>
    <w:rsid w:val="002B3163"/>
    <w:rsid w:val="002B50AF"/>
    <w:rsid w:val="002C638F"/>
    <w:rsid w:val="002C7A97"/>
    <w:rsid w:val="002D14E2"/>
    <w:rsid w:val="002D2C2C"/>
    <w:rsid w:val="002D2D4C"/>
    <w:rsid w:val="002D57D1"/>
    <w:rsid w:val="00302054"/>
    <w:rsid w:val="0030528E"/>
    <w:rsid w:val="00307585"/>
    <w:rsid w:val="003114B2"/>
    <w:rsid w:val="00320A34"/>
    <w:rsid w:val="00325A3C"/>
    <w:rsid w:val="00330C22"/>
    <w:rsid w:val="00333B76"/>
    <w:rsid w:val="003373B9"/>
    <w:rsid w:val="003411A0"/>
    <w:rsid w:val="00357C41"/>
    <w:rsid w:val="00360611"/>
    <w:rsid w:val="003635B1"/>
    <w:rsid w:val="00364E7E"/>
    <w:rsid w:val="003675EE"/>
    <w:rsid w:val="003854F2"/>
    <w:rsid w:val="003869F8"/>
    <w:rsid w:val="003940C3"/>
    <w:rsid w:val="003A5B50"/>
    <w:rsid w:val="003A6276"/>
    <w:rsid w:val="003A6E7A"/>
    <w:rsid w:val="003B178E"/>
    <w:rsid w:val="003B28DB"/>
    <w:rsid w:val="003C2872"/>
    <w:rsid w:val="003C5535"/>
    <w:rsid w:val="003D419C"/>
    <w:rsid w:val="003E0AA9"/>
    <w:rsid w:val="003F68FD"/>
    <w:rsid w:val="00402092"/>
    <w:rsid w:val="004024F4"/>
    <w:rsid w:val="0040271E"/>
    <w:rsid w:val="0041229C"/>
    <w:rsid w:val="0041287D"/>
    <w:rsid w:val="0042745B"/>
    <w:rsid w:val="00447D88"/>
    <w:rsid w:val="00447E17"/>
    <w:rsid w:val="00450BAA"/>
    <w:rsid w:val="004579F9"/>
    <w:rsid w:val="00462BE0"/>
    <w:rsid w:val="0047584E"/>
    <w:rsid w:val="00476A7D"/>
    <w:rsid w:val="00480DA8"/>
    <w:rsid w:val="00491CEB"/>
    <w:rsid w:val="004937E9"/>
    <w:rsid w:val="00496AA2"/>
    <w:rsid w:val="00496E16"/>
    <w:rsid w:val="004A14AB"/>
    <w:rsid w:val="004B39AE"/>
    <w:rsid w:val="004B7A38"/>
    <w:rsid w:val="004B7FAC"/>
    <w:rsid w:val="004C17BA"/>
    <w:rsid w:val="004C4AFA"/>
    <w:rsid w:val="004C65B0"/>
    <w:rsid w:val="004C6FA0"/>
    <w:rsid w:val="004F194F"/>
    <w:rsid w:val="004F2B22"/>
    <w:rsid w:val="004F3D42"/>
    <w:rsid w:val="004F622A"/>
    <w:rsid w:val="00503E54"/>
    <w:rsid w:val="00510518"/>
    <w:rsid w:val="0051108F"/>
    <w:rsid w:val="0051247F"/>
    <w:rsid w:val="005167F4"/>
    <w:rsid w:val="00521FFD"/>
    <w:rsid w:val="00527709"/>
    <w:rsid w:val="00527A35"/>
    <w:rsid w:val="00530DD4"/>
    <w:rsid w:val="0053649D"/>
    <w:rsid w:val="00541DD0"/>
    <w:rsid w:val="0054582B"/>
    <w:rsid w:val="005507B5"/>
    <w:rsid w:val="00552359"/>
    <w:rsid w:val="00552654"/>
    <w:rsid w:val="00553286"/>
    <w:rsid w:val="00554975"/>
    <w:rsid w:val="00575E83"/>
    <w:rsid w:val="005954D3"/>
    <w:rsid w:val="005978C5"/>
    <w:rsid w:val="005A043D"/>
    <w:rsid w:val="005B0309"/>
    <w:rsid w:val="005D0689"/>
    <w:rsid w:val="005E05B6"/>
    <w:rsid w:val="005E1B38"/>
    <w:rsid w:val="005E3550"/>
    <w:rsid w:val="005E4CA0"/>
    <w:rsid w:val="005F51D6"/>
    <w:rsid w:val="00600766"/>
    <w:rsid w:val="006050B6"/>
    <w:rsid w:val="00606E73"/>
    <w:rsid w:val="006125A4"/>
    <w:rsid w:val="0061420F"/>
    <w:rsid w:val="00617AE6"/>
    <w:rsid w:val="0062120B"/>
    <w:rsid w:val="00633D94"/>
    <w:rsid w:val="00633E39"/>
    <w:rsid w:val="00637679"/>
    <w:rsid w:val="0064307D"/>
    <w:rsid w:val="0065380B"/>
    <w:rsid w:val="006628DD"/>
    <w:rsid w:val="00665AAB"/>
    <w:rsid w:val="00671016"/>
    <w:rsid w:val="006712D8"/>
    <w:rsid w:val="006816E2"/>
    <w:rsid w:val="0069343D"/>
    <w:rsid w:val="00693C21"/>
    <w:rsid w:val="00693C65"/>
    <w:rsid w:val="00695235"/>
    <w:rsid w:val="00695AB2"/>
    <w:rsid w:val="006B3C2D"/>
    <w:rsid w:val="006B6C6D"/>
    <w:rsid w:val="006C2A5C"/>
    <w:rsid w:val="006C332B"/>
    <w:rsid w:val="006C609B"/>
    <w:rsid w:val="006D04F9"/>
    <w:rsid w:val="006D1177"/>
    <w:rsid w:val="006D7C5E"/>
    <w:rsid w:val="006E04AD"/>
    <w:rsid w:val="006E1C95"/>
    <w:rsid w:val="006F0A85"/>
    <w:rsid w:val="006F0C47"/>
    <w:rsid w:val="006F59C3"/>
    <w:rsid w:val="006F65C3"/>
    <w:rsid w:val="006F77AC"/>
    <w:rsid w:val="00702EDE"/>
    <w:rsid w:val="00715911"/>
    <w:rsid w:val="00716E3F"/>
    <w:rsid w:val="00734142"/>
    <w:rsid w:val="00741DD0"/>
    <w:rsid w:val="00741EEE"/>
    <w:rsid w:val="007474F2"/>
    <w:rsid w:val="007529B4"/>
    <w:rsid w:val="00755CDC"/>
    <w:rsid w:val="007620D5"/>
    <w:rsid w:val="00764003"/>
    <w:rsid w:val="007672D9"/>
    <w:rsid w:val="00774AF1"/>
    <w:rsid w:val="00775E9D"/>
    <w:rsid w:val="00781B84"/>
    <w:rsid w:val="00782915"/>
    <w:rsid w:val="00786E16"/>
    <w:rsid w:val="00794782"/>
    <w:rsid w:val="007A0821"/>
    <w:rsid w:val="007A43D2"/>
    <w:rsid w:val="007A5236"/>
    <w:rsid w:val="007A603C"/>
    <w:rsid w:val="007E027B"/>
    <w:rsid w:val="007E13BD"/>
    <w:rsid w:val="007E4C33"/>
    <w:rsid w:val="007F30F9"/>
    <w:rsid w:val="007F3442"/>
    <w:rsid w:val="007F3F27"/>
    <w:rsid w:val="007F5F42"/>
    <w:rsid w:val="007F6D0A"/>
    <w:rsid w:val="007F7D5D"/>
    <w:rsid w:val="00803338"/>
    <w:rsid w:val="00806087"/>
    <w:rsid w:val="00831F4C"/>
    <w:rsid w:val="0084011C"/>
    <w:rsid w:val="0084083D"/>
    <w:rsid w:val="00841A3A"/>
    <w:rsid w:val="00842445"/>
    <w:rsid w:val="008451C6"/>
    <w:rsid w:val="00851DC2"/>
    <w:rsid w:val="008567D7"/>
    <w:rsid w:val="008571E4"/>
    <w:rsid w:val="00866219"/>
    <w:rsid w:val="00872411"/>
    <w:rsid w:val="00885AFE"/>
    <w:rsid w:val="0089004C"/>
    <w:rsid w:val="00894F06"/>
    <w:rsid w:val="008A2DC0"/>
    <w:rsid w:val="008A7696"/>
    <w:rsid w:val="008B07DA"/>
    <w:rsid w:val="008B773D"/>
    <w:rsid w:val="008C2D6B"/>
    <w:rsid w:val="008C5B12"/>
    <w:rsid w:val="008D186D"/>
    <w:rsid w:val="008D29BC"/>
    <w:rsid w:val="008D2E11"/>
    <w:rsid w:val="008E03B1"/>
    <w:rsid w:val="008E0407"/>
    <w:rsid w:val="008E2C7D"/>
    <w:rsid w:val="008E491E"/>
    <w:rsid w:val="008F2708"/>
    <w:rsid w:val="008F5BBF"/>
    <w:rsid w:val="009121D0"/>
    <w:rsid w:val="0092366A"/>
    <w:rsid w:val="0092529E"/>
    <w:rsid w:val="00931962"/>
    <w:rsid w:val="009423D7"/>
    <w:rsid w:val="009451AF"/>
    <w:rsid w:val="009455C0"/>
    <w:rsid w:val="00952969"/>
    <w:rsid w:val="009540AA"/>
    <w:rsid w:val="00964679"/>
    <w:rsid w:val="00964FF5"/>
    <w:rsid w:val="00971C6B"/>
    <w:rsid w:val="00975FAB"/>
    <w:rsid w:val="009802E1"/>
    <w:rsid w:val="00980F26"/>
    <w:rsid w:val="00982882"/>
    <w:rsid w:val="0099388E"/>
    <w:rsid w:val="00996376"/>
    <w:rsid w:val="009A0539"/>
    <w:rsid w:val="009B7C08"/>
    <w:rsid w:val="009C5028"/>
    <w:rsid w:val="009D1B0D"/>
    <w:rsid w:val="009D3B5E"/>
    <w:rsid w:val="009E2A74"/>
    <w:rsid w:val="009E5904"/>
    <w:rsid w:val="009E76EE"/>
    <w:rsid w:val="009F065E"/>
    <w:rsid w:val="009F1368"/>
    <w:rsid w:val="009F582E"/>
    <w:rsid w:val="00A025B1"/>
    <w:rsid w:val="00A05EF5"/>
    <w:rsid w:val="00A06961"/>
    <w:rsid w:val="00A07125"/>
    <w:rsid w:val="00A07AA7"/>
    <w:rsid w:val="00A134CB"/>
    <w:rsid w:val="00A241D6"/>
    <w:rsid w:val="00A244A6"/>
    <w:rsid w:val="00A24555"/>
    <w:rsid w:val="00A2473A"/>
    <w:rsid w:val="00A24BFC"/>
    <w:rsid w:val="00A25BD1"/>
    <w:rsid w:val="00A43E0E"/>
    <w:rsid w:val="00A46C33"/>
    <w:rsid w:val="00A47AC7"/>
    <w:rsid w:val="00A47CB8"/>
    <w:rsid w:val="00A5012E"/>
    <w:rsid w:val="00A54D9C"/>
    <w:rsid w:val="00A55634"/>
    <w:rsid w:val="00A611F6"/>
    <w:rsid w:val="00A61768"/>
    <w:rsid w:val="00A62325"/>
    <w:rsid w:val="00A62513"/>
    <w:rsid w:val="00A648BF"/>
    <w:rsid w:val="00A65054"/>
    <w:rsid w:val="00A726A5"/>
    <w:rsid w:val="00A7685F"/>
    <w:rsid w:val="00A81227"/>
    <w:rsid w:val="00A81555"/>
    <w:rsid w:val="00A82753"/>
    <w:rsid w:val="00A96459"/>
    <w:rsid w:val="00AA5ED4"/>
    <w:rsid w:val="00AA677A"/>
    <w:rsid w:val="00AB0BE1"/>
    <w:rsid w:val="00AB361E"/>
    <w:rsid w:val="00AD0ED4"/>
    <w:rsid w:val="00AD23AD"/>
    <w:rsid w:val="00AD4CAD"/>
    <w:rsid w:val="00AD6D11"/>
    <w:rsid w:val="00AD6F21"/>
    <w:rsid w:val="00AE20FE"/>
    <w:rsid w:val="00AE5038"/>
    <w:rsid w:val="00AF0500"/>
    <w:rsid w:val="00B03442"/>
    <w:rsid w:val="00B047B1"/>
    <w:rsid w:val="00B04D01"/>
    <w:rsid w:val="00B110A9"/>
    <w:rsid w:val="00B117D6"/>
    <w:rsid w:val="00B144E1"/>
    <w:rsid w:val="00B145C1"/>
    <w:rsid w:val="00B22291"/>
    <w:rsid w:val="00B248D8"/>
    <w:rsid w:val="00B274B8"/>
    <w:rsid w:val="00B375D5"/>
    <w:rsid w:val="00B400D2"/>
    <w:rsid w:val="00B440B5"/>
    <w:rsid w:val="00B60DA9"/>
    <w:rsid w:val="00B6266D"/>
    <w:rsid w:val="00B63145"/>
    <w:rsid w:val="00B726AA"/>
    <w:rsid w:val="00B7626D"/>
    <w:rsid w:val="00B764DD"/>
    <w:rsid w:val="00B76AB6"/>
    <w:rsid w:val="00B77C26"/>
    <w:rsid w:val="00B831E7"/>
    <w:rsid w:val="00B84042"/>
    <w:rsid w:val="00B8439E"/>
    <w:rsid w:val="00B94531"/>
    <w:rsid w:val="00BB26B0"/>
    <w:rsid w:val="00BC0C91"/>
    <w:rsid w:val="00BD2428"/>
    <w:rsid w:val="00BD2FFA"/>
    <w:rsid w:val="00BD4BC4"/>
    <w:rsid w:val="00BD6156"/>
    <w:rsid w:val="00BE0829"/>
    <w:rsid w:val="00BE1123"/>
    <w:rsid w:val="00BE1810"/>
    <w:rsid w:val="00BE48DF"/>
    <w:rsid w:val="00BF45BA"/>
    <w:rsid w:val="00C06242"/>
    <w:rsid w:val="00C106F5"/>
    <w:rsid w:val="00C12F68"/>
    <w:rsid w:val="00C16137"/>
    <w:rsid w:val="00C225C8"/>
    <w:rsid w:val="00C32ED9"/>
    <w:rsid w:val="00C55629"/>
    <w:rsid w:val="00C670E7"/>
    <w:rsid w:val="00C757FD"/>
    <w:rsid w:val="00C7781A"/>
    <w:rsid w:val="00C81B16"/>
    <w:rsid w:val="00C84812"/>
    <w:rsid w:val="00C87BAF"/>
    <w:rsid w:val="00C93740"/>
    <w:rsid w:val="00C956BB"/>
    <w:rsid w:val="00C95AED"/>
    <w:rsid w:val="00CB1D80"/>
    <w:rsid w:val="00CB246D"/>
    <w:rsid w:val="00CB6C99"/>
    <w:rsid w:val="00CD267E"/>
    <w:rsid w:val="00CD6185"/>
    <w:rsid w:val="00CD7B6D"/>
    <w:rsid w:val="00CE410E"/>
    <w:rsid w:val="00CE5D29"/>
    <w:rsid w:val="00CE7F0F"/>
    <w:rsid w:val="00CF41EC"/>
    <w:rsid w:val="00CF6168"/>
    <w:rsid w:val="00D01C71"/>
    <w:rsid w:val="00D04378"/>
    <w:rsid w:val="00D12DA2"/>
    <w:rsid w:val="00D13252"/>
    <w:rsid w:val="00D13BB4"/>
    <w:rsid w:val="00D162D6"/>
    <w:rsid w:val="00D17B1C"/>
    <w:rsid w:val="00D22236"/>
    <w:rsid w:val="00D22471"/>
    <w:rsid w:val="00D231BC"/>
    <w:rsid w:val="00D352C0"/>
    <w:rsid w:val="00D37493"/>
    <w:rsid w:val="00D462C9"/>
    <w:rsid w:val="00D50D19"/>
    <w:rsid w:val="00D51656"/>
    <w:rsid w:val="00D6249A"/>
    <w:rsid w:val="00D667CA"/>
    <w:rsid w:val="00D715D1"/>
    <w:rsid w:val="00D7685F"/>
    <w:rsid w:val="00D83F7B"/>
    <w:rsid w:val="00D8450F"/>
    <w:rsid w:val="00D861A7"/>
    <w:rsid w:val="00D869C5"/>
    <w:rsid w:val="00D92CC3"/>
    <w:rsid w:val="00DA25B5"/>
    <w:rsid w:val="00DA3B4D"/>
    <w:rsid w:val="00DA4779"/>
    <w:rsid w:val="00DD1C79"/>
    <w:rsid w:val="00DE43BA"/>
    <w:rsid w:val="00DE7027"/>
    <w:rsid w:val="00DE7B55"/>
    <w:rsid w:val="00DE7D70"/>
    <w:rsid w:val="00DF024B"/>
    <w:rsid w:val="00DF0435"/>
    <w:rsid w:val="00E01A1E"/>
    <w:rsid w:val="00E03ABF"/>
    <w:rsid w:val="00E05DA8"/>
    <w:rsid w:val="00E06621"/>
    <w:rsid w:val="00E1041D"/>
    <w:rsid w:val="00E21141"/>
    <w:rsid w:val="00E260DA"/>
    <w:rsid w:val="00E31F91"/>
    <w:rsid w:val="00E3627A"/>
    <w:rsid w:val="00E41222"/>
    <w:rsid w:val="00E41E46"/>
    <w:rsid w:val="00E47E2C"/>
    <w:rsid w:val="00E56C32"/>
    <w:rsid w:val="00E60F6A"/>
    <w:rsid w:val="00E62861"/>
    <w:rsid w:val="00E70031"/>
    <w:rsid w:val="00E71215"/>
    <w:rsid w:val="00E718FA"/>
    <w:rsid w:val="00E724E6"/>
    <w:rsid w:val="00E72D7A"/>
    <w:rsid w:val="00E74AF1"/>
    <w:rsid w:val="00E74B38"/>
    <w:rsid w:val="00E82BD3"/>
    <w:rsid w:val="00E83272"/>
    <w:rsid w:val="00E92488"/>
    <w:rsid w:val="00EA3840"/>
    <w:rsid w:val="00EB593E"/>
    <w:rsid w:val="00EC5992"/>
    <w:rsid w:val="00ED5431"/>
    <w:rsid w:val="00EE0234"/>
    <w:rsid w:val="00EE697D"/>
    <w:rsid w:val="00EF1BD5"/>
    <w:rsid w:val="00EF7B6C"/>
    <w:rsid w:val="00F128A0"/>
    <w:rsid w:val="00F27AAA"/>
    <w:rsid w:val="00F43C26"/>
    <w:rsid w:val="00F4400C"/>
    <w:rsid w:val="00F45526"/>
    <w:rsid w:val="00F5563F"/>
    <w:rsid w:val="00F761CE"/>
    <w:rsid w:val="00F9746C"/>
    <w:rsid w:val="00F97C31"/>
    <w:rsid w:val="00FA72F6"/>
    <w:rsid w:val="00FB22C5"/>
    <w:rsid w:val="00FB4CD4"/>
    <w:rsid w:val="00FC0DC0"/>
    <w:rsid w:val="00FC1F64"/>
    <w:rsid w:val="00FC4B04"/>
    <w:rsid w:val="00FD0025"/>
    <w:rsid w:val="00FD4359"/>
    <w:rsid w:val="00FF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400C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027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qFormat/>
    <w:rsid w:val="006F59C3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D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D1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rsid w:val="00A24BFC"/>
    <w:rPr>
      <w:rFonts w:ascii="Verdana" w:hAnsi="Verdana"/>
      <w:color w:val="0000FF"/>
      <w:u w:val="single"/>
      <w:lang w:val="en-US" w:eastAsia="en-US" w:bidi="ar-SA"/>
    </w:rPr>
  </w:style>
  <w:style w:type="paragraph" w:styleId="a6">
    <w:name w:val="header"/>
    <w:basedOn w:val="a"/>
    <w:link w:val="a7"/>
    <w:uiPriority w:val="99"/>
    <w:unhideWhenUsed/>
    <w:rsid w:val="00BE18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E18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E18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181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653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9004C"/>
    <w:pPr>
      <w:ind w:left="720"/>
      <w:contextualSpacing/>
    </w:pPr>
  </w:style>
  <w:style w:type="paragraph" w:customStyle="1" w:styleId="ConsPlusTitle">
    <w:name w:val="ConsPlusTitle"/>
    <w:rsid w:val="008424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No Spacing"/>
    <w:link w:val="ad"/>
    <w:uiPriority w:val="1"/>
    <w:qFormat/>
    <w:rsid w:val="00206ECF"/>
    <w:pPr>
      <w:widowControl w:val="0"/>
      <w:spacing w:after="0" w:line="240" w:lineRule="auto"/>
      <w:jc w:val="both"/>
    </w:pPr>
    <w:rPr>
      <w:rFonts w:ascii="Times New Roman" w:eastAsia="Courier New" w:hAnsi="Times New Roman" w:cs="Courier New"/>
      <w:color w:val="000000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64FF5"/>
    <w:pPr>
      <w:widowControl w:val="0"/>
      <w:autoSpaceDE w:val="0"/>
      <w:autoSpaceDN w:val="0"/>
      <w:adjustRightInd w:val="0"/>
      <w:spacing w:line="318" w:lineRule="exact"/>
      <w:ind w:firstLine="710"/>
      <w:jc w:val="both"/>
    </w:pPr>
  </w:style>
  <w:style w:type="character" w:customStyle="1" w:styleId="FontStyle12">
    <w:name w:val="Font Style12"/>
    <w:uiPriority w:val="99"/>
    <w:rsid w:val="00964FF5"/>
    <w:rPr>
      <w:rFonts w:ascii="Times New Roman" w:hAnsi="Times New Roman" w:cs="Times New Roman"/>
      <w:sz w:val="24"/>
      <w:szCs w:val="24"/>
    </w:rPr>
  </w:style>
  <w:style w:type="paragraph" w:styleId="ae">
    <w:name w:val="footnote text"/>
    <w:basedOn w:val="a"/>
    <w:link w:val="af"/>
    <w:rsid w:val="00D861A7"/>
    <w:rPr>
      <w:rFonts w:eastAsia="Calibri"/>
      <w:sz w:val="20"/>
      <w:szCs w:val="20"/>
    </w:rPr>
  </w:style>
  <w:style w:type="character" w:customStyle="1" w:styleId="af">
    <w:name w:val="Текст сноски Знак"/>
    <w:basedOn w:val="a0"/>
    <w:link w:val="ae"/>
    <w:rsid w:val="00D861A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0">
    <w:name w:val="footnote reference"/>
    <w:semiHidden/>
    <w:rsid w:val="00D861A7"/>
    <w:rPr>
      <w:rFonts w:cs="Times New Roman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EE0234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EE02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EE0234"/>
    <w:rPr>
      <w:vertAlign w:val="superscript"/>
    </w:rPr>
  </w:style>
  <w:style w:type="paragraph" w:customStyle="1" w:styleId="af4">
    <w:name w:val="Знак Знак"/>
    <w:basedOn w:val="a"/>
    <w:uiPriority w:val="99"/>
    <w:rsid w:val="00AE503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1727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775E9D"/>
    <w:rPr>
      <w:color w:val="800080" w:themeColor="followedHyperlink"/>
      <w:u w:val="single"/>
    </w:rPr>
  </w:style>
  <w:style w:type="paragraph" w:styleId="af6">
    <w:name w:val="Normal (Web)"/>
    <w:basedOn w:val="a"/>
    <w:link w:val="af7"/>
    <w:uiPriority w:val="99"/>
    <w:unhideWhenUsed/>
    <w:rsid w:val="003F68FD"/>
    <w:pPr>
      <w:spacing w:before="100" w:beforeAutospacing="1" w:after="100" w:afterAutospacing="1"/>
    </w:pPr>
  </w:style>
  <w:style w:type="paragraph" w:customStyle="1" w:styleId="center">
    <w:name w:val="center"/>
    <w:basedOn w:val="a"/>
    <w:rsid w:val="007A603C"/>
    <w:pPr>
      <w:spacing w:before="100" w:beforeAutospacing="1" w:after="100" w:afterAutospacing="1"/>
    </w:pPr>
  </w:style>
  <w:style w:type="character" w:customStyle="1" w:styleId="ad">
    <w:name w:val="Без интервала Знак"/>
    <w:link w:val="ac"/>
    <w:uiPriority w:val="1"/>
    <w:rsid w:val="00CB1D80"/>
    <w:rPr>
      <w:rFonts w:ascii="Times New Roman" w:eastAsia="Courier New" w:hAnsi="Times New Roman" w:cs="Courier New"/>
      <w:color w:val="000000"/>
      <w:sz w:val="24"/>
      <w:szCs w:val="24"/>
      <w:lang w:eastAsia="ru-RU"/>
    </w:rPr>
  </w:style>
  <w:style w:type="character" w:customStyle="1" w:styleId="af7">
    <w:name w:val="Обычный (веб) Знак"/>
    <w:link w:val="af6"/>
    <w:uiPriority w:val="99"/>
    <w:rsid w:val="00CB1D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40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">
    <w:name w:val="Основной текст 24"/>
    <w:basedOn w:val="a"/>
    <w:rsid w:val="00E718FA"/>
    <w:rPr>
      <w:sz w:val="28"/>
      <w:szCs w:val="20"/>
    </w:rPr>
  </w:style>
  <w:style w:type="character" w:customStyle="1" w:styleId="20">
    <w:name w:val="Заголовок 2 Знак"/>
    <w:basedOn w:val="a0"/>
    <w:link w:val="2"/>
    <w:rsid w:val="0040271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af8">
    <w:name w:val="Содержимое таблицы"/>
    <w:basedOn w:val="a"/>
    <w:qFormat/>
    <w:rsid w:val="006F59C3"/>
    <w:pPr>
      <w:suppressLineNumbers/>
    </w:pPr>
    <w:rPr>
      <w:rFonts w:ascii="Liberation Serif" w:eastAsia="NSimSun" w:hAnsi="Liberation Serif" w:cs="Arial"/>
      <w:kern w:val="2"/>
      <w:lang w:eastAsia="zh-CN" w:bidi="hi-IN"/>
    </w:rPr>
  </w:style>
  <w:style w:type="character" w:customStyle="1" w:styleId="50">
    <w:name w:val="Заголовок 5 Знак"/>
    <w:basedOn w:val="a0"/>
    <w:link w:val="5"/>
    <w:rsid w:val="006F59C3"/>
    <w:rPr>
      <w:rFonts w:ascii="Arial Narrow" w:eastAsia="Times New Roman" w:hAnsi="Arial Narrow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400C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027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qFormat/>
    <w:rsid w:val="006F59C3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D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D1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rsid w:val="00A24BFC"/>
    <w:rPr>
      <w:rFonts w:ascii="Verdana" w:hAnsi="Verdana"/>
      <w:color w:val="0000FF"/>
      <w:u w:val="single"/>
      <w:lang w:val="en-US" w:eastAsia="en-US" w:bidi="ar-SA"/>
    </w:rPr>
  </w:style>
  <w:style w:type="paragraph" w:styleId="a6">
    <w:name w:val="header"/>
    <w:basedOn w:val="a"/>
    <w:link w:val="a7"/>
    <w:uiPriority w:val="99"/>
    <w:unhideWhenUsed/>
    <w:rsid w:val="00BE18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E18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E18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181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653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9004C"/>
    <w:pPr>
      <w:ind w:left="720"/>
      <w:contextualSpacing/>
    </w:pPr>
  </w:style>
  <w:style w:type="paragraph" w:customStyle="1" w:styleId="ConsPlusTitle">
    <w:name w:val="ConsPlusTitle"/>
    <w:rsid w:val="008424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No Spacing"/>
    <w:link w:val="ad"/>
    <w:uiPriority w:val="1"/>
    <w:qFormat/>
    <w:rsid w:val="00206ECF"/>
    <w:pPr>
      <w:widowControl w:val="0"/>
      <w:spacing w:after="0" w:line="240" w:lineRule="auto"/>
      <w:jc w:val="both"/>
    </w:pPr>
    <w:rPr>
      <w:rFonts w:ascii="Times New Roman" w:eastAsia="Courier New" w:hAnsi="Times New Roman" w:cs="Courier New"/>
      <w:color w:val="000000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64FF5"/>
    <w:pPr>
      <w:widowControl w:val="0"/>
      <w:autoSpaceDE w:val="0"/>
      <w:autoSpaceDN w:val="0"/>
      <w:adjustRightInd w:val="0"/>
      <w:spacing w:line="318" w:lineRule="exact"/>
      <w:ind w:firstLine="710"/>
      <w:jc w:val="both"/>
    </w:pPr>
  </w:style>
  <w:style w:type="character" w:customStyle="1" w:styleId="FontStyle12">
    <w:name w:val="Font Style12"/>
    <w:uiPriority w:val="99"/>
    <w:rsid w:val="00964FF5"/>
    <w:rPr>
      <w:rFonts w:ascii="Times New Roman" w:hAnsi="Times New Roman" w:cs="Times New Roman"/>
      <w:sz w:val="24"/>
      <w:szCs w:val="24"/>
    </w:rPr>
  </w:style>
  <w:style w:type="paragraph" w:styleId="ae">
    <w:name w:val="footnote text"/>
    <w:basedOn w:val="a"/>
    <w:link w:val="af"/>
    <w:rsid w:val="00D861A7"/>
    <w:rPr>
      <w:rFonts w:eastAsia="Calibri"/>
      <w:sz w:val="20"/>
      <w:szCs w:val="20"/>
    </w:rPr>
  </w:style>
  <w:style w:type="character" w:customStyle="1" w:styleId="af">
    <w:name w:val="Текст сноски Знак"/>
    <w:basedOn w:val="a0"/>
    <w:link w:val="ae"/>
    <w:rsid w:val="00D861A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0">
    <w:name w:val="footnote reference"/>
    <w:semiHidden/>
    <w:rsid w:val="00D861A7"/>
    <w:rPr>
      <w:rFonts w:cs="Times New Roman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EE0234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EE02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EE0234"/>
    <w:rPr>
      <w:vertAlign w:val="superscript"/>
    </w:rPr>
  </w:style>
  <w:style w:type="paragraph" w:customStyle="1" w:styleId="af4">
    <w:name w:val="Знак Знак"/>
    <w:basedOn w:val="a"/>
    <w:uiPriority w:val="99"/>
    <w:rsid w:val="00AE503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1727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775E9D"/>
    <w:rPr>
      <w:color w:val="800080" w:themeColor="followedHyperlink"/>
      <w:u w:val="single"/>
    </w:rPr>
  </w:style>
  <w:style w:type="paragraph" w:styleId="af6">
    <w:name w:val="Normal (Web)"/>
    <w:basedOn w:val="a"/>
    <w:link w:val="af7"/>
    <w:uiPriority w:val="99"/>
    <w:unhideWhenUsed/>
    <w:rsid w:val="003F68FD"/>
    <w:pPr>
      <w:spacing w:before="100" w:beforeAutospacing="1" w:after="100" w:afterAutospacing="1"/>
    </w:pPr>
  </w:style>
  <w:style w:type="paragraph" w:customStyle="1" w:styleId="center">
    <w:name w:val="center"/>
    <w:basedOn w:val="a"/>
    <w:rsid w:val="007A603C"/>
    <w:pPr>
      <w:spacing w:before="100" w:beforeAutospacing="1" w:after="100" w:afterAutospacing="1"/>
    </w:pPr>
  </w:style>
  <w:style w:type="character" w:customStyle="1" w:styleId="ad">
    <w:name w:val="Без интервала Знак"/>
    <w:link w:val="ac"/>
    <w:uiPriority w:val="1"/>
    <w:rsid w:val="00CB1D80"/>
    <w:rPr>
      <w:rFonts w:ascii="Times New Roman" w:eastAsia="Courier New" w:hAnsi="Times New Roman" w:cs="Courier New"/>
      <w:color w:val="000000"/>
      <w:sz w:val="24"/>
      <w:szCs w:val="24"/>
      <w:lang w:eastAsia="ru-RU"/>
    </w:rPr>
  </w:style>
  <w:style w:type="character" w:customStyle="1" w:styleId="af7">
    <w:name w:val="Обычный (веб) Знак"/>
    <w:link w:val="af6"/>
    <w:uiPriority w:val="99"/>
    <w:rsid w:val="00CB1D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40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">
    <w:name w:val="Основной текст 24"/>
    <w:basedOn w:val="a"/>
    <w:rsid w:val="00E718FA"/>
    <w:rPr>
      <w:sz w:val="28"/>
      <w:szCs w:val="20"/>
    </w:rPr>
  </w:style>
  <w:style w:type="character" w:customStyle="1" w:styleId="20">
    <w:name w:val="Заголовок 2 Знак"/>
    <w:basedOn w:val="a0"/>
    <w:link w:val="2"/>
    <w:rsid w:val="0040271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af8">
    <w:name w:val="Содержимое таблицы"/>
    <w:basedOn w:val="a"/>
    <w:qFormat/>
    <w:rsid w:val="006F59C3"/>
    <w:pPr>
      <w:suppressLineNumbers/>
    </w:pPr>
    <w:rPr>
      <w:rFonts w:ascii="Liberation Serif" w:eastAsia="NSimSun" w:hAnsi="Liberation Serif" w:cs="Arial"/>
      <w:kern w:val="2"/>
      <w:lang w:eastAsia="zh-CN" w:bidi="hi-IN"/>
    </w:rPr>
  </w:style>
  <w:style w:type="character" w:customStyle="1" w:styleId="50">
    <w:name w:val="Заголовок 5 Знак"/>
    <w:basedOn w:val="a0"/>
    <w:link w:val="5"/>
    <w:rsid w:val="006F59C3"/>
    <w:rPr>
      <w:rFonts w:ascii="Arial Narrow" w:eastAsia="Times New Roman" w:hAnsi="Arial Narrow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8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nstagram.com/cnkugan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dshiugansk?w=wall-185780372_105%2Fal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archeonord@yandex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86.xn--b1aew.xn--p1ai/document/922528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shiugansk.ru/bezopasnost" TargetMode="External"/><Relationship Id="rId10" Type="http://schemas.openxmlformats.org/officeDocument/2006/relationships/hyperlink" Target="http://www.admugansk.ru/category/1427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cnkug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0A416-CED6-47D4-AC4E-2700E3031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25</Pages>
  <Words>8376</Words>
  <Characters>47747</Characters>
  <Application>Microsoft Office Word</Application>
  <DocSecurity>0</DocSecurity>
  <Lines>397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OrgGuest</dc:creator>
  <cp:lastModifiedBy>Лёня</cp:lastModifiedBy>
  <cp:revision>92</cp:revision>
  <cp:lastPrinted>2020-01-09T10:40:00Z</cp:lastPrinted>
  <dcterms:created xsi:type="dcterms:W3CDTF">2020-01-09T05:34:00Z</dcterms:created>
  <dcterms:modified xsi:type="dcterms:W3CDTF">2020-04-09T16:44:00Z</dcterms:modified>
</cp:coreProperties>
</file>