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A245E6" w:rsidRPr="00540D6E" w:rsidRDefault="00A245E6" w:rsidP="00A245E6">
      <w:pPr>
        <w:pStyle w:val="ad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f6"/>
            <w:b/>
            <w:i w:val="0"/>
            <w:color w:val="auto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f6"/>
            <w:b/>
            <w:i w:val="0"/>
            <w:color w:val="auto"/>
            <w:lang w:val="en-US"/>
          </w:rPr>
          <w:t>www.adm</w:t>
        </w:r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augansk</w:t>
        </w:r>
        <w:r w:rsidRPr="00540D6E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540D6E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6"/>
        <w:gridCol w:w="4992"/>
      </w:tblGrid>
      <w:tr w:rsidR="00A245E6" w:rsidRPr="00540D6E" w:rsidTr="007A0310">
        <w:tc>
          <w:tcPr>
            <w:tcW w:w="4644" w:type="dxa"/>
            <w:vMerge w:val="restart"/>
          </w:tcPr>
          <w:p w:rsidR="00A245E6" w:rsidRPr="00540D6E" w:rsidRDefault="00ED5364" w:rsidP="007A0310">
            <w:pPr>
              <w:rPr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17145" r="15240" b="1651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299FD15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5080" r="6350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2319DB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      </w:pict>
                </mc:Fallback>
              </mc:AlternateContent>
            </w:r>
          </w:p>
          <w:p w:rsidR="00095D85" w:rsidRPr="00095D85" w:rsidRDefault="00095D85" w:rsidP="00095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Исх.СП-416-0 от 22.09.2020</w:t>
            </w: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</w:tbl>
    <w:p w:rsidR="00533E3F" w:rsidRDefault="00533E3F">
      <w:pPr>
        <w:rPr>
          <w:b/>
          <w:sz w:val="28"/>
        </w:rPr>
      </w:pP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 xml:space="preserve">Заключение на проект изменений муниципальной программы </w:t>
      </w:r>
    </w:p>
    <w:p w:rsidR="00533E3F" w:rsidRDefault="00D2014E" w:rsidP="00A93A0E">
      <w:pPr>
        <w:spacing w:line="247" w:lineRule="auto"/>
        <w:jc w:val="center"/>
        <w:rPr>
          <w:b/>
          <w:sz w:val="28"/>
        </w:rPr>
      </w:pPr>
      <w:r>
        <w:rPr>
          <w:b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p w:rsidR="00533E3F" w:rsidRDefault="00533E3F" w:rsidP="00A93A0E">
      <w:pPr>
        <w:spacing w:line="247" w:lineRule="auto"/>
        <w:ind w:firstLine="709"/>
        <w:jc w:val="both"/>
        <w:rPr>
          <w:sz w:val="28"/>
        </w:rPr>
      </w:pPr>
    </w:p>
    <w:p w:rsidR="00C35ADD" w:rsidRDefault="00C35ADD" w:rsidP="00C35ADD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</w:t>
      </w:r>
      <w:r>
        <w:rPr>
          <w:sz w:val="28"/>
          <w:szCs w:val="28"/>
        </w:rPr>
        <w:t>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рассмотрев проект изменений в муниципальную программу «</w:t>
      </w:r>
      <w:r w:rsidR="009D45C7" w:rsidRPr="009D45C7">
        <w:rPr>
          <w:sz w:val="28"/>
        </w:rPr>
        <w:t>Развитие жилищно-коммунального комплекса и повышение энергетической эффективности в городе Нефтеюганске</w:t>
      </w:r>
      <w:r w:rsidRPr="009D45C7">
        <w:rPr>
          <w:sz w:val="28"/>
        </w:rPr>
        <w:t>» (далее</w:t>
      </w:r>
      <w:r>
        <w:rPr>
          <w:sz w:val="28"/>
        </w:rPr>
        <w:t xml:space="preserve"> по тексту – проект изменений,</w:t>
      </w:r>
      <w:r w:rsidRPr="003E5290">
        <w:rPr>
          <w:sz w:val="28"/>
        </w:rPr>
        <w:t xml:space="preserve"> </w:t>
      </w:r>
      <w:r>
        <w:rPr>
          <w:sz w:val="28"/>
        </w:rPr>
        <w:t>муниципальная программа), сообщает следующее: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сроков реализации муниципальной программы задачам;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33E3F" w:rsidRDefault="00D2014E" w:rsidP="00A93A0E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14716" w:rsidRPr="002C083D" w:rsidRDefault="00A245E6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2</w:t>
      </w:r>
      <w:r w:rsidR="00D2014E">
        <w:rPr>
          <w:sz w:val="28"/>
        </w:rPr>
        <w:t xml:space="preserve">. </w:t>
      </w:r>
      <w:r w:rsidR="00D14716" w:rsidRPr="002C083D">
        <w:rPr>
          <w:sz w:val="28"/>
        </w:rPr>
        <w:t>Предоставленный проект изменений</w:t>
      </w:r>
      <w:r w:rsidR="00DE3B46">
        <w:rPr>
          <w:sz w:val="28"/>
        </w:rPr>
        <w:t xml:space="preserve"> в целом</w:t>
      </w:r>
      <w:r w:rsidR="00D14716" w:rsidRPr="002C083D">
        <w:rPr>
          <w:sz w:val="28"/>
        </w:rPr>
        <w:t xml:space="preserve"> соответствует Порядку от 18.04.2019 № 77-нп.  </w:t>
      </w:r>
    </w:p>
    <w:p w:rsidR="00B62589" w:rsidRPr="002C083D" w:rsidRDefault="00D14716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 Проектом изменений планируется</w:t>
      </w:r>
      <w:r w:rsidR="00B62589" w:rsidRPr="002C083D">
        <w:rPr>
          <w:sz w:val="28"/>
        </w:rPr>
        <w:t>:</w:t>
      </w:r>
    </w:p>
    <w:p w:rsidR="00B62589" w:rsidRPr="002C083D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3.1. В паспорте муниципальной программы строку:</w:t>
      </w:r>
    </w:p>
    <w:p w:rsidR="00FE0102" w:rsidRDefault="00B62589" w:rsidP="00D14716">
      <w:pPr>
        <w:spacing w:line="247" w:lineRule="auto"/>
        <w:ind w:firstLine="709"/>
        <w:jc w:val="both"/>
        <w:rPr>
          <w:sz w:val="28"/>
        </w:rPr>
      </w:pPr>
      <w:r w:rsidRPr="002C083D">
        <w:rPr>
          <w:sz w:val="28"/>
        </w:rPr>
        <w:t>- «Целевые показатели</w:t>
      </w:r>
      <w:r w:rsidR="00E25591">
        <w:rPr>
          <w:sz w:val="28"/>
        </w:rPr>
        <w:t xml:space="preserve"> муниципальной программы</w:t>
      </w:r>
      <w:r w:rsidRPr="002C083D">
        <w:rPr>
          <w:sz w:val="28"/>
        </w:rPr>
        <w:t>» изложить в новой редакции</w:t>
      </w:r>
      <w:r w:rsidR="00FE0102">
        <w:rPr>
          <w:sz w:val="28"/>
        </w:rPr>
        <w:t xml:space="preserve">, </w:t>
      </w:r>
      <w:r w:rsidR="00501956">
        <w:rPr>
          <w:sz w:val="28"/>
        </w:rPr>
        <w:t>а именно</w:t>
      </w:r>
      <w:r w:rsidR="00FE0102">
        <w:rPr>
          <w:sz w:val="28"/>
        </w:rPr>
        <w:t>:</w:t>
      </w:r>
    </w:p>
    <w:p w:rsidR="00134EC7" w:rsidRDefault="00FE0102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*</w:t>
      </w:r>
      <w:r w:rsidR="00134EC7">
        <w:rPr>
          <w:sz w:val="28"/>
        </w:rPr>
        <w:t xml:space="preserve"> </w:t>
      </w:r>
      <w:r w:rsidR="0026433E">
        <w:rPr>
          <w:sz w:val="28"/>
        </w:rPr>
        <w:t>увеличи</w:t>
      </w:r>
      <w:r w:rsidR="00501956">
        <w:rPr>
          <w:sz w:val="28"/>
        </w:rPr>
        <w:t>ть</w:t>
      </w:r>
      <w:r w:rsidR="0026433E">
        <w:rPr>
          <w:sz w:val="28"/>
        </w:rPr>
        <w:t xml:space="preserve"> </w:t>
      </w:r>
      <w:r w:rsidR="00501956">
        <w:rPr>
          <w:sz w:val="28"/>
        </w:rPr>
        <w:t>показатель «-</w:t>
      </w:r>
      <w:r w:rsidR="0026433E">
        <w:rPr>
          <w:sz w:val="28"/>
        </w:rPr>
        <w:t>количество от</w:t>
      </w:r>
      <w:r w:rsidR="00501956">
        <w:rPr>
          <w:sz w:val="28"/>
        </w:rPr>
        <w:t xml:space="preserve">ловленных безнадзорных животных» </w:t>
      </w:r>
      <w:r w:rsidR="0026433E">
        <w:rPr>
          <w:sz w:val="28"/>
        </w:rPr>
        <w:t>на 108 штук</w:t>
      </w:r>
      <w:r w:rsidR="00134EC7">
        <w:rPr>
          <w:sz w:val="28"/>
        </w:rPr>
        <w:t>;</w:t>
      </w:r>
    </w:p>
    <w:p w:rsidR="00501956" w:rsidRDefault="00134EC7" w:rsidP="00D14716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="00C20874">
        <w:rPr>
          <w:sz w:val="28"/>
        </w:rPr>
        <w:t xml:space="preserve">привести </w:t>
      </w:r>
      <w:r w:rsidR="00501956">
        <w:rPr>
          <w:sz w:val="28"/>
        </w:rPr>
        <w:t>показатель «-</w:t>
      </w:r>
      <w:r w:rsidR="0026433E">
        <w:rPr>
          <w:sz w:val="28"/>
        </w:rPr>
        <w:t>ликвидация несанкционированных свалок</w:t>
      </w:r>
      <w:r w:rsidR="00501956">
        <w:rPr>
          <w:sz w:val="28"/>
        </w:rPr>
        <w:t xml:space="preserve">» </w:t>
      </w:r>
      <w:r w:rsidR="00C20874">
        <w:rPr>
          <w:sz w:val="28"/>
        </w:rPr>
        <w:t>в соответствие с таблицей 1.1 муниципальной программы</w:t>
      </w:r>
      <w:r w:rsidR="00501956">
        <w:rPr>
          <w:sz w:val="28"/>
        </w:rPr>
        <w:t>;</w:t>
      </w:r>
    </w:p>
    <w:p w:rsidR="00881AE0" w:rsidRDefault="00881AE0" w:rsidP="00881AE0">
      <w:pPr>
        <w:spacing w:line="247" w:lineRule="auto"/>
        <w:ind w:firstLine="709"/>
        <w:jc w:val="both"/>
        <w:rPr>
          <w:sz w:val="28"/>
        </w:rPr>
      </w:pPr>
      <w:r>
        <w:rPr>
          <w:sz w:val="28"/>
        </w:rPr>
        <w:t>* увеличить показатель «-устройство купели на Крещение» на 1 штуку;</w:t>
      </w:r>
    </w:p>
    <w:p w:rsidR="00B62589" w:rsidRDefault="00501956" w:rsidP="00D14716">
      <w:pPr>
        <w:spacing w:line="247" w:lineRule="auto"/>
        <w:ind w:firstLine="709"/>
        <w:jc w:val="both"/>
        <w:rPr>
          <w:color w:val="auto"/>
          <w:sz w:val="28"/>
        </w:rPr>
      </w:pPr>
      <w:r w:rsidRPr="00BD2A45">
        <w:rPr>
          <w:sz w:val="28"/>
        </w:rPr>
        <w:t>* дополнить новым</w:t>
      </w:r>
      <w:r w:rsidR="00881AE0" w:rsidRPr="00BD2A45">
        <w:rPr>
          <w:sz w:val="28"/>
        </w:rPr>
        <w:t>и</w:t>
      </w:r>
      <w:r w:rsidRPr="00BD2A45">
        <w:rPr>
          <w:sz w:val="28"/>
        </w:rPr>
        <w:t xml:space="preserve"> показател</w:t>
      </w:r>
      <w:r w:rsidR="00881AE0" w:rsidRPr="00BD2A45">
        <w:rPr>
          <w:sz w:val="28"/>
        </w:rPr>
        <w:t>ями</w:t>
      </w:r>
      <w:r w:rsidRPr="00BD2A45">
        <w:rPr>
          <w:sz w:val="28"/>
        </w:rPr>
        <w:t xml:space="preserve"> «- устройство колумбария</w:t>
      </w:r>
      <w:r w:rsidR="00881AE0" w:rsidRPr="00BD2A45">
        <w:rPr>
          <w:sz w:val="28"/>
        </w:rPr>
        <w:t xml:space="preserve"> -</w:t>
      </w:r>
      <w:r w:rsidRPr="00BD2A45">
        <w:rPr>
          <w:sz w:val="28"/>
        </w:rPr>
        <w:t xml:space="preserve"> 1 </w:t>
      </w:r>
      <w:r w:rsidR="00881AE0" w:rsidRPr="00BD2A45">
        <w:rPr>
          <w:color w:val="auto"/>
          <w:sz w:val="28"/>
        </w:rPr>
        <w:t>штука» и «обеспечение отсутствия просроченной (один и более месяца) задолженности за потреблённые топливно-энергетические ресурсы, мес.».</w:t>
      </w:r>
    </w:p>
    <w:p w:rsidR="00BD2A45" w:rsidRDefault="00BD2A45" w:rsidP="00BD2A45">
      <w:pPr>
        <w:spacing w:line="247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По показателю </w:t>
      </w:r>
      <w:r w:rsidRPr="00BD2A45">
        <w:rPr>
          <w:color w:val="auto"/>
          <w:sz w:val="28"/>
        </w:rPr>
        <w:t>«обеспечение отсутствия просроченной (один и более месяца) задолженности за потреблённые топливно-энергетические ресурсы, мес.»</w:t>
      </w:r>
      <w:r>
        <w:rPr>
          <w:color w:val="auto"/>
          <w:sz w:val="28"/>
        </w:rPr>
        <w:t xml:space="preserve"> отсутствует количественное значение показателя</w:t>
      </w:r>
      <w:r w:rsidRPr="00BD2A45">
        <w:rPr>
          <w:color w:val="auto"/>
          <w:sz w:val="28"/>
        </w:rPr>
        <w:t>.</w:t>
      </w:r>
    </w:p>
    <w:p w:rsidR="00BD2A45" w:rsidRDefault="00BD2A45" w:rsidP="00BD2A45">
      <w:pPr>
        <w:spacing w:line="247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Кроме того, в таблице 1.1 муниципальной программы </w:t>
      </w:r>
      <w:r w:rsidR="002E4E7B">
        <w:rPr>
          <w:color w:val="auto"/>
          <w:sz w:val="28"/>
        </w:rPr>
        <w:t xml:space="preserve">по вышеуказанному показателю установлено значение - «0», что свидетельствует о </w:t>
      </w:r>
      <w:r w:rsidR="00BB65C2">
        <w:rPr>
          <w:color w:val="auto"/>
          <w:sz w:val="28"/>
        </w:rPr>
        <w:t xml:space="preserve">ежегодном планировании просроченной задолженности </w:t>
      </w:r>
      <w:r w:rsidR="002E4E7B" w:rsidRPr="00BD2A45">
        <w:rPr>
          <w:color w:val="auto"/>
          <w:sz w:val="28"/>
        </w:rPr>
        <w:t>за потреблённые топливно-энергетические ресурсы</w:t>
      </w:r>
      <w:r w:rsidR="00BB65C2">
        <w:rPr>
          <w:color w:val="auto"/>
          <w:sz w:val="28"/>
        </w:rPr>
        <w:t xml:space="preserve">. </w:t>
      </w:r>
    </w:p>
    <w:p w:rsidR="00BB65C2" w:rsidRDefault="00BB65C2" w:rsidP="00BD2A45">
      <w:pPr>
        <w:spacing w:line="247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Рекомен</w:t>
      </w:r>
      <w:r w:rsidR="002F6569">
        <w:rPr>
          <w:color w:val="auto"/>
          <w:sz w:val="28"/>
        </w:rPr>
        <w:t>дуем пересмотреть наименование показателя или его количественное значение.</w:t>
      </w:r>
    </w:p>
    <w:p w:rsidR="002B3C53" w:rsidRDefault="002E018D" w:rsidP="00D14716">
      <w:pPr>
        <w:spacing w:line="247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Обращаем Ваше внимание, что в</w:t>
      </w:r>
      <w:r w:rsidR="002B3C53">
        <w:rPr>
          <w:color w:val="auto"/>
          <w:sz w:val="28"/>
        </w:rPr>
        <w:t xml:space="preserve"> </w:t>
      </w:r>
      <w:r w:rsidR="00023D83" w:rsidRPr="00FD1105">
        <w:rPr>
          <w:color w:val="auto"/>
          <w:sz w:val="28"/>
        </w:rPr>
        <w:t>таблиц</w:t>
      </w:r>
      <w:r w:rsidR="00023D83">
        <w:rPr>
          <w:color w:val="auto"/>
          <w:sz w:val="28"/>
        </w:rPr>
        <w:t>у</w:t>
      </w:r>
      <w:r w:rsidR="00023D83" w:rsidRPr="00FD1105">
        <w:rPr>
          <w:color w:val="auto"/>
          <w:sz w:val="28"/>
        </w:rPr>
        <w:t xml:space="preserve"> 4 муниципальной программы </w:t>
      </w:r>
      <w:r w:rsidR="002B3C53">
        <w:rPr>
          <w:color w:val="auto"/>
          <w:sz w:val="28"/>
        </w:rPr>
        <w:t xml:space="preserve">«Характеристика основных мероприятий муниципальной программы, их связь с целевыми показателями» </w:t>
      </w:r>
      <w:r w:rsidR="002E4E7B">
        <w:rPr>
          <w:color w:val="auto"/>
          <w:sz w:val="28"/>
        </w:rPr>
        <w:t>изменения не вне</w:t>
      </w:r>
      <w:r w:rsidR="002B3C53">
        <w:rPr>
          <w:color w:val="auto"/>
          <w:sz w:val="28"/>
        </w:rPr>
        <w:t>с</w:t>
      </w:r>
      <w:r w:rsidR="002E4E7B">
        <w:rPr>
          <w:color w:val="auto"/>
          <w:sz w:val="28"/>
        </w:rPr>
        <w:t>ены.</w:t>
      </w:r>
    </w:p>
    <w:p w:rsidR="002B3C53" w:rsidRDefault="002B3C53" w:rsidP="00D14716">
      <w:pPr>
        <w:spacing w:line="247" w:lineRule="auto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Рекомендуем привести</w:t>
      </w:r>
      <w:r w:rsidR="00F92CBC">
        <w:rPr>
          <w:color w:val="auto"/>
          <w:sz w:val="28"/>
        </w:rPr>
        <w:t xml:space="preserve"> муниципальную программу</w:t>
      </w:r>
      <w:r>
        <w:rPr>
          <w:color w:val="auto"/>
          <w:sz w:val="28"/>
        </w:rPr>
        <w:t xml:space="preserve"> в соответствие </w:t>
      </w:r>
      <w:r w:rsidRPr="002C083D">
        <w:rPr>
          <w:sz w:val="28"/>
        </w:rPr>
        <w:t>Порядку от 18.04.2019 № 77-нп</w:t>
      </w:r>
      <w:r>
        <w:rPr>
          <w:sz w:val="28"/>
        </w:rPr>
        <w:t>, дополнив</w:t>
      </w:r>
      <w:r w:rsidR="00F92CBC">
        <w:rPr>
          <w:sz w:val="28"/>
        </w:rPr>
        <w:t xml:space="preserve"> таблицу 4 вносимыми изменениями</w:t>
      </w:r>
      <w:r w:rsidRPr="002C083D">
        <w:rPr>
          <w:sz w:val="28"/>
        </w:rPr>
        <w:t>.</w:t>
      </w:r>
    </w:p>
    <w:p w:rsidR="00B637E5" w:rsidRDefault="00B62589" w:rsidP="00D14716">
      <w:pPr>
        <w:spacing w:line="247" w:lineRule="auto"/>
        <w:ind w:firstLine="709"/>
        <w:jc w:val="both"/>
        <w:rPr>
          <w:sz w:val="28"/>
        </w:rPr>
      </w:pPr>
      <w:r w:rsidRPr="00FD1105">
        <w:rPr>
          <w:color w:val="auto"/>
          <w:sz w:val="28"/>
        </w:rPr>
        <w:t>- «Финансовое обеспечение муниципальной программы» изложить в новой редакции</w:t>
      </w:r>
      <w:r>
        <w:rPr>
          <w:sz w:val="28"/>
        </w:rPr>
        <w:t>, а именно</w:t>
      </w:r>
      <w:r w:rsidR="00D14716" w:rsidRPr="00D14716">
        <w:rPr>
          <w:sz w:val="28"/>
        </w:rPr>
        <w:t xml:space="preserve"> </w:t>
      </w:r>
      <w:r w:rsidR="00846F4C" w:rsidRPr="00D14716">
        <w:rPr>
          <w:sz w:val="28"/>
        </w:rPr>
        <w:t>у</w:t>
      </w:r>
      <w:r w:rsidR="00881AE0">
        <w:rPr>
          <w:sz w:val="28"/>
        </w:rPr>
        <w:t>в</w:t>
      </w:r>
      <w:r w:rsidR="00501956">
        <w:rPr>
          <w:sz w:val="28"/>
        </w:rPr>
        <w:t>е</w:t>
      </w:r>
      <w:r w:rsidR="00881AE0">
        <w:rPr>
          <w:sz w:val="28"/>
        </w:rPr>
        <w:t>лич</w:t>
      </w:r>
      <w:r w:rsidR="00501956">
        <w:rPr>
          <w:sz w:val="28"/>
        </w:rPr>
        <w:t>ить</w:t>
      </w:r>
      <w:r w:rsidR="00846F4C" w:rsidRPr="00D14716">
        <w:rPr>
          <w:sz w:val="28"/>
        </w:rPr>
        <w:t xml:space="preserve"> </w:t>
      </w:r>
      <w:r w:rsidR="00D14716" w:rsidRPr="00D14716">
        <w:rPr>
          <w:sz w:val="28"/>
        </w:rPr>
        <w:t xml:space="preserve">объём финансирования муниципальной программы на </w:t>
      </w:r>
      <w:r w:rsidR="00881AE0">
        <w:rPr>
          <w:sz w:val="28"/>
        </w:rPr>
        <w:t>85 802,529</w:t>
      </w:r>
      <w:r w:rsidR="00D14716" w:rsidRPr="00D14716">
        <w:rPr>
          <w:sz w:val="28"/>
        </w:rPr>
        <w:t xml:space="preserve"> тыс. рублей</w:t>
      </w:r>
      <w:r w:rsidR="00B637E5">
        <w:rPr>
          <w:sz w:val="28"/>
        </w:rPr>
        <w:t>.</w:t>
      </w:r>
    </w:p>
    <w:p w:rsidR="00B637E5" w:rsidRDefault="00B637E5" w:rsidP="00CF3E2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F6569">
        <w:rPr>
          <w:sz w:val="28"/>
        </w:rPr>
        <w:t>2</w:t>
      </w:r>
      <w:r>
        <w:rPr>
          <w:sz w:val="28"/>
        </w:rPr>
        <w:t xml:space="preserve">. </w:t>
      </w:r>
      <w:r w:rsidR="00D2014E">
        <w:rPr>
          <w:sz w:val="28"/>
        </w:rPr>
        <w:t xml:space="preserve">По </w:t>
      </w:r>
      <w:r w:rsidR="00442D33">
        <w:rPr>
          <w:sz w:val="28"/>
        </w:rPr>
        <w:t>основному</w:t>
      </w:r>
      <w:r>
        <w:rPr>
          <w:sz w:val="28"/>
        </w:rPr>
        <w:t xml:space="preserve"> мероприятию:</w:t>
      </w:r>
    </w:p>
    <w:p w:rsidR="00C934D9" w:rsidRPr="00626F80" w:rsidRDefault="00C934D9" w:rsidP="00C934D9">
      <w:pPr>
        <w:ind w:firstLine="709"/>
        <w:jc w:val="both"/>
        <w:rPr>
          <w:color w:val="auto"/>
          <w:sz w:val="28"/>
          <w:szCs w:val="28"/>
        </w:rPr>
      </w:pPr>
      <w:r>
        <w:rPr>
          <w:sz w:val="28"/>
        </w:rPr>
        <w:t xml:space="preserve">- 1.3 «Предоставление субсидий организациям коммунального комплекса, предоставляющим коммунальные услуги населению» </w:t>
      </w:r>
      <w:r w:rsidRPr="00626F8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ответственному 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>
        <w:rPr>
          <w:color w:val="auto"/>
          <w:sz w:val="28"/>
          <w:szCs w:val="28"/>
        </w:rPr>
        <w:t>жилищно-коммунального хозяйства</w:t>
      </w:r>
      <w:r w:rsidRPr="00626F80">
        <w:rPr>
          <w:color w:val="auto"/>
          <w:sz w:val="28"/>
          <w:szCs w:val="28"/>
        </w:rPr>
        <w:t xml:space="preserve"> администрации города </w:t>
      </w:r>
      <w:r>
        <w:rPr>
          <w:color w:val="auto"/>
          <w:sz w:val="28"/>
          <w:szCs w:val="28"/>
        </w:rPr>
        <w:t xml:space="preserve">увеличить </w:t>
      </w:r>
      <w:r w:rsidRPr="00626F80">
        <w:rPr>
          <w:color w:val="auto"/>
          <w:sz w:val="28"/>
          <w:szCs w:val="28"/>
        </w:rPr>
        <w:t>средства</w:t>
      </w:r>
      <w:r>
        <w:rPr>
          <w:color w:val="auto"/>
          <w:sz w:val="28"/>
          <w:szCs w:val="28"/>
        </w:rPr>
        <w:t xml:space="preserve"> </w:t>
      </w:r>
      <w:r w:rsidRPr="00626F80">
        <w:rPr>
          <w:color w:val="auto"/>
          <w:sz w:val="28"/>
          <w:szCs w:val="28"/>
        </w:rPr>
        <w:t>бюджета</w:t>
      </w:r>
      <w:r>
        <w:rPr>
          <w:color w:val="auto"/>
          <w:sz w:val="28"/>
          <w:szCs w:val="28"/>
        </w:rPr>
        <w:t xml:space="preserve"> автономного округа</w:t>
      </w:r>
      <w:r w:rsidRPr="00626F80">
        <w:rPr>
          <w:color w:val="auto"/>
          <w:sz w:val="28"/>
          <w:szCs w:val="28"/>
        </w:rPr>
        <w:t xml:space="preserve"> в сумме </w:t>
      </w:r>
      <w:r>
        <w:rPr>
          <w:color w:val="auto"/>
          <w:sz w:val="28"/>
          <w:szCs w:val="28"/>
        </w:rPr>
        <w:t>103 636,300</w:t>
      </w:r>
      <w:r w:rsidRPr="00626F80">
        <w:rPr>
          <w:color w:val="auto"/>
          <w:sz w:val="28"/>
          <w:szCs w:val="28"/>
        </w:rPr>
        <w:t xml:space="preserve"> тыс. </w:t>
      </w:r>
      <w:r w:rsidRPr="00027D5C">
        <w:rPr>
          <w:color w:val="auto"/>
          <w:sz w:val="28"/>
          <w:szCs w:val="28"/>
        </w:rPr>
        <w:t>рублей</w:t>
      </w:r>
      <w:r>
        <w:rPr>
          <w:color w:val="auto"/>
          <w:sz w:val="28"/>
          <w:szCs w:val="28"/>
        </w:rPr>
        <w:t xml:space="preserve"> на </w:t>
      </w:r>
      <w:r w:rsidRPr="005E3166">
        <w:rPr>
          <w:sz w:val="28"/>
          <w:szCs w:val="28"/>
          <w:shd w:val="clear" w:color="auto" w:fill="FFFFFF"/>
        </w:rPr>
        <w:t>предоставлени</w:t>
      </w:r>
      <w:r>
        <w:rPr>
          <w:sz w:val="28"/>
          <w:szCs w:val="28"/>
          <w:shd w:val="clear" w:color="auto" w:fill="FFFFFF"/>
        </w:rPr>
        <w:t>е</w:t>
      </w:r>
      <w:r w:rsidRPr="005E3166">
        <w:rPr>
          <w:sz w:val="28"/>
          <w:szCs w:val="28"/>
          <w:shd w:val="clear" w:color="auto" w:fill="FFFFFF"/>
        </w:rPr>
        <w:t xml:space="preserve"> субсидии на финансовое обеспечение затрат юридическим лицам (за исключением муниципальных учреждений), осуществляющим свою деятельность в сфере </w:t>
      </w:r>
      <w:r w:rsidRPr="005E3166">
        <w:rPr>
          <w:sz w:val="28"/>
          <w:szCs w:val="28"/>
          <w:shd w:val="clear" w:color="auto" w:fill="FFFFFF"/>
        </w:rPr>
        <w:lastRenderedPageBreak/>
        <w:t>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EA78D7">
        <w:rPr>
          <w:color w:val="auto"/>
          <w:sz w:val="28"/>
          <w:szCs w:val="28"/>
        </w:rPr>
        <w:t>;</w:t>
      </w:r>
    </w:p>
    <w:p w:rsidR="003E2EC7" w:rsidRPr="00D20170" w:rsidRDefault="00A87032" w:rsidP="00A87032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626F80" w:rsidRPr="00626F80">
        <w:rPr>
          <w:color w:val="auto"/>
          <w:sz w:val="28"/>
          <w:szCs w:val="28"/>
        </w:rPr>
        <w:t>2</w:t>
      </w:r>
      <w:r w:rsidRPr="00626F80">
        <w:rPr>
          <w:color w:val="auto"/>
          <w:sz w:val="28"/>
          <w:szCs w:val="28"/>
        </w:rPr>
        <w:t>.</w:t>
      </w:r>
      <w:r w:rsidR="00857BE1">
        <w:rPr>
          <w:color w:val="auto"/>
          <w:sz w:val="28"/>
          <w:szCs w:val="28"/>
        </w:rPr>
        <w:t>1</w:t>
      </w:r>
      <w:r w:rsidRPr="00626F80">
        <w:rPr>
          <w:color w:val="auto"/>
          <w:sz w:val="28"/>
          <w:szCs w:val="28"/>
        </w:rPr>
        <w:t xml:space="preserve"> «</w:t>
      </w:r>
      <w:r w:rsidR="00857BE1">
        <w:rPr>
          <w:color w:val="auto"/>
          <w:sz w:val="28"/>
          <w:szCs w:val="28"/>
        </w:rPr>
        <w:t>Поддержка технического состояния жилищного фонда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</w:t>
      </w:r>
      <w:r w:rsidR="00501956">
        <w:rPr>
          <w:color w:val="auto"/>
          <w:sz w:val="28"/>
          <w:szCs w:val="28"/>
        </w:rPr>
        <w:t>со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 w:rsidR="00501956">
        <w:rPr>
          <w:color w:val="auto"/>
          <w:sz w:val="28"/>
          <w:szCs w:val="28"/>
        </w:rPr>
        <w:t xml:space="preserve">муниципального </w:t>
      </w:r>
      <w:r w:rsidR="00501956" w:rsidRPr="00D20170">
        <w:rPr>
          <w:color w:val="auto"/>
          <w:sz w:val="28"/>
          <w:szCs w:val="28"/>
        </w:rPr>
        <w:t>имущества</w:t>
      </w:r>
      <w:r w:rsidRPr="00D20170">
        <w:rPr>
          <w:color w:val="auto"/>
          <w:sz w:val="28"/>
          <w:szCs w:val="28"/>
        </w:rPr>
        <w:t xml:space="preserve"> администрации города </w:t>
      </w:r>
      <w:r w:rsidR="00777E33" w:rsidRPr="00D20170">
        <w:rPr>
          <w:color w:val="auto"/>
          <w:sz w:val="28"/>
          <w:szCs w:val="28"/>
        </w:rPr>
        <w:t>у</w:t>
      </w:r>
      <w:r w:rsidR="00180315" w:rsidRPr="00D20170">
        <w:rPr>
          <w:color w:val="auto"/>
          <w:sz w:val="28"/>
          <w:szCs w:val="28"/>
        </w:rPr>
        <w:t>велич</w:t>
      </w:r>
      <w:r w:rsidR="00BD08FA" w:rsidRPr="00D20170">
        <w:rPr>
          <w:color w:val="auto"/>
          <w:sz w:val="28"/>
          <w:szCs w:val="28"/>
        </w:rPr>
        <w:t>ить средства</w:t>
      </w:r>
      <w:r w:rsidR="00180315" w:rsidRPr="00D20170">
        <w:rPr>
          <w:color w:val="auto"/>
          <w:sz w:val="28"/>
          <w:szCs w:val="28"/>
        </w:rPr>
        <w:t xml:space="preserve"> местного</w:t>
      </w:r>
      <w:r w:rsidR="00BD08FA" w:rsidRPr="00D20170">
        <w:rPr>
          <w:color w:val="auto"/>
          <w:sz w:val="28"/>
          <w:szCs w:val="28"/>
        </w:rPr>
        <w:t xml:space="preserve"> бюджета </w:t>
      </w:r>
      <w:r w:rsidR="00777E33" w:rsidRPr="00D20170">
        <w:rPr>
          <w:color w:val="auto"/>
          <w:sz w:val="28"/>
          <w:szCs w:val="28"/>
        </w:rPr>
        <w:t xml:space="preserve">в </w:t>
      </w:r>
      <w:r w:rsidRPr="00D20170">
        <w:rPr>
          <w:color w:val="auto"/>
          <w:sz w:val="28"/>
          <w:szCs w:val="28"/>
        </w:rPr>
        <w:t xml:space="preserve">сумме </w:t>
      </w:r>
      <w:r w:rsidR="00501956" w:rsidRPr="00D20170">
        <w:rPr>
          <w:color w:val="auto"/>
          <w:sz w:val="28"/>
          <w:szCs w:val="28"/>
        </w:rPr>
        <w:t>162,613</w:t>
      </w:r>
      <w:r w:rsidR="00777E33" w:rsidRPr="00D20170">
        <w:rPr>
          <w:color w:val="auto"/>
          <w:sz w:val="28"/>
          <w:szCs w:val="28"/>
        </w:rPr>
        <w:t xml:space="preserve"> тыс. рублей</w:t>
      </w:r>
      <w:r w:rsidR="00180315" w:rsidRPr="00D20170">
        <w:rPr>
          <w:color w:val="auto"/>
          <w:sz w:val="28"/>
          <w:szCs w:val="28"/>
        </w:rPr>
        <w:t xml:space="preserve"> на </w:t>
      </w:r>
      <w:r w:rsidR="003E2EC7" w:rsidRPr="00D20170">
        <w:rPr>
          <w:color w:val="auto"/>
          <w:sz w:val="28"/>
          <w:szCs w:val="28"/>
        </w:rPr>
        <w:t>оплату взносов на капитальн</w:t>
      </w:r>
      <w:r w:rsidR="00EA78D7">
        <w:rPr>
          <w:color w:val="auto"/>
          <w:sz w:val="28"/>
          <w:szCs w:val="28"/>
        </w:rPr>
        <w:t>ый ремонт по нежилым помещениям;</w:t>
      </w:r>
    </w:p>
    <w:p w:rsidR="00501956" w:rsidRPr="00626F80" w:rsidRDefault="00501956" w:rsidP="00501956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>- 2.</w:t>
      </w:r>
      <w:r>
        <w:rPr>
          <w:color w:val="auto"/>
          <w:sz w:val="28"/>
          <w:szCs w:val="28"/>
        </w:rPr>
        <w:t>2</w:t>
      </w:r>
      <w:r w:rsidRPr="00626F80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Снос непригодных для проживания многоквартирных домов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ответственному 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 w:rsidR="0072590D">
        <w:rPr>
          <w:color w:val="auto"/>
          <w:sz w:val="28"/>
          <w:szCs w:val="28"/>
        </w:rPr>
        <w:t>жилищно-коммунального хозяйства</w:t>
      </w:r>
      <w:r w:rsidRPr="00626F80">
        <w:rPr>
          <w:color w:val="auto"/>
          <w:sz w:val="28"/>
          <w:szCs w:val="28"/>
        </w:rPr>
        <w:t xml:space="preserve"> администрации города у</w:t>
      </w:r>
      <w:r w:rsidR="0072590D">
        <w:rPr>
          <w:color w:val="auto"/>
          <w:sz w:val="28"/>
          <w:szCs w:val="28"/>
        </w:rPr>
        <w:t>меньшить</w:t>
      </w:r>
      <w:r w:rsidRPr="00626F80">
        <w:rPr>
          <w:color w:val="auto"/>
          <w:sz w:val="28"/>
          <w:szCs w:val="28"/>
        </w:rPr>
        <w:t xml:space="preserve"> средства</w:t>
      </w:r>
      <w:r>
        <w:rPr>
          <w:color w:val="auto"/>
          <w:sz w:val="28"/>
          <w:szCs w:val="28"/>
        </w:rPr>
        <w:t xml:space="preserve"> местного</w:t>
      </w:r>
      <w:r w:rsidRPr="00626F80">
        <w:rPr>
          <w:color w:val="auto"/>
          <w:sz w:val="28"/>
          <w:szCs w:val="28"/>
        </w:rPr>
        <w:t xml:space="preserve"> бюджета в сумме </w:t>
      </w:r>
      <w:r w:rsidR="0072590D">
        <w:rPr>
          <w:color w:val="auto"/>
          <w:sz w:val="28"/>
          <w:szCs w:val="28"/>
        </w:rPr>
        <w:t>5 077,368</w:t>
      </w:r>
      <w:r w:rsidRPr="00626F80">
        <w:rPr>
          <w:color w:val="auto"/>
          <w:sz w:val="28"/>
          <w:szCs w:val="28"/>
        </w:rPr>
        <w:t xml:space="preserve"> тыс. </w:t>
      </w:r>
      <w:r w:rsidRPr="00027D5C">
        <w:rPr>
          <w:color w:val="auto"/>
          <w:sz w:val="28"/>
          <w:szCs w:val="28"/>
        </w:rPr>
        <w:t>рублей</w:t>
      </w:r>
      <w:r w:rsidR="00EA78D7">
        <w:rPr>
          <w:color w:val="auto"/>
          <w:sz w:val="28"/>
          <w:szCs w:val="28"/>
        </w:rPr>
        <w:t>;</w:t>
      </w:r>
    </w:p>
    <w:p w:rsidR="005A1986" w:rsidRPr="005A1986" w:rsidRDefault="00BD08FA" w:rsidP="003E2EC7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t xml:space="preserve">- </w:t>
      </w:r>
      <w:r w:rsidR="00751201" w:rsidRPr="00626F80">
        <w:rPr>
          <w:color w:val="auto"/>
          <w:sz w:val="28"/>
          <w:szCs w:val="28"/>
        </w:rPr>
        <w:t>3</w:t>
      </w:r>
      <w:r w:rsidR="00180315">
        <w:rPr>
          <w:color w:val="auto"/>
          <w:sz w:val="28"/>
          <w:szCs w:val="28"/>
        </w:rPr>
        <w:t>.</w:t>
      </w:r>
      <w:r w:rsidR="00180315" w:rsidRPr="00626F80">
        <w:rPr>
          <w:color w:val="auto"/>
          <w:sz w:val="28"/>
          <w:szCs w:val="28"/>
        </w:rPr>
        <w:t xml:space="preserve">1 </w:t>
      </w:r>
      <w:r w:rsidR="00751201" w:rsidRPr="00626F80">
        <w:rPr>
          <w:color w:val="auto"/>
          <w:sz w:val="28"/>
          <w:szCs w:val="28"/>
        </w:rPr>
        <w:t>«</w:t>
      </w:r>
      <w:r w:rsidR="00180315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="00751201" w:rsidRPr="00626F80">
        <w:rPr>
          <w:color w:val="auto"/>
          <w:sz w:val="28"/>
          <w:szCs w:val="28"/>
        </w:rPr>
        <w:t xml:space="preserve">» по </w:t>
      </w:r>
      <w:r w:rsidR="00180315">
        <w:rPr>
          <w:color w:val="auto"/>
          <w:sz w:val="28"/>
          <w:szCs w:val="28"/>
        </w:rPr>
        <w:t>со</w:t>
      </w:r>
      <w:r w:rsidR="00751201" w:rsidRPr="00626F80">
        <w:rPr>
          <w:color w:val="auto"/>
          <w:sz w:val="28"/>
          <w:szCs w:val="28"/>
        </w:rPr>
        <w:t xml:space="preserve">исполнителю департаменту </w:t>
      </w:r>
      <w:r w:rsidR="00180315">
        <w:rPr>
          <w:color w:val="auto"/>
          <w:sz w:val="28"/>
          <w:szCs w:val="28"/>
        </w:rPr>
        <w:t xml:space="preserve">образования и молодёжной политики </w:t>
      </w:r>
      <w:r w:rsidR="00751201" w:rsidRPr="00626F80">
        <w:rPr>
          <w:color w:val="auto"/>
          <w:sz w:val="28"/>
          <w:szCs w:val="28"/>
        </w:rPr>
        <w:t xml:space="preserve">администрации города </w:t>
      </w:r>
      <w:r w:rsidR="00180315" w:rsidRPr="00276D82">
        <w:rPr>
          <w:color w:val="auto"/>
          <w:sz w:val="28"/>
          <w:szCs w:val="28"/>
        </w:rPr>
        <w:t>увеличить</w:t>
      </w:r>
      <w:r w:rsidR="00751201" w:rsidRPr="00276D82">
        <w:rPr>
          <w:color w:val="auto"/>
          <w:sz w:val="28"/>
          <w:szCs w:val="28"/>
        </w:rPr>
        <w:t xml:space="preserve"> средства местного бюджета в сумме </w:t>
      </w:r>
      <w:r w:rsidR="0072590D">
        <w:rPr>
          <w:color w:val="auto"/>
          <w:sz w:val="28"/>
          <w:szCs w:val="28"/>
        </w:rPr>
        <w:t>1 258,249</w:t>
      </w:r>
      <w:r w:rsidR="00751201" w:rsidRPr="00276D82">
        <w:rPr>
          <w:color w:val="auto"/>
          <w:sz w:val="28"/>
          <w:szCs w:val="28"/>
        </w:rPr>
        <w:t xml:space="preserve"> тыс. </w:t>
      </w:r>
      <w:r w:rsidR="00276D82">
        <w:rPr>
          <w:color w:val="auto"/>
          <w:sz w:val="28"/>
          <w:szCs w:val="28"/>
        </w:rPr>
        <w:t xml:space="preserve"> </w:t>
      </w:r>
      <w:r w:rsidR="00751201" w:rsidRPr="005A1986">
        <w:rPr>
          <w:color w:val="auto"/>
          <w:sz w:val="28"/>
          <w:szCs w:val="28"/>
        </w:rPr>
        <w:t>рублей</w:t>
      </w:r>
      <w:r w:rsidR="00180315" w:rsidRPr="005A1986">
        <w:rPr>
          <w:color w:val="auto"/>
          <w:sz w:val="28"/>
          <w:szCs w:val="28"/>
        </w:rPr>
        <w:t xml:space="preserve"> на</w:t>
      </w:r>
      <w:r w:rsidR="005A1986" w:rsidRPr="005A1986">
        <w:rPr>
          <w:color w:val="auto"/>
          <w:sz w:val="28"/>
          <w:szCs w:val="28"/>
        </w:rPr>
        <w:t>:</w:t>
      </w:r>
    </w:p>
    <w:p w:rsidR="005A1986" w:rsidRPr="005A1986" w:rsidRDefault="005A1986" w:rsidP="003E2EC7">
      <w:pPr>
        <w:ind w:firstLine="709"/>
        <w:jc w:val="both"/>
        <w:rPr>
          <w:color w:val="auto"/>
          <w:sz w:val="28"/>
          <w:szCs w:val="28"/>
        </w:rPr>
      </w:pPr>
      <w:r w:rsidRPr="005A1986">
        <w:rPr>
          <w:color w:val="auto"/>
          <w:sz w:val="28"/>
          <w:szCs w:val="28"/>
        </w:rPr>
        <w:t xml:space="preserve">* </w:t>
      </w:r>
      <w:r w:rsidR="00E87525" w:rsidRPr="005A1986">
        <w:rPr>
          <w:color w:val="auto"/>
          <w:sz w:val="28"/>
          <w:szCs w:val="28"/>
        </w:rPr>
        <w:t xml:space="preserve">поставку </w:t>
      </w:r>
      <w:r w:rsidR="00E87525">
        <w:rPr>
          <w:color w:val="auto"/>
          <w:sz w:val="28"/>
          <w:szCs w:val="28"/>
        </w:rPr>
        <w:t>люминесцентных</w:t>
      </w:r>
      <w:r w:rsidRPr="005A1986">
        <w:rPr>
          <w:color w:val="auto"/>
          <w:sz w:val="28"/>
          <w:szCs w:val="28"/>
        </w:rPr>
        <w:t xml:space="preserve"> </w:t>
      </w:r>
      <w:r w:rsidR="00EA78D7">
        <w:rPr>
          <w:color w:val="auto"/>
          <w:sz w:val="28"/>
          <w:szCs w:val="28"/>
        </w:rPr>
        <w:t xml:space="preserve">  </w:t>
      </w:r>
      <w:r w:rsidR="00E87525" w:rsidRPr="005A1986">
        <w:rPr>
          <w:color w:val="auto"/>
          <w:sz w:val="28"/>
          <w:szCs w:val="28"/>
        </w:rPr>
        <w:t>светильников</w:t>
      </w:r>
      <w:r w:rsidR="00E87525">
        <w:rPr>
          <w:color w:val="auto"/>
          <w:sz w:val="28"/>
          <w:szCs w:val="28"/>
        </w:rPr>
        <w:t xml:space="preserve"> </w:t>
      </w:r>
      <w:r w:rsidR="00E87525" w:rsidRPr="005A1986">
        <w:rPr>
          <w:color w:val="auto"/>
          <w:sz w:val="28"/>
          <w:szCs w:val="28"/>
        </w:rPr>
        <w:t xml:space="preserve">для </w:t>
      </w:r>
      <w:r w:rsidR="00E87525">
        <w:rPr>
          <w:color w:val="auto"/>
          <w:sz w:val="28"/>
          <w:szCs w:val="28"/>
        </w:rPr>
        <w:t>МБДОУ</w:t>
      </w:r>
      <w:r w:rsidR="004E5D3B" w:rsidRPr="005A1986">
        <w:rPr>
          <w:color w:val="auto"/>
          <w:sz w:val="28"/>
          <w:szCs w:val="28"/>
        </w:rPr>
        <w:t xml:space="preserve"> «Детский сад </w:t>
      </w:r>
      <w:r w:rsidR="00E87525">
        <w:rPr>
          <w:color w:val="auto"/>
          <w:sz w:val="28"/>
          <w:szCs w:val="28"/>
        </w:rPr>
        <w:br/>
      </w:r>
      <w:r w:rsidR="004E5D3B" w:rsidRPr="005A1986">
        <w:rPr>
          <w:color w:val="auto"/>
          <w:sz w:val="28"/>
          <w:szCs w:val="28"/>
        </w:rPr>
        <w:t>№ 18 «Журавлик»</w:t>
      </w:r>
      <w:r w:rsidR="004E5D3B">
        <w:rPr>
          <w:color w:val="auto"/>
          <w:sz w:val="28"/>
          <w:szCs w:val="28"/>
        </w:rPr>
        <w:t xml:space="preserve">, </w:t>
      </w:r>
      <w:r w:rsidR="003E2EC7" w:rsidRPr="005A1986">
        <w:rPr>
          <w:color w:val="auto"/>
          <w:sz w:val="28"/>
          <w:szCs w:val="28"/>
        </w:rPr>
        <w:t>МАДОУ «Детский сад № 20 «Золушка</w:t>
      </w:r>
      <w:r w:rsidRPr="005A1986">
        <w:rPr>
          <w:color w:val="auto"/>
          <w:sz w:val="28"/>
          <w:szCs w:val="28"/>
        </w:rPr>
        <w:t>»;</w:t>
      </w:r>
    </w:p>
    <w:p w:rsidR="003E2EC7" w:rsidRPr="005A1986" w:rsidRDefault="005A1986" w:rsidP="003E2EC7">
      <w:pPr>
        <w:ind w:firstLine="709"/>
        <w:jc w:val="both"/>
        <w:rPr>
          <w:color w:val="auto"/>
          <w:sz w:val="28"/>
          <w:szCs w:val="28"/>
        </w:rPr>
      </w:pPr>
      <w:r w:rsidRPr="005A1986">
        <w:rPr>
          <w:color w:val="auto"/>
          <w:sz w:val="28"/>
          <w:szCs w:val="28"/>
        </w:rPr>
        <w:t xml:space="preserve">* </w:t>
      </w:r>
      <w:r w:rsidR="00E87525" w:rsidRPr="005A1986">
        <w:rPr>
          <w:color w:val="auto"/>
          <w:sz w:val="28"/>
          <w:szCs w:val="28"/>
        </w:rPr>
        <w:t xml:space="preserve">поставку </w:t>
      </w:r>
      <w:r w:rsidR="00E87525">
        <w:rPr>
          <w:color w:val="auto"/>
          <w:sz w:val="28"/>
          <w:szCs w:val="28"/>
        </w:rPr>
        <w:t>светодиодных</w:t>
      </w:r>
      <w:r w:rsidR="00E87525" w:rsidRPr="005A1986">
        <w:rPr>
          <w:color w:val="auto"/>
          <w:sz w:val="28"/>
          <w:szCs w:val="28"/>
        </w:rPr>
        <w:t xml:space="preserve"> </w:t>
      </w:r>
      <w:r w:rsidR="00E87525">
        <w:rPr>
          <w:color w:val="auto"/>
          <w:sz w:val="28"/>
          <w:szCs w:val="28"/>
        </w:rPr>
        <w:t>светильников</w:t>
      </w:r>
      <w:r w:rsidR="00E87525" w:rsidRPr="005A1986">
        <w:rPr>
          <w:color w:val="auto"/>
          <w:sz w:val="28"/>
          <w:szCs w:val="28"/>
        </w:rPr>
        <w:t xml:space="preserve"> </w:t>
      </w:r>
      <w:r w:rsidR="00E87525">
        <w:rPr>
          <w:color w:val="auto"/>
          <w:sz w:val="28"/>
          <w:szCs w:val="28"/>
        </w:rPr>
        <w:t xml:space="preserve">для </w:t>
      </w:r>
      <w:bookmarkStart w:id="0" w:name="_GoBack"/>
      <w:bookmarkEnd w:id="0"/>
      <w:r w:rsidR="00E87525" w:rsidRPr="005A1986">
        <w:rPr>
          <w:color w:val="auto"/>
          <w:sz w:val="28"/>
          <w:szCs w:val="28"/>
        </w:rPr>
        <w:t>МБОУ</w:t>
      </w:r>
      <w:r w:rsidR="00E87525">
        <w:rPr>
          <w:color w:val="auto"/>
          <w:sz w:val="28"/>
          <w:szCs w:val="28"/>
        </w:rPr>
        <w:t xml:space="preserve"> «</w:t>
      </w:r>
      <w:r w:rsidR="003E2EC7" w:rsidRPr="005A1986">
        <w:rPr>
          <w:color w:val="auto"/>
          <w:sz w:val="28"/>
          <w:szCs w:val="28"/>
        </w:rPr>
        <w:t>СОШ № 3 им. А.А. Ивасен</w:t>
      </w:r>
      <w:r w:rsidR="00EA78D7">
        <w:rPr>
          <w:color w:val="auto"/>
          <w:sz w:val="28"/>
          <w:szCs w:val="28"/>
        </w:rPr>
        <w:t>ко», МБОУ «Школа развития № 24»;</w:t>
      </w:r>
    </w:p>
    <w:p w:rsidR="0072590D" w:rsidRPr="00626F80" w:rsidRDefault="0072590D" w:rsidP="0072590D">
      <w:pPr>
        <w:ind w:firstLine="709"/>
        <w:jc w:val="both"/>
        <w:rPr>
          <w:color w:val="auto"/>
          <w:sz w:val="28"/>
          <w:szCs w:val="28"/>
        </w:rPr>
      </w:pPr>
      <w:r w:rsidRPr="005A1986">
        <w:rPr>
          <w:color w:val="auto"/>
          <w:sz w:val="28"/>
          <w:szCs w:val="28"/>
        </w:rPr>
        <w:t xml:space="preserve">- 3.2 «Реализация энергосберегающих мероприятий </w:t>
      </w:r>
      <w:r>
        <w:rPr>
          <w:color w:val="auto"/>
          <w:sz w:val="28"/>
          <w:szCs w:val="28"/>
        </w:rPr>
        <w:t>в системах наружного освещения и коммунальной инфраструктуры</w:t>
      </w:r>
      <w:r w:rsidRPr="00626F80">
        <w:rPr>
          <w:color w:val="auto"/>
          <w:sz w:val="28"/>
          <w:szCs w:val="28"/>
        </w:rPr>
        <w:t>»</w:t>
      </w:r>
      <w:r w:rsidRPr="00626F80">
        <w:rPr>
          <w:color w:val="auto"/>
        </w:rPr>
        <w:t xml:space="preserve"> </w:t>
      </w:r>
      <w:r w:rsidRPr="00626F80">
        <w:rPr>
          <w:color w:val="auto"/>
          <w:sz w:val="28"/>
          <w:szCs w:val="28"/>
        </w:rPr>
        <w:t xml:space="preserve">по </w:t>
      </w:r>
      <w:r>
        <w:rPr>
          <w:color w:val="auto"/>
          <w:sz w:val="28"/>
          <w:szCs w:val="28"/>
        </w:rPr>
        <w:t xml:space="preserve">ответственному </w:t>
      </w:r>
      <w:r w:rsidRPr="00626F80">
        <w:rPr>
          <w:color w:val="auto"/>
          <w:sz w:val="28"/>
          <w:szCs w:val="28"/>
        </w:rPr>
        <w:t xml:space="preserve">исполнителю департаменту </w:t>
      </w:r>
      <w:r>
        <w:rPr>
          <w:color w:val="auto"/>
          <w:sz w:val="28"/>
          <w:szCs w:val="28"/>
        </w:rPr>
        <w:t>жилищно-коммунального хозяйства</w:t>
      </w:r>
      <w:r w:rsidRPr="00626F80">
        <w:rPr>
          <w:color w:val="auto"/>
          <w:sz w:val="28"/>
          <w:szCs w:val="28"/>
        </w:rPr>
        <w:t xml:space="preserve"> администрации города у</w:t>
      </w:r>
      <w:r>
        <w:rPr>
          <w:color w:val="auto"/>
          <w:sz w:val="28"/>
          <w:szCs w:val="28"/>
        </w:rPr>
        <w:t>меньшить</w:t>
      </w:r>
      <w:r w:rsidRPr="00626F80">
        <w:rPr>
          <w:color w:val="auto"/>
          <w:sz w:val="28"/>
          <w:szCs w:val="28"/>
        </w:rPr>
        <w:t xml:space="preserve"> средства</w:t>
      </w:r>
      <w:r>
        <w:rPr>
          <w:color w:val="auto"/>
          <w:sz w:val="28"/>
          <w:szCs w:val="28"/>
        </w:rPr>
        <w:t xml:space="preserve"> местного</w:t>
      </w:r>
      <w:r w:rsidRPr="00626F80">
        <w:rPr>
          <w:color w:val="auto"/>
          <w:sz w:val="28"/>
          <w:szCs w:val="28"/>
        </w:rPr>
        <w:t xml:space="preserve"> бюджета в сумме </w:t>
      </w:r>
      <w:r>
        <w:rPr>
          <w:color w:val="auto"/>
          <w:sz w:val="28"/>
          <w:szCs w:val="28"/>
        </w:rPr>
        <w:t>85,141</w:t>
      </w:r>
      <w:r w:rsidRPr="00626F80">
        <w:rPr>
          <w:color w:val="auto"/>
          <w:sz w:val="28"/>
          <w:szCs w:val="28"/>
        </w:rPr>
        <w:t xml:space="preserve"> тыс. </w:t>
      </w:r>
      <w:r w:rsidRPr="00027D5C">
        <w:rPr>
          <w:color w:val="auto"/>
          <w:sz w:val="28"/>
          <w:szCs w:val="28"/>
        </w:rPr>
        <w:t>рублей</w:t>
      </w:r>
      <w:r w:rsidR="00EA78D7">
        <w:rPr>
          <w:color w:val="auto"/>
          <w:sz w:val="28"/>
          <w:szCs w:val="28"/>
        </w:rPr>
        <w:t>;</w:t>
      </w:r>
    </w:p>
    <w:p w:rsidR="000660D8" w:rsidRPr="00717B20" w:rsidRDefault="004F6037" w:rsidP="00180315">
      <w:pPr>
        <w:ind w:firstLine="709"/>
        <w:jc w:val="both"/>
        <w:rPr>
          <w:color w:val="auto"/>
          <w:sz w:val="28"/>
          <w:szCs w:val="28"/>
        </w:rPr>
      </w:pPr>
      <w:r w:rsidRPr="004F6037">
        <w:rPr>
          <w:color w:val="auto"/>
          <w:sz w:val="28"/>
          <w:szCs w:val="28"/>
        </w:rPr>
        <w:t>- 4.1 «</w:t>
      </w:r>
      <w:r w:rsidR="000E60F8">
        <w:rPr>
          <w:color w:val="auto"/>
          <w:sz w:val="28"/>
          <w:szCs w:val="28"/>
        </w:rPr>
        <w:t xml:space="preserve">Улучшение санитарного состояния </w:t>
      </w:r>
      <w:r w:rsidRPr="004F6037">
        <w:rPr>
          <w:color w:val="auto"/>
          <w:sz w:val="28"/>
          <w:szCs w:val="28"/>
        </w:rPr>
        <w:t>город</w:t>
      </w:r>
      <w:r w:rsidR="000E60F8">
        <w:rPr>
          <w:color w:val="auto"/>
          <w:sz w:val="28"/>
          <w:szCs w:val="28"/>
        </w:rPr>
        <w:t>ских территорий</w:t>
      </w:r>
      <w:r w:rsidRPr="004F6037">
        <w:rPr>
          <w:color w:val="auto"/>
          <w:sz w:val="28"/>
          <w:szCs w:val="28"/>
        </w:rPr>
        <w:t xml:space="preserve">» по ответственному исполнителю </w:t>
      </w:r>
      <w:r w:rsidRPr="00250F20">
        <w:rPr>
          <w:color w:val="auto"/>
          <w:sz w:val="28"/>
          <w:szCs w:val="28"/>
        </w:rPr>
        <w:t xml:space="preserve">департаменту жилищно-коммунального хозяйства администрации города </w:t>
      </w:r>
      <w:r w:rsidRPr="00717B20">
        <w:rPr>
          <w:color w:val="auto"/>
          <w:sz w:val="28"/>
          <w:szCs w:val="28"/>
        </w:rPr>
        <w:t xml:space="preserve">увеличить расходы местного бюджета в сумме </w:t>
      </w:r>
      <w:r w:rsidR="0072590D" w:rsidRPr="00717B20">
        <w:rPr>
          <w:color w:val="auto"/>
          <w:sz w:val="28"/>
          <w:szCs w:val="28"/>
        </w:rPr>
        <w:t>5 964,192</w:t>
      </w:r>
      <w:r w:rsidR="000E60F8" w:rsidRPr="00717B20">
        <w:rPr>
          <w:color w:val="auto"/>
          <w:sz w:val="28"/>
          <w:szCs w:val="28"/>
        </w:rPr>
        <w:t xml:space="preserve"> </w:t>
      </w:r>
      <w:r w:rsidRPr="00717B20">
        <w:rPr>
          <w:color w:val="auto"/>
          <w:sz w:val="28"/>
          <w:szCs w:val="28"/>
        </w:rPr>
        <w:t>тыс. рублей</w:t>
      </w:r>
      <w:r w:rsidR="000660D8" w:rsidRPr="00717B20">
        <w:rPr>
          <w:color w:val="auto"/>
          <w:sz w:val="28"/>
          <w:szCs w:val="28"/>
        </w:rPr>
        <w:t>, в том числе:</w:t>
      </w:r>
    </w:p>
    <w:p w:rsidR="00250F20" w:rsidRPr="00F54B81" w:rsidRDefault="00250F20" w:rsidP="00250F20">
      <w:pPr>
        <w:pStyle w:val="1d"/>
        <w:shd w:val="clear" w:color="auto" w:fill="auto"/>
        <w:tabs>
          <w:tab w:val="left" w:pos="914"/>
        </w:tabs>
        <w:ind w:firstLine="760"/>
        <w:jc w:val="both"/>
        <w:rPr>
          <w:sz w:val="28"/>
          <w:szCs w:val="28"/>
        </w:rPr>
      </w:pPr>
      <w:r w:rsidRPr="00250F20">
        <w:rPr>
          <w:sz w:val="28"/>
          <w:szCs w:val="28"/>
        </w:rPr>
        <w:t xml:space="preserve">* 2 147,125 тыс. рублей на отлов безнадзорных и бродячих домашних </w:t>
      </w:r>
      <w:r w:rsidRPr="00F54B81">
        <w:rPr>
          <w:sz w:val="28"/>
          <w:szCs w:val="28"/>
        </w:rPr>
        <w:t>животных;</w:t>
      </w:r>
    </w:p>
    <w:p w:rsidR="00250F20" w:rsidRPr="00F54B81" w:rsidRDefault="00250F20" w:rsidP="00250F20">
      <w:pPr>
        <w:pStyle w:val="1d"/>
        <w:shd w:val="clear" w:color="auto" w:fill="auto"/>
        <w:tabs>
          <w:tab w:val="left" w:pos="914"/>
        </w:tabs>
        <w:ind w:firstLine="709"/>
        <w:jc w:val="both"/>
        <w:rPr>
          <w:sz w:val="28"/>
          <w:szCs w:val="28"/>
        </w:rPr>
      </w:pPr>
      <w:r w:rsidRPr="00F54B81">
        <w:rPr>
          <w:sz w:val="28"/>
          <w:szCs w:val="28"/>
        </w:rPr>
        <w:t xml:space="preserve"> * 306,250 тыс. рублей на содержание земель общего пользования, в связи с необходимостью </w:t>
      </w:r>
      <w:r w:rsidR="00C21592" w:rsidRPr="00F54B81">
        <w:rPr>
          <w:sz w:val="28"/>
          <w:szCs w:val="28"/>
        </w:rPr>
        <w:t xml:space="preserve">заключения </w:t>
      </w:r>
      <w:r w:rsidRPr="00F54B81">
        <w:rPr>
          <w:sz w:val="28"/>
          <w:szCs w:val="28"/>
        </w:rPr>
        <w:t>дополнительн</w:t>
      </w:r>
      <w:r w:rsidR="00C21592" w:rsidRPr="00F54B81">
        <w:rPr>
          <w:sz w:val="28"/>
          <w:szCs w:val="28"/>
        </w:rPr>
        <w:t>ых</w:t>
      </w:r>
      <w:r w:rsidRPr="00F54B81">
        <w:rPr>
          <w:sz w:val="28"/>
          <w:szCs w:val="28"/>
        </w:rPr>
        <w:t xml:space="preserve"> соглашени</w:t>
      </w:r>
      <w:r w:rsidR="00C21592" w:rsidRPr="00F54B81">
        <w:rPr>
          <w:sz w:val="28"/>
          <w:szCs w:val="28"/>
        </w:rPr>
        <w:t xml:space="preserve">й </w:t>
      </w:r>
      <w:r w:rsidR="00F54B81" w:rsidRPr="00F54B81">
        <w:rPr>
          <w:sz w:val="28"/>
          <w:szCs w:val="28"/>
        </w:rPr>
        <w:t>к</w:t>
      </w:r>
      <w:r w:rsidR="00C21592" w:rsidRPr="00F54B81">
        <w:rPr>
          <w:sz w:val="28"/>
          <w:szCs w:val="28"/>
        </w:rPr>
        <w:t xml:space="preserve"> муниципальным контрактам на увеличение объёмов по контакту не более, чем на 10%</w:t>
      </w:r>
      <w:r w:rsidRPr="00F54B81">
        <w:rPr>
          <w:sz w:val="28"/>
          <w:szCs w:val="28"/>
        </w:rPr>
        <w:t>;</w:t>
      </w:r>
    </w:p>
    <w:p w:rsidR="00250F20" w:rsidRPr="00F54B81" w:rsidRDefault="00250F20" w:rsidP="00250F20">
      <w:pPr>
        <w:pStyle w:val="1d"/>
        <w:shd w:val="clear" w:color="auto" w:fill="auto"/>
        <w:tabs>
          <w:tab w:val="left" w:pos="914"/>
        </w:tabs>
        <w:ind w:firstLine="0"/>
        <w:jc w:val="both"/>
        <w:rPr>
          <w:sz w:val="28"/>
          <w:szCs w:val="28"/>
        </w:rPr>
      </w:pPr>
      <w:r w:rsidRPr="00F54B81">
        <w:rPr>
          <w:sz w:val="28"/>
          <w:szCs w:val="28"/>
        </w:rPr>
        <w:tab/>
        <w:t>* 3 510,817 тыс. рублей на ликвид</w:t>
      </w:r>
      <w:r w:rsidR="00EA78D7">
        <w:rPr>
          <w:sz w:val="28"/>
          <w:szCs w:val="28"/>
        </w:rPr>
        <w:t>ацию несанкционированных свалок;</w:t>
      </w:r>
    </w:p>
    <w:p w:rsidR="0072590D" w:rsidRPr="00DC0F5C" w:rsidRDefault="00180315" w:rsidP="00180315">
      <w:pPr>
        <w:ind w:firstLine="709"/>
        <w:jc w:val="both"/>
        <w:rPr>
          <w:color w:val="auto"/>
          <w:sz w:val="28"/>
          <w:szCs w:val="28"/>
        </w:rPr>
      </w:pPr>
      <w:r w:rsidRPr="00F54B81">
        <w:rPr>
          <w:color w:val="auto"/>
          <w:sz w:val="28"/>
          <w:szCs w:val="28"/>
        </w:rPr>
        <w:t xml:space="preserve">- </w:t>
      </w:r>
      <w:r w:rsidR="004B76A9" w:rsidRPr="00F54B81">
        <w:rPr>
          <w:color w:val="auto"/>
          <w:sz w:val="28"/>
          <w:szCs w:val="28"/>
        </w:rPr>
        <w:t>4.</w:t>
      </w:r>
      <w:r w:rsidR="004F6037" w:rsidRPr="00F54B81">
        <w:rPr>
          <w:color w:val="auto"/>
          <w:sz w:val="28"/>
          <w:szCs w:val="28"/>
        </w:rPr>
        <w:t>2</w:t>
      </w:r>
      <w:r w:rsidR="004B76A9" w:rsidRPr="00F54B81">
        <w:rPr>
          <w:color w:val="auto"/>
          <w:sz w:val="28"/>
          <w:szCs w:val="28"/>
        </w:rPr>
        <w:t xml:space="preserve"> «Благоустройство и озеленение города» по ответственному исполнителю департаменту жилищно-коммунального хозяйства администрации города у</w:t>
      </w:r>
      <w:r w:rsidR="0072590D" w:rsidRPr="00F54B81">
        <w:rPr>
          <w:color w:val="auto"/>
          <w:sz w:val="28"/>
          <w:szCs w:val="28"/>
        </w:rPr>
        <w:t>меньшить</w:t>
      </w:r>
      <w:r w:rsidR="004B76A9" w:rsidRPr="00F54B81">
        <w:rPr>
          <w:color w:val="auto"/>
          <w:sz w:val="28"/>
          <w:szCs w:val="28"/>
        </w:rPr>
        <w:t xml:space="preserve"> расходы местного бюджета в сумме</w:t>
      </w:r>
      <w:r w:rsidR="004B76A9" w:rsidRPr="00DC0F5C">
        <w:rPr>
          <w:color w:val="auto"/>
          <w:sz w:val="28"/>
          <w:szCs w:val="28"/>
        </w:rPr>
        <w:t xml:space="preserve"> </w:t>
      </w:r>
      <w:r w:rsidR="0072590D" w:rsidRPr="00DC0F5C">
        <w:rPr>
          <w:color w:val="auto"/>
          <w:sz w:val="28"/>
          <w:szCs w:val="28"/>
        </w:rPr>
        <w:t>2 327,002</w:t>
      </w:r>
      <w:r w:rsidR="004B76A9" w:rsidRPr="00DC0F5C">
        <w:rPr>
          <w:color w:val="auto"/>
          <w:sz w:val="28"/>
          <w:szCs w:val="28"/>
        </w:rPr>
        <w:t xml:space="preserve"> тыс. рублей</w:t>
      </w:r>
      <w:r w:rsidR="00DC0F5C" w:rsidRPr="00DC0F5C">
        <w:rPr>
          <w:color w:val="auto"/>
          <w:sz w:val="28"/>
          <w:szCs w:val="28"/>
        </w:rPr>
        <w:t>, в том числе:</w:t>
      </w:r>
    </w:p>
    <w:p w:rsidR="00DC0F5C" w:rsidRPr="00DC0F5C" w:rsidRDefault="00DC0F5C" w:rsidP="00DC0F5C">
      <w:pPr>
        <w:pStyle w:val="1d"/>
        <w:numPr>
          <w:ilvl w:val="0"/>
          <w:numId w:val="6"/>
        </w:numPr>
        <w:shd w:val="clear" w:color="auto" w:fill="auto"/>
        <w:tabs>
          <w:tab w:val="left" w:pos="927"/>
        </w:tabs>
        <w:ind w:firstLine="760"/>
        <w:jc w:val="both"/>
        <w:rPr>
          <w:sz w:val="28"/>
          <w:szCs w:val="28"/>
        </w:rPr>
      </w:pPr>
      <w:r w:rsidRPr="00DC0F5C">
        <w:rPr>
          <w:sz w:val="28"/>
          <w:szCs w:val="28"/>
        </w:rPr>
        <w:t>уменьшить на сумму 2 433,577 тыс. рублей;</w:t>
      </w:r>
    </w:p>
    <w:p w:rsidR="00DC0F5C" w:rsidRPr="00DC0F5C" w:rsidRDefault="00DC0F5C" w:rsidP="00DC0F5C">
      <w:pPr>
        <w:pStyle w:val="1d"/>
        <w:numPr>
          <w:ilvl w:val="0"/>
          <w:numId w:val="6"/>
        </w:numPr>
        <w:shd w:val="clear" w:color="auto" w:fill="auto"/>
        <w:tabs>
          <w:tab w:val="left" w:pos="918"/>
        </w:tabs>
        <w:ind w:firstLine="760"/>
        <w:jc w:val="both"/>
        <w:rPr>
          <w:sz w:val="28"/>
          <w:szCs w:val="28"/>
        </w:rPr>
      </w:pPr>
      <w:r w:rsidRPr="00DC0F5C">
        <w:rPr>
          <w:sz w:val="28"/>
          <w:szCs w:val="28"/>
        </w:rPr>
        <w:t xml:space="preserve">увеличить на сумму 106,575 тыс. рублей дополнительно за счёт средств целевого пожертвования ООО </w:t>
      </w:r>
      <w:r w:rsidRPr="00DC0F5C">
        <w:rPr>
          <w:sz w:val="28"/>
          <w:szCs w:val="28"/>
          <w:lang w:eastAsia="en-US" w:bidi="en-US"/>
        </w:rPr>
        <w:t>«</w:t>
      </w:r>
      <w:r w:rsidRPr="00DC0F5C">
        <w:rPr>
          <w:sz w:val="28"/>
          <w:szCs w:val="28"/>
          <w:lang w:val="en-US" w:eastAsia="en-US" w:bidi="en-US"/>
        </w:rPr>
        <w:t>PH</w:t>
      </w:r>
      <w:r w:rsidRPr="00DC0F5C">
        <w:rPr>
          <w:sz w:val="28"/>
          <w:szCs w:val="28"/>
        </w:rPr>
        <w:t>-</w:t>
      </w:r>
      <w:proofErr w:type="spellStart"/>
      <w:r w:rsidRPr="00DC0F5C">
        <w:rPr>
          <w:sz w:val="28"/>
          <w:szCs w:val="28"/>
        </w:rPr>
        <w:t>Юганскнефтегаз</w:t>
      </w:r>
      <w:proofErr w:type="spellEnd"/>
      <w:r w:rsidRPr="00DC0F5C">
        <w:rPr>
          <w:sz w:val="28"/>
          <w:szCs w:val="28"/>
        </w:rPr>
        <w:t>» на устройство купели на Крещение на 2020 - 2021 год (всего зап</w:t>
      </w:r>
      <w:r w:rsidR="00003691">
        <w:rPr>
          <w:sz w:val="28"/>
          <w:szCs w:val="28"/>
        </w:rPr>
        <w:t>ланировано 688,226 тыс. рублей);</w:t>
      </w:r>
    </w:p>
    <w:p w:rsidR="0072590D" w:rsidRDefault="0072590D" w:rsidP="0072590D">
      <w:pPr>
        <w:ind w:firstLine="709"/>
        <w:jc w:val="both"/>
        <w:rPr>
          <w:color w:val="auto"/>
          <w:sz w:val="28"/>
          <w:szCs w:val="28"/>
        </w:rPr>
      </w:pPr>
      <w:r w:rsidRPr="00626F80">
        <w:rPr>
          <w:color w:val="auto"/>
          <w:sz w:val="28"/>
          <w:szCs w:val="28"/>
        </w:rPr>
        <w:lastRenderedPageBreak/>
        <w:t xml:space="preserve">- </w:t>
      </w:r>
      <w:r w:rsidRPr="004B76A9">
        <w:rPr>
          <w:color w:val="auto"/>
          <w:sz w:val="28"/>
          <w:szCs w:val="28"/>
        </w:rPr>
        <w:t>4.</w:t>
      </w:r>
      <w:r>
        <w:rPr>
          <w:color w:val="auto"/>
          <w:sz w:val="28"/>
          <w:szCs w:val="28"/>
        </w:rPr>
        <w:t>4</w:t>
      </w:r>
      <w:r w:rsidRPr="004B76A9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Региональный проект «Чистая страна</w:t>
      </w:r>
      <w:r w:rsidRPr="004B76A9">
        <w:rPr>
          <w:color w:val="auto"/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</w:t>
      </w:r>
      <w:r>
        <w:rPr>
          <w:color w:val="auto"/>
          <w:sz w:val="28"/>
          <w:szCs w:val="28"/>
        </w:rPr>
        <w:t>уменьшить</w:t>
      </w:r>
      <w:r w:rsidRPr="004B76A9">
        <w:rPr>
          <w:color w:val="auto"/>
          <w:sz w:val="28"/>
          <w:szCs w:val="28"/>
        </w:rPr>
        <w:t xml:space="preserve"> расходы бюджета</w:t>
      </w:r>
      <w:r>
        <w:rPr>
          <w:color w:val="auto"/>
          <w:sz w:val="28"/>
          <w:szCs w:val="28"/>
        </w:rPr>
        <w:t xml:space="preserve"> автономного округа</w:t>
      </w:r>
      <w:r w:rsidR="000865A3">
        <w:rPr>
          <w:color w:val="auto"/>
          <w:sz w:val="28"/>
          <w:szCs w:val="28"/>
        </w:rPr>
        <w:t xml:space="preserve"> </w:t>
      </w:r>
      <w:r w:rsidRPr="004B76A9">
        <w:rPr>
          <w:color w:val="auto"/>
          <w:sz w:val="28"/>
          <w:szCs w:val="28"/>
        </w:rPr>
        <w:t xml:space="preserve">в сумме </w:t>
      </w:r>
      <w:r w:rsidR="000865A3">
        <w:rPr>
          <w:color w:val="auto"/>
          <w:sz w:val="28"/>
          <w:szCs w:val="28"/>
        </w:rPr>
        <w:t>27 794,300</w:t>
      </w:r>
      <w:r w:rsidRPr="004B76A9">
        <w:rPr>
          <w:color w:val="auto"/>
          <w:sz w:val="28"/>
          <w:szCs w:val="28"/>
        </w:rPr>
        <w:t xml:space="preserve"> тыс. </w:t>
      </w:r>
      <w:r w:rsidRPr="003835F3">
        <w:rPr>
          <w:color w:val="auto"/>
          <w:sz w:val="28"/>
          <w:szCs w:val="28"/>
        </w:rPr>
        <w:t>рублей</w:t>
      </w:r>
      <w:r w:rsidR="00EA78D7">
        <w:rPr>
          <w:color w:val="auto"/>
          <w:sz w:val="28"/>
          <w:szCs w:val="28"/>
        </w:rPr>
        <w:t>;</w:t>
      </w:r>
    </w:p>
    <w:p w:rsidR="00F536DF" w:rsidRDefault="000E60F8" w:rsidP="00F536DF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- 5</w:t>
      </w:r>
      <w:r w:rsidRPr="000E60F8">
        <w:rPr>
          <w:sz w:val="28"/>
          <w:szCs w:val="28"/>
        </w:rPr>
        <w:t>.1 «</w:t>
      </w:r>
      <w:r>
        <w:rPr>
          <w:sz w:val="28"/>
          <w:szCs w:val="28"/>
        </w:rPr>
        <w:t>Организационное обеспечение функционирования отрасли</w:t>
      </w:r>
      <w:r w:rsidRPr="000E60F8">
        <w:rPr>
          <w:sz w:val="28"/>
          <w:szCs w:val="28"/>
        </w:rPr>
        <w:t xml:space="preserve">» по ответственному исполнителю департаменту жилищно-коммунального хозяйства </w:t>
      </w:r>
      <w:r w:rsidRPr="00F536DF">
        <w:rPr>
          <w:sz w:val="28"/>
          <w:szCs w:val="28"/>
        </w:rPr>
        <w:t xml:space="preserve">администрации </w:t>
      </w:r>
      <w:r w:rsidRPr="00E167BB">
        <w:rPr>
          <w:sz w:val="28"/>
          <w:szCs w:val="28"/>
        </w:rPr>
        <w:t xml:space="preserve">города увеличить расходы местного бюджета в сумме </w:t>
      </w:r>
      <w:r w:rsidR="000865A3" w:rsidRPr="00E167BB">
        <w:rPr>
          <w:sz w:val="28"/>
          <w:szCs w:val="28"/>
        </w:rPr>
        <w:t>780,000</w:t>
      </w:r>
      <w:r w:rsidRPr="00E167BB">
        <w:rPr>
          <w:sz w:val="28"/>
          <w:szCs w:val="28"/>
        </w:rPr>
        <w:t xml:space="preserve"> тыс. рублей</w:t>
      </w:r>
      <w:r w:rsidR="000865A3" w:rsidRPr="00E167BB">
        <w:rPr>
          <w:sz w:val="28"/>
          <w:szCs w:val="28"/>
        </w:rPr>
        <w:t xml:space="preserve"> </w:t>
      </w:r>
      <w:r w:rsidR="00E167BB" w:rsidRPr="00E167BB">
        <w:rPr>
          <w:sz w:val="28"/>
          <w:szCs w:val="28"/>
        </w:rPr>
        <w:t>на приобретение и установку колумбария для МКУ «Реквием</w:t>
      </w:r>
      <w:r w:rsidR="00F5768B">
        <w:rPr>
          <w:color w:val="auto"/>
          <w:sz w:val="28"/>
          <w:szCs w:val="28"/>
        </w:rPr>
        <w:t>»;</w:t>
      </w:r>
    </w:p>
    <w:p w:rsidR="00DC2F9F" w:rsidRPr="00C21592" w:rsidRDefault="00C934D9" w:rsidP="00C934D9">
      <w:pPr>
        <w:spacing w:line="247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4B76A9" w:rsidRPr="00EA7B14">
        <w:rPr>
          <w:color w:val="auto"/>
          <w:sz w:val="28"/>
          <w:szCs w:val="28"/>
        </w:rPr>
        <w:t>6.1</w:t>
      </w:r>
      <w:r w:rsidR="00AD3901" w:rsidRPr="00EA7B14">
        <w:rPr>
          <w:color w:val="auto"/>
          <w:sz w:val="28"/>
          <w:szCs w:val="28"/>
        </w:rPr>
        <w:t xml:space="preserve"> «</w:t>
      </w:r>
      <w:r w:rsidR="000316F2" w:rsidRPr="00EA7B14">
        <w:rPr>
          <w:color w:val="auto"/>
          <w:sz w:val="28"/>
          <w:szCs w:val="28"/>
        </w:rPr>
        <w:t xml:space="preserve">Реализация полномочий в сфере жилищно-коммунального </w:t>
      </w:r>
      <w:r w:rsidR="000316F2" w:rsidRPr="00EA7B14">
        <w:rPr>
          <w:sz w:val="28"/>
          <w:szCs w:val="28"/>
        </w:rPr>
        <w:t>комплекса</w:t>
      </w:r>
      <w:r w:rsidR="00AD3901" w:rsidRPr="00EA7B14">
        <w:rPr>
          <w:sz w:val="28"/>
          <w:szCs w:val="28"/>
        </w:rPr>
        <w:t xml:space="preserve">» по ответственному исполнителю департаменту жилищно-коммунального хозяйства администрации города </w:t>
      </w:r>
      <w:r w:rsidR="000316F2" w:rsidRPr="00EA7B14">
        <w:rPr>
          <w:sz w:val="28"/>
          <w:szCs w:val="28"/>
        </w:rPr>
        <w:t>у</w:t>
      </w:r>
      <w:r w:rsidR="000865A3" w:rsidRPr="00EA7B14">
        <w:rPr>
          <w:sz w:val="28"/>
          <w:szCs w:val="28"/>
        </w:rPr>
        <w:t>величить</w:t>
      </w:r>
      <w:r w:rsidR="000316F2" w:rsidRPr="00EA7B14">
        <w:rPr>
          <w:sz w:val="28"/>
          <w:szCs w:val="28"/>
        </w:rPr>
        <w:t xml:space="preserve"> </w:t>
      </w:r>
      <w:r w:rsidR="00AD3901" w:rsidRPr="00EA7B14">
        <w:rPr>
          <w:sz w:val="28"/>
          <w:szCs w:val="28"/>
        </w:rPr>
        <w:t xml:space="preserve">расходы </w:t>
      </w:r>
      <w:r w:rsidR="00E167BB" w:rsidRPr="00EA7B14">
        <w:rPr>
          <w:sz w:val="28"/>
          <w:szCs w:val="28"/>
        </w:rPr>
        <w:t>за сч</w:t>
      </w:r>
      <w:r w:rsidR="00EA7B14" w:rsidRPr="00EA7B14">
        <w:rPr>
          <w:sz w:val="28"/>
          <w:szCs w:val="28"/>
        </w:rPr>
        <w:t>ёт</w:t>
      </w:r>
      <w:r w:rsidR="00E167BB" w:rsidRPr="00EA7B14">
        <w:rPr>
          <w:sz w:val="28"/>
          <w:szCs w:val="28"/>
        </w:rPr>
        <w:t xml:space="preserve"> средств целевого </w:t>
      </w:r>
      <w:r w:rsidR="00E167BB" w:rsidRPr="00C21592">
        <w:rPr>
          <w:color w:val="auto"/>
          <w:sz w:val="28"/>
          <w:szCs w:val="28"/>
        </w:rPr>
        <w:t xml:space="preserve">пожертвования ООО </w:t>
      </w:r>
      <w:r w:rsidR="00E167BB" w:rsidRPr="00C21592">
        <w:rPr>
          <w:color w:val="auto"/>
          <w:sz w:val="28"/>
          <w:szCs w:val="28"/>
          <w:lang w:eastAsia="en-US" w:bidi="en-US"/>
        </w:rPr>
        <w:t>«</w:t>
      </w:r>
      <w:r w:rsidR="00E167BB" w:rsidRPr="00C21592">
        <w:rPr>
          <w:color w:val="auto"/>
          <w:sz w:val="28"/>
          <w:szCs w:val="28"/>
          <w:lang w:val="en-US" w:eastAsia="en-US" w:bidi="en-US"/>
        </w:rPr>
        <w:t>PH</w:t>
      </w:r>
      <w:r w:rsidR="00E167BB" w:rsidRPr="00C21592">
        <w:rPr>
          <w:color w:val="auto"/>
          <w:sz w:val="28"/>
          <w:szCs w:val="28"/>
        </w:rPr>
        <w:t>-</w:t>
      </w:r>
      <w:proofErr w:type="spellStart"/>
      <w:r w:rsidR="00E167BB" w:rsidRPr="00C21592">
        <w:rPr>
          <w:color w:val="auto"/>
          <w:sz w:val="28"/>
          <w:szCs w:val="28"/>
        </w:rPr>
        <w:t>Юганскнефтегаз</w:t>
      </w:r>
      <w:proofErr w:type="spellEnd"/>
      <w:r w:rsidR="00E167BB" w:rsidRPr="00C21592">
        <w:rPr>
          <w:color w:val="auto"/>
          <w:sz w:val="28"/>
          <w:szCs w:val="28"/>
        </w:rPr>
        <w:t xml:space="preserve">» в рамках договора № 28 от 01.10.2018 пожертвования денежных средств юридическому лицу-резиденту РФ на </w:t>
      </w:r>
      <w:proofErr w:type="spellStart"/>
      <w:r w:rsidR="00E167BB" w:rsidRPr="00C21592">
        <w:rPr>
          <w:color w:val="auto"/>
          <w:sz w:val="28"/>
          <w:szCs w:val="28"/>
        </w:rPr>
        <w:t>ПИР</w:t>
      </w:r>
      <w:r w:rsidR="00EA7B14" w:rsidRPr="00C21592">
        <w:rPr>
          <w:color w:val="auto"/>
          <w:sz w:val="28"/>
          <w:szCs w:val="28"/>
        </w:rPr>
        <w:t>ы</w:t>
      </w:r>
      <w:proofErr w:type="spellEnd"/>
      <w:r w:rsidR="00F5768B" w:rsidRPr="00F5768B">
        <w:rPr>
          <w:color w:val="auto"/>
          <w:sz w:val="28"/>
          <w:szCs w:val="28"/>
        </w:rPr>
        <w:t xml:space="preserve"> </w:t>
      </w:r>
      <w:r w:rsidR="00F5768B" w:rsidRPr="00C21592">
        <w:rPr>
          <w:color w:val="auto"/>
          <w:sz w:val="28"/>
          <w:szCs w:val="28"/>
        </w:rPr>
        <w:t>в сумме 9 284,986 тыс. рублей</w:t>
      </w:r>
      <w:r w:rsidR="00DC2F9F" w:rsidRPr="00C21592">
        <w:rPr>
          <w:color w:val="auto"/>
          <w:sz w:val="28"/>
          <w:szCs w:val="28"/>
        </w:rPr>
        <w:t>:</w:t>
      </w:r>
    </w:p>
    <w:p w:rsidR="00DC2F9F" w:rsidRDefault="00DC2F9F" w:rsidP="00DC2F9F">
      <w:pPr>
        <w:pStyle w:val="1d"/>
        <w:shd w:val="clear" w:color="auto" w:fill="auto"/>
        <w:tabs>
          <w:tab w:val="left" w:pos="918"/>
        </w:tabs>
        <w:spacing w:line="247" w:lineRule="auto"/>
        <w:ind w:firstLine="0"/>
        <w:jc w:val="both"/>
        <w:rPr>
          <w:sz w:val="28"/>
          <w:szCs w:val="28"/>
        </w:rPr>
      </w:pPr>
      <w:r w:rsidRPr="00C21592">
        <w:rPr>
          <w:color w:val="auto"/>
          <w:sz w:val="28"/>
          <w:szCs w:val="28"/>
        </w:rPr>
        <w:tab/>
        <w:t>*</w:t>
      </w:r>
      <w:r w:rsidR="00E167BB" w:rsidRPr="00C21592">
        <w:rPr>
          <w:color w:val="auto"/>
          <w:sz w:val="28"/>
          <w:szCs w:val="28"/>
        </w:rPr>
        <w:t xml:space="preserve"> «Наружные сети </w:t>
      </w:r>
      <w:r w:rsidR="00E167BB" w:rsidRPr="00EA7B14">
        <w:rPr>
          <w:sz w:val="28"/>
          <w:szCs w:val="28"/>
        </w:rPr>
        <w:t xml:space="preserve">водопровода», назначение: инженерные сети, протяженность 996,6 м, инв.№ 71:118:002:000051020, лит.1, адрес объекта: Россия, Тюменская обл., Ханты-Мансийский автономный округ - Югра, </w:t>
      </w:r>
      <w:proofErr w:type="spellStart"/>
      <w:r w:rsidR="00E167BB" w:rsidRPr="00EA7B14">
        <w:rPr>
          <w:sz w:val="28"/>
          <w:szCs w:val="28"/>
        </w:rPr>
        <w:t>г.Нефтеюганск</w:t>
      </w:r>
      <w:proofErr w:type="spellEnd"/>
      <w:r w:rsidR="00E167BB" w:rsidRPr="00EA7B14">
        <w:rPr>
          <w:sz w:val="28"/>
          <w:szCs w:val="28"/>
        </w:rPr>
        <w:t xml:space="preserve">,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-н 14, вдоль улиц Пойменная и Мамонтовская (капитальный ремонт водопровода вдоль ул. Романа </w:t>
      </w:r>
      <w:proofErr w:type="spellStart"/>
      <w:r w:rsidR="00E167BB" w:rsidRPr="00EA7B14">
        <w:rPr>
          <w:sz w:val="28"/>
          <w:szCs w:val="28"/>
        </w:rPr>
        <w:t>Кузоватк</w:t>
      </w:r>
      <w:r>
        <w:rPr>
          <w:sz w:val="28"/>
          <w:szCs w:val="28"/>
        </w:rPr>
        <w:t>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ул.Мамонтовская</w:t>
      </w:r>
      <w:proofErr w:type="spellEnd"/>
      <w:r>
        <w:rPr>
          <w:sz w:val="28"/>
          <w:szCs w:val="28"/>
        </w:rPr>
        <w:t xml:space="preserve">, 14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.);</w:t>
      </w:r>
    </w:p>
    <w:p w:rsidR="00DC2F9F" w:rsidRDefault="00DC2F9F" w:rsidP="00DC2F9F">
      <w:pPr>
        <w:pStyle w:val="1d"/>
        <w:shd w:val="clear" w:color="auto" w:fill="auto"/>
        <w:tabs>
          <w:tab w:val="left" w:pos="918"/>
        </w:tabs>
        <w:spacing w:line="24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="00E167BB" w:rsidRPr="00EA7B14">
        <w:rPr>
          <w:sz w:val="28"/>
          <w:szCs w:val="28"/>
        </w:rPr>
        <w:t xml:space="preserve">«Инженерные сети водопровода», назначение: инженерные сети, протяженность 852,0 м, инв.№ 71:134:002:000054710, адрес объекта: Россия, Тюменская обл., Ханты-Мансийский автономный округ - Югра, </w:t>
      </w:r>
      <w:proofErr w:type="spellStart"/>
      <w:r w:rsidR="00E167BB" w:rsidRPr="00EA7B14">
        <w:rPr>
          <w:sz w:val="28"/>
          <w:szCs w:val="28"/>
        </w:rPr>
        <w:t>г.Нефтеюганск</w:t>
      </w:r>
      <w:proofErr w:type="spellEnd"/>
      <w:r w:rsidR="00E167BB" w:rsidRPr="00EA7B14">
        <w:rPr>
          <w:sz w:val="28"/>
          <w:szCs w:val="28"/>
        </w:rPr>
        <w:t xml:space="preserve">,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-н 16, вдоль </w:t>
      </w:r>
      <w:proofErr w:type="spellStart"/>
      <w:r w:rsidR="00E167BB" w:rsidRPr="00EA7B14">
        <w:rPr>
          <w:sz w:val="28"/>
          <w:szCs w:val="28"/>
        </w:rPr>
        <w:t>ул.Молод</w:t>
      </w:r>
      <w:r>
        <w:rPr>
          <w:sz w:val="28"/>
          <w:szCs w:val="28"/>
        </w:rPr>
        <w:t>ё</w:t>
      </w:r>
      <w:r w:rsidR="00E167BB" w:rsidRPr="00EA7B14">
        <w:rPr>
          <w:sz w:val="28"/>
          <w:szCs w:val="28"/>
        </w:rPr>
        <w:t>жная</w:t>
      </w:r>
      <w:proofErr w:type="spellEnd"/>
      <w:r w:rsidR="00E167BB" w:rsidRPr="00EA7B14">
        <w:rPr>
          <w:sz w:val="28"/>
          <w:szCs w:val="28"/>
        </w:rPr>
        <w:t xml:space="preserve">» (капитальный ремонт участка водопровода вдоль </w:t>
      </w:r>
      <w:proofErr w:type="spellStart"/>
      <w:r w:rsidR="00E167BB" w:rsidRPr="00EA7B14">
        <w:rPr>
          <w:sz w:val="28"/>
          <w:szCs w:val="28"/>
        </w:rPr>
        <w:t>ул.Александра</w:t>
      </w:r>
      <w:proofErr w:type="spellEnd"/>
      <w:r w:rsidR="00E167BB" w:rsidRPr="00EA7B14">
        <w:rPr>
          <w:sz w:val="28"/>
          <w:szCs w:val="28"/>
        </w:rPr>
        <w:t xml:space="preserve"> Филимонова от ВК-1 сущ. у </w:t>
      </w:r>
      <w:proofErr w:type="spellStart"/>
      <w:r w:rsidR="00E167BB" w:rsidRPr="00EA7B14">
        <w:rPr>
          <w:sz w:val="28"/>
          <w:szCs w:val="28"/>
        </w:rPr>
        <w:t>ж.д</w:t>
      </w:r>
      <w:proofErr w:type="spellEnd"/>
      <w:r w:rsidR="00E167BB" w:rsidRPr="00EA7B14">
        <w:rPr>
          <w:sz w:val="28"/>
          <w:szCs w:val="28"/>
        </w:rPr>
        <w:t>.</w:t>
      </w:r>
      <w:r w:rsidR="005F48E0">
        <w:rPr>
          <w:sz w:val="28"/>
          <w:szCs w:val="28"/>
        </w:rPr>
        <w:t xml:space="preserve"> </w:t>
      </w:r>
      <w:r w:rsidR="00E167BB" w:rsidRPr="00EA7B14">
        <w:rPr>
          <w:sz w:val="28"/>
          <w:szCs w:val="28"/>
        </w:rPr>
        <w:t>№</w:t>
      </w:r>
      <w:r w:rsidR="005F48E0">
        <w:rPr>
          <w:sz w:val="28"/>
          <w:szCs w:val="28"/>
        </w:rPr>
        <w:t xml:space="preserve"> </w:t>
      </w:r>
      <w:r w:rsidR="00E167BB" w:rsidRPr="00EA7B14">
        <w:rPr>
          <w:sz w:val="28"/>
          <w:szCs w:val="28"/>
        </w:rPr>
        <w:t xml:space="preserve">2 в 16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. до </w:t>
      </w:r>
      <w:proofErr w:type="spellStart"/>
      <w:r w:rsidR="00E167BB" w:rsidRPr="00EA7B14">
        <w:rPr>
          <w:sz w:val="28"/>
          <w:szCs w:val="28"/>
        </w:rPr>
        <w:t>ВКам</w:t>
      </w:r>
      <w:proofErr w:type="spellEnd"/>
      <w:r w:rsidR="00E167BB" w:rsidRPr="00EA7B14">
        <w:rPr>
          <w:sz w:val="28"/>
          <w:szCs w:val="28"/>
        </w:rPr>
        <w:t xml:space="preserve"> сущ. по </w:t>
      </w:r>
      <w:proofErr w:type="spellStart"/>
      <w:r w:rsidR="00E167BB" w:rsidRPr="00EA7B14">
        <w:rPr>
          <w:sz w:val="28"/>
          <w:szCs w:val="28"/>
        </w:rPr>
        <w:t>ул.Набережная</w:t>
      </w:r>
      <w:proofErr w:type="spellEnd"/>
      <w:r w:rsidR="00E167BB" w:rsidRPr="00EA7B14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C2F9F" w:rsidRDefault="00DC2F9F" w:rsidP="00DC2F9F">
      <w:pPr>
        <w:pStyle w:val="1d"/>
        <w:shd w:val="clear" w:color="auto" w:fill="auto"/>
        <w:tabs>
          <w:tab w:val="left" w:pos="918"/>
        </w:tabs>
        <w:spacing w:line="24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="00E167BB" w:rsidRPr="00EA7B14">
        <w:rPr>
          <w:sz w:val="28"/>
          <w:szCs w:val="28"/>
        </w:rPr>
        <w:t xml:space="preserve">«Водопровод от ТК в 11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. до 11А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>.», назначение: инженерные сети, протяженность 876 м, инв.№</w:t>
      </w:r>
      <w:r w:rsidR="00F5768B">
        <w:rPr>
          <w:sz w:val="28"/>
          <w:szCs w:val="28"/>
        </w:rPr>
        <w:t xml:space="preserve"> </w:t>
      </w:r>
      <w:r w:rsidR="00E167BB" w:rsidRPr="00EA7B14">
        <w:rPr>
          <w:sz w:val="28"/>
          <w:szCs w:val="28"/>
        </w:rPr>
        <w:t xml:space="preserve">71:134:002:000054250, адрес объекта: Россия, Тюменская область, Ханты-Мансийский автономный округ - Югра, </w:t>
      </w:r>
      <w:proofErr w:type="spellStart"/>
      <w:r w:rsidR="00E167BB" w:rsidRPr="00EA7B14">
        <w:rPr>
          <w:sz w:val="28"/>
          <w:szCs w:val="28"/>
        </w:rPr>
        <w:t>г.Нефтеюганск</w:t>
      </w:r>
      <w:proofErr w:type="spellEnd"/>
      <w:r w:rsidR="00E167BB" w:rsidRPr="00EA7B14">
        <w:rPr>
          <w:sz w:val="28"/>
          <w:szCs w:val="28"/>
        </w:rPr>
        <w:t xml:space="preserve">,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-н 11а вдоль </w:t>
      </w:r>
      <w:proofErr w:type="spellStart"/>
      <w:r w:rsidR="00E167BB" w:rsidRPr="00EA7B14">
        <w:rPr>
          <w:sz w:val="28"/>
          <w:szCs w:val="28"/>
        </w:rPr>
        <w:t>ул.Дорожная</w:t>
      </w:r>
      <w:proofErr w:type="spellEnd"/>
      <w:r w:rsidR="00E167BB" w:rsidRPr="00EA7B14">
        <w:rPr>
          <w:sz w:val="28"/>
          <w:szCs w:val="28"/>
        </w:rPr>
        <w:t xml:space="preserve">, от ТК в 11 </w:t>
      </w:r>
      <w:proofErr w:type="spellStart"/>
      <w:r w:rsidR="00E167BB" w:rsidRPr="00EA7B14">
        <w:rPr>
          <w:sz w:val="28"/>
          <w:szCs w:val="28"/>
        </w:rPr>
        <w:t>мкр</w:t>
      </w:r>
      <w:proofErr w:type="spellEnd"/>
      <w:r w:rsidR="00E167BB" w:rsidRPr="00EA7B14">
        <w:rPr>
          <w:sz w:val="28"/>
          <w:szCs w:val="28"/>
        </w:rPr>
        <w:t xml:space="preserve">. (капитальный ремонт участка водопровода вдоль </w:t>
      </w:r>
      <w:proofErr w:type="spellStart"/>
      <w:r w:rsidR="00E167BB" w:rsidRPr="00EA7B14">
        <w:rPr>
          <w:sz w:val="28"/>
          <w:szCs w:val="28"/>
        </w:rPr>
        <w:t>ул.Дорожная</w:t>
      </w:r>
      <w:proofErr w:type="spellEnd"/>
      <w:r w:rsidR="00E167BB" w:rsidRPr="00EA7B14">
        <w:rPr>
          <w:sz w:val="28"/>
          <w:szCs w:val="28"/>
        </w:rPr>
        <w:t xml:space="preserve"> от ВК/ПГ </w:t>
      </w:r>
      <w:r>
        <w:rPr>
          <w:sz w:val="28"/>
          <w:szCs w:val="28"/>
        </w:rPr>
        <w:t xml:space="preserve">- сущ. до </w:t>
      </w:r>
      <w:proofErr w:type="spellStart"/>
      <w:r>
        <w:rPr>
          <w:sz w:val="28"/>
          <w:szCs w:val="28"/>
        </w:rPr>
        <w:t>Вкам</w:t>
      </w:r>
      <w:proofErr w:type="spellEnd"/>
      <w:r>
        <w:rPr>
          <w:sz w:val="28"/>
          <w:szCs w:val="28"/>
        </w:rPr>
        <w:t xml:space="preserve">-сущ. у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>.</w:t>
      </w:r>
      <w:r w:rsidR="005F48E0">
        <w:rPr>
          <w:sz w:val="28"/>
          <w:szCs w:val="28"/>
        </w:rPr>
        <w:t xml:space="preserve"> </w:t>
      </w:r>
      <w:r>
        <w:rPr>
          <w:sz w:val="28"/>
          <w:szCs w:val="28"/>
        </w:rPr>
        <w:t>№ 23);</w:t>
      </w:r>
    </w:p>
    <w:p w:rsidR="00E167BB" w:rsidRPr="00B72382" w:rsidRDefault="00DC2F9F" w:rsidP="00DC2F9F">
      <w:pPr>
        <w:pStyle w:val="1d"/>
        <w:shd w:val="clear" w:color="auto" w:fill="auto"/>
        <w:tabs>
          <w:tab w:val="left" w:pos="918"/>
        </w:tabs>
        <w:spacing w:line="24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r w:rsidR="00E167BB" w:rsidRPr="00EA7B14">
        <w:rPr>
          <w:sz w:val="28"/>
          <w:szCs w:val="28"/>
        </w:rPr>
        <w:t xml:space="preserve">«Напорный коллектор», назначение: инженерные сети, протяженность 1450,0 м, инв.№ 71:134:002:000054450, лит. 1, адрес объекта: Россия, Тюменская обл., Ханты-Мансийский автономный округ - Югра, </w:t>
      </w:r>
      <w:proofErr w:type="spellStart"/>
      <w:r w:rsidR="00E167BB" w:rsidRPr="00EA7B14">
        <w:rPr>
          <w:sz w:val="28"/>
          <w:szCs w:val="28"/>
        </w:rPr>
        <w:t>г.Нефтеюганск</w:t>
      </w:r>
      <w:proofErr w:type="spellEnd"/>
      <w:r w:rsidR="00E167BB" w:rsidRPr="00EA7B14">
        <w:rPr>
          <w:sz w:val="28"/>
          <w:szCs w:val="28"/>
        </w:rPr>
        <w:t xml:space="preserve">, вдоль </w:t>
      </w:r>
      <w:proofErr w:type="spellStart"/>
      <w:r w:rsidR="00E167BB" w:rsidRPr="00EA7B14">
        <w:rPr>
          <w:sz w:val="28"/>
          <w:szCs w:val="28"/>
        </w:rPr>
        <w:t>ул.Жилая</w:t>
      </w:r>
      <w:proofErr w:type="spellEnd"/>
      <w:r w:rsidR="00E167BB" w:rsidRPr="00EA7B14">
        <w:rPr>
          <w:sz w:val="28"/>
          <w:szCs w:val="28"/>
        </w:rPr>
        <w:t xml:space="preserve">, от КНС- 5 до КНС-4 (капитальный ремонт напорного коллектора </w:t>
      </w:r>
      <w:r w:rsidR="00E167BB" w:rsidRPr="00B72382">
        <w:rPr>
          <w:sz w:val="28"/>
          <w:szCs w:val="28"/>
        </w:rPr>
        <w:t xml:space="preserve">2НКО225 мм от КНС-4 вдоль </w:t>
      </w:r>
      <w:proofErr w:type="spellStart"/>
      <w:r w:rsidR="00E167BB" w:rsidRPr="00B72382">
        <w:rPr>
          <w:sz w:val="28"/>
          <w:szCs w:val="28"/>
        </w:rPr>
        <w:t>ул.Объездная</w:t>
      </w:r>
      <w:proofErr w:type="spellEnd"/>
      <w:r w:rsidR="00E167BB" w:rsidRPr="00B72382">
        <w:rPr>
          <w:sz w:val="28"/>
          <w:szCs w:val="28"/>
        </w:rPr>
        <w:t xml:space="preserve"> до </w:t>
      </w:r>
      <w:proofErr w:type="spellStart"/>
      <w:r w:rsidR="00E167BB" w:rsidRPr="00B72382">
        <w:rPr>
          <w:sz w:val="28"/>
          <w:szCs w:val="28"/>
        </w:rPr>
        <w:t>ККсущ</w:t>
      </w:r>
      <w:proofErr w:type="spellEnd"/>
      <w:r w:rsidR="00E167BB" w:rsidRPr="00B72382">
        <w:rPr>
          <w:sz w:val="28"/>
          <w:szCs w:val="28"/>
        </w:rPr>
        <w:t>. на КНС-4).</w:t>
      </w:r>
    </w:p>
    <w:p w:rsidR="00E87525" w:rsidRDefault="00B72382" w:rsidP="00C934D9">
      <w:pPr>
        <w:pStyle w:val="1d"/>
        <w:tabs>
          <w:tab w:val="left" w:pos="918"/>
        </w:tabs>
        <w:ind w:firstLine="0"/>
        <w:jc w:val="both"/>
        <w:rPr>
          <w:sz w:val="28"/>
          <w:szCs w:val="28"/>
        </w:rPr>
      </w:pPr>
      <w:r w:rsidRPr="00B72382">
        <w:rPr>
          <w:sz w:val="28"/>
          <w:szCs w:val="28"/>
        </w:rPr>
        <w:tab/>
        <w:t>Всего на проектно-изыскательские работы необходимо дополнительно 11</w:t>
      </w:r>
      <w:r w:rsidR="007412EA">
        <w:rPr>
          <w:sz w:val="28"/>
          <w:szCs w:val="28"/>
        </w:rPr>
        <w:t> </w:t>
      </w:r>
      <w:r w:rsidRPr="00B72382">
        <w:rPr>
          <w:sz w:val="28"/>
          <w:szCs w:val="28"/>
        </w:rPr>
        <w:t>352</w:t>
      </w:r>
      <w:r w:rsidR="007412EA">
        <w:rPr>
          <w:sz w:val="28"/>
          <w:szCs w:val="28"/>
        </w:rPr>
        <w:t>,</w:t>
      </w:r>
      <w:r w:rsidRPr="00B72382">
        <w:rPr>
          <w:sz w:val="28"/>
          <w:szCs w:val="28"/>
        </w:rPr>
        <w:t xml:space="preserve">372 </w:t>
      </w:r>
      <w:r w:rsidR="00F5768B">
        <w:rPr>
          <w:sz w:val="28"/>
          <w:szCs w:val="28"/>
        </w:rPr>
        <w:t xml:space="preserve">тыс. </w:t>
      </w:r>
      <w:r w:rsidRPr="00B72382">
        <w:rPr>
          <w:sz w:val="28"/>
          <w:szCs w:val="28"/>
        </w:rPr>
        <w:t>руб</w:t>
      </w:r>
      <w:r w:rsidR="00F5768B">
        <w:rPr>
          <w:sz w:val="28"/>
          <w:szCs w:val="28"/>
        </w:rPr>
        <w:t>лей</w:t>
      </w:r>
      <w:r w:rsidRPr="00B72382">
        <w:rPr>
          <w:sz w:val="28"/>
          <w:szCs w:val="28"/>
        </w:rPr>
        <w:t xml:space="preserve">, </w:t>
      </w:r>
      <w:r w:rsidR="007412EA">
        <w:rPr>
          <w:sz w:val="28"/>
          <w:szCs w:val="28"/>
        </w:rPr>
        <w:t>в том числе</w:t>
      </w:r>
      <w:r w:rsidRPr="00B72382">
        <w:rPr>
          <w:sz w:val="28"/>
          <w:szCs w:val="28"/>
        </w:rPr>
        <w:t xml:space="preserve"> 2</w:t>
      </w:r>
      <w:r w:rsidR="007412EA">
        <w:rPr>
          <w:sz w:val="28"/>
          <w:szCs w:val="28"/>
        </w:rPr>
        <w:t> </w:t>
      </w:r>
      <w:r w:rsidRPr="00B72382">
        <w:rPr>
          <w:sz w:val="28"/>
          <w:szCs w:val="28"/>
        </w:rPr>
        <w:t>067</w:t>
      </w:r>
      <w:r w:rsidR="007412EA">
        <w:rPr>
          <w:sz w:val="28"/>
          <w:szCs w:val="28"/>
        </w:rPr>
        <w:t>,</w:t>
      </w:r>
      <w:r w:rsidRPr="00B72382">
        <w:rPr>
          <w:sz w:val="28"/>
          <w:szCs w:val="28"/>
        </w:rPr>
        <w:t xml:space="preserve">386 </w:t>
      </w:r>
      <w:r w:rsidR="00F5768B">
        <w:rPr>
          <w:sz w:val="28"/>
          <w:szCs w:val="28"/>
        </w:rPr>
        <w:t xml:space="preserve">тыс. </w:t>
      </w:r>
      <w:r w:rsidR="00F5768B" w:rsidRPr="00B72382">
        <w:rPr>
          <w:sz w:val="28"/>
          <w:szCs w:val="28"/>
        </w:rPr>
        <w:t>руб</w:t>
      </w:r>
      <w:r w:rsidR="00F5768B">
        <w:rPr>
          <w:sz w:val="28"/>
          <w:szCs w:val="28"/>
        </w:rPr>
        <w:t>лей</w:t>
      </w:r>
      <w:r w:rsidR="00F5768B" w:rsidRPr="00B72382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>за сч</w:t>
      </w:r>
      <w:r>
        <w:rPr>
          <w:sz w:val="28"/>
          <w:szCs w:val="28"/>
        </w:rPr>
        <w:t>ё</w:t>
      </w:r>
      <w:r w:rsidRPr="00B72382">
        <w:rPr>
          <w:sz w:val="28"/>
          <w:szCs w:val="28"/>
        </w:rPr>
        <w:t>т кассового перераспределения без внесени</w:t>
      </w:r>
      <w:r w:rsidR="005F48E0">
        <w:rPr>
          <w:sz w:val="28"/>
          <w:szCs w:val="28"/>
        </w:rPr>
        <w:t>я</w:t>
      </w:r>
      <w:r w:rsidRPr="00B72382">
        <w:rPr>
          <w:sz w:val="28"/>
          <w:szCs w:val="28"/>
        </w:rPr>
        <w:t xml:space="preserve"> изменений в Решение Думы о бюджете, за сч</w:t>
      </w:r>
      <w:r>
        <w:rPr>
          <w:sz w:val="28"/>
          <w:szCs w:val="28"/>
        </w:rPr>
        <w:t>ё</w:t>
      </w:r>
      <w:r w:rsidRPr="00B72382">
        <w:rPr>
          <w:sz w:val="28"/>
          <w:szCs w:val="28"/>
        </w:rPr>
        <w:t xml:space="preserve">т экономии от проведенных конкурсных процедур с мероприятий «ПИР на </w:t>
      </w:r>
      <w:r w:rsidRPr="00B72382">
        <w:rPr>
          <w:sz w:val="28"/>
          <w:szCs w:val="28"/>
        </w:rPr>
        <w:lastRenderedPageBreak/>
        <w:t>капитальный ремонт объекта «Наружные сети водопровода», по адресу: РФ,</w:t>
      </w:r>
      <w:r w:rsidR="00F5768B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>Тюменская обл., ХМАО-Югра, г.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 xml:space="preserve">Нефтеюганск, </w:t>
      </w:r>
      <w:proofErr w:type="spellStart"/>
      <w:r w:rsidRPr="00B72382">
        <w:rPr>
          <w:sz w:val="28"/>
          <w:szCs w:val="28"/>
        </w:rPr>
        <w:t>мкр</w:t>
      </w:r>
      <w:proofErr w:type="spellEnd"/>
      <w:r w:rsidRPr="00B72382">
        <w:rPr>
          <w:sz w:val="28"/>
          <w:szCs w:val="28"/>
        </w:rPr>
        <w:t>-н 14, ул.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>Нефтяников.</w:t>
      </w:r>
      <w:r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 xml:space="preserve">Кадастровый номер: 86-86-04/023/2010-195 (капитальный ремонт водопровода ВО 415 мм, </w:t>
      </w:r>
      <w:proofErr w:type="spellStart"/>
      <w:r w:rsidRPr="00B72382">
        <w:rPr>
          <w:sz w:val="28"/>
          <w:szCs w:val="28"/>
        </w:rPr>
        <w:t>мкр</w:t>
      </w:r>
      <w:proofErr w:type="spellEnd"/>
      <w:r w:rsidRPr="00B72382">
        <w:rPr>
          <w:sz w:val="28"/>
          <w:szCs w:val="28"/>
        </w:rPr>
        <w:t>-н 14, вдоль ул.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 xml:space="preserve">Нефтяников) и «ПИР на корректировку мероприятия </w:t>
      </w:r>
      <w:r w:rsidR="00F5768B">
        <w:rPr>
          <w:sz w:val="28"/>
          <w:szCs w:val="28"/>
        </w:rPr>
        <w:t>«</w:t>
      </w:r>
      <w:r w:rsidRPr="00B72382">
        <w:rPr>
          <w:sz w:val="28"/>
          <w:szCs w:val="28"/>
        </w:rPr>
        <w:t xml:space="preserve">Капитальный ремонт объекта </w:t>
      </w:r>
      <w:r w:rsidR="00F5768B">
        <w:rPr>
          <w:sz w:val="28"/>
          <w:szCs w:val="28"/>
        </w:rPr>
        <w:t>«</w:t>
      </w:r>
      <w:proofErr w:type="spellStart"/>
      <w:r w:rsidRPr="00B72382">
        <w:rPr>
          <w:sz w:val="28"/>
          <w:szCs w:val="28"/>
        </w:rPr>
        <w:t>Хозпитьевой</w:t>
      </w:r>
      <w:proofErr w:type="spellEnd"/>
      <w:r w:rsidRPr="00B72382">
        <w:rPr>
          <w:sz w:val="28"/>
          <w:szCs w:val="28"/>
        </w:rPr>
        <w:t xml:space="preserve"> водопровод</w:t>
      </w:r>
      <w:r w:rsidR="00F5768B">
        <w:rPr>
          <w:sz w:val="28"/>
          <w:szCs w:val="28"/>
        </w:rPr>
        <w:t>»</w:t>
      </w:r>
      <w:r w:rsidRPr="00B72382">
        <w:rPr>
          <w:sz w:val="28"/>
          <w:szCs w:val="28"/>
        </w:rPr>
        <w:t>, протяженностью 505м, инв. №</w:t>
      </w:r>
      <w:r w:rsidR="00F5768B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>71:118:002:000048630, по адресу: Россия, Тюменская обл. ХМАО-Югра, г.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 xml:space="preserve">Нефтеюганск, </w:t>
      </w:r>
      <w:proofErr w:type="spellStart"/>
      <w:r w:rsidRPr="00B72382">
        <w:rPr>
          <w:sz w:val="28"/>
          <w:szCs w:val="28"/>
        </w:rPr>
        <w:t>мкр</w:t>
      </w:r>
      <w:proofErr w:type="spellEnd"/>
      <w:r w:rsidRPr="00B72382">
        <w:rPr>
          <w:sz w:val="28"/>
          <w:szCs w:val="28"/>
        </w:rPr>
        <w:t>-н 13, вдоль ул.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>Юганская (капитальный ремонт участка водопровода от ул.</w:t>
      </w:r>
      <w:r w:rsidR="00575E28">
        <w:rPr>
          <w:sz w:val="28"/>
          <w:szCs w:val="28"/>
        </w:rPr>
        <w:t xml:space="preserve"> </w:t>
      </w:r>
      <w:r w:rsidRPr="00B72382">
        <w:rPr>
          <w:sz w:val="28"/>
          <w:szCs w:val="28"/>
        </w:rPr>
        <w:t xml:space="preserve">Нефтяников вдоль </w:t>
      </w:r>
      <w:r w:rsidR="00575E28">
        <w:rPr>
          <w:sz w:val="28"/>
          <w:szCs w:val="28"/>
        </w:rPr>
        <w:br/>
      </w:r>
      <w:r w:rsidRPr="00B72382">
        <w:rPr>
          <w:sz w:val="28"/>
          <w:szCs w:val="28"/>
        </w:rPr>
        <w:t>ул.</w:t>
      </w:r>
      <w:r w:rsidR="00575E28">
        <w:rPr>
          <w:sz w:val="28"/>
          <w:szCs w:val="28"/>
        </w:rPr>
        <w:t xml:space="preserve"> </w:t>
      </w:r>
    </w:p>
    <w:p w:rsidR="00C934D9" w:rsidRPr="00A234C8" w:rsidRDefault="00B72382" w:rsidP="00C934D9">
      <w:pPr>
        <w:pStyle w:val="1d"/>
        <w:tabs>
          <w:tab w:val="left" w:pos="918"/>
        </w:tabs>
        <w:ind w:firstLine="0"/>
        <w:jc w:val="both"/>
        <w:rPr>
          <w:sz w:val="28"/>
          <w:szCs w:val="28"/>
        </w:rPr>
      </w:pPr>
      <w:r w:rsidRPr="00B72382">
        <w:rPr>
          <w:sz w:val="28"/>
          <w:szCs w:val="28"/>
        </w:rPr>
        <w:t>Владимира Петухова до ВК-8), и 9</w:t>
      </w:r>
      <w:r w:rsidR="00F5768B">
        <w:rPr>
          <w:sz w:val="28"/>
          <w:szCs w:val="28"/>
        </w:rPr>
        <w:t> 284,</w:t>
      </w:r>
      <w:r w:rsidRPr="00A234C8">
        <w:rPr>
          <w:sz w:val="28"/>
          <w:szCs w:val="28"/>
        </w:rPr>
        <w:t>986</w:t>
      </w:r>
      <w:r w:rsidR="00F5768B">
        <w:rPr>
          <w:sz w:val="28"/>
          <w:szCs w:val="28"/>
        </w:rPr>
        <w:t xml:space="preserve"> тыс.</w:t>
      </w:r>
      <w:r w:rsidRPr="00A234C8">
        <w:rPr>
          <w:sz w:val="28"/>
          <w:szCs w:val="28"/>
        </w:rPr>
        <w:t xml:space="preserve"> руб</w:t>
      </w:r>
      <w:r w:rsidR="00F5768B">
        <w:rPr>
          <w:sz w:val="28"/>
          <w:szCs w:val="28"/>
        </w:rPr>
        <w:t>лей</w:t>
      </w:r>
      <w:r w:rsidRPr="00A234C8">
        <w:rPr>
          <w:sz w:val="28"/>
          <w:szCs w:val="28"/>
        </w:rPr>
        <w:t xml:space="preserve"> за сч</w:t>
      </w:r>
      <w:r w:rsidR="00C21592" w:rsidRPr="00A234C8">
        <w:rPr>
          <w:sz w:val="28"/>
          <w:szCs w:val="28"/>
        </w:rPr>
        <w:t>ё</w:t>
      </w:r>
      <w:r w:rsidRPr="00A234C8">
        <w:rPr>
          <w:sz w:val="28"/>
          <w:szCs w:val="28"/>
        </w:rPr>
        <w:t>т дополнительных средств.</w:t>
      </w:r>
    </w:p>
    <w:p w:rsidR="00A514DF" w:rsidRPr="00A234C8" w:rsidRDefault="00C934D9" w:rsidP="00C934D9">
      <w:pPr>
        <w:pStyle w:val="1d"/>
        <w:tabs>
          <w:tab w:val="left" w:pos="918"/>
        </w:tabs>
        <w:ind w:firstLine="0"/>
        <w:jc w:val="both"/>
        <w:rPr>
          <w:sz w:val="28"/>
          <w:szCs w:val="28"/>
        </w:rPr>
      </w:pPr>
      <w:r w:rsidRPr="00A234C8">
        <w:rPr>
          <w:sz w:val="28"/>
          <w:szCs w:val="28"/>
        </w:rPr>
        <w:tab/>
      </w:r>
      <w:r w:rsidR="00A514DF" w:rsidRPr="00A234C8">
        <w:rPr>
          <w:sz w:val="28"/>
          <w:szCs w:val="28"/>
        </w:rPr>
        <w:t xml:space="preserve">В составе экономических обоснований к проекту изменений на указанные объекты представлены коммерческие предложения от трёх потенциальных исполнителей работ по разработке проектной документации. </w:t>
      </w:r>
    </w:p>
    <w:p w:rsidR="00A514DF" w:rsidRPr="00A234C8" w:rsidRDefault="00A514DF" w:rsidP="00A514DF">
      <w:pPr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 xml:space="preserve">В соответствии </w:t>
      </w:r>
      <w:r w:rsidR="00C21592" w:rsidRPr="00A234C8">
        <w:rPr>
          <w:sz w:val="28"/>
          <w:szCs w:val="28"/>
        </w:rPr>
        <w:t xml:space="preserve">  </w:t>
      </w:r>
      <w:r w:rsidRPr="00A234C8">
        <w:rPr>
          <w:sz w:val="28"/>
          <w:szCs w:val="28"/>
        </w:rPr>
        <w:t>с частью 3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при применении метода сопоставимых рыночных цен (анализа рынка) информация о ценах товаров, работ, услуг должна быть получена с учётом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A514DF" w:rsidRPr="00A234C8" w:rsidRDefault="00A514DF" w:rsidP="00A514DF">
      <w:pPr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Следует отметить, что метод сопоставимых рыночных цен при расчёте стоимости работ по разработке проектной документации не применим, поскольку данные работы не обладают обязательными признаками идентичности или однородности, ввиду уникальности технико-экономических показателей каждого объекта капитального строительства. В собранных по запросу ценовых предложениях</w:t>
      </w:r>
      <w:r w:rsidR="00591D55">
        <w:rPr>
          <w:sz w:val="28"/>
          <w:szCs w:val="28"/>
        </w:rPr>
        <w:t xml:space="preserve"> </w:t>
      </w:r>
      <w:r w:rsidRPr="00A234C8">
        <w:rPr>
          <w:sz w:val="28"/>
          <w:szCs w:val="28"/>
        </w:rPr>
        <w:t>отсутствует расч</w:t>
      </w:r>
      <w:r w:rsidR="00591D55">
        <w:rPr>
          <w:sz w:val="28"/>
          <w:szCs w:val="28"/>
        </w:rPr>
        <w:t>ё</w:t>
      </w:r>
      <w:r w:rsidRPr="00A234C8">
        <w:rPr>
          <w:sz w:val="28"/>
          <w:szCs w:val="28"/>
        </w:rPr>
        <w:t>т стоимости и нет возможности проверить сопоставимость всех технических, коммерческих и (или) финансовых условий выполнения работ.</w:t>
      </w:r>
    </w:p>
    <w:p w:rsidR="00A514DF" w:rsidRPr="00A234C8" w:rsidRDefault="00A514DF" w:rsidP="00A514DF">
      <w:pPr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В тоже время, согласно пункту 4.90 Методики определения стоимости строительной продукции на территории Российской Федерации (МДС 81-35.2004), утверждённой Постановлением Госстроя России от 05.03.2004 № 15/1</w:t>
      </w:r>
      <w:r w:rsidR="00591D55">
        <w:rPr>
          <w:sz w:val="28"/>
          <w:szCs w:val="28"/>
        </w:rPr>
        <w:t>,</w:t>
      </w:r>
      <w:r w:rsidRPr="00A234C8">
        <w:rPr>
          <w:sz w:val="28"/>
          <w:szCs w:val="28"/>
        </w:rPr>
        <w:t xml:space="preserve"> стоимость проектных и изыскательских работ определяется на основе справочников базовых цен с использованием индексов изменения стоимости проектных и изыскательских работ (утвержд</w:t>
      </w:r>
      <w:r w:rsidR="00EB23D6" w:rsidRPr="00A234C8">
        <w:rPr>
          <w:sz w:val="28"/>
          <w:szCs w:val="28"/>
        </w:rPr>
        <w:t>ё</w:t>
      </w:r>
      <w:r w:rsidRPr="00A234C8">
        <w:rPr>
          <w:sz w:val="28"/>
          <w:szCs w:val="28"/>
        </w:rPr>
        <w:t>нных в установленном порядке).</w:t>
      </w:r>
    </w:p>
    <w:p w:rsidR="00A234C8" w:rsidRDefault="00A514DF" w:rsidP="00A234C8">
      <w:pPr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Таким образом, считаем необходимым рекомендовать рассчитать стоимость работ по разработке проектной документации</w:t>
      </w:r>
      <w:r w:rsidRPr="00A234C8">
        <w:t xml:space="preserve"> </w:t>
      </w:r>
      <w:r w:rsidRPr="00A234C8">
        <w:rPr>
          <w:sz w:val="28"/>
          <w:szCs w:val="28"/>
        </w:rPr>
        <w:t>на основании сметных нормативов и индексов изменения сметной стоимости данных работ.</w:t>
      </w:r>
    </w:p>
    <w:p w:rsidR="00A514DF" w:rsidRDefault="00A234C8" w:rsidP="00A2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внимание, что</w:t>
      </w:r>
      <w:r w:rsidR="00F54B81" w:rsidRPr="00A234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ранее, заключение Счётной палаты </w:t>
      </w:r>
      <w:r w:rsidR="00F54B81" w:rsidRPr="00A234C8">
        <w:rPr>
          <w:sz w:val="28"/>
          <w:szCs w:val="28"/>
        </w:rPr>
        <w:t>от 19.06.2019 № 249</w:t>
      </w:r>
      <w:r>
        <w:rPr>
          <w:sz w:val="28"/>
          <w:szCs w:val="28"/>
        </w:rPr>
        <w:t xml:space="preserve"> содержало указанное замечание, вместе с тем, рекомендация не была принята.</w:t>
      </w:r>
    </w:p>
    <w:p w:rsidR="00591D55" w:rsidRDefault="00591D55" w:rsidP="00A234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пояснениям директора департамента жилищно-коммунального хозяйства администрации города, в штате НГ МКУ КХ «Служба единого заказчика» отсутствуют специалисты, имеющие квалификацию выполнять </w:t>
      </w:r>
      <w:r>
        <w:rPr>
          <w:sz w:val="28"/>
          <w:szCs w:val="28"/>
        </w:rPr>
        <w:lastRenderedPageBreak/>
        <w:t xml:space="preserve">функции, предусмотренные для проектирования, что </w:t>
      </w:r>
      <w:r w:rsidR="004E32C3">
        <w:rPr>
          <w:sz w:val="28"/>
          <w:szCs w:val="28"/>
        </w:rPr>
        <w:t xml:space="preserve">уже </w:t>
      </w:r>
      <w:r>
        <w:rPr>
          <w:sz w:val="28"/>
          <w:szCs w:val="28"/>
        </w:rPr>
        <w:t>привело к не освоению финансовых средств</w:t>
      </w:r>
      <w:r w:rsidR="004E32C3">
        <w:rPr>
          <w:sz w:val="28"/>
          <w:szCs w:val="28"/>
        </w:rPr>
        <w:t xml:space="preserve"> </w:t>
      </w:r>
      <w:r>
        <w:rPr>
          <w:sz w:val="28"/>
          <w:szCs w:val="28"/>
        </w:rPr>
        <w:t>на выполнение вышеуказанных проектно-изыскательских работ в 2019 году</w:t>
      </w:r>
      <w:r w:rsidR="004E32C3">
        <w:rPr>
          <w:sz w:val="28"/>
          <w:szCs w:val="28"/>
        </w:rPr>
        <w:t>.</w:t>
      </w:r>
    </w:p>
    <w:p w:rsidR="0009379F" w:rsidRDefault="0009379F" w:rsidP="000937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что вышеуказанные объекты предусмотрены</w:t>
      </w:r>
      <w:r w:rsidRPr="00524BBA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р</w:t>
      </w:r>
      <w:r w:rsidRPr="00524BBA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524BB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программы на 2019 год</w:t>
      </w:r>
      <w:r w:rsidRPr="00524BBA">
        <w:rPr>
          <w:sz w:val="28"/>
          <w:szCs w:val="28"/>
        </w:rPr>
        <w:t xml:space="preserve">, </w:t>
      </w:r>
      <w:r>
        <w:rPr>
          <w:sz w:val="28"/>
          <w:szCs w:val="28"/>
        </w:rPr>
        <w:t>следовательно, отсутствует необходимость</w:t>
      </w:r>
      <w:r w:rsidRPr="00524B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524BBA">
        <w:rPr>
          <w:sz w:val="28"/>
          <w:szCs w:val="28"/>
        </w:rPr>
        <w:t>включения в муниципальн</w:t>
      </w:r>
      <w:r>
        <w:rPr>
          <w:sz w:val="28"/>
          <w:szCs w:val="28"/>
        </w:rPr>
        <w:t>ую</w:t>
      </w:r>
      <w:r w:rsidRPr="00524BB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524BBA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524BBA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E32C3" w:rsidRDefault="004E32C3" w:rsidP="00A234C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Рекомендуем рассмотреть вопрос </w:t>
      </w:r>
      <w:r>
        <w:rPr>
          <w:rFonts w:eastAsia="Calibri"/>
          <w:sz w:val="28"/>
          <w:szCs w:val="28"/>
          <w:lang w:eastAsia="en-US"/>
        </w:rPr>
        <w:t>об изменении исполнителя указанного мероприятия на департамент градостроительства и земельных отношений администрации города.</w:t>
      </w:r>
    </w:p>
    <w:p w:rsidR="00062C98" w:rsidRPr="00EA7B14" w:rsidRDefault="00062C98" w:rsidP="00062C9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234C8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</w:t>
      </w:r>
      <w:r w:rsidRPr="00EA7B14">
        <w:rPr>
          <w:sz w:val="28"/>
          <w:szCs w:val="28"/>
        </w:rPr>
        <w:t xml:space="preserve"> на экспертизу.</w:t>
      </w:r>
    </w:p>
    <w:p w:rsidR="0069291F" w:rsidRPr="00EA7B14" w:rsidRDefault="0069291F" w:rsidP="0069291F">
      <w:pPr>
        <w:spacing w:line="247" w:lineRule="auto"/>
        <w:ind w:firstLine="709"/>
        <w:jc w:val="both"/>
        <w:rPr>
          <w:sz w:val="28"/>
          <w:szCs w:val="28"/>
        </w:rPr>
      </w:pPr>
      <w:r w:rsidRPr="00EA7B14">
        <w:rPr>
          <w:sz w:val="28"/>
          <w:szCs w:val="28"/>
        </w:rPr>
        <w:t xml:space="preserve">По итогам проведения финансово-экономической экспертизы, предлагаем направить проект </w:t>
      </w:r>
      <w:r w:rsidR="00591D55">
        <w:rPr>
          <w:sz w:val="28"/>
          <w:szCs w:val="28"/>
        </w:rPr>
        <w:t>изменений</w:t>
      </w:r>
      <w:r w:rsidRPr="00EA7B14">
        <w:rPr>
          <w:sz w:val="28"/>
          <w:szCs w:val="28"/>
        </w:rPr>
        <w:t xml:space="preserve"> на у</w:t>
      </w:r>
      <w:r w:rsidR="00945807" w:rsidRPr="00EA7B14">
        <w:rPr>
          <w:sz w:val="28"/>
          <w:szCs w:val="28"/>
        </w:rPr>
        <w:t>тверждение с учётом рекомендаци</w:t>
      </w:r>
      <w:r w:rsidR="008A1063" w:rsidRPr="00EA7B14">
        <w:rPr>
          <w:sz w:val="28"/>
          <w:szCs w:val="28"/>
        </w:rPr>
        <w:t>й</w:t>
      </w:r>
      <w:r w:rsidRPr="00EA7B14">
        <w:rPr>
          <w:sz w:val="28"/>
          <w:szCs w:val="28"/>
        </w:rPr>
        <w:t>, отражённ</w:t>
      </w:r>
      <w:r w:rsidR="008A1063" w:rsidRPr="00EA7B14">
        <w:rPr>
          <w:sz w:val="28"/>
          <w:szCs w:val="28"/>
        </w:rPr>
        <w:t xml:space="preserve">ых </w:t>
      </w:r>
      <w:r w:rsidRPr="00EA7B14">
        <w:rPr>
          <w:sz w:val="28"/>
          <w:szCs w:val="28"/>
        </w:rPr>
        <w:t>в настоящем заключении.</w:t>
      </w:r>
    </w:p>
    <w:p w:rsidR="00A11A01" w:rsidRDefault="0069291F" w:rsidP="0069291F">
      <w:pPr>
        <w:spacing w:line="247" w:lineRule="auto"/>
        <w:ind w:firstLine="709"/>
        <w:jc w:val="both"/>
        <w:rPr>
          <w:sz w:val="28"/>
        </w:rPr>
      </w:pPr>
      <w:r w:rsidRPr="0069291F">
        <w:rPr>
          <w:sz w:val="28"/>
        </w:rPr>
        <w:t>Информацию о решени</w:t>
      </w:r>
      <w:r w:rsidR="008A1063">
        <w:rPr>
          <w:sz w:val="28"/>
        </w:rPr>
        <w:t>ях</w:t>
      </w:r>
      <w:r w:rsidRPr="0069291F">
        <w:rPr>
          <w:sz w:val="28"/>
        </w:rPr>
        <w:t>, принят</w:t>
      </w:r>
      <w:r w:rsidR="008A1063">
        <w:rPr>
          <w:sz w:val="28"/>
        </w:rPr>
        <w:t>ых</w:t>
      </w:r>
      <w:r w:rsidRPr="0069291F">
        <w:rPr>
          <w:sz w:val="28"/>
        </w:rPr>
        <w:t xml:space="preserve"> по результатам рассмотрения настоящего заключени</w:t>
      </w:r>
      <w:r w:rsidR="008A1063">
        <w:rPr>
          <w:sz w:val="28"/>
        </w:rPr>
        <w:t>я</w:t>
      </w:r>
      <w:r w:rsidRPr="0069291F">
        <w:rPr>
          <w:sz w:val="28"/>
        </w:rPr>
        <w:t xml:space="preserve">, направить в адрес Счётной палаты до </w:t>
      </w:r>
      <w:r w:rsidR="00F92CBC">
        <w:rPr>
          <w:sz w:val="28"/>
        </w:rPr>
        <w:t>2</w:t>
      </w:r>
      <w:r w:rsidR="00A77591">
        <w:rPr>
          <w:sz w:val="28"/>
        </w:rPr>
        <w:t>9</w:t>
      </w:r>
      <w:r w:rsidR="00F92CBC">
        <w:rPr>
          <w:sz w:val="28"/>
        </w:rPr>
        <w:t>.09.2020</w:t>
      </w:r>
      <w:r w:rsidRPr="0069291F">
        <w:rPr>
          <w:sz w:val="28"/>
        </w:rPr>
        <w:t xml:space="preserve"> года.</w:t>
      </w:r>
    </w:p>
    <w:p w:rsidR="00585D2A" w:rsidRDefault="00585D2A" w:rsidP="00A93A0E">
      <w:pPr>
        <w:spacing w:line="247" w:lineRule="auto"/>
        <w:ind w:firstLine="567"/>
        <w:jc w:val="both"/>
        <w:rPr>
          <w:sz w:val="28"/>
          <w:highlight w:val="white"/>
        </w:rPr>
      </w:pPr>
    </w:p>
    <w:p w:rsidR="00533E3F" w:rsidRDefault="00533E3F">
      <w:pPr>
        <w:ind w:firstLine="709"/>
        <w:jc w:val="both"/>
        <w:rPr>
          <w:sz w:val="28"/>
        </w:rPr>
      </w:pPr>
    </w:p>
    <w:p w:rsidR="0069291F" w:rsidRDefault="0069291F">
      <w:pPr>
        <w:ind w:firstLine="709"/>
        <w:jc w:val="both"/>
        <w:rPr>
          <w:sz w:val="28"/>
        </w:rPr>
      </w:pPr>
    </w:p>
    <w:p w:rsidR="00533E3F" w:rsidRDefault="00DC2F9F" w:rsidP="00DC2F9F">
      <w:pPr>
        <w:jc w:val="both"/>
        <w:rPr>
          <w:sz w:val="16"/>
        </w:rPr>
      </w:pPr>
      <w:r>
        <w:rPr>
          <w:sz w:val="28"/>
        </w:rPr>
        <w:t>Заместитель п</w:t>
      </w:r>
      <w:r w:rsidR="00D2014E">
        <w:rPr>
          <w:sz w:val="28"/>
        </w:rPr>
        <w:t>редседател</w:t>
      </w:r>
      <w:r>
        <w:rPr>
          <w:sz w:val="28"/>
        </w:rPr>
        <w:t>я</w:t>
      </w:r>
      <w:r w:rsidR="00D2014E">
        <w:rPr>
          <w:sz w:val="28"/>
        </w:rPr>
        <w:t xml:space="preserve">                           </w:t>
      </w:r>
      <w:r w:rsidR="00717B20">
        <w:rPr>
          <w:sz w:val="28"/>
        </w:rPr>
        <w:t xml:space="preserve">    </w:t>
      </w:r>
      <w:r w:rsidR="00D2014E">
        <w:rPr>
          <w:sz w:val="28"/>
        </w:rPr>
        <w:t xml:space="preserve">     </w:t>
      </w:r>
      <w:r w:rsidR="00BA4B1C">
        <w:rPr>
          <w:sz w:val="28"/>
        </w:rPr>
        <w:tab/>
      </w:r>
      <w:r>
        <w:rPr>
          <w:sz w:val="28"/>
        </w:rPr>
        <w:t xml:space="preserve">                  </w:t>
      </w:r>
      <w:r w:rsidR="00575E28">
        <w:rPr>
          <w:sz w:val="28"/>
        </w:rPr>
        <w:t xml:space="preserve">        </w:t>
      </w:r>
      <w:r>
        <w:rPr>
          <w:sz w:val="28"/>
        </w:rPr>
        <w:t xml:space="preserve">Э.Н </w:t>
      </w:r>
      <w:proofErr w:type="spellStart"/>
      <w:r>
        <w:rPr>
          <w:sz w:val="28"/>
        </w:rPr>
        <w:t>Хуснуллина</w:t>
      </w:r>
      <w:proofErr w:type="spellEnd"/>
    </w:p>
    <w:p w:rsidR="00533E3F" w:rsidRDefault="00533E3F">
      <w:pPr>
        <w:ind w:firstLine="709"/>
        <w:jc w:val="both"/>
        <w:rPr>
          <w:sz w:val="16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D33020" w:rsidRDefault="00D33020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A02DA7" w:rsidRDefault="00A02DA7" w:rsidP="00142936">
      <w:pPr>
        <w:jc w:val="both"/>
        <w:rPr>
          <w:sz w:val="18"/>
          <w:szCs w:val="18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Батаева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717B20">
      <w:headerReference w:type="default" r:id="rId10"/>
      <w:pgSz w:w="11906" w:h="16838"/>
      <w:pgMar w:top="1134" w:right="707" w:bottom="1135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72" w:rsidRDefault="00F23B72">
      <w:r>
        <w:separator/>
      </w:r>
    </w:p>
  </w:endnote>
  <w:endnote w:type="continuationSeparator" w:id="0">
    <w:p w:rsidR="00F23B72" w:rsidRDefault="00F2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72" w:rsidRDefault="00F23B72">
      <w:r>
        <w:separator/>
      </w:r>
    </w:p>
  </w:footnote>
  <w:footnote w:type="continuationSeparator" w:id="0">
    <w:p w:rsidR="00F23B72" w:rsidRDefault="00F23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E87525">
      <w:rPr>
        <w:rStyle w:val="a7"/>
        <w:noProof/>
      </w:rPr>
      <w:t>6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3B074A94"/>
    <w:multiLevelType w:val="multilevel"/>
    <w:tmpl w:val="ACBE6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03691"/>
    <w:rsid w:val="000224FE"/>
    <w:rsid w:val="00023D83"/>
    <w:rsid w:val="00027D5C"/>
    <w:rsid w:val="000316F2"/>
    <w:rsid w:val="00035CBF"/>
    <w:rsid w:val="00062C98"/>
    <w:rsid w:val="000660D8"/>
    <w:rsid w:val="00073788"/>
    <w:rsid w:val="00073A9E"/>
    <w:rsid w:val="00084896"/>
    <w:rsid w:val="00085049"/>
    <w:rsid w:val="000865A3"/>
    <w:rsid w:val="000912F4"/>
    <w:rsid w:val="0009379F"/>
    <w:rsid w:val="00095D85"/>
    <w:rsid w:val="000D0148"/>
    <w:rsid w:val="000E60F8"/>
    <w:rsid w:val="000F12AB"/>
    <w:rsid w:val="00101BF5"/>
    <w:rsid w:val="00112D09"/>
    <w:rsid w:val="00127C03"/>
    <w:rsid w:val="00134EC7"/>
    <w:rsid w:val="00142936"/>
    <w:rsid w:val="00173359"/>
    <w:rsid w:val="00180315"/>
    <w:rsid w:val="001B12E7"/>
    <w:rsid w:val="001B5FF5"/>
    <w:rsid w:val="001C1DB3"/>
    <w:rsid w:val="001D09FC"/>
    <w:rsid w:val="001D4532"/>
    <w:rsid w:val="001E6C40"/>
    <w:rsid w:val="001F3C71"/>
    <w:rsid w:val="002105AC"/>
    <w:rsid w:val="00214404"/>
    <w:rsid w:val="00223A24"/>
    <w:rsid w:val="00226893"/>
    <w:rsid w:val="00226DF9"/>
    <w:rsid w:val="00227C4B"/>
    <w:rsid w:val="002305ED"/>
    <w:rsid w:val="00243520"/>
    <w:rsid w:val="00243F6B"/>
    <w:rsid w:val="00250F20"/>
    <w:rsid w:val="00253678"/>
    <w:rsid w:val="0026433E"/>
    <w:rsid w:val="00276D82"/>
    <w:rsid w:val="00290D36"/>
    <w:rsid w:val="00293B6A"/>
    <w:rsid w:val="00296F47"/>
    <w:rsid w:val="002B3C53"/>
    <w:rsid w:val="002C083D"/>
    <w:rsid w:val="002C7B4E"/>
    <w:rsid w:val="002D52C1"/>
    <w:rsid w:val="002E018D"/>
    <w:rsid w:val="002E4E7B"/>
    <w:rsid w:val="002E54AA"/>
    <w:rsid w:val="002F6569"/>
    <w:rsid w:val="003154CF"/>
    <w:rsid w:val="003256AA"/>
    <w:rsid w:val="003403E3"/>
    <w:rsid w:val="0034089D"/>
    <w:rsid w:val="00353521"/>
    <w:rsid w:val="00371E92"/>
    <w:rsid w:val="00374E03"/>
    <w:rsid w:val="00376B8E"/>
    <w:rsid w:val="003835F3"/>
    <w:rsid w:val="00394EFA"/>
    <w:rsid w:val="00395EF8"/>
    <w:rsid w:val="003D6AA8"/>
    <w:rsid w:val="003E2EC7"/>
    <w:rsid w:val="003F7912"/>
    <w:rsid w:val="00430578"/>
    <w:rsid w:val="00442D33"/>
    <w:rsid w:val="004464CA"/>
    <w:rsid w:val="004547A1"/>
    <w:rsid w:val="00471C34"/>
    <w:rsid w:val="004A6BD6"/>
    <w:rsid w:val="004B2F97"/>
    <w:rsid w:val="004B76A9"/>
    <w:rsid w:val="004B7AD8"/>
    <w:rsid w:val="004D2DA9"/>
    <w:rsid w:val="004E32C3"/>
    <w:rsid w:val="004E39AD"/>
    <w:rsid w:val="004E5D3B"/>
    <w:rsid w:val="004F45E8"/>
    <w:rsid w:val="004F501F"/>
    <w:rsid w:val="004F6037"/>
    <w:rsid w:val="00501956"/>
    <w:rsid w:val="00510CEE"/>
    <w:rsid w:val="00524BBA"/>
    <w:rsid w:val="005268C2"/>
    <w:rsid w:val="00531223"/>
    <w:rsid w:val="00531D16"/>
    <w:rsid w:val="00533E3F"/>
    <w:rsid w:val="00534C46"/>
    <w:rsid w:val="005439A3"/>
    <w:rsid w:val="005651A6"/>
    <w:rsid w:val="0057016F"/>
    <w:rsid w:val="00570DA7"/>
    <w:rsid w:val="00575E28"/>
    <w:rsid w:val="00585D2A"/>
    <w:rsid w:val="00586EE8"/>
    <w:rsid w:val="00591D55"/>
    <w:rsid w:val="005A1986"/>
    <w:rsid w:val="005B3EEA"/>
    <w:rsid w:val="005C5FF6"/>
    <w:rsid w:val="005F23F6"/>
    <w:rsid w:val="005F48E0"/>
    <w:rsid w:val="005F720D"/>
    <w:rsid w:val="006037CA"/>
    <w:rsid w:val="00606636"/>
    <w:rsid w:val="006160DF"/>
    <w:rsid w:val="00626F80"/>
    <w:rsid w:val="00646F35"/>
    <w:rsid w:val="00650F4A"/>
    <w:rsid w:val="00651478"/>
    <w:rsid w:val="00681B3F"/>
    <w:rsid w:val="00684743"/>
    <w:rsid w:val="00690502"/>
    <w:rsid w:val="0069291F"/>
    <w:rsid w:val="006E2634"/>
    <w:rsid w:val="006F4044"/>
    <w:rsid w:val="00713DB7"/>
    <w:rsid w:val="00714333"/>
    <w:rsid w:val="00717B20"/>
    <w:rsid w:val="00723380"/>
    <w:rsid w:val="0072590D"/>
    <w:rsid w:val="007412EA"/>
    <w:rsid w:val="00751201"/>
    <w:rsid w:val="00752424"/>
    <w:rsid w:val="00774BD5"/>
    <w:rsid w:val="00775C2C"/>
    <w:rsid w:val="00777E33"/>
    <w:rsid w:val="00795A20"/>
    <w:rsid w:val="007B4E80"/>
    <w:rsid w:val="007C7DF2"/>
    <w:rsid w:val="007D5B3E"/>
    <w:rsid w:val="007E07A2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81AE0"/>
    <w:rsid w:val="008A1063"/>
    <w:rsid w:val="008D1B94"/>
    <w:rsid w:val="008F525B"/>
    <w:rsid w:val="0090401F"/>
    <w:rsid w:val="00911807"/>
    <w:rsid w:val="0091184D"/>
    <w:rsid w:val="00913234"/>
    <w:rsid w:val="009163AE"/>
    <w:rsid w:val="00930B11"/>
    <w:rsid w:val="009328C6"/>
    <w:rsid w:val="00943E3B"/>
    <w:rsid w:val="00945807"/>
    <w:rsid w:val="00947183"/>
    <w:rsid w:val="0096776E"/>
    <w:rsid w:val="00977E66"/>
    <w:rsid w:val="00991A56"/>
    <w:rsid w:val="0099213D"/>
    <w:rsid w:val="009B3BCF"/>
    <w:rsid w:val="009D45C7"/>
    <w:rsid w:val="009E4A73"/>
    <w:rsid w:val="009F7F67"/>
    <w:rsid w:val="00A02DA7"/>
    <w:rsid w:val="00A11A01"/>
    <w:rsid w:val="00A121CD"/>
    <w:rsid w:val="00A227C9"/>
    <w:rsid w:val="00A234C8"/>
    <w:rsid w:val="00A245E6"/>
    <w:rsid w:val="00A4031C"/>
    <w:rsid w:val="00A44897"/>
    <w:rsid w:val="00A46C5B"/>
    <w:rsid w:val="00A514DF"/>
    <w:rsid w:val="00A54ACA"/>
    <w:rsid w:val="00A61BA2"/>
    <w:rsid w:val="00A66047"/>
    <w:rsid w:val="00A77591"/>
    <w:rsid w:val="00A82E96"/>
    <w:rsid w:val="00A87032"/>
    <w:rsid w:val="00A918CB"/>
    <w:rsid w:val="00A93A0E"/>
    <w:rsid w:val="00A979BF"/>
    <w:rsid w:val="00AC58D5"/>
    <w:rsid w:val="00AD3901"/>
    <w:rsid w:val="00AE28BC"/>
    <w:rsid w:val="00B212CF"/>
    <w:rsid w:val="00B40041"/>
    <w:rsid w:val="00B455F2"/>
    <w:rsid w:val="00B62589"/>
    <w:rsid w:val="00B637E5"/>
    <w:rsid w:val="00B72080"/>
    <w:rsid w:val="00B72382"/>
    <w:rsid w:val="00B844B2"/>
    <w:rsid w:val="00B84E2D"/>
    <w:rsid w:val="00B958E8"/>
    <w:rsid w:val="00BA4B1C"/>
    <w:rsid w:val="00BB65C2"/>
    <w:rsid w:val="00BC0437"/>
    <w:rsid w:val="00BC0F12"/>
    <w:rsid w:val="00BD08FA"/>
    <w:rsid w:val="00BD1CD6"/>
    <w:rsid w:val="00BD2A45"/>
    <w:rsid w:val="00BD3031"/>
    <w:rsid w:val="00BE3B18"/>
    <w:rsid w:val="00BF31CD"/>
    <w:rsid w:val="00BF36DA"/>
    <w:rsid w:val="00C0258A"/>
    <w:rsid w:val="00C20874"/>
    <w:rsid w:val="00C21592"/>
    <w:rsid w:val="00C24C45"/>
    <w:rsid w:val="00C25970"/>
    <w:rsid w:val="00C349CE"/>
    <w:rsid w:val="00C35ADD"/>
    <w:rsid w:val="00C437B7"/>
    <w:rsid w:val="00C54DCD"/>
    <w:rsid w:val="00C6557D"/>
    <w:rsid w:val="00C70C40"/>
    <w:rsid w:val="00C72953"/>
    <w:rsid w:val="00C934D9"/>
    <w:rsid w:val="00C9513E"/>
    <w:rsid w:val="00CB2449"/>
    <w:rsid w:val="00CB3F12"/>
    <w:rsid w:val="00CC0DDD"/>
    <w:rsid w:val="00CC313A"/>
    <w:rsid w:val="00CE4708"/>
    <w:rsid w:val="00CF1464"/>
    <w:rsid w:val="00CF3E2A"/>
    <w:rsid w:val="00D0619B"/>
    <w:rsid w:val="00D14716"/>
    <w:rsid w:val="00D2014E"/>
    <w:rsid w:val="00D20170"/>
    <w:rsid w:val="00D33020"/>
    <w:rsid w:val="00D4195A"/>
    <w:rsid w:val="00D602B5"/>
    <w:rsid w:val="00D73BBB"/>
    <w:rsid w:val="00D8766C"/>
    <w:rsid w:val="00DB0DCC"/>
    <w:rsid w:val="00DC0F5C"/>
    <w:rsid w:val="00DC2F9F"/>
    <w:rsid w:val="00DD68F8"/>
    <w:rsid w:val="00DE3B46"/>
    <w:rsid w:val="00DF560E"/>
    <w:rsid w:val="00E167BB"/>
    <w:rsid w:val="00E24698"/>
    <w:rsid w:val="00E25591"/>
    <w:rsid w:val="00E4459A"/>
    <w:rsid w:val="00E55DE8"/>
    <w:rsid w:val="00E623E9"/>
    <w:rsid w:val="00E87525"/>
    <w:rsid w:val="00EA2289"/>
    <w:rsid w:val="00EA78D7"/>
    <w:rsid w:val="00EA7B14"/>
    <w:rsid w:val="00EB179B"/>
    <w:rsid w:val="00EB23D6"/>
    <w:rsid w:val="00EB6B07"/>
    <w:rsid w:val="00EC0E26"/>
    <w:rsid w:val="00EC5AA3"/>
    <w:rsid w:val="00EC634D"/>
    <w:rsid w:val="00ED5364"/>
    <w:rsid w:val="00EF1181"/>
    <w:rsid w:val="00F06EAA"/>
    <w:rsid w:val="00F23B72"/>
    <w:rsid w:val="00F536DF"/>
    <w:rsid w:val="00F54B81"/>
    <w:rsid w:val="00F5768B"/>
    <w:rsid w:val="00F6105E"/>
    <w:rsid w:val="00F92CBC"/>
    <w:rsid w:val="00FA668C"/>
    <w:rsid w:val="00FD1105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7086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2">
    <w:name w:val="Основной текст_"/>
    <w:basedOn w:val="a0"/>
    <w:link w:val="1d"/>
    <w:rsid w:val="00250F20"/>
    <w:rPr>
      <w:sz w:val="26"/>
      <w:szCs w:val="26"/>
      <w:shd w:val="clear" w:color="auto" w:fill="FFFFFF"/>
    </w:rPr>
  </w:style>
  <w:style w:type="paragraph" w:customStyle="1" w:styleId="1d">
    <w:name w:val="Основной текст1"/>
    <w:basedOn w:val="a"/>
    <w:link w:val="aff2"/>
    <w:rsid w:val="00250F20"/>
    <w:pPr>
      <w:widowControl w:val="0"/>
      <w:shd w:val="clear" w:color="auto" w:fill="FFFFFF"/>
      <w:spacing w:line="257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2020-09-22T09:27:00Z</cp:lastPrinted>
  <dcterms:created xsi:type="dcterms:W3CDTF">2020-09-22T09:48:00Z</dcterms:created>
  <dcterms:modified xsi:type="dcterms:W3CDTF">2020-09-28T13:10:00Z</dcterms:modified>
</cp:coreProperties>
</file>