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BB7A67">
          <w:rPr>
            <w:b/>
            <w:sz w:val="18"/>
            <w:szCs w:val="18"/>
            <w:lang w:val="en-US"/>
          </w:rPr>
          <w:t>sp-ugansk@mail.ru</w:t>
        </w:r>
      </w:hyperlink>
      <w:r w:rsidR="00C41BAE" w:rsidRPr="00BB7A67">
        <w:rPr>
          <w:b/>
          <w:sz w:val="18"/>
          <w:szCs w:val="18"/>
        </w:rPr>
        <w:t xml:space="preserve"> </w:t>
      </w:r>
      <w:hyperlink r:id="rId10" w:history="1"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www.admugansk</w:t>
        </w:r>
        <w:r w:rsidRPr="00BB7A67">
          <w:rPr>
            <w:rStyle w:val="ac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F808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F53E7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928"/>
        <w:gridCol w:w="4711"/>
      </w:tblGrid>
      <w:tr w:rsidR="00411D1E" w:rsidRPr="002B2B5C" w:rsidTr="008054A2">
        <w:tc>
          <w:tcPr>
            <w:tcW w:w="4928" w:type="dxa"/>
          </w:tcPr>
          <w:p w:rsidR="00411D1E" w:rsidRDefault="00555999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1E74AD">
              <w:rPr>
                <w:sz w:val="28"/>
                <w:szCs w:val="28"/>
              </w:rPr>
              <w:t>406</w:t>
            </w:r>
            <w:r>
              <w:rPr>
                <w:sz w:val="28"/>
                <w:szCs w:val="28"/>
              </w:rPr>
              <w:t>-0</w:t>
            </w:r>
          </w:p>
          <w:p w:rsidR="00555999" w:rsidRPr="002B2B5C" w:rsidRDefault="00555999" w:rsidP="00D64C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5D49">
              <w:rPr>
                <w:sz w:val="28"/>
                <w:szCs w:val="28"/>
              </w:rPr>
              <w:t>1</w:t>
            </w:r>
            <w:r w:rsidR="00D64C6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2457F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471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7F5FFA" w:rsidRDefault="007F5FFA" w:rsidP="008E335C">
      <w:pPr>
        <w:ind w:firstLine="709"/>
        <w:jc w:val="both"/>
        <w:rPr>
          <w:sz w:val="28"/>
          <w:szCs w:val="28"/>
        </w:rPr>
      </w:pP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8C213D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1F12DF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FC28B5" w:rsidRPr="001F12DF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</w:t>
      </w:r>
      <w:r w:rsidR="00395C94" w:rsidRPr="001F12DF">
        <w:rPr>
          <w:sz w:val="28"/>
          <w:szCs w:val="28"/>
        </w:rPr>
        <w:t>В паспорте муниципальной программы</w:t>
      </w:r>
      <w:r w:rsidR="00FC28B5" w:rsidRPr="001F12DF">
        <w:rPr>
          <w:sz w:val="28"/>
          <w:szCs w:val="28"/>
        </w:rPr>
        <w:t>:</w:t>
      </w:r>
    </w:p>
    <w:p w:rsidR="00B409C5" w:rsidRPr="00782455" w:rsidRDefault="001F12DF" w:rsidP="00586A17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="00B409C5" w:rsidRPr="001F12DF">
        <w:rPr>
          <w:sz w:val="28"/>
          <w:szCs w:val="28"/>
        </w:rPr>
        <w:t xml:space="preserve"> </w:t>
      </w:r>
      <w:r w:rsidR="00782455">
        <w:rPr>
          <w:sz w:val="28"/>
          <w:szCs w:val="28"/>
        </w:rPr>
        <w:t>Строку «Параметры финансового обеспечения муниципальной программ</w:t>
      </w:r>
      <w:r w:rsidR="00586A17">
        <w:rPr>
          <w:sz w:val="28"/>
          <w:szCs w:val="28"/>
        </w:rPr>
        <w:t>ы» изложить в новой редакции, у</w:t>
      </w:r>
      <w:r w:rsidR="000538EF">
        <w:rPr>
          <w:sz w:val="28"/>
          <w:szCs w:val="28"/>
        </w:rPr>
        <w:t>меньшив</w:t>
      </w:r>
      <w:r w:rsidR="00782455">
        <w:rPr>
          <w:sz w:val="28"/>
          <w:szCs w:val="28"/>
        </w:rPr>
        <w:t xml:space="preserve"> </w:t>
      </w:r>
      <w:r w:rsidR="00B409C5" w:rsidRPr="00782455">
        <w:rPr>
          <w:sz w:val="28"/>
          <w:szCs w:val="28"/>
        </w:rPr>
        <w:t>о</w:t>
      </w:r>
      <w:r w:rsidR="009A2D2D" w:rsidRPr="00782455">
        <w:rPr>
          <w:sz w:val="28"/>
          <w:szCs w:val="28"/>
        </w:rPr>
        <w:t>бщий объём финанс</w:t>
      </w:r>
      <w:r w:rsidR="00782455">
        <w:rPr>
          <w:sz w:val="28"/>
          <w:szCs w:val="28"/>
        </w:rPr>
        <w:t xml:space="preserve">ирования </w:t>
      </w:r>
      <w:r w:rsidR="0054196E">
        <w:rPr>
          <w:sz w:val="28"/>
          <w:szCs w:val="28"/>
        </w:rPr>
        <w:t>(20</w:t>
      </w:r>
      <w:r w:rsidR="000538EF">
        <w:rPr>
          <w:sz w:val="28"/>
          <w:szCs w:val="28"/>
        </w:rPr>
        <w:t>20</w:t>
      </w:r>
      <w:r w:rsidR="0054196E">
        <w:rPr>
          <w:sz w:val="28"/>
          <w:szCs w:val="28"/>
        </w:rPr>
        <w:t xml:space="preserve"> год) </w:t>
      </w:r>
      <w:r w:rsidR="00782455">
        <w:rPr>
          <w:sz w:val="28"/>
          <w:szCs w:val="28"/>
        </w:rPr>
        <w:t>н</w:t>
      </w:r>
      <w:r w:rsidR="00AF548B" w:rsidRPr="00782455">
        <w:rPr>
          <w:sz w:val="28"/>
          <w:szCs w:val="28"/>
        </w:rPr>
        <w:t xml:space="preserve">а </w:t>
      </w:r>
      <w:r w:rsidR="00EA3CDE" w:rsidRPr="00782455">
        <w:rPr>
          <w:sz w:val="28"/>
          <w:szCs w:val="28"/>
        </w:rPr>
        <w:t>общ</w:t>
      </w:r>
      <w:r w:rsidR="00AF548B" w:rsidRPr="00782455">
        <w:rPr>
          <w:sz w:val="28"/>
          <w:szCs w:val="28"/>
        </w:rPr>
        <w:t>ую</w:t>
      </w:r>
      <w:r w:rsidR="00EA3CDE" w:rsidRPr="00782455">
        <w:rPr>
          <w:sz w:val="28"/>
          <w:szCs w:val="28"/>
        </w:rPr>
        <w:t xml:space="preserve"> сумм</w:t>
      </w:r>
      <w:r w:rsidR="00AF548B" w:rsidRPr="00782455">
        <w:rPr>
          <w:sz w:val="28"/>
          <w:szCs w:val="28"/>
        </w:rPr>
        <w:t>у</w:t>
      </w:r>
      <w:r w:rsidR="00EA3CDE" w:rsidRPr="00782455">
        <w:rPr>
          <w:sz w:val="28"/>
          <w:szCs w:val="28"/>
        </w:rPr>
        <w:t xml:space="preserve"> </w:t>
      </w:r>
      <w:r w:rsidR="002E79EC">
        <w:rPr>
          <w:sz w:val="28"/>
          <w:szCs w:val="28"/>
        </w:rPr>
        <w:t>6 030,43325</w:t>
      </w:r>
      <w:r w:rsidR="00B409C5" w:rsidRPr="00782455">
        <w:rPr>
          <w:sz w:val="28"/>
          <w:szCs w:val="28"/>
        </w:rPr>
        <w:t xml:space="preserve"> </w:t>
      </w:r>
      <w:r w:rsidR="00EA3CDE" w:rsidRPr="00782455">
        <w:rPr>
          <w:sz w:val="28"/>
          <w:szCs w:val="28"/>
        </w:rPr>
        <w:t>тыс. рублей</w:t>
      </w:r>
      <w:r w:rsidR="00B409C5" w:rsidRPr="00782455">
        <w:rPr>
          <w:sz w:val="28"/>
          <w:szCs w:val="28"/>
        </w:rPr>
        <w:t>.</w:t>
      </w:r>
    </w:p>
    <w:p w:rsidR="008A6B6E" w:rsidRDefault="001F12DF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8A6B6E" w:rsidRPr="00782455">
        <w:rPr>
          <w:sz w:val="28"/>
          <w:szCs w:val="28"/>
        </w:rPr>
        <w:t>Таблиц</w:t>
      </w:r>
      <w:r w:rsidR="00586A17">
        <w:rPr>
          <w:sz w:val="28"/>
          <w:szCs w:val="28"/>
        </w:rPr>
        <w:t>у 2</w:t>
      </w:r>
      <w:r w:rsidR="008A6B6E" w:rsidRPr="00782455">
        <w:rPr>
          <w:sz w:val="28"/>
          <w:szCs w:val="28"/>
        </w:rPr>
        <w:t xml:space="preserve"> муниципальной</w:t>
      </w:r>
      <w:r w:rsidR="00D01425" w:rsidRPr="00782455">
        <w:rPr>
          <w:sz w:val="28"/>
          <w:szCs w:val="28"/>
        </w:rPr>
        <w:t xml:space="preserve"> программы изложить в новой редакции.</w:t>
      </w:r>
    </w:p>
    <w:p w:rsidR="002E79EC" w:rsidRPr="00782455" w:rsidRDefault="002E79EC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E79EC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5</w:t>
      </w:r>
      <w:r w:rsidRPr="002E79EC">
        <w:rPr>
          <w:sz w:val="28"/>
          <w:szCs w:val="28"/>
        </w:rPr>
        <w:t xml:space="preserve"> муниципальной программы изложить в новой редакции.</w:t>
      </w:r>
    </w:p>
    <w:p w:rsidR="001B149F" w:rsidRPr="00782455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>3.</w:t>
      </w:r>
      <w:r w:rsidR="002E79EC">
        <w:rPr>
          <w:sz w:val="28"/>
          <w:szCs w:val="28"/>
        </w:rPr>
        <w:t>4</w:t>
      </w:r>
      <w:r w:rsidRPr="00782455">
        <w:rPr>
          <w:sz w:val="28"/>
          <w:szCs w:val="28"/>
        </w:rPr>
        <w:t>. В приложении к постановлению администрации города (таблица 2) «Перечень основных мероприятий муниципальной программы»</w:t>
      </w:r>
      <w:r w:rsidR="0054196E">
        <w:rPr>
          <w:sz w:val="28"/>
          <w:szCs w:val="28"/>
        </w:rPr>
        <w:t>:</w:t>
      </w:r>
      <w:r w:rsidR="001B75DC">
        <w:rPr>
          <w:sz w:val="28"/>
          <w:szCs w:val="28"/>
        </w:rPr>
        <w:t xml:space="preserve"> </w:t>
      </w:r>
    </w:p>
    <w:p w:rsidR="002E79EC" w:rsidRDefault="0054196E" w:rsidP="002E79E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E79EC">
        <w:rPr>
          <w:sz w:val="28"/>
          <w:szCs w:val="28"/>
        </w:rPr>
        <w:t>4</w:t>
      </w:r>
      <w:r>
        <w:rPr>
          <w:sz w:val="28"/>
          <w:szCs w:val="28"/>
        </w:rPr>
        <w:t>.1. П</w:t>
      </w:r>
      <w:r w:rsidRPr="00782455">
        <w:rPr>
          <w:sz w:val="28"/>
          <w:szCs w:val="28"/>
        </w:rPr>
        <w:t>о основному мероприятию</w:t>
      </w:r>
      <w:r w:rsidR="00D64C67">
        <w:rPr>
          <w:sz w:val="28"/>
          <w:szCs w:val="28"/>
        </w:rPr>
        <w:t xml:space="preserve"> 1.1</w:t>
      </w:r>
      <w:r>
        <w:rPr>
          <w:sz w:val="28"/>
          <w:szCs w:val="28"/>
        </w:rPr>
        <w:t xml:space="preserve"> </w:t>
      </w:r>
      <w:r w:rsidR="00A1411C">
        <w:rPr>
          <w:sz w:val="28"/>
          <w:szCs w:val="28"/>
        </w:rPr>
        <w:t>«</w:t>
      </w:r>
      <w:r w:rsidR="002E79EC" w:rsidRPr="002E79EC">
        <w:rPr>
          <w:sz w:val="28"/>
          <w:szCs w:val="28"/>
        </w:rPr>
        <w:t>Обеспечение предоставления дошкольного, общего, дополнительного образования</w:t>
      </w:r>
      <w:r w:rsidR="00A1411C">
        <w:rPr>
          <w:sz w:val="28"/>
          <w:szCs w:val="28"/>
        </w:rPr>
        <w:t>»</w:t>
      </w:r>
      <w:r w:rsidR="003E27A3" w:rsidRPr="003E27A3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подпрограммы</w:t>
      </w:r>
      <w:r w:rsidR="00F25047" w:rsidRPr="00782455">
        <w:rPr>
          <w:sz w:val="28"/>
          <w:szCs w:val="28"/>
        </w:rPr>
        <w:t xml:space="preserve"> </w:t>
      </w:r>
      <w:r w:rsidR="00F25047" w:rsidRPr="00782455">
        <w:rPr>
          <w:sz w:val="28"/>
          <w:szCs w:val="28"/>
          <w:lang w:val="en-US"/>
        </w:rPr>
        <w:t>I</w:t>
      </w:r>
      <w:r w:rsidR="00F25047" w:rsidRPr="00782455">
        <w:rPr>
          <w:sz w:val="28"/>
          <w:szCs w:val="28"/>
        </w:rPr>
        <w:t xml:space="preserve"> «Общее образование. Дополнительное образование детей»</w:t>
      </w:r>
      <w:r w:rsidR="00F25047">
        <w:rPr>
          <w:sz w:val="28"/>
          <w:szCs w:val="28"/>
        </w:rPr>
        <w:t xml:space="preserve"> </w:t>
      </w:r>
      <w:r w:rsidR="00FA0C4C">
        <w:rPr>
          <w:sz w:val="28"/>
          <w:szCs w:val="28"/>
        </w:rPr>
        <w:t>ответственному исполнителю – департаменту образования и молодёжной политики администрации города Нефтеюганска п</w:t>
      </w:r>
      <w:r w:rsidR="00463298">
        <w:rPr>
          <w:sz w:val="28"/>
          <w:szCs w:val="28"/>
        </w:rPr>
        <w:t>ланируется у</w:t>
      </w:r>
      <w:r w:rsidR="00FA0C4C">
        <w:rPr>
          <w:sz w:val="28"/>
          <w:szCs w:val="28"/>
        </w:rPr>
        <w:t xml:space="preserve">меньшить </w:t>
      </w:r>
      <w:r w:rsidR="00463298">
        <w:rPr>
          <w:sz w:val="28"/>
          <w:szCs w:val="28"/>
        </w:rPr>
        <w:t>общую сумму расходов на сумму</w:t>
      </w:r>
      <w:r w:rsidR="00FA0C4C">
        <w:rPr>
          <w:sz w:val="28"/>
          <w:szCs w:val="28"/>
        </w:rPr>
        <w:t xml:space="preserve"> </w:t>
      </w:r>
      <w:r w:rsidR="00E4552F">
        <w:rPr>
          <w:sz w:val="28"/>
          <w:szCs w:val="28"/>
        </w:rPr>
        <w:t xml:space="preserve">                         </w:t>
      </w:r>
      <w:r w:rsidR="00FA0C4C" w:rsidRPr="00FA0C4C">
        <w:rPr>
          <w:sz w:val="28"/>
          <w:szCs w:val="28"/>
        </w:rPr>
        <w:t>22 157,81418</w:t>
      </w:r>
      <w:r w:rsidR="002E79EC">
        <w:rPr>
          <w:sz w:val="28"/>
          <w:szCs w:val="28"/>
        </w:rPr>
        <w:t xml:space="preserve"> </w:t>
      </w:r>
      <w:r w:rsidR="00463298">
        <w:rPr>
          <w:sz w:val="28"/>
          <w:szCs w:val="28"/>
        </w:rPr>
        <w:t>тыс. рублей</w:t>
      </w:r>
      <w:r w:rsidR="00C40AF5">
        <w:rPr>
          <w:sz w:val="28"/>
          <w:szCs w:val="28"/>
        </w:rPr>
        <w:t xml:space="preserve">, </w:t>
      </w:r>
      <w:r w:rsidR="002E79EC">
        <w:rPr>
          <w:sz w:val="28"/>
          <w:szCs w:val="28"/>
        </w:rPr>
        <w:t>в том числе за счёт:</w:t>
      </w:r>
      <w:r w:rsidR="002E79EC" w:rsidRPr="002E79EC">
        <w:rPr>
          <w:sz w:val="28"/>
          <w:szCs w:val="28"/>
        </w:rPr>
        <w:t xml:space="preserve"> </w:t>
      </w:r>
    </w:p>
    <w:p w:rsidR="00FA0C4C" w:rsidRDefault="002E79EC" w:rsidP="00FA0C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A0C4C" w:rsidRPr="00FA0C4C">
        <w:rPr>
          <w:sz w:val="28"/>
          <w:szCs w:val="28"/>
        </w:rPr>
        <w:t xml:space="preserve">увеличения средств </w:t>
      </w:r>
      <w:r w:rsidR="00FA0C4C" w:rsidRPr="002E79EC">
        <w:rPr>
          <w:sz w:val="28"/>
          <w:szCs w:val="28"/>
        </w:rPr>
        <w:t>федеральн</w:t>
      </w:r>
      <w:r w:rsidR="00FA0C4C">
        <w:rPr>
          <w:sz w:val="28"/>
          <w:szCs w:val="28"/>
        </w:rPr>
        <w:t>ого</w:t>
      </w:r>
      <w:r w:rsidR="00FA0C4C" w:rsidRPr="002E79EC">
        <w:rPr>
          <w:sz w:val="28"/>
          <w:szCs w:val="28"/>
        </w:rPr>
        <w:t xml:space="preserve"> бюджет</w:t>
      </w:r>
      <w:r w:rsidR="00FA0C4C">
        <w:rPr>
          <w:sz w:val="28"/>
          <w:szCs w:val="28"/>
        </w:rPr>
        <w:t xml:space="preserve">а </w:t>
      </w:r>
      <w:r w:rsidR="00FA0C4C" w:rsidRPr="00FA0C4C">
        <w:rPr>
          <w:sz w:val="28"/>
          <w:szCs w:val="28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64C67">
        <w:rPr>
          <w:sz w:val="28"/>
          <w:szCs w:val="28"/>
        </w:rPr>
        <w:t>,</w:t>
      </w:r>
      <w:r w:rsidR="00FA0C4C" w:rsidRPr="00FA0C4C">
        <w:rPr>
          <w:sz w:val="28"/>
          <w:szCs w:val="28"/>
        </w:rPr>
        <w:t xml:space="preserve"> </w:t>
      </w:r>
      <w:r w:rsidR="00FA0C4C">
        <w:rPr>
          <w:sz w:val="28"/>
          <w:szCs w:val="28"/>
        </w:rPr>
        <w:t xml:space="preserve">в сумме </w:t>
      </w:r>
      <w:r w:rsidR="00FA0C4C" w:rsidRPr="002E79EC">
        <w:rPr>
          <w:sz w:val="28"/>
          <w:szCs w:val="28"/>
        </w:rPr>
        <w:t>6 651,21282</w:t>
      </w:r>
      <w:r w:rsidR="00FA0C4C" w:rsidRPr="00FA0C4C">
        <w:t xml:space="preserve"> </w:t>
      </w:r>
      <w:r w:rsidR="00FA0C4C" w:rsidRPr="00FA0C4C">
        <w:rPr>
          <w:sz w:val="28"/>
          <w:szCs w:val="28"/>
        </w:rPr>
        <w:t>тыс. рублей;</w:t>
      </w:r>
    </w:p>
    <w:p w:rsidR="00FA0C4C" w:rsidRDefault="00FA0C4C" w:rsidP="00FA0C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9EC">
        <w:rPr>
          <w:sz w:val="28"/>
          <w:szCs w:val="28"/>
        </w:rPr>
        <w:t xml:space="preserve">уменьшения средств </w:t>
      </w:r>
      <w:r w:rsidR="002E79EC" w:rsidRPr="002E79EC">
        <w:rPr>
          <w:sz w:val="28"/>
          <w:szCs w:val="28"/>
        </w:rPr>
        <w:t>бюджет</w:t>
      </w:r>
      <w:r w:rsidR="002E79EC">
        <w:rPr>
          <w:sz w:val="28"/>
          <w:szCs w:val="28"/>
        </w:rPr>
        <w:t>а</w:t>
      </w:r>
      <w:r w:rsidR="002E79EC" w:rsidRPr="002E79EC">
        <w:rPr>
          <w:sz w:val="28"/>
          <w:szCs w:val="28"/>
        </w:rPr>
        <w:t xml:space="preserve"> автономного округа</w:t>
      </w:r>
      <w:r w:rsidR="002E79EC">
        <w:rPr>
          <w:sz w:val="28"/>
          <w:szCs w:val="28"/>
        </w:rPr>
        <w:t xml:space="preserve"> на </w:t>
      </w:r>
      <w:r w:rsidR="002E79EC" w:rsidRPr="002E79EC">
        <w:rPr>
          <w:sz w:val="28"/>
          <w:szCs w:val="28"/>
        </w:rPr>
        <w:t>16 479,51000</w:t>
      </w:r>
      <w:r w:rsidR="002E79EC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тыс. рублей</w:t>
      </w:r>
      <w:r>
        <w:rPr>
          <w:sz w:val="28"/>
          <w:szCs w:val="28"/>
        </w:rPr>
        <w:t>, в том числе:</w:t>
      </w:r>
    </w:p>
    <w:p w:rsidR="00FA0C4C" w:rsidRPr="00FA0C4C" w:rsidRDefault="00E4552F" w:rsidP="00B9245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64C67">
        <w:rPr>
          <w:sz w:val="28"/>
          <w:szCs w:val="28"/>
        </w:rPr>
        <w:t>у</w:t>
      </w:r>
      <w:r w:rsidR="00FA0C4C" w:rsidRPr="00FA0C4C">
        <w:rPr>
          <w:sz w:val="28"/>
          <w:szCs w:val="28"/>
        </w:rPr>
        <w:t xml:space="preserve">меньшение </w:t>
      </w:r>
      <w:r w:rsidR="00B92453">
        <w:rPr>
          <w:sz w:val="28"/>
          <w:szCs w:val="28"/>
        </w:rPr>
        <w:t>с</w:t>
      </w:r>
      <w:r w:rsidR="00B92453" w:rsidRPr="00FA0C4C">
        <w:rPr>
          <w:sz w:val="28"/>
          <w:szCs w:val="28"/>
        </w:rPr>
        <w:t xml:space="preserve">убвенции 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 </w:t>
      </w:r>
      <w:r w:rsidR="00FA0C4C" w:rsidRPr="00FA0C4C">
        <w:rPr>
          <w:sz w:val="28"/>
          <w:szCs w:val="28"/>
        </w:rPr>
        <w:t>средства, выделенных в сумме 18 000,000</w:t>
      </w:r>
      <w:r w:rsidR="00030ED7">
        <w:rPr>
          <w:sz w:val="28"/>
          <w:szCs w:val="28"/>
        </w:rPr>
        <w:t>00</w:t>
      </w:r>
      <w:r w:rsidR="00FA0C4C" w:rsidRPr="00FA0C4C">
        <w:rPr>
          <w:sz w:val="28"/>
          <w:szCs w:val="28"/>
        </w:rPr>
        <w:t xml:space="preserve"> тыс.</w:t>
      </w:r>
      <w:r w:rsidR="00FA0C4C">
        <w:rPr>
          <w:sz w:val="28"/>
          <w:szCs w:val="28"/>
        </w:rPr>
        <w:t xml:space="preserve"> </w:t>
      </w:r>
      <w:r w:rsidR="00FA0C4C" w:rsidRPr="00FA0C4C">
        <w:rPr>
          <w:sz w:val="28"/>
          <w:szCs w:val="28"/>
        </w:rPr>
        <w:t>рублей</w:t>
      </w:r>
      <w:r w:rsidR="00B92453">
        <w:rPr>
          <w:sz w:val="28"/>
          <w:szCs w:val="28"/>
        </w:rPr>
        <w:t xml:space="preserve">, в связи с </w:t>
      </w:r>
      <w:r w:rsidR="00B92453" w:rsidRPr="00FA0C4C">
        <w:rPr>
          <w:sz w:val="28"/>
          <w:szCs w:val="28"/>
        </w:rPr>
        <w:t>отмено</w:t>
      </w:r>
      <w:r w:rsidR="00B92453">
        <w:rPr>
          <w:sz w:val="28"/>
          <w:szCs w:val="28"/>
        </w:rPr>
        <w:t xml:space="preserve">й </w:t>
      </w:r>
      <w:r w:rsidR="00B92453" w:rsidRPr="00FA0C4C">
        <w:rPr>
          <w:sz w:val="28"/>
          <w:szCs w:val="28"/>
        </w:rPr>
        <w:t>функционировани</w:t>
      </w:r>
      <w:r w:rsidR="00B92453">
        <w:rPr>
          <w:sz w:val="28"/>
          <w:szCs w:val="28"/>
        </w:rPr>
        <w:t>я</w:t>
      </w:r>
      <w:r w:rsidR="00B92453" w:rsidRPr="00FA0C4C">
        <w:rPr>
          <w:sz w:val="28"/>
          <w:szCs w:val="28"/>
        </w:rPr>
        <w:t xml:space="preserve"> детских садов</w:t>
      </w:r>
      <w:r w:rsidR="00B92453">
        <w:rPr>
          <w:sz w:val="28"/>
          <w:szCs w:val="28"/>
        </w:rPr>
        <w:t>, с</w:t>
      </w:r>
      <w:r w:rsidR="00FA0C4C" w:rsidRPr="00FA0C4C">
        <w:rPr>
          <w:sz w:val="28"/>
          <w:szCs w:val="28"/>
        </w:rPr>
        <w:t xml:space="preserve">нятие средств экономии, в связи с введением с 18 марта 2020 года режима повышенной готовности в Ханты-Мансийском автономном округе – Югре (Постановление Губернатора Ханты-Мансийского автономного округа – Югры от 09.04.2020 № 29 «О мерах по предотвращению завоза и распространения новой </w:t>
      </w:r>
      <w:proofErr w:type="spellStart"/>
      <w:r w:rsidR="00FA0C4C" w:rsidRPr="00FA0C4C">
        <w:rPr>
          <w:sz w:val="28"/>
          <w:szCs w:val="28"/>
        </w:rPr>
        <w:t>коронавирусной</w:t>
      </w:r>
      <w:proofErr w:type="spellEnd"/>
      <w:r w:rsidR="00FA0C4C" w:rsidRPr="00FA0C4C">
        <w:rPr>
          <w:sz w:val="28"/>
          <w:szCs w:val="28"/>
        </w:rPr>
        <w:t xml:space="preserve"> инфекции, вызванной COVID-19, в Ханты-Мансий</w:t>
      </w:r>
      <w:r w:rsidR="00B92453">
        <w:rPr>
          <w:sz w:val="28"/>
          <w:szCs w:val="28"/>
        </w:rPr>
        <w:t>ском автономном округе – Югре»);</w:t>
      </w:r>
    </w:p>
    <w:p w:rsidR="00FA0C4C" w:rsidRPr="00FA0C4C" w:rsidRDefault="00E4552F" w:rsidP="00FA0C4C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4C67">
        <w:rPr>
          <w:sz w:val="28"/>
          <w:szCs w:val="28"/>
        </w:rPr>
        <w:t>у</w:t>
      </w:r>
      <w:r w:rsidR="00FA0C4C" w:rsidRPr="00FA0C4C">
        <w:rPr>
          <w:sz w:val="28"/>
          <w:szCs w:val="28"/>
        </w:rPr>
        <w:t>величение за счёт поступления иных межбюджетных трансфертов в рамках наказов избирателей депутатам Думы ХМАО-Югры на III квартал 2020 года в сумме 1 520,490</w:t>
      </w:r>
      <w:r w:rsidR="00030ED7">
        <w:rPr>
          <w:sz w:val="28"/>
          <w:szCs w:val="28"/>
        </w:rPr>
        <w:t>000</w:t>
      </w:r>
      <w:r w:rsidR="00FA0C4C" w:rsidRPr="00FA0C4C">
        <w:rPr>
          <w:sz w:val="28"/>
          <w:szCs w:val="28"/>
        </w:rPr>
        <w:t xml:space="preserve"> тыс. рублей по следующим учреждениям: </w:t>
      </w:r>
    </w:p>
    <w:p w:rsidR="00632872" w:rsidRDefault="00E4552F" w:rsidP="00632872">
      <w:pPr>
        <w:pStyle w:val="ab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 xml:space="preserve">Муниципальное бюджетное общеобразовательное учреждение </w:t>
      </w:r>
      <w:r w:rsidR="00C00C72" w:rsidRPr="00E4552F">
        <w:rPr>
          <w:sz w:val="28"/>
          <w:szCs w:val="28"/>
        </w:rPr>
        <w:t>«</w:t>
      </w:r>
      <w:r w:rsidR="00FA0C4C" w:rsidRPr="00E4552F">
        <w:rPr>
          <w:sz w:val="28"/>
          <w:szCs w:val="28"/>
        </w:rPr>
        <w:t xml:space="preserve">Средняя общеобразовательная школа № 2 </w:t>
      </w:r>
      <w:r w:rsidR="00C00C72" w:rsidRPr="00E4552F">
        <w:rPr>
          <w:sz w:val="28"/>
          <w:szCs w:val="28"/>
        </w:rPr>
        <w:t>имени Исаевой Антонины Ивановны</w:t>
      </w:r>
      <w:r w:rsidR="008054A2" w:rsidRPr="00E4552F">
        <w:rPr>
          <w:sz w:val="28"/>
          <w:szCs w:val="28"/>
        </w:rPr>
        <w:t>»,</w:t>
      </w:r>
      <w:r w:rsidR="008054A2">
        <w:rPr>
          <w:sz w:val="28"/>
          <w:szCs w:val="28"/>
        </w:rPr>
        <w:t xml:space="preserve"> </w:t>
      </w:r>
      <w:r w:rsidR="008054A2">
        <w:rPr>
          <w:sz w:val="28"/>
          <w:szCs w:val="28"/>
        </w:rPr>
        <w:br/>
      </w:r>
      <w:r w:rsidR="00FA0C4C" w:rsidRPr="00E4552F">
        <w:rPr>
          <w:sz w:val="28"/>
          <w:szCs w:val="28"/>
        </w:rPr>
        <w:lastRenderedPageBreak/>
        <w:t>г. Нефтеюганск на оказание финансовой помощи на приобретение музыкального оборудования, музыкальных инструменто</w:t>
      </w:r>
      <w:r w:rsidR="00B92453" w:rsidRPr="00E4552F">
        <w:rPr>
          <w:sz w:val="28"/>
          <w:szCs w:val="28"/>
        </w:rPr>
        <w:t>в, в сумме 150,000</w:t>
      </w:r>
      <w:r w:rsidR="00030ED7" w:rsidRPr="00E4552F">
        <w:rPr>
          <w:sz w:val="28"/>
          <w:szCs w:val="28"/>
        </w:rPr>
        <w:t>00</w:t>
      </w:r>
      <w:r w:rsidR="00B92453" w:rsidRPr="00E4552F">
        <w:rPr>
          <w:sz w:val="28"/>
          <w:szCs w:val="28"/>
        </w:rPr>
        <w:t xml:space="preserve"> тыс. рублей;</w:t>
      </w:r>
    </w:p>
    <w:p w:rsidR="00632872" w:rsidRPr="00632872" w:rsidRDefault="00FA0C4C" w:rsidP="00632872">
      <w:pPr>
        <w:pStyle w:val="ab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632872">
        <w:rPr>
          <w:sz w:val="28"/>
          <w:szCs w:val="28"/>
        </w:rPr>
        <w:t xml:space="preserve">Муниципальное бюджетное </w:t>
      </w:r>
      <w:r w:rsidR="00C00C72" w:rsidRPr="00632872">
        <w:rPr>
          <w:sz w:val="28"/>
          <w:szCs w:val="28"/>
        </w:rPr>
        <w:t>общеобразовательное учреждение «</w:t>
      </w:r>
      <w:r w:rsidRPr="00632872">
        <w:rPr>
          <w:sz w:val="28"/>
          <w:szCs w:val="28"/>
        </w:rPr>
        <w:t>Средняя общеобразовательная школа № 3 име</w:t>
      </w:r>
      <w:r w:rsidR="00C00C72" w:rsidRPr="00632872">
        <w:rPr>
          <w:sz w:val="28"/>
          <w:szCs w:val="28"/>
        </w:rPr>
        <w:t>ни Ивасенко Анатолия Антоновича</w:t>
      </w:r>
      <w:proofErr w:type="gramStart"/>
      <w:r w:rsidR="00C00C72" w:rsidRPr="00632872">
        <w:rPr>
          <w:sz w:val="28"/>
          <w:szCs w:val="28"/>
        </w:rPr>
        <w:t>»</w:t>
      </w:r>
      <w:r w:rsidRPr="00632872">
        <w:rPr>
          <w:sz w:val="28"/>
          <w:szCs w:val="28"/>
        </w:rPr>
        <w:t>,</w:t>
      </w:r>
      <w:r w:rsidR="00C00C72" w:rsidRPr="00632872">
        <w:rPr>
          <w:sz w:val="28"/>
          <w:szCs w:val="28"/>
        </w:rPr>
        <w:t xml:space="preserve">   </w:t>
      </w:r>
      <w:proofErr w:type="gramEnd"/>
      <w:r w:rsidR="00C00C72" w:rsidRPr="00632872">
        <w:rPr>
          <w:sz w:val="28"/>
          <w:szCs w:val="28"/>
        </w:rPr>
        <w:t xml:space="preserve">            </w:t>
      </w:r>
      <w:r w:rsidRPr="00632872">
        <w:rPr>
          <w:sz w:val="28"/>
          <w:szCs w:val="28"/>
        </w:rPr>
        <w:t>г. Нефтеюганск на оказание финансовой помощи на ремонт помещений здания</w:t>
      </w:r>
      <w:r w:rsidR="002F5844">
        <w:rPr>
          <w:sz w:val="28"/>
          <w:szCs w:val="28"/>
        </w:rPr>
        <w:t xml:space="preserve"> (ремонт учебного кабинета)</w:t>
      </w:r>
      <w:r w:rsidRPr="00632872">
        <w:rPr>
          <w:sz w:val="28"/>
          <w:szCs w:val="28"/>
        </w:rPr>
        <w:t>, в сумме 320,540</w:t>
      </w:r>
      <w:r w:rsidR="00030ED7" w:rsidRPr="00632872">
        <w:rPr>
          <w:sz w:val="28"/>
          <w:szCs w:val="28"/>
        </w:rPr>
        <w:t>00</w:t>
      </w:r>
      <w:r w:rsidRPr="00632872">
        <w:rPr>
          <w:sz w:val="28"/>
          <w:szCs w:val="28"/>
        </w:rPr>
        <w:t xml:space="preserve"> тыс.</w:t>
      </w:r>
      <w:r w:rsidR="00B92453" w:rsidRPr="00632872">
        <w:rPr>
          <w:sz w:val="28"/>
          <w:szCs w:val="28"/>
        </w:rPr>
        <w:t xml:space="preserve"> </w:t>
      </w:r>
      <w:r w:rsidRPr="00632872">
        <w:rPr>
          <w:sz w:val="28"/>
          <w:szCs w:val="28"/>
        </w:rPr>
        <w:t>рублей</w:t>
      </w:r>
      <w:r w:rsidR="00632872" w:rsidRPr="00632872">
        <w:rPr>
          <w:sz w:val="28"/>
          <w:szCs w:val="28"/>
        </w:rPr>
        <w:t>. В качестве финансово-экономического обоснования предоставлен сводный сметный расчёт стоимости строительства на сумму 320 540 рублей. В локальном сметном расчёте № 02-001 включены расценки:</w:t>
      </w:r>
    </w:p>
    <w:p w:rsidR="00632872" w:rsidRDefault="00632872" w:rsidP="00632872">
      <w:pPr>
        <w:pStyle w:val="ab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«Устройство стяжек</w:t>
      </w:r>
      <w:r w:rsidR="0088249C">
        <w:rPr>
          <w:sz w:val="28"/>
          <w:szCs w:val="28"/>
        </w:rPr>
        <w:t>: из самовыравнивающейся смес</w:t>
      </w:r>
      <w:r>
        <w:rPr>
          <w:sz w:val="28"/>
          <w:szCs w:val="28"/>
        </w:rPr>
        <w:t>и на цементной основе, толщиной 3 мм» ФЕР</w:t>
      </w:r>
      <w:r w:rsidRPr="00F07625">
        <w:rPr>
          <w:sz w:val="28"/>
          <w:szCs w:val="28"/>
        </w:rPr>
        <w:t>11-01-011-09</w:t>
      </w:r>
      <w:r>
        <w:rPr>
          <w:sz w:val="28"/>
          <w:szCs w:val="28"/>
        </w:rPr>
        <w:t xml:space="preserve">, </w:t>
      </w:r>
      <w:r w:rsidRPr="00F07625">
        <w:rPr>
          <w:sz w:val="28"/>
          <w:szCs w:val="28"/>
        </w:rPr>
        <w:t>«устройство стяжек</w:t>
      </w:r>
      <w:r>
        <w:rPr>
          <w:sz w:val="28"/>
          <w:szCs w:val="28"/>
        </w:rPr>
        <w:t>:</w:t>
      </w:r>
      <w:r w:rsidRPr="00F07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каждый последующий слой толщиной 1 мм </w:t>
      </w:r>
      <w:r w:rsidRPr="00F15BB2">
        <w:rPr>
          <w:sz w:val="28"/>
          <w:szCs w:val="28"/>
        </w:rPr>
        <w:t>добавлять к расценке 11-01-011-09</w:t>
      </w:r>
      <w:r w:rsidRPr="00F07625">
        <w:rPr>
          <w:sz w:val="28"/>
          <w:szCs w:val="28"/>
        </w:rPr>
        <w:t>» ФЕР11-1-11-1</w:t>
      </w:r>
      <w:r>
        <w:rPr>
          <w:sz w:val="28"/>
          <w:szCs w:val="28"/>
        </w:rPr>
        <w:t>1.</w:t>
      </w:r>
    </w:p>
    <w:p w:rsidR="00632872" w:rsidRDefault="00632872" w:rsidP="0063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Сводным сметным расчётом </w:t>
      </w:r>
      <w:r w:rsidRPr="00F07625">
        <w:rPr>
          <w:sz w:val="28"/>
          <w:szCs w:val="28"/>
        </w:rPr>
        <w:t>предусмотрен</w:t>
      </w:r>
      <w:r>
        <w:rPr>
          <w:sz w:val="28"/>
          <w:szCs w:val="28"/>
        </w:rPr>
        <w:t>а</w:t>
      </w:r>
      <w:r w:rsidRPr="00F07625">
        <w:rPr>
          <w:sz w:val="28"/>
          <w:szCs w:val="28"/>
        </w:rPr>
        <w:t xml:space="preserve"> </w:t>
      </w:r>
      <w:r>
        <w:rPr>
          <w:sz w:val="28"/>
          <w:szCs w:val="28"/>
        </w:rPr>
        <w:t>«Смесь сухая для наливных полов, марка: «</w:t>
      </w:r>
      <w:proofErr w:type="spellStart"/>
      <w:r>
        <w:rPr>
          <w:sz w:val="28"/>
          <w:szCs w:val="28"/>
        </w:rPr>
        <w:t>Ветонит</w:t>
      </w:r>
      <w:proofErr w:type="spellEnd"/>
      <w:r>
        <w:rPr>
          <w:sz w:val="28"/>
          <w:szCs w:val="28"/>
        </w:rPr>
        <w:t xml:space="preserve"> 3300». </w:t>
      </w:r>
      <w:r w:rsidRPr="00F07625">
        <w:rPr>
          <w:sz w:val="28"/>
          <w:szCs w:val="28"/>
        </w:rPr>
        <w:t xml:space="preserve">Данная выравнивающая стяжка </w:t>
      </w:r>
      <w:r w:rsidRPr="00F15BB2">
        <w:rPr>
          <w:sz w:val="28"/>
          <w:szCs w:val="28"/>
        </w:rPr>
        <w:t xml:space="preserve">для сложных основ разработан для ремонта полов внутри помещений. Помимо бетонных основ, смесь пригодна для нанесения на деревянные полы, слабый бетон, покрытия из ПВХ, линолеум, гипсокартонные плиты и старые облицованные керамической плиткой поверхности. </w:t>
      </w:r>
      <w:r w:rsidRPr="00F07625">
        <w:rPr>
          <w:sz w:val="28"/>
          <w:szCs w:val="28"/>
        </w:rPr>
        <w:t xml:space="preserve">При этом, фактически планировалось устройство </w:t>
      </w:r>
      <w:r w:rsidRPr="009762DB">
        <w:rPr>
          <w:sz w:val="28"/>
          <w:szCs w:val="28"/>
        </w:rPr>
        <w:t xml:space="preserve">покрытий из плит </w:t>
      </w:r>
      <w:proofErr w:type="spellStart"/>
      <w:r w:rsidRPr="009762DB">
        <w:rPr>
          <w:sz w:val="28"/>
          <w:szCs w:val="28"/>
        </w:rPr>
        <w:t>керамогранитных</w:t>
      </w:r>
      <w:proofErr w:type="spellEnd"/>
      <w:r w:rsidRPr="009762DB">
        <w:rPr>
          <w:sz w:val="28"/>
          <w:szCs w:val="28"/>
        </w:rPr>
        <w:t xml:space="preserve"> размером:</w:t>
      </w:r>
      <w:r>
        <w:rPr>
          <w:sz w:val="28"/>
          <w:szCs w:val="28"/>
        </w:rPr>
        <w:t xml:space="preserve"> </w:t>
      </w:r>
      <w:r w:rsidRPr="009762DB">
        <w:rPr>
          <w:sz w:val="28"/>
          <w:szCs w:val="28"/>
        </w:rPr>
        <w:t>40х40 см</w:t>
      </w:r>
      <w:r>
        <w:rPr>
          <w:sz w:val="28"/>
          <w:szCs w:val="28"/>
        </w:rPr>
        <w:t xml:space="preserve"> (ФЕР</w:t>
      </w:r>
      <w:r w:rsidRPr="009762DB">
        <w:rPr>
          <w:sz w:val="28"/>
          <w:szCs w:val="28"/>
        </w:rPr>
        <w:t>11-01-047-01</w:t>
      </w:r>
      <w:r>
        <w:rPr>
          <w:sz w:val="28"/>
          <w:szCs w:val="28"/>
        </w:rPr>
        <w:t xml:space="preserve">). </w:t>
      </w:r>
      <w:r w:rsidRPr="00F07625">
        <w:rPr>
          <w:sz w:val="28"/>
          <w:szCs w:val="28"/>
        </w:rPr>
        <w:t xml:space="preserve">Также следует отметить, что стоимость стяжки из выравнивающей смеси </w:t>
      </w:r>
      <w:proofErr w:type="spellStart"/>
      <w:r w:rsidRPr="00F07625">
        <w:rPr>
          <w:sz w:val="28"/>
          <w:szCs w:val="28"/>
        </w:rPr>
        <w:t>Ветонит</w:t>
      </w:r>
      <w:proofErr w:type="spellEnd"/>
      <w:r w:rsidRPr="00F07625">
        <w:rPr>
          <w:sz w:val="28"/>
          <w:szCs w:val="28"/>
        </w:rPr>
        <w:t xml:space="preserve"> </w:t>
      </w:r>
      <w:r>
        <w:rPr>
          <w:sz w:val="28"/>
          <w:szCs w:val="28"/>
        </w:rPr>
        <w:t>3300</w:t>
      </w:r>
      <w:r w:rsidRPr="00F07625">
        <w:rPr>
          <w:sz w:val="28"/>
          <w:szCs w:val="28"/>
        </w:rPr>
        <w:t xml:space="preserve"> в </w:t>
      </w:r>
      <w:r>
        <w:rPr>
          <w:sz w:val="28"/>
          <w:szCs w:val="28"/>
        </w:rPr>
        <w:t>20</w:t>
      </w:r>
      <w:r w:rsidRPr="00F07625">
        <w:rPr>
          <w:sz w:val="28"/>
          <w:szCs w:val="28"/>
        </w:rPr>
        <w:t xml:space="preserve"> раз выше цементного раствора</w:t>
      </w:r>
      <w:r>
        <w:rPr>
          <w:sz w:val="28"/>
          <w:szCs w:val="28"/>
        </w:rPr>
        <w:t xml:space="preserve"> (</w:t>
      </w:r>
      <w:r w:rsidRPr="009762DB">
        <w:rPr>
          <w:sz w:val="28"/>
          <w:szCs w:val="28"/>
        </w:rPr>
        <w:t>ФЦЦС-04.3.01.09-0016 Раствор готовый кладочный, цементный, М200</w:t>
      </w:r>
      <w:r>
        <w:rPr>
          <w:sz w:val="28"/>
          <w:szCs w:val="28"/>
        </w:rPr>
        <w:t xml:space="preserve">). </w:t>
      </w:r>
      <w:r w:rsidRPr="00F07625">
        <w:rPr>
          <w:sz w:val="28"/>
          <w:szCs w:val="28"/>
        </w:rPr>
        <w:t xml:space="preserve">Так как, данная стяжка будет находиться под </w:t>
      </w:r>
      <w:r>
        <w:rPr>
          <w:sz w:val="28"/>
          <w:szCs w:val="28"/>
        </w:rPr>
        <w:t>плиткой</w:t>
      </w:r>
      <w:r w:rsidRPr="00F07625">
        <w:rPr>
          <w:sz w:val="28"/>
          <w:szCs w:val="28"/>
        </w:rPr>
        <w:t xml:space="preserve">, то отсутствовала необходимость в применении материала </w:t>
      </w:r>
      <w:proofErr w:type="spellStart"/>
      <w:r w:rsidRPr="00F07625">
        <w:rPr>
          <w:sz w:val="28"/>
          <w:szCs w:val="28"/>
        </w:rPr>
        <w:t>Ветонит</w:t>
      </w:r>
      <w:proofErr w:type="spellEnd"/>
      <w:r w:rsidRPr="00F07625">
        <w:rPr>
          <w:sz w:val="28"/>
          <w:szCs w:val="28"/>
        </w:rPr>
        <w:t xml:space="preserve"> </w:t>
      </w:r>
      <w:r>
        <w:rPr>
          <w:sz w:val="28"/>
          <w:szCs w:val="28"/>
        </w:rPr>
        <w:t>3300, стоимость работы завышена на 68 434 рублей 20 копеек.</w:t>
      </w:r>
    </w:p>
    <w:p w:rsidR="00632872" w:rsidRDefault="00632872" w:rsidP="00632872">
      <w:pPr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Pr="00F171D3">
        <w:rPr>
          <w:sz w:val="28"/>
        </w:rPr>
        <w:t xml:space="preserve"> </w:t>
      </w:r>
      <w:r>
        <w:rPr>
          <w:sz w:val="28"/>
        </w:rPr>
        <w:t xml:space="preserve">«Затаривание строительного мусора в мешки и очистка помещений от строительного мусора» ФЕРр69. Согласно общим положениям федеральных единичных расценок программного продукта «Смета МДС-2020» данная расценка применяется только для сборника </w:t>
      </w:r>
      <w:proofErr w:type="spellStart"/>
      <w:r>
        <w:rPr>
          <w:sz w:val="28"/>
        </w:rPr>
        <w:t>ФЕРр</w:t>
      </w:r>
      <w:proofErr w:type="spellEnd"/>
      <w:r>
        <w:rPr>
          <w:sz w:val="28"/>
        </w:rPr>
        <w:t xml:space="preserve"> 69. Однако, в данном </w:t>
      </w:r>
      <w:r w:rsidRPr="00A84A13">
        <w:rPr>
          <w:sz w:val="28"/>
        </w:rPr>
        <w:t xml:space="preserve">локальном сметном расчёте применялись расценки иных сборников ФЕР, </w:t>
      </w:r>
      <w:proofErr w:type="spellStart"/>
      <w:r w:rsidRPr="00A84A13">
        <w:rPr>
          <w:sz w:val="28"/>
        </w:rPr>
        <w:t>ФЕРр</w:t>
      </w:r>
      <w:proofErr w:type="spellEnd"/>
      <w:r w:rsidRPr="00A84A13">
        <w:rPr>
          <w:sz w:val="28"/>
        </w:rPr>
        <w:t xml:space="preserve">, в стоимость которых включена уборка строительного мусора, необоснованно </w:t>
      </w:r>
      <w:r w:rsidRPr="00895B97">
        <w:rPr>
          <w:sz w:val="28"/>
        </w:rPr>
        <w:t>стоимость работ</w:t>
      </w:r>
      <w:r>
        <w:rPr>
          <w:sz w:val="28"/>
        </w:rPr>
        <w:t xml:space="preserve"> в сумме</w:t>
      </w:r>
      <w:r w:rsidRPr="00895B97">
        <w:rPr>
          <w:sz w:val="28"/>
        </w:rPr>
        <w:t xml:space="preserve"> на </w:t>
      </w:r>
      <w:r>
        <w:rPr>
          <w:sz w:val="28"/>
        </w:rPr>
        <w:t>814</w:t>
      </w:r>
      <w:r w:rsidRPr="00895B97">
        <w:rPr>
          <w:sz w:val="28"/>
        </w:rPr>
        <w:t xml:space="preserve"> рублей </w:t>
      </w:r>
      <w:r>
        <w:rPr>
          <w:sz w:val="28"/>
        </w:rPr>
        <w:t>32</w:t>
      </w:r>
      <w:r w:rsidRPr="00895B97">
        <w:rPr>
          <w:sz w:val="28"/>
        </w:rPr>
        <w:t xml:space="preserve"> коп</w:t>
      </w:r>
      <w:r>
        <w:rPr>
          <w:sz w:val="28"/>
        </w:rPr>
        <w:t>ейки</w:t>
      </w:r>
      <w:r w:rsidRPr="00895B97">
        <w:rPr>
          <w:sz w:val="28"/>
        </w:rPr>
        <w:t>.</w:t>
      </w:r>
    </w:p>
    <w:p w:rsidR="00632872" w:rsidRDefault="00632872" w:rsidP="0063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84A13">
        <w:rPr>
          <w:sz w:val="28"/>
          <w:szCs w:val="28"/>
        </w:rPr>
        <w:t>указанные</w:t>
      </w:r>
      <w:r>
        <w:rPr>
          <w:sz w:val="28"/>
          <w:szCs w:val="28"/>
        </w:rPr>
        <w:t xml:space="preserve"> недостатки привели</w:t>
      </w:r>
      <w:r w:rsidRPr="00A84A13">
        <w:rPr>
          <w:sz w:val="28"/>
          <w:szCs w:val="28"/>
        </w:rPr>
        <w:t xml:space="preserve"> к завышению стоимости работ на </w:t>
      </w:r>
      <w:r>
        <w:rPr>
          <w:sz w:val="28"/>
          <w:szCs w:val="28"/>
        </w:rPr>
        <w:t xml:space="preserve">69 248 </w:t>
      </w:r>
      <w:r w:rsidRPr="00A84A13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52 копейки</w:t>
      </w:r>
      <w:r w:rsidRPr="00A84A13">
        <w:rPr>
          <w:sz w:val="28"/>
          <w:szCs w:val="28"/>
        </w:rPr>
        <w:t>.</w:t>
      </w:r>
    </w:p>
    <w:p w:rsidR="00982DA7" w:rsidRDefault="00632872" w:rsidP="0063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рекомендуем </w:t>
      </w:r>
      <w:r w:rsidRPr="00632872">
        <w:rPr>
          <w:sz w:val="28"/>
          <w:szCs w:val="28"/>
        </w:rPr>
        <w:t xml:space="preserve">исключить или перераспределить на другие мероприятия необоснованно планируемые расходы в сумме </w:t>
      </w:r>
      <w:r w:rsidR="00982DA7" w:rsidRPr="00982DA7">
        <w:rPr>
          <w:sz w:val="28"/>
          <w:szCs w:val="28"/>
        </w:rPr>
        <w:t>69 248 рублей 52 копейки.</w:t>
      </w:r>
    </w:p>
    <w:p w:rsidR="00632872" w:rsidRPr="00F15BB2" w:rsidRDefault="00982DA7" w:rsidP="006328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632872" w:rsidRPr="00632872">
        <w:rPr>
          <w:sz w:val="28"/>
          <w:szCs w:val="28"/>
        </w:rPr>
        <w:t xml:space="preserve"> </w:t>
      </w:r>
      <w:r w:rsidRPr="00632872">
        <w:rPr>
          <w:sz w:val="28"/>
          <w:szCs w:val="28"/>
        </w:rPr>
        <w:t>проанализирова</w:t>
      </w:r>
      <w:r>
        <w:rPr>
          <w:sz w:val="28"/>
          <w:szCs w:val="28"/>
        </w:rPr>
        <w:t>в</w:t>
      </w:r>
      <w:r w:rsidRPr="00632872">
        <w:rPr>
          <w:sz w:val="28"/>
          <w:szCs w:val="28"/>
        </w:rPr>
        <w:t xml:space="preserve"> выявленные замечания </w:t>
      </w:r>
      <w:r>
        <w:rPr>
          <w:sz w:val="28"/>
          <w:szCs w:val="28"/>
        </w:rPr>
        <w:t xml:space="preserve">рекомендуем </w:t>
      </w:r>
      <w:r w:rsidR="00632872" w:rsidRPr="00632872">
        <w:rPr>
          <w:sz w:val="28"/>
          <w:szCs w:val="28"/>
        </w:rPr>
        <w:t>учесть их в последующем при составлении сметной документации.</w:t>
      </w:r>
    </w:p>
    <w:p w:rsidR="00B92453" w:rsidRPr="00E4552F" w:rsidRDefault="00E4552F" w:rsidP="00E4552F">
      <w:pPr>
        <w:pStyle w:val="ab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 xml:space="preserve">Муниципальное бюджетное </w:t>
      </w:r>
      <w:r w:rsidR="00C00C72" w:rsidRPr="00E4552F">
        <w:rPr>
          <w:sz w:val="28"/>
          <w:szCs w:val="28"/>
        </w:rPr>
        <w:t>общеобразовательное учреждение «</w:t>
      </w:r>
      <w:r w:rsidR="00FA0C4C" w:rsidRPr="00E4552F">
        <w:rPr>
          <w:sz w:val="28"/>
          <w:szCs w:val="28"/>
        </w:rPr>
        <w:t>Средняя общеобразовательная школ</w:t>
      </w:r>
      <w:r w:rsidR="00C00C72" w:rsidRPr="00E4552F">
        <w:rPr>
          <w:sz w:val="28"/>
          <w:szCs w:val="28"/>
        </w:rPr>
        <w:t>а № 5 «Многопрофильная»</w:t>
      </w:r>
      <w:r w:rsidR="00FA0C4C" w:rsidRPr="00E4552F">
        <w:rPr>
          <w:sz w:val="28"/>
          <w:szCs w:val="28"/>
        </w:rPr>
        <w:t xml:space="preserve">, г. Нефтеюганск на оказание финансовой помощи на приобретение настенных панелей, в сумме </w:t>
      </w:r>
      <w:r w:rsidR="00FA0C4C" w:rsidRPr="00E4552F">
        <w:rPr>
          <w:sz w:val="28"/>
          <w:szCs w:val="28"/>
        </w:rPr>
        <w:lastRenderedPageBreak/>
        <w:t>349,950</w:t>
      </w:r>
      <w:r w:rsidR="00030ED7" w:rsidRPr="00E4552F">
        <w:rPr>
          <w:sz w:val="28"/>
          <w:szCs w:val="28"/>
        </w:rPr>
        <w:t>00</w:t>
      </w:r>
      <w:r w:rsidR="00FA0C4C" w:rsidRPr="00E4552F">
        <w:rPr>
          <w:sz w:val="28"/>
          <w:szCs w:val="28"/>
        </w:rPr>
        <w:t xml:space="preserve"> тыс.</w:t>
      </w:r>
      <w:r w:rsidR="00C00C72" w:rsidRPr="00E4552F"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>рублей; на оказание финансовой помощи на приобретение теневого навеса, электричес</w:t>
      </w:r>
      <w:r w:rsidR="00B92453" w:rsidRPr="00E4552F">
        <w:rPr>
          <w:sz w:val="28"/>
          <w:szCs w:val="28"/>
        </w:rPr>
        <w:t>кой мясорубки, в сумме 350,000</w:t>
      </w:r>
      <w:r w:rsidR="00030ED7" w:rsidRPr="00E4552F">
        <w:rPr>
          <w:sz w:val="28"/>
          <w:szCs w:val="28"/>
        </w:rPr>
        <w:t>00</w:t>
      </w:r>
      <w:r w:rsidR="00B92453" w:rsidRPr="00E4552F"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>тыс.</w:t>
      </w:r>
      <w:r w:rsidR="00C00C72" w:rsidRPr="00E4552F"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 xml:space="preserve">рублей; </w:t>
      </w:r>
    </w:p>
    <w:p w:rsidR="00FA0C4C" w:rsidRPr="00E4552F" w:rsidRDefault="00E4552F" w:rsidP="00E4552F">
      <w:pPr>
        <w:pStyle w:val="ab"/>
        <w:numPr>
          <w:ilvl w:val="0"/>
          <w:numId w:val="1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 w:rsidR="00C00C72" w:rsidRPr="00E4552F">
        <w:rPr>
          <w:sz w:val="28"/>
          <w:szCs w:val="28"/>
        </w:rPr>
        <w:t>«</w:t>
      </w:r>
      <w:r w:rsidR="00FA0C4C" w:rsidRPr="00E4552F">
        <w:rPr>
          <w:sz w:val="28"/>
          <w:szCs w:val="28"/>
        </w:rPr>
        <w:t xml:space="preserve">Центр дополнительного образования </w:t>
      </w:r>
      <w:r w:rsidR="00C00C72" w:rsidRPr="00E4552F">
        <w:rPr>
          <w:sz w:val="28"/>
          <w:szCs w:val="28"/>
        </w:rPr>
        <w:t>«Поиск»</w:t>
      </w:r>
      <w:r w:rsidR="00FA0C4C" w:rsidRPr="00E4552F">
        <w:rPr>
          <w:sz w:val="28"/>
          <w:szCs w:val="28"/>
        </w:rPr>
        <w:t>, г. Нефтеюганск на оказание финансовой помощи на прио</w:t>
      </w:r>
      <w:r w:rsidR="00B92453" w:rsidRPr="00E4552F">
        <w:rPr>
          <w:sz w:val="28"/>
          <w:szCs w:val="28"/>
        </w:rPr>
        <w:t xml:space="preserve">бретение компьютерной техники, </w:t>
      </w:r>
      <w:r w:rsidR="00FA0C4C" w:rsidRPr="00E4552F">
        <w:rPr>
          <w:sz w:val="28"/>
          <w:szCs w:val="28"/>
        </w:rPr>
        <w:t>в сумме 350,000</w:t>
      </w:r>
      <w:r w:rsidR="00030ED7" w:rsidRPr="00E4552F">
        <w:rPr>
          <w:sz w:val="28"/>
          <w:szCs w:val="28"/>
        </w:rPr>
        <w:t>00</w:t>
      </w:r>
      <w:r w:rsidR="00FA0C4C" w:rsidRPr="00E4552F">
        <w:rPr>
          <w:sz w:val="28"/>
          <w:szCs w:val="28"/>
        </w:rPr>
        <w:t xml:space="preserve"> тыс.</w:t>
      </w:r>
      <w:r w:rsidR="00C00C72" w:rsidRPr="00E4552F">
        <w:rPr>
          <w:sz w:val="28"/>
          <w:szCs w:val="28"/>
        </w:rPr>
        <w:t xml:space="preserve"> </w:t>
      </w:r>
      <w:r w:rsidR="00FA0C4C" w:rsidRPr="00E4552F">
        <w:rPr>
          <w:sz w:val="28"/>
          <w:szCs w:val="28"/>
        </w:rPr>
        <w:t>рублей.</w:t>
      </w:r>
    </w:p>
    <w:p w:rsidR="008B2894" w:rsidRDefault="00E4552F" w:rsidP="00E4552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B2894" w:rsidRPr="008B2894">
        <w:rPr>
          <w:sz w:val="28"/>
          <w:szCs w:val="28"/>
        </w:rPr>
        <w:t xml:space="preserve">уменьшение средств местного бюджета </w:t>
      </w:r>
      <w:r w:rsidR="008B2894">
        <w:rPr>
          <w:sz w:val="28"/>
          <w:szCs w:val="28"/>
        </w:rPr>
        <w:t xml:space="preserve">в сумме </w:t>
      </w:r>
      <w:r w:rsidR="008B2894" w:rsidRPr="008B2894">
        <w:rPr>
          <w:sz w:val="28"/>
          <w:szCs w:val="28"/>
        </w:rPr>
        <w:t>12 329,517</w:t>
      </w:r>
      <w:r w:rsidR="008B2894">
        <w:rPr>
          <w:sz w:val="28"/>
          <w:szCs w:val="28"/>
        </w:rPr>
        <w:t>00</w:t>
      </w:r>
      <w:r w:rsidR="008B2894" w:rsidRPr="008B2894">
        <w:rPr>
          <w:sz w:val="28"/>
          <w:szCs w:val="28"/>
        </w:rPr>
        <w:t xml:space="preserve"> тыс.</w:t>
      </w:r>
      <w:r w:rsidR="008B2894">
        <w:rPr>
          <w:sz w:val="28"/>
          <w:szCs w:val="28"/>
        </w:rPr>
        <w:t xml:space="preserve"> </w:t>
      </w:r>
      <w:r w:rsidR="008B2894" w:rsidRPr="008B2894">
        <w:rPr>
          <w:sz w:val="28"/>
          <w:szCs w:val="28"/>
        </w:rPr>
        <w:t>рублей, данное уменьшение связано с экономи</w:t>
      </w:r>
      <w:r w:rsidR="00BE383B">
        <w:rPr>
          <w:sz w:val="28"/>
          <w:szCs w:val="28"/>
        </w:rPr>
        <w:t>ей</w:t>
      </w:r>
      <w:r w:rsidR="008B2894" w:rsidRPr="008B2894">
        <w:rPr>
          <w:sz w:val="28"/>
          <w:szCs w:val="28"/>
        </w:rPr>
        <w:t xml:space="preserve"> бюджетных средств по основным направлениям</w:t>
      </w:r>
      <w:r w:rsidR="00BE383B">
        <w:rPr>
          <w:sz w:val="28"/>
          <w:szCs w:val="28"/>
        </w:rPr>
        <w:t xml:space="preserve"> деятельности. Данные средства подлежат </w:t>
      </w:r>
      <w:r w:rsidR="00BE383B" w:rsidRPr="008B2894">
        <w:rPr>
          <w:sz w:val="28"/>
          <w:szCs w:val="28"/>
        </w:rPr>
        <w:t>перераспределени</w:t>
      </w:r>
      <w:r w:rsidR="00BE383B">
        <w:rPr>
          <w:sz w:val="28"/>
          <w:szCs w:val="28"/>
        </w:rPr>
        <w:t>ю:</w:t>
      </w:r>
      <w:r w:rsidR="008B2894" w:rsidRPr="008B2894">
        <w:rPr>
          <w:sz w:val="28"/>
          <w:szCs w:val="28"/>
        </w:rPr>
        <w:t xml:space="preserve"> на основное мероприятие 1.2 </w:t>
      </w:r>
      <w:r w:rsidR="00BE383B">
        <w:rPr>
          <w:sz w:val="28"/>
          <w:szCs w:val="28"/>
        </w:rPr>
        <w:t>«</w:t>
      </w:r>
      <w:r w:rsidR="008B2894" w:rsidRPr="008B2894">
        <w:rPr>
          <w:sz w:val="28"/>
          <w:szCs w:val="28"/>
        </w:rPr>
        <w:t>Развитие материально-технической базы образовательных организаций (показатель № 6)</w:t>
      </w:r>
      <w:r w:rsidR="00BE383B">
        <w:rPr>
          <w:sz w:val="28"/>
          <w:szCs w:val="28"/>
        </w:rPr>
        <w:t>»</w:t>
      </w:r>
      <w:r w:rsidR="008B2894" w:rsidRPr="008B2894">
        <w:rPr>
          <w:sz w:val="28"/>
          <w:szCs w:val="28"/>
        </w:rPr>
        <w:t xml:space="preserve"> </w:t>
      </w:r>
      <w:r w:rsidR="00D64C67">
        <w:rPr>
          <w:sz w:val="28"/>
          <w:szCs w:val="28"/>
        </w:rPr>
        <w:t xml:space="preserve">департамента </w:t>
      </w:r>
      <w:r w:rsidR="008B2894" w:rsidRPr="008B2894">
        <w:rPr>
          <w:sz w:val="28"/>
          <w:szCs w:val="28"/>
        </w:rPr>
        <w:t>градостроительства и земельных отношений администрации города Нефтеюганска</w:t>
      </w:r>
      <w:r w:rsidR="00BE383B">
        <w:rPr>
          <w:sz w:val="28"/>
          <w:szCs w:val="28"/>
        </w:rPr>
        <w:t>,</w:t>
      </w:r>
      <w:r w:rsidR="008B2894" w:rsidRPr="008B2894">
        <w:rPr>
          <w:sz w:val="28"/>
          <w:szCs w:val="28"/>
        </w:rPr>
        <w:t xml:space="preserve"> на муниципальные программы</w:t>
      </w:r>
      <w:r w:rsidR="00BE383B">
        <w:rPr>
          <w:sz w:val="28"/>
          <w:szCs w:val="28"/>
        </w:rPr>
        <w:t xml:space="preserve"> города Нефтеюганска </w:t>
      </w:r>
      <w:r w:rsidR="00BE383B" w:rsidRPr="00BE383B">
        <w:rPr>
          <w:sz w:val="28"/>
          <w:szCs w:val="28"/>
        </w:rPr>
        <w:t>«Развитие жилищно-коммунального комплекса и повышение энергетической эффективности в городе Нефтеюганске»</w:t>
      </w:r>
      <w:r w:rsidR="00BE383B">
        <w:rPr>
          <w:sz w:val="28"/>
          <w:szCs w:val="28"/>
        </w:rPr>
        <w:t xml:space="preserve">, </w:t>
      </w:r>
      <w:r w:rsidR="00BE383B" w:rsidRPr="00BE383B">
        <w:rPr>
          <w:sz w:val="28"/>
          <w:szCs w:val="28"/>
        </w:rPr>
        <w:t>«Профилактика терроризма в городе Нефтеюганске»</w:t>
      </w:r>
      <w:r w:rsidR="00BE383B">
        <w:rPr>
          <w:sz w:val="28"/>
          <w:szCs w:val="28"/>
        </w:rPr>
        <w:t xml:space="preserve">, </w:t>
      </w:r>
      <w:r w:rsidR="00BE383B" w:rsidRPr="00BE383B">
        <w:rPr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BE383B">
        <w:rPr>
          <w:sz w:val="28"/>
          <w:szCs w:val="28"/>
        </w:rPr>
        <w:t xml:space="preserve">, </w:t>
      </w:r>
      <w:r w:rsidR="00BE383B" w:rsidRPr="00BE383B">
        <w:rPr>
          <w:sz w:val="28"/>
          <w:szCs w:val="28"/>
        </w:rPr>
        <w:t>«Доступная среда в городе Нефтеюганске»</w:t>
      </w:r>
      <w:r w:rsidR="00BE383B">
        <w:rPr>
          <w:sz w:val="28"/>
          <w:szCs w:val="28"/>
        </w:rPr>
        <w:t>.</w:t>
      </w:r>
    </w:p>
    <w:p w:rsidR="002E79EC" w:rsidRPr="002E79EC" w:rsidRDefault="008B2894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3.4.2. </w:t>
      </w:r>
      <w:r w:rsidR="00BA625B" w:rsidRPr="00BA625B">
        <w:rPr>
          <w:sz w:val="28"/>
          <w:szCs w:val="28"/>
        </w:rPr>
        <w:t>По основному мероприятию</w:t>
      </w:r>
      <w:r w:rsidR="00BA625B">
        <w:rPr>
          <w:sz w:val="28"/>
          <w:szCs w:val="28"/>
        </w:rPr>
        <w:t xml:space="preserve"> 1.</w:t>
      </w:r>
      <w:r w:rsidR="002E79EC" w:rsidRPr="002E79EC">
        <w:rPr>
          <w:sz w:val="28"/>
          <w:szCs w:val="28"/>
        </w:rPr>
        <w:t xml:space="preserve">2 </w:t>
      </w:r>
      <w:r w:rsidR="00BA625B">
        <w:rPr>
          <w:sz w:val="28"/>
          <w:szCs w:val="28"/>
        </w:rPr>
        <w:t>«</w:t>
      </w:r>
      <w:r w:rsidR="002E79EC" w:rsidRPr="002E79EC">
        <w:rPr>
          <w:sz w:val="28"/>
          <w:szCs w:val="28"/>
        </w:rPr>
        <w:t>Развитие материально-технической базы образовательных организаций</w:t>
      </w:r>
      <w:r w:rsidR="00BA625B">
        <w:rPr>
          <w:sz w:val="28"/>
          <w:szCs w:val="28"/>
        </w:rPr>
        <w:t>»</w:t>
      </w:r>
      <w:r w:rsidR="002E79EC" w:rsidRPr="002E79EC">
        <w:rPr>
          <w:sz w:val="28"/>
          <w:szCs w:val="28"/>
        </w:rPr>
        <w:t xml:space="preserve"> подпрограмм</w:t>
      </w:r>
      <w:r w:rsidR="00BA625B">
        <w:rPr>
          <w:sz w:val="28"/>
          <w:szCs w:val="28"/>
        </w:rPr>
        <w:t xml:space="preserve">ы </w:t>
      </w:r>
      <w:r w:rsidR="002E79EC" w:rsidRPr="002E79EC">
        <w:rPr>
          <w:sz w:val="28"/>
          <w:szCs w:val="28"/>
        </w:rPr>
        <w:t>I. «Общее образование. Дополнительное образование детей» соисполнител</w:t>
      </w:r>
      <w:r w:rsidR="00BA625B">
        <w:rPr>
          <w:sz w:val="28"/>
          <w:szCs w:val="28"/>
        </w:rPr>
        <w:t>ю</w:t>
      </w:r>
      <w:r w:rsidR="002E79EC" w:rsidRPr="002E79EC">
        <w:rPr>
          <w:sz w:val="28"/>
          <w:szCs w:val="28"/>
        </w:rPr>
        <w:t xml:space="preserve"> – департамент</w:t>
      </w:r>
      <w:r w:rsidR="00BA625B">
        <w:rPr>
          <w:sz w:val="28"/>
          <w:szCs w:val="28"/>
        </w:rPr>
        <w:t>у</w:t>
      </w:r>
      <w:r w:rsidR="002E79EC" w:rsidRPr="002E79EC">
        <w:rPr>
          <w:sz w:val="28"/>
          <w:szCs w:val="28"/>
        </w:rPr>
        <w:t xml:space="preserve"> градостроительства и земельных отношений администрации города Нефтеюганска увеличены расходы </w:t>
      </w:r>
      <w:r w:rsidR="00BA625B">
        <w:rPr>
          <w:sz w:val="28"/>
          <w:szCs w:val="28"/>
        </w:rPr>
        <w:t>за счёт средств местного бюджета в общей</w:t>
      </w:r>
      <w:r w:rsidR="002E79EC" w:rsidRPr="002E79EC">
        <w:rPr>
          <w:sz w:val="28"/>
          <w:szCs w:val="28"/>
        </w:rPr>
        <w:t xml:space="preserve"> сумм</w:t>
      </w:r>
      <w:r w:rsidR="00BA625B">
        <w:rPr>
          <w:sz w:val="28"/>
          <w:szCs w:val="28"/>
        </w:rPr>
        <w:t>е</w:t>
      </w:r>
      <w:r w:rsidR="002E79EC" w:rsidRPr="002E79EC">
        <w:rPr>
          <w:sz w:val="28"/>
          <w:szCs w:val="28"/>
        </w:rPr>
        <w:t xml:space="preserve"> 30 990,332</w:t>
      </w:r>
      <w:r w:rsidR="00BA625B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 w:rsidR="00BA625B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рублей, в том числе:</w:t>
      </w:r>
    </w:p>
    <w:p w:rsidR="002E79EC" w:rsidRPr="002E79EC" w:rsidRDefault="00BA625B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>1</w:t>
      </w:r>
      <w:r w:rsidR="003F508F">
        <w:rPr>
          <w:sz w:val="28"/>
          <w:szCs w:val="28"/>
        </w:rPr>
        <w:t>)</w:t>
      </w:r>
      <w:r w:rsidRPr="00BA625B">
        <w:rPr>
          <w:sz w:val="28"/>
          <w:szCs w:val="28"/>
        </w:rPr>
        <w:t xml:space="preserve"> </w:t>
      </w:r>
      <w:r w:rsidR="00D64C67">
        <w:rPr>
          <w:sz w:val="28"/>
          <w:szCs w:val="28"/>
        </w:rPr>
        <w:t>н</w:t>
      </w:r>
      <w:r w:rsidRPr="002E79EC">
        <w:rPr>
          <w:sz w:val="28"/>
          <w:szCs w:val="28"/>
        </w:rPr>
        <w:t>а выполнение работ по осуществлению технологического присоединения к электрическим сетям</w:t>
      </w:r>
      <w:r>
        <w:rPr>
          <w:sz w:val="28"/>
          <w:szCs w:val="28"/>
        </w:rPr>
        <w:t xml:space="preserve"> объекта «Учебный корпус </w:t>
      </w:r>
      <w:r w:rsidR="002E79EC" w:rsidRPr="002E79EC">
        <w:rPr>
          <w:sz w:val="28"/>
          <w:szCs w:val="28"/>
        </w:rPr>
        <w:t>МБОУ «СОШ №</w:t>
      </w:r>
      <w:r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5</w:t>
      </w:r>
      <w:r>
        <w:rPr>
          <w:sz w:val="28"/>
          <w:szCs w:val="28"/>
        </w:rPr>
        <w:t xml:space="preserve"> «Многопрофильная</w:t>
      </w:r>
      <w:r w:rsidR="002E79EC" w:rsidRPr="002E79EC">
        <w:rPr>
          <w:sz w:val="28"/>
          <w:szCs w:val="28"/>
        </w:rPr>
        <w:t>»</w:t>
      </w:r>
      <w:r>
        <w:rPr>
          <w:sz w:val="28"/>
          <w:szCs w:val="28"/>
        </w:rPr>
        <w:t xml:space="preserve"> (Общеобразовательная организация с безбарьерной средой)</w:t>
      </w:r>
      <w:r w:rsidR="002E79EC" w:rsidRPr="002E79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2E79EC" w:rsidRPr="002E79EC">
        <w:rPr>
          <w:sz w:val="28"/>
          <w:szCs w:val="28"/>
        </w:rPr>
        <w:t>8,524</w:t>
      </w:r>
      <w:r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рублей;</w:t>
      </w:r>
    </w:p>
    <w:p w:rsidR="001C2EA2" w:rsidRDefault="00BA625B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>2)</w:t>
      </w:r>
      <w:r w:rsidR="001C2EA2">
        <w:rPr>
          <w:sz w:val="28"/>
          <w:szCs w:val="28"/>
        </w:rPr>
        <w:t xml:space="preserve"> </w:t>
      </w:r>
      <w:r w:rsidR="00D64C67">
        <w:rPr>
          <w:sz w:val="28"/>
          <w:szCs w:val="28"/>
        </w:rPr>
        <w:t>н</w:t>
      </w:r>
      <w:r w:rsidR="001C2EA2">
        <w:rPr>
          <w:sz w:val="28"/>
          <w:szCs w:val="28"/>
        </w:rPr>
        <w:t>а</w:t>
      </w:r>
      <w:r w:rsidR="002E79EC" w:rsidRPr="002E79EC">
        <w:rPr>
          <w:sz w:val="28"/>
          <w:szCs w:val="28"/>
        </w:rPr>
        <w:t xml:space="preserve"> </w:t>
      </w:r>
      <w:r w:rsidR="001C2EA2" w:rsidRPr="002E79EC">
        <w:rPr>
          <w:sz w:val="28"/>
          <w:szCs w:val="28"/>
        </w:rPr>
        <w:t>выполнени</w:t>
      </w:r>
      <w:r w:rsidR="001C2EA2">
        <w:rPr>
          <w:sz w:val="28"/>
          <w:szCs w:val="28"/>
        </w:rPr>
        <w:t>е</w:t>
      </w:r>
      <w:r w:rsidR="001C2EA2" w:rsidRPr="002E79EC">
        <w:rPr>
          <w:sz w:val="28"/>
          <w:szCs w:val="28"/>
        </w:rPr>
        <w:t xml:space="preserve"> работ по ремонту фасада здания, расположенно</w:t>
      </w:r>
      <w:r w:rsidR="00D64C67">
        <w:rPr>
          <w:sz w:val="28"/>
          <w:szCs w:val="28"/>
        </w:rPr>
        <w:t>го</w:t>
      </w:r>
      <w:r w:rsidR="001C2EA2" w:rsidRPr="002E79EC">
        <w:rPr>
          <w:sz w:val="28"/>
          <w:szCs w:val="28"/>
        </w:rPr>
        <w:t xml:space="preserve"> по адресу: г.</w:t>
      </w:r>
      <w:r w:rsidR="00C66A2B">
        <w:rPr>
          <w:sz w:val="28"/>
          <w:szCs w:val="28"/>
        </w:rPr>
        <w:t xml:space="preserve"> </w:t>
      </w:r>
      <w:r w:rsidR="001C2EA2" w:rsidRPr="002E79EC">
        <w:rPr>
          <w:sz w:val="28"/>
          <w:szCs w:val="28"/>
        </w:rPr>
        <w:t>Нефтеюганск, микрорайон 12, здание 22 МБ</w:t>
      </w:r>
      <w:r w:rsidR="001C2EA2">
        <w:rPr>
          <w:sz w:val="28"/>
          <w:szCs w:val="28"/>
        </w:rPr>
        <w:t>ДОУ «Детский сад № 25 «Ромашка»</w:t>
      </w:r>
      <w:r w:rsidR="001C2EA2" w:rsidRPr="001C2EA2">
        <w:rPr>
          <w:sz w:val="28"/>
          <w:szCs w:val="28"/>
        </w:rPr>
        <w:t xml:space="preserve"> в сумме </w:t>
      </w:r>
      <w:r w:rsidR="001C2EA2" w:rsidRPr="002E79EC">
        <w:rPr>
          <w:sz w:val="28"/>
          <w:szCs w:val="28"/>
        </w:rPr>
        <w:t>30 981,808</w:t>
      </w:r>
      <w:r w:rsidR="00BA48ED">
        <w:rPr>
          <w:sz w:val="28"/>
          <w:szCs w:val="28"/>
        </w:rPr>
        <w:t>00</w:t>
      </w:r>
      <w:r w:rsidR="001C2EA2" w:rsidRPr="002E79EC">
        <w:rPr>
          <w:sz w:val="28"/>
          <w:szCs w:val="28"/>
        </w:rPr>
        <w:t xml:space="preserve"> тыс.</w:t>
      </w:r>
      <w:r w:rsidR="001C2EA2">
        <w:rPr>
          <w:sz w:val="28"/>
          <w:szCs w:val="28"/>
        </w:rPr>
        <w:t xml:space="preserve"> </w:t>
      </w:r>
      <w:r w:rsidR="001C2EA2" w:rsidRPr="002E79EC">
        <w:rPr>
          <w:sz w:val="28"/>
          <w:szCs w:val="28"/>
        </w:rPr>
        <w:t>рублей</w:t>
      </w:r>
      <w:r w:rsidR="001C2EA2">
        <w:rPr>
          <w:sz w:val="28"/>
          <w:szCs w:val="28"/>
        </w:rPr>
        <w:t>.</w:t>
      </w:r>
    </w:p>
    <w:p w:rsidR="001C2EA2" w:rsidRDefault="001C2EA2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C2EA2">
        <w:rPr>
          <w:sz w:val="28"/>
          <w:szCs w:val="28"/>
        </w:rPr>
        <w:t>3.4.</w:t>
      </w:r>
      <w:r>
        <w:rPr>
          <w:sz w:val="28"/>
          <w:szCs w:val="28"/>
        </w:rPr>
        <w:t>3</w:t>
      </w:r>
      <w:r w:rsidRPr="001C2EA2">
        <w:rPr>
          <w:sz w:val="28"/>
          <w:szCs w:val="28"/>
        </w:rPr>
        <w:t xml:space="preserve">. По основному мероприятию </w:t>
      </w:r>
      <w:r w:rsidR="00D64C67">
        <w:rPr>
          <w:sz w:val="28"/>
          <w:szCs w:val="28"/>
        </w:rPr>
        <w:t>2.1</w:t>
      </w:r>
      <w:r>
        <w:rPr>
          <w:sz w:val="28"/>
          <w:szCs w:val="28"/>
        </w:rPr>
        <w:t xml:space="preserve"> «</w:t>
      </w:r>
      <w:r w:rsidR="002E79EC" w:rsidRPr="002E79EC">
        <w:rPr>
          <w:sz w:val="28"/>
          <w:szCs w:val="28"/>
        </w:rPr>
        <w:t>Обеспечение организации и проведения государственной итоговой аттестации</w:t>
      </w:r>
      <w:r>
        <w:rPr>
          <w:sz w:val="28"/>
          <w:szCs w:val="28"/>
        </w:rPr>
        <w:t>»</w:t>
      </w:r>
      <w:r w:rsidR="000406B7">
        <w:rPr>
          <w:sz w:val="28"/>
          <w:szCs w:val="28"/>
        </w:rPr>
        <w:t xml:space="preserve"> подпрограммы </w:t>
      </w:r>
      <w:r w:rsidR="00D64C67">
        <w:rPr>
          <w:sz w:val="28"/>
          <w:szCs w:val="28"/>
        </w:rPr>
        <w:t>II</w:t>
      </w:r>
      <w:r w:rsidR="000406B7" w:rsidRPr="000406B7">
        <w:rPr>
          <w:sz w:val="28"/>
          <w:szCs w:val="28"/>
        </w:rPr>
        <w:t xml:space="preserve"> «Система </w:t>
      </w:r>
      <w:r w:rsidR="00E4552F">
        <w:rPr>
          <w:sz w:val="28"/>
          <w:szCs w:val="28"/>
        </w:rPr>
        <w:t>оценки качества образования и</w:t>
      </w:r>
      <w:r w:rsidR="000406B7" w:rsidRPr="000406B7">
        <w:rPr>
          <w:sz w:val="28"/>
          <w:szCs w:val="28"/>
        </w:rPr>
        <w:t xml:space="preserve">нформационная прозрачность системы образования» </w:t>
      </w:r>
      <w:r w:rsidR="00684368">
        <w:rPr>
          <w:sz w:val="28"/>
          <w:szCs w:val="28"/>
        </w:rPr>
        <w:t>по ответственному исполнителю – департаменту образования и молодёжной политики администрации города Нефтеюганска</w:t>
      </w:r>
      <w:r w:rsidR="002E79EC" w:rsidRPr="002E79EC">
        <w:rPr>
          <w:sz w:val="28"/>
          <w:szCs w:val="28"/>
        </w:rPr>
        <w:t xml:space="preserve"> увеличение средств</w:t>
      </w:r>
      <w:r w:rsidR="00491CF7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 xml:space="preserve">местного бюджета </w:t>
      </w:r>
      <w:r w:rsidR="005D48DD" w:rsidRPr="002E79EC">
        <w:rPr>
          <w:sz w:val="28"/>
          <w:szCs w:val="28"/>
        </w:rPr>
        <w:t xml:space="preserve">на систему защиты информации (поддержание базовой конфигурации информационной системы </w:t>
      </w:r>
      <w:r w:rsidR="005D48DD">
        <w:rPr>
          <w:sz w:val="28"/>
          <w:szCs w:val="28"/>
        </w:rPr>
        <w:t xml:space="preserve">и ее системы защиты информации) в сумме </w:t>
      </w:r>
      <w:r w:rsidR="002E79EC" w:rsidRPr="002E79EC">
        <w:rPr>
          <w:sz w:val="28"/>
          <w:szCs w:val="28"/>
        </w:rPr>
        <w:t>400,037</w:t>
      </w:r>
      <w:r w:rsidR="00BA48ED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 w:rsidR="00EB79AA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</w:t>
      </w:r>
      <w:r w:rsidR="000406B7">
        <w:rPr>
          <w:sz w:val="28"/>
          <w:szCs w:val="28"/>
        </w:rPr>
        <w:t>.</w:t>
      </w:r>
    </w:p>
    <w:p w:rsidR="002E79EC" w:rsidRDefault="000406B7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3.4.4. </w:t>
      </w:r>
      <w:r w:rsidRPr="000406B7">
        <w:rPr>
          <w:sz w:val="28"/>
          <w:szCs w:val="28"/>
        </w:rPr>
        <w:t>По основному мероприятию</w:t>
      </w:r>
      <w:r>
        <w:rPr>
          <w:sz w:val="28"/>
          <w:szCs w:val="28"/>
        </w:rPr>
        <w:t xml:space="preserve"> </w:t>
      </w:r>
      <w:r w:rsidR="00D64C67">
        <w:rPr>
          <w:sz w:val="28"/>
          <w:szCs w:val="28"/>
        </w:rPr>
        <w:t>3.1</w:t>
      </w:r>
      <w:r w:rsidR="002E79EC" w:rsidRPr="002E79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E79EC" w:rsidRPr="002E79EC">
        <w:rPr>
          <w:sz w:val="28"/>
          <w:szCs w:val="28"/>
        </w:rPr>
        <w:t>Обеспечение отдыха и оздоровления детей в канику</w:t>
      </w:r>
      <w:r>
        <w:rPr>
          <w:sz w:val="28"/>
          <w:szCs w:val="28"/>
        </w:rPr>
        <w:t>лярное время»</w:t>
      </w:r>
      <w:r w:rsidR="00491CF7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="00D64C67">
        <w:rPr>
          <w:sz w:val="28"/>
          <w:szCs w:val="28"/>
        </w:rPr>
        <w:t xml:space="preserve"> III</w:t>
      </w:r>
      <w:r w:rsidR="002E79EC" w:rsidRPr="002E79EC">
        <w:rPr>
          <w:sz w:val="28"/>
          <w:szCs w:val="28"/>
        </w:rPr>
        <w:t xml:space="preserve"> «Отдых и оздоровление детей в кан</w:t>
      </w:r>
      <w:r>
        <w:rPr>
          <w:sz w:val="28"/>
          <w:szCs w:val="28"/>
        </w:rPr>
        <w:t xml:space="preserve">икулярное время» ответственным </w:t>
      </w:r>
      <w:r w:rsidR="002E79EC" w:rsidRPr="002E79EC">
        <w:rPr>
          <w:sz w:val="28"/>
          <w:szCs w:val="28"/>
        </w:rPr>
        <w:t>исполнителем - департаментом образования и молодёжной политики ад</w:t>
      </w:r>
      <w:r w:rsidR="00D64C67">
        <w:rPr>
          <w:sz w:val="28"/>
          <w:szCs w:val="28"/>
        </w:rPr>
        <w:t xml:space="preserve">министрации города </w:t>
      </w:r>
      <w:r w:rsidR="00D64C67">
        <w:rPr>
          <w:sz w:val="28"/>
          <w:szCs w:val="28"/>
        </w:rPr>
        <w:lastRenderedPageBreak/>
        <w:t>Нефтеюганска</w:t>
      </w:r>
      <w:r w:rsidR="002E79EC" w:rsidRPr="002E79EC">
        <w:rPr>
          <w:sz w:val="28"/>
          <w:szCs w:val="28"/>
        </w:rPr>
        <w:t xml:space="preserve"> уменьшены расходы по мероприятию в общей сумме на </w:t>
      </w:r>
      <w:r w:rsidR="00532AE8">
        <w:rPr>
          <w:sz w:val="28"/>
          <w:szCs w:val="28"/>
        </w:rPr>
        <w:t xml:space="preserve">                           </w:t>
      </w:r>
      <w:r w:rsidR="002E79EC" w:rsidRPr="002E79EC">
        <w:rPr>
          <w:sz w:val="28"/>
          <w:szCs w:val="28"/>
        </w:rPr>
        <w:t>14 999,131</w:t>
      </w:r>
      <w:r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 рублей, в том числе:</w:t>
      </w:r>
    </w:p>
    <w:p w:rsidR="000D082F" w:rsidRDefault="000406B7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>- уменьшение средств</w:t>
      </w:r>
      <w:r w:rsidR="00921D25">
        <w:rPr>
          <w:sz w:val="28"/>
          <w:szCs w:val="28"/>
        </w:rPr>
        <w:t xml:space="preserve"> субсидии</w:t>
      </w:r>
      <w:r w:rsidR="002E79EC" w:rsidRPr="002E79EC">
        <w:rPr>
          <w:sz w:val="28"/>
          <w:szCs w:val="28"/>
        </w:rPr>
        <w:t xml:space="preserve"> за счёт средств бюджета автономного округа </w:t>
      </w:r>
      <w:r w:rsidR="00921D25" w:rsidRPr="00921D25">
        <w:rPr>
          <w:sz w:val="28"/>
          <w:szCs w:val="28"/>
        </w:rPr>
        <w:t>на организацию питания детей в возрасте от 6 до 17 лет (включительно) в лагерях с дневным пребыванием детей, в возрасте от 8 до 17 ле</w:t>
      </w:r>
      <w:r w:rsidR="000D082F">
        <w:rPr>
          <w:sz w:val="28"/>
          <w:szCs w:val="28"/>
        </w:rPr>
        <w:t>т (включительно) -</w:t>
      </w:r>
      <w:r w:rsidR="00921D25" w:rsidRPr="00921D25">
        <w:rPr>
          <w:sz w:val="28"/>
          <w:szCs w:val="28"/>
        </w:rPr>
        <w:t xml:space="preserve"> в палаточных лагерях, в возрасте </w:t>
      </w:r>
      <w:r w:rsidR="000D082F">
        <w:rPr>
          <w:sz w:val="28"/>
          <w:szCs w:val="28"/>
        </w:rPr>
        <w:t>от 14 до 17 лет (включительно) -</w:t>
      </w:r>
      <w:r w:rsidR="00921D25" w:rsidRPr="00921D25">
        <w:rPr>
          <w:sz w:val="28"/>
          <w:szCs w:val="28"/>
        </w:rPr>
        <w:t xml:space="preserve"> в лагерях труда и отдыха с дневным пребыванием детей</w:t>
      </w:r>
      <w:r w:rsidR="000D082F">
        <w:rPr>
          <w:sz w:val="28"/>
          <w:szCs w:val="28"/>
        </w:rPr>
        <w:t xml:space="preserve"> в сумме</w:t>
      </w:r>
      <w:r w:rsidR="002E79EC" w:rsidRPr="002E79EC">
        <w:rPr>
          <w:sz w:val="28"/>
          <w:szCs w:val="28"/>
        </w:rPr>
        <w:t xml:space="preserve"> 5 537,000</w:t>
      </w:r>
      <w:r w:rsidR="00921D25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</w:t>
      </w:r>
      <w:r w:rsidR="00921D25" w:rsidRPr="00921D25">
        <w:rPr>
          <w:sz w:val="28"/>
          <w:szCs w:val="28"/>
        </w:rPr>
        <w:t xml:space="preserve"> </w:t>
      </w:r>
      <w:r w:rsidR="000D082F">
        <w:rPr>
          <w:sz w:val="28"/>
          <w:szCs w:val="28"/>
        </w:rPr>
        <w:t>в</w:t>
      </w:r>
      <w:r w:rsidR="002E79EC" w:rsidRPr="002E79EC">
        <w:rPr>
          <w:sz w:val="28"/>
          <w:szCs w:val="28"/>
        </w:rPr>
        <w:t xml:space="preserve"> связи с введением с 18 марта 2020 года режима повышенной готовности в Ханты-Мансийском автономном округе – Югре (Постановление Губернатора Ханты-Мансийского автономного округа – Югры от 09.04.2020 № 29 «О мерах по предотвращению завоза и распространения новой </w:t>
      </w:r>
      <w:proofErr w:type="spellStart"/>
      <w:r w:rsidR="002E79EC" w:rsidRPr="002E79EC">
        <w:rPr>
          <w:sz w:val="28"/>
          <w:szCs w:val="28"/>
        </w:rPr>
        <w:t>коронавирусной</w:t>
      </w:r>
      <w:proofErr w:type="spellEnd"/>
      <w:r w:rsidR="002E79EC" w:rsidRPr="002E79EC">
        <w:rPr>
          <w:sz w:val="28"/>
          <w:szCs w:val="28"/>
        </w:rPr>
        <w:t xml:space="preserve"> инфекции, вызванной COVID-19, в Ханты-Мансийском автономном округе – Югре»)</w:t>
      </w:r>
      <w:r w:rsidR="003A4482">
        <w:rPr>
          <w:sz w:val="28"/>
          <w:szCs w:val="28"/>
        </w:rPr>
        <w:t>;</w:t>
      </w:r>
    </w:p>
    <w:p w:rsidR="002E79EC" w:rsidRPr="002E79EC" w:rsidRDefault="000D082F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 xml:space="preserve">- уменьшение средств, выделенных за счёт средств местного бюджета на </w:t>
      </w:r>
      <w:r>
        <w:rPr>
          <w:sz w:val="28"/>
          <w:szCs w:val="28"/>
        </w:rPr>
        <w:t xml:space="preserve">                </w:t>
      </w:r>
      <w:r w:rsidR="002E79EC" w:rsidRPr="002E79EC">
        <w:rPr>
          <w:sz w:val="28"/>
          <w:szCs w:val="28"/>
        </w:rPr>
        <w:t>9 462,131</w:t>
      </w:r>
      <w:r>
        <w:rPr>
          <w:sz w:val="28"/>
          <w:szCs w:val="28"/>
        </w:rPr>
        <w:t>000</w:t>
      </w:r>
      <w:r w:rsidR="002E79EC" w:rsidRPr="002E79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рублей, а именно:</w:t>
      </w:r>
    </w:p>
    <w:p w:rsidR="002E79EC" w:rsidRPr="002E79EC" w:rsidRDefault="000D082F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59B1">
        <w:rPr>
          <w:sz w:val="28"/>
          <w:szCs w:val="28"/>
        </w:rPr>
        <w:t xml:space="preserve">1) </w:t>
      </w:r>
      <w:r w:rsidR="00187B56">
        <w:rPr>
          <w:sz w:val="28"/>
          <w:szCs w:val="28"/>
        </w:rPr>
        <w:t>н</w:t>
      </w:r>
      <w:r w:rsidR="002E79EC" w:rsidRPr="002E79EC">
        <w:rPr>
          <w:sz w:val="28"/>
          <w:szCs w:val="28"/>
        </w:rPr>
        <w:t xml:space="preserve">а </w:t>
      </w:r>
      <w:proofErr w:type="spellStart"/>
      <w:r w:rsidR="002E79EC" w:rsidRPr="002E79EC">
        <w:rPr>
          <w:sz w:val="28"/>
          <w:szCs w:val="28"/>
        </w:rPr>
        <w:t>софинансирование</w:t>
      </w:r>
      <w:proofErr w:type="spellEnd"/>
      <w:r w:rsidR="002E79EC" w:rsidRPr="002E79EC">
        <w:rPr>
          <w:sz w:val="28"/>
          <w:szCs w:val="28"/>
        </w:rPr>
        <w:t xml:space="preserve"> 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</w:r>
      <w:r>
        <w:rPr>
          <w:sz w:val="28"/>
          <w:szCs w:val="28"/>
        </w:rPr>
        <w:t xml:space="preserve"> в сумме 2 373,000</w:t>
      </w:r>
      <w:r w:rsidR="003A4482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="006E1001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2E79EC" w:rsidRPr="002E79EC" w:rsidRDefault="000D082F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>2</w:t>
      </w:r>
      <w:r w:rsidR="003A4482">
        <w:rPr>
          <w:sz w:val="28"/>
          <w:szCs w:val="28"/>
        </w:rPr>
        <w:t>)</w:t>
      </w:r>
      <w:r w:rsidR="003559B1">
        <w:rPr>
          <w:sz w:val="28"/>
          <w:szCs w:val="28"/>
        </w:rPr>
        <w:t xml:space="preserve"> </w:t>
      </w:r>
      <w:r w:rsidR="00187B56">
        <w:rPr>
          <w:sz w:val="28"/>
          <w:szCs w:val="28"/>
        </w:rPr>
        <w:t>н</w:t>
      </w:r>
      <w:r w:rsidR="002E79EC" w:rsidRPr="002E79EC">
        <w:rPr>
          <w:sz w:val="28"/>
          <w:szCs w:val="28"/>
        </w:rPr>
        <w:t>а мероприятие по организации отдыха и оздоровления детей</w:t>
      </w:r>
      <w:r w:rsidR="003A4482">
        <w:rPr>
          <w:sz w:val="28"/>
          <w:szCs w:val="28"/>
        </w:rPr>
        <w:t xml:space="preserve"> </w:t>
      </w:r>
      <w:r w:rsidR="006F0C35">
        <w:rPr>
          <w:sz w:val="28"/>
          <w:szCs w:val="28"/>
        </w:rPr>
        <w:t>в</w:t>
      </w:r>
      <w:r w:rsidR="006F0C35" w:rsidRPr="002E79EC">
        <w:rPr>
          <w:sz w:val="28"/>
          <w:szCs w:val="28"/>
        </w:rPr>
        <w:t xml:space="preserve"> связи с введением с 18 марта 2020 года режима повышенной готовности в Ханты-Мансийском автономном округе – Югре </w:t>
      </w:r>
      <w:r w:rsidR="003A4482">
        <w:rPr>
          <w:sz w:val="28"/>
          <w:szCs w:val="28"/>
        </w:rPr>
        <w:t>в сумме 7 089,</w:t>
      </w:r>
      <w:r w:rsidRPr="000D082F">
        <w:rPr>
          <w:sz w:val="28"/>
          <w:szCs w:val="28"/>
        </w:rPr>
        <w:t>131</w:t>
      </w:r>
      <w:r w:rsidR="003A4482">
        <w:rPr>
          <w:sz w:val="28"/>
          <w:szCs w:val="28"/>
        </w:rPr>
        <w:t>00</w:t>
      </w:r>
      <w:r w:rsidRPr="000D082F">
        <w:rPr>
          <w:sz w:val="28"/>
          <w:szCs w:val="28"/>
        </w:rPr>
        <w:t xml:space="preserve"> тыс.</w:t>
      </w:r>
      <w:r w:rsidR="003A4482">
        <w:rPr>
          <w:sz w:val="28"/>
          <w:szCs w:val="28"/>
        </w:rPr>
        <w:t xml:space="preserve"> </w:t>
      </w:r>
      <w:r w:rsidRPr="000D082F">
        <w:rPr>
          <w:sz w:val="28"/>
          <w:szCs w:val="28"/>
        </w:rPr>
        <w:t>рублей</w:t>
      </w:r>
      <w:r w:rsidR="003A4482">
        <w:rPr>
          <w:sz w:val="28"/>
          <w:szCs w:val="28"/>
        </w:rPr>
        <w:t>.</w:t>
      </w:r>
    </w:p>
    <w:p w:rsidR="002E79EC" w:rsidRPr="002E79EC" w:rsidRDefault="006E1001" w:rsidP="001803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3.4.5.</w:t>
      </w:r>
      <w:r w:rsidRPr="006E1001">
        <w:rPr>
          <w:sz w:val="28"/>
          <w:szCs w:val="28"/>
        </w:rPr>
        <w:t xml:space="preserve"> </w:t>
      </w:r>
      <w:r w:rsidRPr="000406B7">
        <w:rPr>
          <w:sz w:val="28"/>
          <w:szCs w:val="28"/>
        </w:rPr>
        <w:t>По основному мероприятию</w:t>
      </w:r>
      <w:r>
        <w:rPr>
          <w:sz w:val="28"/>
          <w:szCs w:val="28"/>
        </w:rPr>
        <w:t xml:space="preserve"> </w:t>
      </w:r>
      <w:r w:rsidR="00187B56">
        <w:rPr>
          <w:sz w:val="28"/>
          <w:szCs w:val="28"/>
        </w:rPr>
        <w:t>4.1</w:t>
      </w:r>
      <w:r w:rsidRPr="002E79E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E79EC">
        <w:rPr>
          <w:sz w:val="28"/>
          <w:szCs w:val="28"/>
        </w:rPr>
        <w:t>Обеспечение реализации молодёжной политики</w:t>
      </w:r>
      <w:r>
        <w:rPr>
          <w:sz w:val="28"/>
          <w:szCs w:val="28"/>
        </w:rPr>
        <w:t>»</w:t>
      </w:r>
      <w:r w:rsidRPr="002E79EC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="00187B56">
        <w:rPr>
          <w:sz w:val="28"/>
          <w:szCs w:val="28"/>
        </w:rPr>
        <w:t xml:space="preserve"> IV</w:t>
      </w:r>
      <w:r w:rsidRPr="002E79EC">
        <w:rPr>
          <w:sz w:val="28"/>
          <w:szCs w:val="28"/>
        </w:rPr>
        <w:t xml:space="preserve"> «Молодёжь Нефтеюганска» </w:t>
      </w:r>
      <w:r>
        <w:rPr>
          <w:sz w:val="28"/>
          <w:szCs w:val="28"/>
        </w:rPr>
        <w:t xml:space="preserve">по </w:t>
      </w:r>
      <w:r w:rsidRPr="002E79EC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2E79EC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ю</w:t>
      </w:r>
      <w:r w:rsidRPr="002E79EC">
        <w:rPr>
          <w:sz w:val="28"/>
          <w:szCs w:val="28"/>
        </w:rPr>
        <w:t xml:space="preserve"> - департамент</w:t>
      </w:r>
      <w:r>
        <w:rPr>
          <w:sz w:val="28"/>
          <w:szCs w:val="28"/>
        </w:rPr>
        <w:t>у</w:t>
      </w:r>
      <w:r w:rsidRPr="002E79EC">
        <w:rPr>
          <w:sz w:val="28"/>
          <w:szCs w:val="28"/>
        </w:rPr>
        <w:t xml:space="preserve"> образования и молодёжной политики администрации города Нефтеюганска уменьшение расходов в общей сумме на 263,857</w:t>
      </w:r>
      <w:r w:rsidR="001803F4">
        <w:rPr>
          <w:sz w:val="28"/>
          <w:szCs w:val="28"/>
        </w:rPr>
        <w:t>07</w:t>
      </w:r>
      <w:r w:rsidRPr="002E79E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</w:t>
      </w:r>
      <w:r w:rsidRPr="002E79EC">
        <w:rPr>
          <w:sz w:val="28"/>
          <w:szCs w:val="28"/>
        </w:rPr>
        <w:t>, в том числе:</w:t>
      </w:r>
      <w:r w:rsidR="002E79EC" w:rsidRPr="002E79EC">
        <w:rPr>
          <w:sz w:val="28"/>
          <w:szCs w:val="28"/>
        </w:rPr>
        <w:t xml:space="preserve"> </w:t>
      </w:r>
    </w:p>
    <w:p w:rsidR="002E79EC" w:rsidRPr="002E79EC" w:rsidRDefault="001803F4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79EC" w:rsidRPr="002E79EC">
        <w:rPr>
          <w:sz w:val="28"/>
          <w:szCs w:val="28"/>
        </w:rPr>
        <w:t>- увеличение средств</w:t>
      </w:r>
      <w:r w:rsidR="006F0C35" w:rsidRPr="006F0C35">
        <w:rPr>
          <w:sz w:val="28"/>
          <w:szCs w:val="28"/>
        </w:rPr>
        <w:t xml:space="preserve"> </w:t>
      </w:r>
      <w:r w:rsidR="006F0C35" w:rsidRPr="00FA0C4C">
        <w:rPr>
          <w:sz w:val="28"/>
          <w:szCs w:val="28"/>
        </w:rPr>
        <w:t>за счёт поступления иных межбюджетных трансфертов в рамках наказов избирателей депутатам Думы ХМАО-Югры на III квартал 2020 года</w:t>
      </w:r>
      <w:r w:rsidR="006F0C35" w:rsidRPr="002E79EC">
        <w:rPr>
          <w:sz w:val="28"/>
          <w:szCs w:val="28"/>
        </w:rPr>
        <w:t xml:space="preserve"> на оказание финансовой помощи МАУ </w:t>
      </w:r>
      <w:r w:rsidR="006F0C35">
        <w:rPr>
          <w:sz w:val="28"/>
          <w:szCs w:val="28"/>
        </w:rPr>
        <w:t>«</w:t>
      </w:r>
      <w:r w:rsidR="006F0C35" w:rsidRPr="002E79EC">
        <w:rPr>
          <w:sz w:val="28"/>
          <w:szCs w:val="28"/>
        </w:rPr>
        <w:t>ЦМИ</w:t>
      </w:r>
      <w:r w:rsidR="006F0C35">
        <w:rPr>
          <w:sz w:val="28"/>
          <w:szCs w:val="28"/>
        </w:rPr>
        <w:t>»</w:t>
      </w:r>
      <w:r w:rsidR="002E79EC" w:rsidRPr="002E79EC">
        <w:rPr>
          <w:sz w:val="28"/>
          <w:szCs w:val="28"/>
        </w:rPr>
        <w:t>, выделенных за счёт средств бюджета автономного округа</w:t>
      </w:r>
      <w:r w:rsidR="00187B56">
        <w:rPr>
          <w:sz w:val="28"/>
          <w:szCs w:val="28"/>
        </w:rPr>
        <w:t>,</w:t>
      </w:r>
      <w:r w:rsidR="006F0C35">
        <w:rPr>
          <w:sz w:val="28"/>
          <w:szCs w:val="28"/>
        </w:rPr>
        <w:t xml:space="preserve"> </w:t>
      </w:r>
      <w:r w:rsidR="00E85DA2">
        <w:rPr>
          <w:sz w:val="28"/>
          <w:szCs w:val="28"/>
        </w:rPr>
        <w:t>в общей сумме</w:t>
      </w:r>
      <w:r w:rsidR="00B57049">
        <w:rPr>
          <w:sz w:val="28"/>
          <w:szCs w:val="28"/>
        </w:rPr>
        <w:t xml:space="preserve"> 190,00000 </w:t>
      </w:r>
      <w:r w:rsidR="00E85DA2">
        <w:rPr>
          <w:sz w:val="28"/>
          <w:szCs w:val="28"/>
        </w:rPr>
        <w:t>тыс. рублей</w:t>
      </w:r>
      <w:r w:rsidR="00E85DA2" w:rsidRPr="002E79EC">
        <w:rPr>
          <w:sz w:val="28"/>
          <w:szCs w:val="28"/>
        </w:rPr>
        <w:t>,</w:t>
      </w:r>
      <w:r w:rsidR="00E85DA2">
        <w:rPr>
          <w:sz w:val="28"/>
          <w:szCs w:val="28"/>
        </w:rPr>
        <w:t xml:space="preserve"> в том числе:</w:t>
      </w:r>
      <w:r w:rsidR="00E85DA2" w:rsidRPr="002E79EC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на приобретение компьютерной техники, проектора, портативных раций в сумме 90,000</w:t>
      </w:r>
      <w:r w:rsidR="00E85DA2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 w:rsidR="00E85DA2">
        <w:rPr>
          <w:sz w:val="28"/>
          <w:szCs w:val="28"/>
        </w:rPr>
        <w:t xml:space="preserve"> рублей; </w:t>
      </w:r>
      <w:r w:rsidR="002E79EC" w:rsidRPr="002E79EC">
        <w:rPr>
          <w:sz w:val="28"/>
          <w:szCs w:val="28"/>
        </w:rPr>
        <w:t>на оказание финансовой помощи на приобретение игрушек, книг, канцелярских товаров, детских товаров, в сумме 100,000</w:t>
      </w:r>
      <w:r w:rsidR="00E85DA2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 w:rsidR="00E85DA2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</w:t>
      </w:r>
      <w:r w:rsidR="00A119B6">
        <w:rPr>
          <w:sz w:val="28"/>
          <w:szCs w:val="28"/>
        </w:rPr>
        <w:t>;</w:t>
      </w:r>
    </w:p>
    <w:p w:rsidR="001803F4" w:rsidRDefault="006F0C35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уменьшение</w:t>
      </w:r>
      <w:r w:rsidR="002E79EC" w:rsidRPr="002E79EC">
        <w:rPr>
          <w:sz w:val="28"/>
          <w:szCs w:val="28"/>
        </w:rPr>
        <w:t xml:space="preserve"> за счёт средств местного бюджета на 453,857</w:t>
      </w:r>
      <w:r w:rsidR="00E85DA2">
        <w:rPr>
          <w:sz w:val="28"/>
          <w:szCs w:val="28"/>
        </w:rPr>
        <w:t>00</w:t>
      </w:r>
      <w:r w:rsidR="002E79EC" w:rsidRPr="002E79EC">
        <w:rPr>
          <w:sz w:val="28"/>
          <w:szCs w:val="28"/>
        </w:rPr>
        <w:t xml:space="preserve"> тыс.</w:t>
      </w:r>
      <w:r w:rsidR="00E85DA2">
        <w:rPr>
          <w:sz w:val="28"/>
          <w:szCs w:val="28"/>
        </w:rPr>
        <w:t xml:space="preserve"> </w:t>
      </w:r>
      <w:r w:rsidR="002E79EC" w:rsidRPr="002E79EC">
        <w:rPr>
          <w:sz w:val="28"/>
          <w:szCs w:val="28"/>
        </w:rPr>
        <w:t>рублей, в связи с образовавшейся экономией по итогу проведения торгов</w:t>
      </w:r>
      <w:r w:rsidR="00212676">
        <w:rPr>
          <w:sz w:val="28"/>
          <w:szCs w:val="28"/>
        </w:rPr>
        <w:t>;</w:t>
      </w:r>
    </w:p>
    <w:p w:rsidR="00E85DA2" w:rsidRDefault="00E85DA2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0C35">
        <w:rPr>
          <w:sz w:val="28"/>
          <w:szCs w:val="28"/>
        </w:rPr>
        <w:t>-</w:t>
      </w:r>
      <w:r w:rsidRPr="00E8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уточнение </w:t>
      </w:r>
      <w:r w:rsidRPr="00E85DA2">
        <w:rPr>
          <w:sz w:val="28"/>
          <w:szCs w:val="28"/>
        </w:rPr>
        <w:t>ины</w:t>
      </w:r>
      <w:r>
        <w:rPr>
          <w:sz w:val="28"/>
          <w:szCs w:val="28"/>
        </w:rPr>
        <w:t xml:space="preserve">х </w:t>
      </w:r>
      <w:r w:rsidRPr="00E85DA2">
        <w:rPr>
          <w:sz w:val="28"/>
          <w:szCs w:val="28"/>
        </w:rPr>
        <w:t>внебюджетны</w:t>
      </w:r>
      <w:r>
        <w:rPr>
          <w:sz w:val="28"/>
          <w:szCs w:val="28"/>
        </w:rPr>
        <w:t>х</w:t>
      </w:r>
      <w:r w:rsidRPr="00E85DA2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 xml:space="preserve">ов в сумме </w:t>
      </w:r>
      <w:r w:rsidRPr="00E85DA2">
        <w:rPr>
          <w:sz w:val="28"/>
          <w:szCs w:val="28"/>
        </w:rPr>
        <w:t>0,00007</w:t>
      </w:r>
      <w:r>
        <w:rPr>
          <w:sz w:val="28"/>
          <w:szCs w:val="28"/>
        </w:rPr>
        <w:t xml:space="preserve"> тыс. рублей.</w:t>
      </w:r>
    </w:p>
    <w:p w:rsidR="00532AE8" w:rsidRPr="00897278" w:rsidRDefault="00E85DA2" w:rsidP="00532A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2AE8">
        <w:rPr>
          <w:sz w:val="28"/>
          <w:szCs w:val="28"/>
        </w:rPr>
        <w:t xml:space="preserve">3.5. </w:t>
      </w:r>
      <w:r w:rsidR="00532AE8" w:rsidRPr="00897278">
        <w:rPr>
          <w:sz w:val="28"/>
          <w:szCs w:val="28"/>
        </w:rPr>
        <w:t>В приложении к постановлению администрации города (таблица 5) «Перечень объектов капитального строительств</w:t>
      </w:r>
      <w:r w:rsidR="00A119B6">
        <w:rPr>
          <w:sz w:val="28"/>
          <w:szCs w:val="28"/>
        </w:rPr>
        <w:t>а» значения показателя по годам</w:t>
      </w:r>
      <w:r w:rsidR="00532AE8" w:rsidRPr="00897278">
        <w:rPr>
          <w:sz w:val="28"/>
          <w:szCs w:val="28"/>
        </w:rPr>
        <w:t xml:space="preserve"> приведены в соответствие с постановлением Правительства Ханты-Мансийского автономного округа-Югры</w:t>
      </w:r>
      <w:r w:rsidR="00532AE8">
        <w:rPr>
          <w:sz w:val="28"/>
          <w:szCs w:val="28"/>
        </w:rPr>
        <w:t xml:space="preserve"> от 10 июля 2020 года № 286-п </w:t>
      </w:r>
      <w:r w:rsidR="00532AE8" w:rsidRPr="00897278">
        <w:rPr>
          <w:sz w:val="28"/>
          <w:szCs w:val="28"/>
        </w:rPr>
        <w:t xml:space="preserve">«О внесении изменений в постановление Правительства Ханты-Мансийского автономного </w:t>
      </w:r>
      <w:r w:rsidR="00532AE8" w:rsidRPr="00897278">
        <w:rPr>
          <w:sz w:val="28"/>
          <w:szCs w:val="28"/>
        </w:rPr>
        <w:lastRenderedPageBreak/>
        <w:t>округа – Югры от 5 октября 2018 года № 338-п «О государственной программе Ханты-Мансийского автономного округа – Югры «Развитие образования» («Таблица 7 Перечень объектов капитального строительства</w:t>
      </w:r>
      <w:r w:rsidR="00532AE8">
        <w:rPr>
          <w:sz w:val="28"/>
          <w:szCs w:val="28"/>
        </w:rPr>
        <w:t>»</w:t>
      </w:r>
      <w:r w:rsidR="00532AE8" w:rsidRPr="00897278">
        <w:rPr>
          <w:sz w:val="28"/>
          <w:szCs w:val="28"/>
        </w:rPr>
        <w:t>).</w:t>
      </w:r>
    </w:p>
    <w:p w:rsidR="0024126E" w:rsidRPr="0024126E" w:rsidRDefault="00532AE8" w:rsidP="002E7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97713C">
        <w:rPr>
          <w:sz w:val="28"/>
          <w:szCs w:val="28"/>
        </w:rPr>
        <w:t xml:space="preserve">, за исключением расходов на </w:t>
      </w:r>
      <w:r w:rsidR="0097713C" w:rsidRPr="0097713C">
        <w:rPr>
          <w:sz w:val="28"/>
          <w:szCs w:val="28"/>
        </w:rPr>
        <w:t>ремонт помещени</w:t>
      </w:r>
      <w:r w:rsidR="002F5844">
        <w:rPr>
          <w:sz w:val="28"/>
          <w:szCs w:val="28"/>
        </w:rPr>
        <w:t>я</w:t>
      </w:r>
      <w:r w:rsidR="0097713C" w:rsidRPr="0097713C">
        <w:rPr>
          <w:sz w:val="28"/>
          <w:szCs w:val="28"/>
        </w:rPr>
        <w:t xml:space="preserve"> здания</w:t>
      </w:r>
      <w:r w:rsidR="0097713C">
        <w:rPr>
          <w:sz w:val="28"/>
          <w:szCs w:val="28"/>
        </w:rPr>
        <w:t xml:space="preserve"> </w:t>
      </w:r>
      <w:r w:rsidR="002F5844">
        <w:rPr>
          <w:sz w:val="28"/>
          <w:szCs w:val="28"/>
        </w:rPr>
        <w:t xml:space="preserve">(ремонт учебного кабинета) </w:t>
      </w:r>
      <w:r w:rsidR="0097713C">
        <w:rPr>
          <w:sz w:val="28"/>
          <w:szCs w:val="28"/>
        </w:rPr>
        <w:t xml:space="preserve">МБОУ </w:t>
      </w:r>
      <w:r w:rsidR="0097713C" w:rsidRPr="0097713C">
        <w:rPr>
          <w:sz w:val="28"/>
          <w:szCs w:val="28"/>
        </w:rPr>
        <w:t>«Средняя общеобразовательная школа № 3 имени Ивасенко Анатолия Антоновича</w:t>
      </w:r>
      <w:r w:rsidR="0097713C">
        <w:rPr>
          <w:sz w:val="28"/>
          <w:szCs w:val="28"/>
        </w:rPr>
        <w:t>».</w:t>
      </w:r>
    </w:p>
    <w:p w:rsidR="0097713C" w:rsidRPr="0097713C" w:rsidRDefault="0097713C" w:rsidP="009771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713C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рекомендаций, отражённ</w:t>
      </w:r>
      <w:r w:rsidR="00FC6CE7">
        <w:rPr>
          <w:sz w:val="28"/>
          <w:szCs w:val="28"/>
        </w:rPr>
        <w:t>ых</w:t>
      </w:r>
      <w:r w:rsidRPr="0097713C">
        <w:rPr>
          <w:sz w:val="28"/>
          <w:szCs w:val="28"/>
        </w:rPr>
        <w:t xml:space="preserve"> в настоящем заключении. </w:t>
      </w:r>
    </w:p>
    <w:p w:rsidR="007037B4" w:rsidRDefault="0097713C" w:rsidP="0097713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7713C">
        <w:rPr>
          <w:sz w:val="28"/>
          <w:szCs w:val="28"/>
        </w:rPr>
        <w:t xml:space="preserve">Информацию о решении, принятых по результатам рассмотрения настоящего заключении, направить в адрес Счётной палаты до </w:t>
      </w:r>
      <w:r>
        <w:rPr>
          <w:sz w:val="28"/>
          <w:szCs w:val="28"/>
        </w:rPr>
        <w:t>24.09</w:t>
      </w:r>
      <w:r w:rsidRPr="0097713C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7713C">
        <w:rPr>
          <w:sz w:val="28"/>
          <w:szCs w:val="28"/>
        </w:rPr>
        <w:t xml:space="preserve"> года.</w:t>
      </w:r>
      <w:r w:rsidR="00852153">
        <w:rPr>
          <w:sz w:val="28"/>
          <w:szCs w:val="28"/>
        </w:rPr>
        <w:tab/>
      </w:r>
    </w:p>
    <w:p w:rsidR="0097713C" w:rsidRPr="00852153" w:rsidRDefault="0097713C" w:rsidP="0097713C">
      <w:pPr>
        <w:tabs>
          <w:tab w:val="left" w:pos="0"/>
        </w:tabs>
        <w:jc w:val="both"/>
        <w:rPr>
          <w:sz w:val="28"/>
          <w:szCs w:val="28"/>
        </w:rPr>
      </w:pP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bookmarkStart w:id="0" w:name="_GoBack"/>
      <w:bookmarkEnd w:id="0"/>
      <w:r w:rsidRPr="004552E6">
        <w:rPr>
          <w:sz w:val="28"/>
          <w:szCs w:val="28"/>
        </w:rPr>
        <w:tab/>
      </w:r>
    </w:p>
    <w:p w:rsidR="009141CD" w:rsidRPr="004552E6" w:rsidRDefault="003F508F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141CD" w:rsidRPr="004552E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9141CD" w:rsidRPr="004552E6">
        <w:rPr>
          <w:sz w:val="28"/>
          <w:szCs w:val="28"/>
        </w:rPr>
        <w:tab/>
      </w:r>
      <w:r w:rsidR="009141CD" w:rsidRPr="004552E6">
        <w:rPr>
          <w:sz w:val="28"/>
          <w:szCs w:val="28"/>
        </w:rPr>
        <w:tab/>
      </w:r>
      <w:r w:rsidR="009141CD" w:rsidRPr="004552E6">
        <w:rPr>
          <w:sz w:val="28"/>
          <w:szCs w:val="28"/>
        </w:rPr>
        <w:tab/>
        <w:t xml:space="preserve">              </w:t>
      </w:r>
      <w:r w:rsidR="009141CD"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Э.Н.Хуснуллина</w:t>
      </w:r>
      <w:proofErr w:type="spellEnd"/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532AE8" w:rsidRDefault="00532AE8" w:rsidP="009141CD">
      <w:pPr>
        <w:jc w:val="both"/>
        <w:rPr>
          <w:sz w:val="20"/>
          <w:szCs w:val="20"/>
        </w:rPr>
      </w:pPr>
    </w:p>
    <w:p w:rsidR="0097713C" w:rsidRDefault="0097713C" w:rsidP="009141CD">
      <w:pPr>
        <w:jc w:val="both"/>
        <w:rPr>
          <w:sz w:val="20"/>
          <w:szCs w:val="20"/>
        </w:rPr>
      </w:pPr>
    </w:p>
    <w:p w:rsidR="0097713C" w:rsidRDefault="0097713C" w:rsidP="009141CD">
      <w:pPr>
        <w:jc w:val="both"/>
        <w:rPr>
          <w:sz w:val="20"/>
          <w:szCs w:val="20"/>
        </w:rPr>
      </w:pPr>
    </w:p>
    <w:p w:rsidR="0097713C" w:rsidRDefault="0097713C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C94398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Салахова Дина </w:t>
      </w:r>
      <w:proofErr w:type="spellStart"/>
      <w:r>
        <w:rPr>
          <w:sz w:val="20"/>
          <w:szCs w:val="20"/>
        </w:rPr>
        <w:t>Ирековна</w:t>
      </w:r>
      <w:proofErr w:type="spellEnd"/>
    </w:p>
    <w:p w:rsidR="009141CD" w:rsidRPr="004552E6" w:rsidRDefault="00C94398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4552E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</w:t>
      </w:r>
      <w:r w:rsidR="00C94398">
        <w:rPr>
          <w:sz w:val="20"/>
          <w:szCs w:val="20"/>
        </w:rPr>
        <w:t>5</w:t>
      </w:r>
    </w:p>
    <w:sectPr w:rsidR="009141CD" w:rsidRPr="004552E6" w:rsidSect="007F5FF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126" w:rsidRDefault="00A13126" w:rsidP="00E675E9">
      <w:r>
        <w:separator/>
      </w:r>
    </w:p>
  </w:endnote>
  <w:endnote w:type="continuationSeparator" w:id="0">
    <w:p w:rsidR="00A13126" w:rsidRDefault="00A1312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126" w:rsidRDefault="00A13126" w:rsidP="00E675E9">
      <w:r>
        <w:separator/>
      </w:r>
    </w:p>
  </w:footnote>
  <w:footnote w:type="continuationSeparator" w:id="0">
    <w:p w:rsidR="00A13126" w:rsidRDefault="00A1312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54A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D70"/>
    <w:multiLevelType w:val="hybridMultilevel"/>
    <w:tmpl w:val="D96EE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1FC"/>
    <w:multiLevelType w:val="hybridMultilevel"/>
    <w:tmpl w:val="02A4C4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803D2"/>
    <w:multiLevelType w:val="hybridMultilevel"/>
    <w:tmpl w:val="5BE4D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10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FB2145"/>
    <w:multiLevelType w:val="hybridMultilevel"/>
    <w:tmpl w:val="17021E3A"/>
    <w:lvl w:ilvl="0" w:tplc="1CBCB2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35F14"/>
    <w:multiLevelType w:val="hybridMultilevel"/>
    <w:tmpl w:val="8342F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9B4667"/>
    <w:multiLevelType w:val="hybridMultilevel"/>
    <w:tmpl w:val="21122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5"/>
  </w:num>
  <w:num w:numId="12">
    <w:abstractNumId w:val="8"/>
  </w:num>
  <w:num w:numId="13">
    <w:abstractNumId w:val="7"/>
  </w:num>
  <w:num w:numId="14">
    <w:abstractNumId w:val="16"/>
  </w:num>
  <w:num w:numId="15">
    <w:abstractNumId w:val="13"/>
  </w:num>
  <w:num w:numId="16">
    <w:abstractNumId w:val="11"/>
  </w:num>
  <w:num w:numId="17">
    <w:abstractNumId w:val="1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51D9"/>
    <w:rsid w:val="000162DC"/>
    <w:rsid w:val="00017EB7"/>
    <w:rsid w:val="0002601D"/>
    <w:rsid w:val="0002738B"/>
    <w:rsid w:val="00027CA6"/>
    <w:rsid w:val="00030ED7"/>
    <w:rsid w:val="00031D0F"/>
    <w:rsid w:val="00035670"/>
    <w:rsid w:val="00037F40"/>
    <w:rsid w:val="000406B7"/>
    <w:rsid w:val="00044AD9"/>
    <w:rsid w:val="00045F0A"/>
    <w:rsid w:val="00050C8D"/>
    <w:rsid w:val="000538EF"/>
    <w:rsid w:val="0005789B"/>
    <w:rsid w:val="00067783"/>
    <w:rsid w:val="0007039B"/>
    <w:rsid w:val="0007331A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2BA2"/>
    <w:rsid w:val="000C628A"/>
    <w:rsid w:val="000C62D0"/>
    <w:rsid w:val="000D082F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3070"/>
    <w:rsid w:val="000F4249"/>
    <w:rsid w:val="000F5B79"/>
    <w:rsid w:val="000F61BE"/>
    <w:rsid w:val="000F6955"/>
    <w:rsid w:val="0010194A"/>
    <w:rsid w:val="00102D98"/>
    <w:rsid w:val="001039E0"/>
    <w:rsid w:val="00103D06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3052"/>
    <w:rsid w:val="001255E9"/>
    <w:rsid w:val="0012593E"/>
    <w:rsid w:val="001275D4"/>
    <w:rsid w:val="00133582"/>
    <w:rsid w:val="0013358A"/>
    <w:rsid w:val="00133CD0"/>
    <w:rsid w:val="00135F8B"/>
    <w:rsid w:val="00141267"/>
    <w:rsid w:val="001543D4"/>
    <w:rsid w:val="001558F4"/>
    <w:rsid w:val="001562AB"/>
    <w:rsid w:val="001602AE"/>
    <w:rsid w:val="00161B40"/>
    <w:rsid w:val="001624DE"/>
    <w:rsid w:val="00163C18"/>
    <w:rsid w:val="00164039"/>
    <w:rsid w:val="001679FF"/>
    <w:rsid w:val="001803F4"/>
    <w:rsid w:val="0018081A"/>
    <w:rsid w:val="00185787"/>
    <w:rsid w:val="00187B56"/>
    <w:rsid w:val="00190B52"/>
    <w:rsid w:val="0019108B"/>
    <w:rsid w:val="0019132D"/>
    <w:rsid w:val="0019271D"/>
    <w:rsid w:val="0019315C"/>
    <w:rsid w:val="00195DBB"/>
    <w:rsid w:val="00197327"/>
    <w:rsid w:val="00197E2C"/>
    <w:rsid w:val="00197E95"/>
    <w:rsid w:val="001A0382"/>
    <w:rsid w:val="001A119B"/>
    <w:rsid w:val="001A38AD"/>
    <w:rsid w:val="001A43A6"/>
    <w:rsid w:val="001B149F"/>
    <w:rsid w:val="001B40B6"/>
    <w:rsid w:val="001B488D"/>
    <w:rsid w:val="001B4D7E"/>
    <w:rsid w:val="001B582A"/>
    <w:rsid w:val="001B75DC"/>
    <w:rsid w:val="001C143A"/>
    <w:rsid w:val="001C2C97"/>
    <w:rsid w:val="001C2EA2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E74AD"/>
    <w:rsid w:val="001F12DF"/>
    <w:rsid w:val="001F2476"/>
    <w:rsid w:val="001F2827"/>
    <w:rsid w:val="002019D5"/>
    <w:rsid w:val="002032A2"/>
    <w:rsid w:val="002054EE"/>
    <w:rsid w:val="00211CED"/>
    <w:rsid w:val="00212676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457F9"/>
    <w:rsid w:val="002521CC"/>
    <w:rsid w:val="002524F9"/>
    <w:rsid w:val="00252522"/>
    <w:rsid w:val="00253250"/>
    <w:rsid w:val="00254793"/>
    <w:rsid w:val="002549D2"/>
    <w:rsid w:val="002564BE"/>
    <w:rsid w:val="00256B59"/>
    <w:rsid w:val="0025721D"/>
    <w:rsid w:val="002574B8"/>
    <w:rsid w:val="002606AA"/>
    <w:rsid w:val="00262489"/>
    <w:rsid w:val="00262A56"/>
    <w:rsid w:val="0026404A"/>
    <w:rsid w:val="00265CB7"/>
    <w:rsid w:val="0026693E"/>
    <w:rsid w:val="00266A28"/>
    <w:rsid w:val="002700AB"/>
    <w:rsid w:val="00276824"/>
    <w:rsid w:val="00283894"/>
    <w:rsid w:val="00285688"/>
    <w:rsid w:val="00286584"/>
    <w:rsid w:val="002867C5"/>
    <w:rsid w:val="00286CF1"/>
    <w:rsid w:val="00286D88"/>
    <w:rsid w:val="00287E59"/>
    <w:rsid w:val="002905DE"/>
    <w:rsid w:val="00291499"/>
    <w:rsid w:val="002932CA"/>
    <w:rsid w:val="00293572"/>
    <w:rsid w:val="002942CE"/>
    <w:rsid w:val="002948CE"/>
    <w:rsid w:val="00294A98"/>
    <w:rsid w:val="00296FEE"/>
    <w:rsid w:val="002A0BD7"/>
    <w:rsid w:val="002A4874"/>
    <w:rsid w:val="002A5969"/>
    <w:rsid w:val="002B0F8A"/>
    <w:rsid w:val="002B2B5C"/>
    <w:rsid w:val="002B4391"/>
    <w:rsid w:val="002B6CAA"/>
    <w:rsid w:val="002C04CC"/>
    <w:rsid w:val="002C0B44"/>
    <w:rsid w:val="002C283B"/>
    <w:rsid w:val="002C62F4"/>
    <w:rsid w:val="002D0B5B"/>
    <w:rsid w:val="002E2A6B"/>
    <w:rsid w:val="002E309C"/>
    <w:rsid w:val="002E4E34"/>
    <w:rsid w:val="002E6991"/>
    <w:rsid w:val="002E79EC"/>
    <w:rsid w:val="002F2D4D"/>
    <w:rsid w:val="002F350C"/>
    <w:rsid w:val="002F5844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1B13"/>
    <w:rsid w:val="0033382A"/>
    <w:rsid w:val="00335EFB"/>
    <w:rsid w:val="00336C62"/>
    <w:rsid w:val="00344191"/>
    <w:rsid w:val="00350087"/>
    <w:rsid w:val="003559B1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4ACD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A4482"/>
    <w:rsid w:val="003B1E28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508F"/>
    <w:rsid w:val="003F6ABC"/>
    <w:rsid w:val="003F764B"/>
    <w:rsid w:val="00402808"/>
    <w:rsid w:val="00404F98"/>
    <w:rsid w:val="0040604E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2C1A"/>
    <w:rsid w:val="004515E9"/>
    <w:rsid w:val="00452C1F"/>
    <w:rsid w:val="004552E6"/>
    <w:rsid w:val="00463298"/>
    <w:rsid w:val="004646D9"/>
    <w:rsid w:val="00470C90"/>
    <w:rsid w:val="00475E6D"/>
    <w:rsid w:val="00482150"/>
    <w:rsid w:val="00484371"/>
    <w:rsid w:val="00485A85"/>
    <w:rsid w:val="00491CF7"/>
    <w:rsid w:val="0049213D"/>
    <w:rsid w:val="00492FA1"/>
    <w:rsid w:val="0049320C"/>
    <w:rsid w:val="0049733C"/>
    <w:rsid w:val="004A1DE5"/>
    <w:rsid w:val="004A3837"/>
    <w:rsid w:val="004A3EF9"/>
    <w:rsid w:val="004A6A67"/>
    <w:rsid w:val="004A70DA"/>
    <w:rsid w:val="004A7EF6"/>
    <w:rsid w:val="004B3251"/>
    <w:rsid w:val="004B65E0"/>
    <w:rsid w:val="004C0F93"/>
    <w:rsid w:val="004C4B5A"/>
    <w:rsid w:val="004C4C9E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7184"/>
    <w:rsid w:val="00510A44"/>
    <w:rsid w:val="00512461"/>
    <w:rsid w:val="00515163"/>
    <w:rsid w:val="00520786"/>
    <w:rsid w:val="0052157D"/>
    <w:rsid w:val="00525EC0"/>
    <w:rsid w:val="00532035"/>
    <w:rsid w:val="00532AE8"/>
    <w:rsid w:val="005343DE"/>
    <w:rsid w:val="0053474A"/>
    <w:rsid w:val="0053520B"/>
    <w:rsid w:val="005356A0"/>
    <w:rsid w:val="00537A32"/>
    <w:rsid w:val="00540140"/>
    <w:rsid w:val="0054114D"/>
    <w:rsid w:val="005415F6"/>
    <w:rsid w:val="0054196E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A7868"/>
    <w:rsid w:val="005B28DC"/>
    <w:rsid w:val="005B5068"/>
    <w:rsid w:val="005C1422"/>
    <w:rsid w:val="005C1ECA"/>
    <w:rsid w:val="005C3415"/>
    <w:rsid w:val="005C4884"/>
    <w:rsid w:val="005D253B"/>
    <w:rsid w:val="005D32E7"/>
    <w:rsid w:val="005D48DD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0783"/>
    <w:rsid w:val="00601656"/>
    <w:rsid w:val="00602E65"/>
    <w:rsid w:val="00605C69"/>
    <w:rsid w:val="006139F3"/>
    <w:rsid w:val="00615BD6"/>
    <w:rsid w:val="00615CDB"/>
    <w:rsid w:val="00615D81"/>
    <w:rsid w:val="006202FB"/>
    <w:rsid w:val="006225FA"/>
    <w:rsid w:val="00623CF9"/>
    <w:rsid w:val="00624111"/>
    <w:rsid w:val="006249B1"/>
    <w:rsid w:val="00625E64"/>
    <w:rsid w:val="00627522"/>
    <w:rsid w:val="00627EA9"/>
    <w:rsid w:val="006313FB"/>
    <w:rsid w:val="00632872"/>
    <w:rsid w:val="00634D5E"/>
    <w:rsid w:val="00635348"/>
    <w:rsid w:val="00635905"/>
    <w:rsid w:val="00640BC7"/>
    <w:rsid w:val="00642C83"/>
    <w:rsid w:val="006444B8"/>
    <w:rsid w:val="00651324"/>
    <w:rsid w:val="00651419"/>
    <w:rsid w:val="00651DE6"/>
    <w:rsid w:val="00654AEB"/>
    <w:rsid w:val="00660372"/>
    <w:rsid w:val="00660E00"/>
    <w:rsid w:val="006707D3"/>
    <w:rsid w:val="006718A0"/>
    <w:rsid w:val="00673E86"/>
    <w:rsid w:val="006751CE"/>
    <w:rsid w:val="00676071"/>
    <w:rsid w:val="00676EF1"/>
    <w:rsid w:val="0068256B"/>
    <w:rsid w:val="00684368"/>
    <w:rsid w:val="00687F94"/>
    <w:rsid w:val="006934C7"/>
    <w:rsid w:val="00693FA7"/>
    <w:rsid w:val="00694C81"/>
    <w:rsid w:val="0069532A"/>
    <w:rsid w:val="006970FF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1001"/>
    <w:rsid w:val="006E15D6"/>
    <w:rsid w:val="006E306A"/>
    <w:rsid w:val="006E443E"/>
    <w:rsid w:val="006E5BE8"/>
    <w:rsid w:val="006F0141"/>
    <w:rsid w:val="006F0C35"/>
    <w:rsid w:val="006F18EE"/>
    <w:rsid w:val="006F19B7"/>
    <w:rsid w:val="006F6877"/>
    <w:rsid w:val="006F6E7A"/>
    <w:rsid w:val="007009EC"/>
    <w:rsid w:val="007037B4"/>
    <w:rsid w:val="00703B98"/>
    <w:rsid w:val="00703E65"/>
    <w:rsid w:val="00704953"/>
    <w:rsid w:val="00704A45"/>
    <w:rsid w:val="00711351"/>
    <w:rsid w:val="007152FA"/>
    <w:rsid w:val="00715E79"/>
    <w:rsid w:val="00717E82"/>
    <w:rsid w:val="00717EEA"/>
    <w:rsid w:val="00721C31"/>
    <w:rsid w:val="00722934"/>
    <w:rsid w:val="00723ACF"/>
    <w:rsid w:val="00723BA3"/>
    <w:rsid w:val="00723FC5"/>
    <w:rsid w:val="00726317"/>
    <w:rsid w:val="00727198"/>
    <w:rsid w:val="00731A10"/>
    <w:rsid w:val="00735607"/>
    <w:rsid w:val="00737FB4"/>
    <w:rsid w:val="0074047D"/>
    <w:rsid w:val="00745820"/>
    <w:rsid w:val="00745B0C"/>
    <w:rsid w:val="007474DA"/>
    <w:rsid w:val="0074789E"/>
    <w:rsid w:val="00750973"/>
    <w:rsid w:val="00754A13"/>
    <w:rsid w:val="00756FF7"/>
    <w:rsid w:val="007615A0"/>
    <w:rsid w:val="0076170E"/>
    <w:rsid w:val="00762202"/>
    <w:rsid w:val="007627B0"/>
    <w:rsid w:val="00763F63"/>
    <w:rsid w:val="00775D50"/>
    <w:rsid w:val="00776AA9"/>
    <w:rsid w:val="007773D6"/>
    <w:rsid w:val="00781F14"/>
    <w:rsid w:val="00782455"/>
    <w:rsid w:val="00791459"/>
    <w:rsid w:val="007969FB"/>
    <w:rsid w:val="00797407"/>
    <w:rsid w:val="00797559"/>
    <w:rsid w:val="007A39F0"/>
    <w:rsid w:val="007A6F8F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5B26"/>
    <w:rsid w:val="007F0752"/>
    <w:rsid w:val="007F078D"/>
    <w:rsid w:val="007F50A7"/>
    <w:rsid w:val="007F5BFF"/>
    <w:rsid w:val="007F5FFA"/>
    <w:rsid w:val="007F64EE"/>
    <w:rsid w:val="007F68A8"/>
    <w:rsid w:val="007F7876"/>
    <w:rsid w:val="00801CD3"/>
    <w:rsid w:val="008054A2"/>
    <w:rsid w:val="00805DD9"/>
    <w:rsid w:val="0080672E"/>
    <w:rsid w:val="00810C7D"/>
    <w:rsid w:val="00814522"/>
    <w:rsid w:val="00814C63"/>
    <w:rsid w:val="008155FC"/>
    <w:rsid w:val="0081590E"/>
    <w:rsid w:val="00816C0C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249C"/>
    <w:rsid w:val="008842EC"/>
    <w:rsid w:val="008844CD"/>
    <w:rsid w:val="0089404E"/>
    <w:rsid w:val="00894150"/>
    <w:rsid w:val="00894498"/>
    <w:rsid w:val="008A20F3"/>
    <w:rsid w:val="008A6B6E"/>
    <w:rsid w:val="008B2894"/>
    <w:rsid w:val="008B64AD"/>
    <w:rsid w:val="008C0E98"/>
    <w:rsid w:val="008C213D"/>
    <w:rsid w:val="008C2273"/>
    <w:rsid w:val="008C345D"/>
    <w:rsid w:val="008C5A63"/>
    <w:rsid w:val="008D2849"/>
    <w:rsid w:val="008D4A7F"/>
    <w:rsid w:val="008E0929"/>
    <w:rsid w:val="008E09AC"/>
    <w:rsid w:val="008E27E5"/>
    <w:rsid w:val="008E335C"/>
    <w:rsid w:val="008E40CC"/>
    <w:rsid w:val="008E5C21"/>
    <w:rsid w:val="008F096D"/>
    <w:rsid w:val="008F5BA5"/>
    <w:rsid w:val="008F7BD3"/>
    <w:rsid w:val="009043F7"/>
    <w:rsid w:val="009141CD"/>
    <w:rsid w:val="009205C9"/>
    <w:rsid w:val="00921D25"/>
    <w:rsid w:val="009223DB"/>
    <w:rsid w:val="0092493C"/>
    <w:rsid w:val="00926107"/>
    <w:rsid w:val="009275D1"/>
    <w:rsid w:val="0092788C"/>
    <w:rsid w:val="00930BAD"/>
    <w:rsid w:val="00932A64"/>
    <w:rsid w:val="009416DE"/>
    <w:rsid w:val="009423C5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7713C"/>
    <w:rsid w:val="009804AD"/>
    <w:rsid w:val="00980B25"/>
    <w:rsid w:val="00981B48"/>
    <w:rsid w:val="00982DA7"/>
    <w:rsid w:val="00983764"/>
    <w:rsid w:val="00985BAC"/>
    <w:rsid w:val="00990100"/>
    <w:rsid w:val="00993279"/>
    <w:rsid w:val="00996A5C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B5D60"/>
    <w:rsid w:val="009D169F"/>
    <w:rsid w:val="009D185A"/>
    <w:rsid w:val="009D1A29"/>
    <w:rsid w:val="009D55B7"/>
    <w:rsid w:val="009D751D"/>
    <w:rsid w:val="009D7EB0"/>
    <w:rsid w:val="009E1109"/>
    <w:rsid w:val="009F0D84"/>
    <w:rsid w:val="009F2E0F"/>
    <w:rsid w:val="009F4170"/>
    <w:rsid w:val="009F6939"/>
    <w:rsid w:val="009F744F"/>
    <w:rsid w:val="00A02662"/>
    <w:rsid w:val="00A05120"/>
    <w:rsid w:val="00A05472"/>
    <w:rsid w:val="00A107F4"/>
    <w:rsid w:val="00A119B6"/>
    <w:rsid w:val="00A13126"/>
    <w:rsid w:val="00A1411C"/>
    <w:rsid w:val="00A14998"/>
    <w:rsid w:val="00A1572C"/>
    <w:rsid w:val="00A15D49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B5ECA"/>
    <w:rsid w:val="00AC0B46"/>
    <w:rsid w:val="00AC50AC"/>
    <w:rsid w:val="00AC5B9C"/>
    <w:rsid w:val="00AD068E"/>
    <w:rsid w:val="00AD7E3E"/>
    <w:rsid w:val="00AF46F6"/>
    <w:rsid w:val="00AF548B"/>
    <w:rsid w:val="00AF54F4"/>
    <w:rsid w:val="00AF7C16"/>
    <w:rsid w:val="00B000EE"/>
    <w:rsid w:val="00B0125D"/>
    <w:rsid w:val="00B05E1B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6C6F"/>
    <w:rsid w:val="00B57049"/>
    <w:rsid w:val="00B61EE6"/>
    <w:rsid w:val="00B658C6"/>
    <w:rsid w:val="00B70341"/>
    <w:rsid w:val="00B704AA"/>
    <w:rsid w:val="00B7157B"/>
    <w:rsid w:val="00B75EDB"/>
    <w:rsid w:val="00B76967"/>
    <w:rsid w:val="00B808AC"/>
    <w:rsid w:val="00B81D24"/>
    <w:rsid w:val="00B84C61"/>
    <w:rsid w:val="00B859A2"/>
    <w:rsid w:val="00B87797"/>
    <w:rsid w:val="00B87804"/>
    <w:rsid w:val="00B92453"/>
    <w:rsid w:val="00B9272B"/>
    <w:rsid w:val="00B96774"/>
    <w:rsid w:val="00BA12F4"/>
    <w:rsid w:val="00BA1406"/>
    <w:rsid w:val="00BA1FBA"/>
    <w:rsid w:val="00BA2D34"/>
    <w:rsid w:val="00BA48ED"/>
    <w:rsid w:val="00BA625B"/>
    <w:rsid w:val="00BA6316"/>
    <w:rsid w:val="00BA6EF0"/>
    <w:rsid w:val="00BB0942"/>
    <w:rsid w:val="00BB0BC7"/>
    <w:rsid w:val="00BB0CF3"/>
    <w:rsid w:val="00BB186D"/>
    <w:rsid w:val="00BB7A67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D753C"/>
    <w:rsid w:val="00BE228C"/>
    <w:rsid w:val="00BE383B"/>
    <w:rsid w:val="00BE712C"/>
    <w:rsid w:val="00BF1268"/>
    <w:rsid w:val="00BF1671"/>
    <w:rsid w:val="00BF6236"/>
    <w:rsid w:val="00C00C72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0AF5"/>
    <w:rsid w:val="00C41BAE"/>
    <w:rsid w:val="00C43DA1"/>
    <w:rsid w:val="00C44784"/>
    <w:rsid w:val="00C54B95"/>
    <w:rsid w:val="00C60097"/>
    <w:rsid w:val="00C64AF3"/>
    <w:rsid w:val="00C66A2B"/>
    <w:rsid w:val="00C66CA6"/>
    <w:rsid w:val="00C73C5C"/>
    <w:rsid w:val="00C76C94"/>
    <w:rsid w:val="00C865D4"/>
    <w:rsid w:val="00C873A6"/>
    <w:rsid w:val="00C93815"/>
    <w:rsid w:val="00C93921"/>
    <w:rsid w:val="00C94398"/>
    <w:rsid w:val="00C949A8"/>
    <w:rsid w:val="00C94A49"/>
    <w:rsid w:val="00C97F3A"/>
    <w:rsid w:val="00CA21B2"/>
    <w:rsid w:val="00CA29AF"/>
    <w:rsid w:val="00CA2B64"/>
    <w:rsid w:val="00CA3584"/>
    <w:rsid w:val="00CA62FA"/>
    <w:rsid w:val="00CB1E91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37ED"/>
    <w:rsid w:val="00CE4E56"/>
    <w:rsid w:val="00CE6B92"/>
    <w:rsid w:val="00CF0C6D"/>
    <w:rsid w:val="00CF0EBB"/>
    <w:rsid w:val="00CF1769"/>
    <w:rsid w:val="00CF1B34"/>
    <w:rsid w:val="00CF2C10"/>
    <w:rsid w:val="00CF52BC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4C67"/>
    <w:rsid w:val="00D65BBE"/>
    <w:rsid w:val="00D676B4"/>
    <w:rsid w:val="00D71E8C"/>
    <w:rsid w:val="00D73938"/>
    <w:rsid w:val="00D74D52"/>
    <w:rsid w:val="00D757A7"/>
    <w:rsid w:val="00D75A59"/>
    <w:rsid w:val="00D7647D"/>
    <w:rsid w:val="00D8365F"/>
    <w:rsid w:val="00D84A3B"/>
    <w:rsid w:val="00D87053"/>
    <w:rsid w:val="00D95601"/>
    <w:rsid w:val="00D9666B"/>
    <w:rsid w:val="00D9697B"/>
    <w:rsid w:val="00DA6643"/>
    <w:rsid w:val="00DA75D1"/>
    <w:rsid w:val="00DA7B66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164C8"/>
    <w:rsid w:val="00E205D5"/>
    <w:rsid w:val="00E231DB"/>
    <w:rsid w:val="00E31687"/>
    <w:rsid w:val="00E32CCD"/>
    <w:rsid w:val="00E355A9"/>
    <w:rsid w:val="00E41C4E"/>
    <w:rsid w:val="00E4416A"/>
    <w:rsid w:val="00E4512E"/>
    <w:rsid w:val="00E4552F"/>
    <w:rsid w:val="00E4649B"/>
    <w:rsid w:val="00E51DFB"/>
    <w:rsid w:val="00E55BA2"/>
    <w:rsid w:val="00E56E94"/>
    <w:rsid w:val="00E579E1"/>
    <w:rsid w:val="00E6009F"/>
    <w:rsid w:val="00E61C1E"/>
    <w:rsid w:val="00E675E9"/>
    <w:rsid w:val="00E7070C"/>
    <w:rsid w:val="00E7113B"/>
    <w:rsid w:val="00E748EF"/>
    <w:rsid w:val="00E75209"/>
    <w:rsid w:val="00E8010A"/>
    <w:rsid w:val="00E814AB"/>
    <w:rsid w:val="00E85DA2"/>
    <w:rsid w:val="00E862EB"/>
    <w:rsid w:val="00E869DD"/>
    <w:rsid w:val="00E93BB8"/>
    <w:rsid w:val="00E9447D"/>
    <w:rsid w:val="00E960AB"/>
    <w:rsid w:val="00E968AA"/>
    <w:rsid w:val="00E971C5"/>
    <w:rsid w:val="00EA066E"/>
    <w:rsid w:val="00EA3CDE"/>
    <w:rsid w:val="00EA3E17"/>
    <w:rsid w:val="00EB4D31"/>
    <w:rsid w:val="00EB79AA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0C07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469FD"/>
    <w:rsid w:val="00F50D14"/>
    <w:rsid w:val="00F5226D"/>
    <w:rsid w:val="00F5495E"/>
    <w:rsid w:val="00F60941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0C4C"/>
    <w:rsid w:val="00FA1165"/>
    <w:rsid w:val="00FA3902"/>
    <w:rsid w:val="00FA4B13"/>
    <w:rsid w:val="00FB0631"/>
    <w:rsid w:val="00FB3046"/>
    <w:rsid w:val="00FB3D95"/>
    <w:rsid w:val="00FB4824"/>
    <w:rsid w:val="00FB4CF3"/>
    <w:rsid w:val="00FB4E4C"/>
    <w:rsid w:val="00FC28B5"/>
    <w:rsid w:val="00FC2F85"/>
    <w:rsid w:val="00FC309E"/>
    <w:rsid w:val="00FC6CE7"/>
    <w:rsid w:val="00FD6670"/>
    <w:rsid w:val="00FD7CD2"/>
    <w:rsid w:val="00FE50D1"/>
    <w:rsid w:val="00FE5317"/>
    <w:rsid w:val="00FE6A3D"/>
    <w:rsid w:val="00FF2991"/>
    <w:rsid w:val="00FF3C45"/>
    <w:rsid w:val="00FF582A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53A4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52904-7311-4140-A4F9-BB9CE78E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6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122</cp:revision>
  <cp:lastPrinted>2020-09-17T10:18:00Z</cp:lastPrinted>
  <dcterms:created xsi:type="dcterms:W3CDTF">2020-02-10T08:16:00Z</dcterms:created>
  <dcterms:modified xsi:type="dcterms:W3CDTF">2020-09-21T07:38:00Z</dcterms:modified>
</cp:coreProperties>
</file>