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53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412"/>
        <w:gridCol w:w="5408"/>
        <w:gridCol w:w="1399"/>
        <w:gridCol w:w="6"/>
      </w:tblGrid>
      <w:tr w:rsidR="00EE7D30" w:rsidTr="00EE7D30">
        <w:trPr>
          <w:gridBefore w:val="1"/>
          <w:wBefore w:w="528" w:type="dxa"/>
          <w:cantSplit/>
          <w:trHeight w:val="271"/>
        </w:trPr>
        <w:tc>
          <w:tcPr>
            <w:tcW w:w="2412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EE7D3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0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185"/>
                  </w:tblGrid>
                  <w:tr w:rsidR="00EE7D30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EE7D30" w:rsidRDefault="00EE7D30">
                        <w:pPr>
                          <w:rPr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caps/>
                            <w:sz w:val="28"/>
                            <w:szCs w:val="28"/>
                            <w:lang w:val="en-US"/>
                          </w:rPr>
                          <w:t>7</w:t>
                        </w:r>
                        <w:r>
                          <w:rPr>
                            <w:caps/>
                            <w:sz w:val="28"/>
                            <w:szCs w:val="28"/>
                          </w:rPr>
                          <w:t>.08.2020</w:t>
                        </w:r>
                      </w:p>
                    </w:tc>
                    <w:tc>
                      <w:tcPr>
                        <w:tcW w:w="5404" w:type="dxa"/>
                      </w:tcPr>
                      <w:p w:rsidR="00EE7D30" w:rsidRDefault="00EE7D30">
                        <w:pPr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5" w:type="dxa"/>
                        <w:hideMark/>
                      </w:tcPr>
                      <w:p w:rsidR="00EE7D30" w:rsidRDefault="00EE7D30">
                        <w:pPr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sz w:val="28"/>
                            <w:szCs w:val="28"/>
                          </w:rPr>
                          <w:t xml:space="preserve">      № 1262-</w:t>
                        </w: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c>
                  </w:tr>
                </w:tbl>
                <w:p w:rsidR="00EE7D30" w:rsidRDefault="00EE7D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5404" w:type="dxa"/>
                </w:tcPr>
                <w:p w:rsidR="00EE7D30" w:rsidRDefault="00EE7D30">
                  <w:pPr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EE7D30" w:rsidRDefault="00EE7D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1285-п</w:t>
                  </w:r>
                </w:p>
              </w:tc>
            </w:tr>
          </w:tbl>
          <w:p w:rsidR="00EE7D30" w:rsidRDefault="00EE7D30">
            <w:pPr>
              <w:rPr>
                <w:rFonts w:ascii="Calibri" w:eastAsia="Calibri" w:hAnsi="Calibri"/>
              </w:rPr>
            </w:pPr>
          </w:p>
        </w:tc>
        <w:tc>
          <w:tcPr>
            <w:tcW w:w="5408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EE7D30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EE7D30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EE7D30" w:rsidRDefault="00EE7D30">
                        <w:pPr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5404" w:type="dxa"/>
                      </w:tcPr>
                      <w:p w:rsidR="00EE7D30" w:rsidRDefault="00EE7D30">
                        <w:pPr>
                          <w:jc w:val="center"/>
                          <w:rPr>
                            <w:bCs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EE7D30" w:rsidRDefault="00EE7D30">
                        <w:pPr>
                          <w:jc w:val="center"/>
                          <w:rPr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sz w:val="28"/>
                            <w:szCs w:val="28"/>
                          </w:rPr>
                          <w:t xml:space="preserve">      № 1262-</w:t>
                        </w: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c>
                  </w:tr>
                </w:tbl>
                <w:p w:rsidR="00EE7D30" w:rsidRDefault="00EE7D30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5404" w:type="dxa"/>
                </w:tcPr>
                <w:p w:rsidR="00EE7D30" w:rsidRDefault="00EE7D30">
                  <w:pPr>
                    <w:jc w:val="center"/>
                    <w:rPr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EE7D30" w:rsidRDefault="00EE7D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1285-п</w:t>
                  </w:r>
                </w:p>
              </w:tc>
            </w:tr>
          </w:tbl>
          <w:p w:rsidR="00EE7D30" w:rsidRDefault="00EE7D30">
            <w:pPr>
              <w:rPr>
                <w:rFonts w:ascii="Calibri" w:eastAsia="Calibri" w:hAnsi="Calibri"/>
              </w:rPr>
            </w:pPr>
          </w:p>
        </w:tc>
        <w:tc>
          <w:tcPr>
            <w:tcW w:w="1405" w:type="dxa"/>
            <w:gridSpan w:val="2"/>
            <w:hideMark/>
          </w:tcPr>
          <w:p w:rsidR="00EE7D30" w:rsidRDefault="00EE7D3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 № 1403-</w:t>
            </w:r>
            <w:r>
              <w:rPr>
                <w:sz w:val="28"/>
                <w:szCs w:val="28"/>
              </w:rPr>
              <w:t>п</w:t>
            </w:r>
          </w:p>
        </w:tc>
      </w:tr>
      <w:tr w:rsidR="000154A3" w:rsidTr="00EE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</w:t>
            </w:r>
            <w:proofErr w:type="spellEnd"/>
          </w:p>
        </w:tc>
      </w:tr>
      <w:tr w:rsidR="000154A3" w:rsidTr="00EE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8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</w:t>
      </w:r>
      <w:r w:rsidR="008F292D">
        <w:rPr>
          <w:sz w:val="28"/>
          <w:szCs w:val="28"/>
        </w:rPr>
        <w:t>26</w:t>
      </w:r>
      <w:r w:rsidR="00876435">
        <w:rPr>
          <w:sz w:val="28"/>
          <w:szCs w:val="28"/>
        </w:rPr>
        <w:t>.</w:t>
      </w:r>
      <w:r w:rsidR="00A442BA">
        <w:rPr>
          <w:sz w:val="28"/>
          <w:szCs w:val="28"/>
        </w:rPr>
        <w:t>08</w:t>
      </w:r>
      <w:r>
        <w:rPr>
          <w:sz w:val="28"/>
          <w:szCs w:val="28"/>
        </w:rPr>
        <w:t xml:space="preserve">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A442BA">
        <w:rPr>
          <w:sz w:val="28"/>
          <w:szCs w:val="28"/>
        </w:rPr>
        <w:t>1</w:t>
      </w:r>
      <w:r w:rsidR="008F292D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A442BA" w:rsidRPr="00BF0CA3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A442BA" w:rsidRPr="00BF0CA3">
        <w:rPr>
          <w:spacing w:val="4"/>
          <w:sz w:val="28"/>
          <w:szCs w:val="28"/>
          <w:lang w:eastAsia="en-US" w:bidi="en-US"/>
        </w:rPr>
        <w:t xml:space="preserve">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9623A1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  <w:proofErr w:type="gramEnd"/>
    </w:p>
    <w:p w:rsidR="00A42D34" w:rsidRDefault="007F3BC2" w:rsidP="004E775F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4E775F" w:rsidRPr="00C736E3">
        <w:rPr>
          <w:sz w:val="28"/>
          <w:szCs w:val="28"/>
        </w:rPr>
        <w:t>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4E775F">
        <w:rPr>
          <w:sz w:val="28"/>
          <w:szCs w:val="28"/>
        </w:rPr>
        <w:t>е населения города Нефтеюганска:</w:t>
      </w:r>
    </w:p>
    <w:p w:rsidR="004E775F" w:rsidRPr="004E775F" w:rsidRDefault="004E775F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 w:rsidRPr="004E775F">
        <w:rPr>
          <w:sz w:val="28"/>
          <w:szCs w:val="28"/>
        </w:rPr>
        <w:t xml:space="preserve">1.1.О возобновлении с 31 августа 2020 года в соответствии </w:t>
      </w:r>
      <w:proofErr w:type="gramStart"/>
      <w:r w:rsidRPr="004E775F">
        <w:rPr>
          <w:sz w:val="28"/>
          <w:szCs w:val="28"/>
        </w:rPr>
        <w:t>с</w:t>
      </w:r>
      <w:proofErr w:type="gramEnd"/>
      <w:r w:rsidRPr="004E775F">
        <w:rPr>
          <w:sz w:val="28"/>
          <w:szCs w:val="28"/>
        </w:rPr>
        <w:t xml:space="preserve"> </w:t>
      </w:r>
      <w:proofErr w:type="gramStart"/>
      <w:r w:rsidRPr="004E775F">
        <w:rPr>
          <w:sz w:val="28"/>
          <w:szCs w:val="28"/>
        </w:rPr>
        <w:t xml:space="preserve">методическими рекомендациями, утвержденными Федеральной службой по надзору в сфере защиты прав потребителей и благополучия человека, защитными протоколами (пункт 4 протокола заседания регионального оперативного штаба по предупреждению завоза и распространения новой </w:t>
      </w:r>
      <w:proofErr w:type="spellStart"/>
      <w:r w:rsidRPr="004E775F">
        <w:rPr>
          <w:sz w:val="28"/>
          <w:szCs w:val="28"/>
        </w:rPr>
        <w:t>коронавирусной</w:t>
      </w:r>
      <w:proofErr w:type="spellEnd"/>
      <w:r w:rsidRPr="004E775F">
        <w:rPr>
          <w:sz w:val="28"/>
          <w:szCs w:val="28"/>
        </w:rPr>
        <w:t xml:space="preserve"> инфекции на территории Ханты-Мансийского автономного округа – Югры от 04.08.2020 № 53), с соблюдением социальной дистанции не мен</w:t>
      </w:r>
      <w:r w:rsidR="009623A1">
        <w:rPr>
          <w:sz w:val="28"/>
          <w:szCs w:val="28"/>
        </w:rPr>
        <w:t xml:space="preserve">ее 1,5 метра, масочного режима, </w:t>
      </w:r>
      <w:r w:rsidRPr="004E775F">
        <w:rPr>
          <w:sz w:val="28"/>
          <w:szCs w:val="28"/>
        </w:rPr>
        <w:t>работы:</w:t>
      </w:r>
      <w:proofErr w:type="gramEnd"/>
    </w:p>
    <w:p w:rsidR="004E775F" w:rsidRPr="004E775F" w:rsidRDefault="009623A1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1.1.1.О</w:t>
      </w:r>
      <w:r w:rsidR="004E775F" w:rsidRPr="004E775F">
        <w:rPr>
          <w:sz w:val="28"/>
          <w:szCs w:val="28"/>
        </w:rPr>
        <w:t>рганизаций общественного питания, за исключением проведения в них торжественных или досуговых мероприятий с массовым участием граждан,                   при условии:</w:t>
      </w:r>
    </w:p>
    <w:p w:rsidR="004E775F" w:rsidRPr="004E775F" w:rsidRDefault="001C4023" w:rsidP="004E775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</w:t>
      </w:r>
      <w:r w:rsidR="004E775F" w:rsidRPr="004E775F">
        <w:rPr>
          <w:sz w:val="28"/>
          <w:szCs w:val="28"/>
        </w:rPr>
        <w:t xml:space="preserve">наличия электронного уведомления о готовности возобновить деятельность, сформированного в государственной информационной системе самоконтроля передвижения граждан в период действия режима повышенной </w:t>
      </w:r>
      <w:r w:rsidR="004E775F" w:rsidRPr="004E775F">
        <w:rPr>
          <w:spacing w:val="-4"/>
          <w:sz w:val="28"/>
          <w:szCs w:val="28"/>
        </w:rPr>
        <w:t xml:space="preserve">готовности </w:t>
      </w:r>
      <w:proofErr w:type="gramStart"/>
      <w:r w:rsidR="004E775F" w:rsidRPr="004E775F">
        <w:rPr>
          <w:spacing w:val="-4"/>
          <w:sz w:val="28"/>
          <w:szCs w:val="28"/>
        </w:rPr>
        <w:t>в</w:t>
      </w:r>
      <w:proofErr w:type="gramEnd"/>
      <w:r w:rsidR="004E775F" w:rsidRPr="004E775F">
        <w:rPr>
          <w:spacing w:val="-4"/>
          <w:sz w:val="28"/>
          <w:szCs w:val="28"/>
        </w:rPr>
        <w:t xml:space="preserve"> </w:t>
      </w:r>
      <w:proofErr w:type="gramStart"/>
      <w:r w:rsidR="004E775F" w:rsidRPr="004E775F">
        <w:rPr>
          <w:spacing w:val="-4"/>
          <w:sz w:val="28"/>
          <w:szCs w:val="28"/>
        </w:rPr>
        <w:t>Ханты-Мансийском</w:t>
      </w:r>
      <w:proofErr w:type="gramEnd"/>
      <w:r w:rsidR="004E775F" w:rsidRPr="004E775F">
        <w:rPr>
          <w:spacing w:val="-4"/>
          <w:sz w:val="28"/>
          <w:szCs w:val="28"/>
        </w:rPr>
        <w:t xml:space="preserve"> автономном округе – Югре «Цифровое уведомление»;</w:t>
      </w:r>
    </w:p>
    <w:p w:rsidR="004E775F" w:rsidRPr="004E775F" w:rsidRDefault="001C4023" w:rsidP="004E775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</w:t>
      </w:r>
      <w:r w:rsidR="004E775F" w:rsidRPr="004E775F">
        <w:rPr>
          <w:spacing w:val="-4"/>
          <w:sz w:val="28"/>
          <w:szCs w:val="28"/>
        </w:rPr>
        <w:t>заполняемости не более 50% мест и расстановки «перегородок» или расстановки столов на расстоянии 1,5 – 2 метров;</w:t>
      </w:r>
    </w:p>
    <w:p w:rsidR="004E775F" w:rsidRPr="004E775F" w:rsidRDefault="001C4023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75F" w:rsidRPr="004E775F">
        <w:rPr>
          <w:sz w:val="28"/>
          <w:szCs w:val="28"/>
        </w:rPr>
        <w:t>проведения дезинфекции, термометрии;</w:t>
      </w:r>
    </w:p>
    <w:p w:rsidR="004E775F" w:rsidRPr="004E775F" w:rsidRDefault="009623A1" w:rsidP="004E775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1.1.2.О</w:t>
      </w:r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>бразовательных организаций независимо от организационно-правовой формы и формы собственности по мере их готовности к приему обучающихся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соответствии с методическими рекомендациями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                     МР 3.1/2.4.0178/1-20 3.1.</w:t>
      </w:r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Профилактика инфекционных болезней. Рекомендации по организации работы образовательных организаций в условиях сохранения рисков распространения COVID-19, </w:t>
      </w:r>
      <w:proofErr w:type="gramStart"/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>утвержденными</w:t>
      </w:r>
      <w:proofErr w:type="gramEnd"/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руководителем Федеральной службы по надзору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E775F" w:rsidRPr="004E775F">
        <w:rPr>
          <w:rFonts w:eastAsiaTheme="minorHAnsi"/>
          <w:sz w:val="28"/>
          <w:szCs w:val="28"/>
          <w:shd w:val="clear" w:color="auto" w:fill="FFFFFF"/>
          <w:lang w:eastAsia="en-US"/>
        </w:rPr>
        <w:t>в сфере защиты прав потребителей и благополучия человека, Главным государственным санитарным врачом Российской Федерации 08.05.2020.</w:t>
      </w:r>
    </w:p>
    <w:p w:rsidR="004E775F" w:rsidRPr="004E775F" w:rsidRDefault="009623A1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E775F" w:rsidRPr="004E775F">
        <w:rPr>
          <w:sz w:val="28"/>
          <w:szCs w:val="28"/>
        </w:rPr>
        <w:t>О снятии с 29 августа 2020 года запрета:</w:t>
      </w:r>
    </w:p>
    <w:p w:rsidR="004E775F" w:rsidRPr="004E775F" w:rsidRDefault="001C4023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75F" w:rsidRPr="004E775F">
        <w:rPr>
          <w:sz w:val="28"/>
          <w:szCs w:val="28"/>
        </w:rPr>
        <w:t>на осуществление прогулок в местах отдыха населения (парках, скверах         и других) при соблюдении социальной дистанции не менее 1,5 метра;</w:t>
      </w:r>
    </w:p>
    <w:p w:rsidR="004E775F" w:rsidRPr="004E775F" w:rsidRDefault="001C4023" w:rsidP="004E77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75F" w:rsidRPr="004E775F">
        <w:rPr>
          <w:sz w:val="28"/>
          <w:szCs w:val="28"/>
        </w:rPr>
        <w:t>на посещение объектов (территорий) религиозных организаций                        с заполнением их</w:t>
      </w:r>
      <w:r w:rsidR="009623A1">
        <w:rPr>
          <w:sz w:val="28"/>
          <w:szCs w:val="28"/>
        </w:rPr>
        <w:t>,</w:t>
      </w:r>
      <w:r w:rsidR="004E775F" w:rsidRPr="004E775F">
        <w:rPr>
          <w:sz w:val="28"/>
          <w:szCs w:val="28"/>
        </w:rPr>
        <w:t xml:space="preserve"> исходя из расчета не более одного человека на 4 кв. метра</w:t>
      </w:r>
      <w:r w:rsidR="009623A1">
        <w:rPr>
          <w:sz w:val="28"/>
          <w:szCs w:val="28"/>
        </w:rPr>
        <w:t>,</w:t>
      </w:r>
      <w:r w:rsidR="004E775F" w:rsidRPr="004E775F">
        <w:rPr>
          <w:sz w:val="28"/>
          <w:szCs w:val="28"/>
        </w:rPr>
        <w:t xml:space="preserve"> </w:t>
      </w:r>
      <w:r w:rsidR="004E775F" w:rsidRPr="004E775F">
        <w:rPr>
          <w:sz w:val="28"/>
          <w:szCs w:val="28"/>
        </w:rPr>
        <w:br/>
        <w:t>с соблюдением гражданами масочного режима, проведением дезинфекции.</w:t>
      </w:r>
    </w:p>
    <w:p w:rsidR="004E775F" w:rsidRPr="004E775F" w:rsidRDefault="004E775F" w:rsidP="004E77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E775F">
        <w:rPr>
          <w:sz w:val="28"/>
          <w:szCs w:val="28"/>
        </w:rPr>
        <w:t>1.3.</w:t>
      </w:r>
      <w:r w:rsidRPr="004E775F">
        <w:rPr>
          <w:sz w:val="28"/>
          <w:szCs w:val="28"/>
          <w:shd w:val="clear" w:color="auto" w:fill="FFFFFF"/>
        </w:rPr>
        <w:t xml:space="preserve">О возобновлении с 29 августа 2020 года осуществления строительных, ремонтных, погрузочно-разгрузочных и других работ в режиме, установленном </w:t>
      </w:r>
      <w:r w:rsidRPr="004E775F">
        <w:rPr>
          <w:spacing w:val="-4"/>
          <w:sz w:val="28"/>
          <w:szCs w:val="28"/>
          <w:shd w:val="clear" w:color="auto" w:fill="FFFFFF"/>
        </w:rPr>
        <w:t>Законом Ханты-Мансийского автономного округа – Югры от 11.07.2010 № 102-оз</w:t>
      </w:r>
      <w:r w:rsidRPr="004E775F">
        <w:rPr>
          <w:sz w:val="28"/>
          <w:szCs w:val="28"/>
          <w:shd w:val="clear" w:color="auto" w:fill="FFFFFF"/>
        </w:rPr>
        <w:t xml:space="preserve"> «Об административных правонарушениях».</w:t>
      </w:r>
    </w:p>
    <w:p w:rsidR="00E039BA" w:rsidRDefault="004E775F" w:rsidP="00E039BA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4"/>
          <w:sz w:val="28"/>
          <w:szCs w:val="28"/>
          <w:lang w:bidi="en-US"/>
        </w:rPr>
        <w:t>2</w:t>
      </w:r>
      <w:r w:rsidR="005F507A">
        <w:rPr>
          <w:spacing w:val="4"/>
          <w:sz w:val="28"/>
          <w:szCs w:val="28"/>
          <w:lang w:bidi="en-US"/>
        </w:rPr>
        <w:t>.</w:t>
      </w:r>
      <w:r w:rsidR="005F507A">
        <w:rPr>
          <w:sz w:val="28"/>
          <w:szCs w:val="28"/>
        </w:rPr>
        <w:t xml:space="preserve">Внести изменения в постановление администрации города Нефтеюганска от 14.04.2020 № 577-п «О мерах по предотвращению завоза и распространения новой </w:t>
      </w:r>
      <w:proofErr w:type="spellStart"/>
      <w:r w:rsidR="005F507A">
        <w:rPr>
          <w:sz w:val="28"/>
          <w:szCs w:val="28"/>
        </w:rPr>
        <w:t>коронавирусной</w:t>
      </w:r>
      <w:proofErr w:type="spellEnd"/>
      <w:r w:rsidR="005F507A">
        <w:rPr>
          <w:sz w:val="28"/>
          <w:szCs w:val="28"/>
        </w:rPr>
        <w:t xml:space="preserve"> инфекции, вызванной COVID-19» </w:t>
      </w:r>
      <w:r w:rsidR="009623A1">
        <w:rPr>
          <w:sz w:val="28"/>
          <w:szCs w:val="28"/>
        </w:rPr>
        <w:t xml:space="preserve">                  </w:t>
      </w:r>
      <w:r w:rsidR="005F507A">
        <w:rPr>
          <w:sz w:val="28"/>
          <w:szCs w:val="28"/>
        </w:rPr>
        <w:t>(с изменениями, внесенными постановлениями администрации города от 24.04.2020 № 634-п, от 16.07.2020 № 1114-п, от 31.07.2020 № 1201-п, от 10.08.2020 № 1251-п), а именно:</w:t>
      </w:r>
      <w:r w:rsidR="00E039BA">
        <w:rPr>
          <w:sz w:val="28"/>
          <w:szCs w:val="28"/>
        </w:rPr>
        <w:t xml:space="preserve"> п.1.1, абзацы второй, третий, шестой пункта 2.1, пункт 2.4, п</w:t>
      </w:r>
      <w:r w:rsidR="009623A1">
        <w:rPr>
          <w:sz w:val="28"/>
          <w:szCs w:val="28"/>
        </w:rPr>
        <w:t>ункт 5 постановления, приложений</w:t>
      </w:r>
      <w:r w:rsidR="00E039BA">
        <w:rPr>
          <w:sz w:val="28"/>
          <w:szCs w:val="28"/>
        </w:rPr>
        <w:t xml:space="preserve"> 1,</w:t>
      </w:r>
      <w:r w:rsidR="009623A1">
        <w:rPr>
          <w:sz w:val="28"/>
          <w:szCs w:val="28"/>
        </w:rPr>
        <w:t xml:space="preserve"> </w:t>
      </w:r>
      <w:r w:rsidR="00E039BA">
        <w:rPr>
          <w:sz w:val="28"/>
          <w:szCs w:val="28"/>
        </w:rPr>
        <w:t>2 к</w:t>
      </w:r>
      <w:proofErr w:type="gramEnd"/>
      <w:r w:rsidR="00E039BA">
        <w:rPr>
          <w:sz w:val="28"/>
          <w:szCs w:val="28"/>
        </w:rPr>
        <w:t xml:space="preserve"> постановлению признать утратившими силу.</w:t>
      </w:r>
    </w:p>
    <w:p w:rsidR="00E039BA" w:rsidRDefault="00E039BA" w:rsidP="00E039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3.Внести изменения в постановление администрации города Нефтеюганска </w:t>
      </w:r>
      <w:r w:rsidRPr="00E039BA">
        <w:rPr>
          <w:sz w:val="28"/>
          <w:szCs w:val="28"/>
        </w:rPr>
        <w:t xml:space="preserve">от 13.05.2020 </w:t>
      </w:r>
      <w:r>
        <w:rPr>
          <w:sz w:val="28"/>
          <w:szCs w:val="28"/>
        </w:rPr>
        <w:t>№</w:t>
      </w:r>
      <w:r w:rsidRPr="00E039BA">
        <w:rPr>
          <w:sz w:val="28"/>
          <w:szCs w:val="28"/>
        </w:rPr>
        <w:t xml:space="preserve"> 719-п </w:t>
      </w:r>
      <w:r>
        <w:rPr>
          <w:sz w:val="28"/>
          <w:szCs w:val="28"/>
        </w:rPr>
        <w:t>«</w:t>
      </w:r>
      <w:r w:rsidRPr="00E039BA">
        <w:rPr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Pr="00E039BA">
        <w:rPr>
          <w:sz w:val="28"/>
          <w:szCs w:val="28"/>
        </w:rPr>
        <w:t>коронавирусной</w:t>
      </w:r>
      <w:proofErr w:type="spellEnd"/>
      <w:r w:rsidRPr="00E039BA">
        <w:rPr>
          <w:sz w:val="28"/>
          <w:szCs w:val="28"/>
        </w:rPr>
        <w:t xml:space="preserve"> инфекции, вызванной COVID-19, на территории города Нефтеюганска</w:t>
      </w:r>
      <w:r>
        <w:rPr>
          <w:sz w:val="28"/>
          <w:szCs w:val="28"/>
        </w:rPr>
        <w:t xml:space="preserve">» (с изменениями, внесенными постановлениями администрации города </w:t>
      </w:r>
      <w:r w:rsidRPr="00E039BA">
        <w:rPr>
          <w:rFonts w:eastAsiaTheme="minorHAnsi"/>
          <w:sz w:val="28"/>
          <w:szCs w:val="28"/>
        </w:rPr>
        <w:t xml:space="preserve">от 18.05.2020 </w:t>
      </w:r>
      <w:hyperlink r:id="rId8" w:history="1">
        <w:r w:rsidRPr="00E039BA">
          <w:rPr>
            <w:rStyle w:val="aa"/>
            <w:rFonts w:eastAsiaTheme="minorHAnsi"/>
            <w:color w:val="auto"/>
            <w:sz w:val="28"/>
            <w:szCs w:val="28"/>
            <w:u w:val="none"/>
          </w:rPr>
          <w:t>№ 746-п</w:t>
        </w:r>
      </w:hyperlink>
      <w:r w:rsidRPr="00E039BA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   </w:t>
      </w:r>
      <w:r w:rsidRPr="00E039BA">
        <w:rPr>
          <w:rFonts w:eastAsiaTheme="minorHAnsi"/>
          <w:sz w:val="28"/>
          <w:szCs w:val="28"/>
        </w:rPr>
        <w:t xml:space="preserve">от 23.07.2020 </w:t>
      </w:r>
      <w:hyperlink r:id="rId9" w:history="1">
        <w:r w:rsidRPr="00E039BA">
          <w:rPr>
            <w:rStyle w:val="aa"/>
            <w:rFonts w:eastAsiaTheme="minorHAnsi"/>
            <w:color w:val="auto"/>
            <w:sz w:val="28"/>
            <w:szCs w:val="28"/>
            <w:u w:val="none"/>
          </w:rPr>
          <w:t>№ 1151-п</w:t>
        </w:r>
      </w:hyperlink>
      <w:r w:rsidRPr="00E039BA">
        <w:rPr>
          <w:rFonts w:eastAsiaTheme="minorHAnsi"/>
          <w:sz w:val="28"/>
          <w:szCs w:val="28"/>
        </w:rPr>
        <w:t xml:space="preserve">, от 10.08.2020 </w:t>
      </w:r>
      <w:hyperlink r:id="rId10" w:history="1">
        <w:r w:rsidRPr="00E039BA">
          <w:rPr>
            <w:rStyle w:val="aa"/>
            <w:rFonts w:eastAsiaTheme="minorHAnsi"/>
            <w:color w:val="auto"/>
            <w:sz w:val="28"/>
            <w:szCs w:val="28"/>
            <w:u w:val="none"/>
          </w:rPr>
          <w:t>№ 1251-п</w:t>
        </w:r>
      </w:hyperlink>
      <w:r w:rsidRPr="00E039BA">
        <w:rPr>
          <w:sz w:val="28"/>
          <w:szCs w:val="28"/>
        </w:rPr>
        <w:t>), а именно:</w:t>
      </w:r>
      <w:r>
        <w:rPr>
          <w:sz w:val="28"/>
          <w:szCs w:val="28"/>
        </w:rPr>
        <w:t xml:space="preserve"> пункты 2.3, 2.4, 3 постановления признать утратившими силу.</w:t>
      </w:r>
      <w:proofErr w:type="gramEnd"/>
    </w:p>
    <w:p w:rsidR="00E039BA" w:rsidRPr="00ED6E96" w:rsidRDefault="00E039BA" w:rsidP="00ED6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4.Внести изменения в постановление администрации города Нефтеюганска </w:t>
      </w:r>
      <w:r w:rsidRPr="00E039BA">
        <w:rPr>
          <w:sz w:val="28"/>
          <w:szCs w:val="28"/>
        </w:rPr>
        <w:t xml:space="preserve">от 19.03.2020 </w:t>
      </w:r>
      <w:r>
        <w:rPr>
          <w:sz w:val="28"/>
          <w:szCs w:val="28"/>
        </w:rPr>
        <w:t>№</w:t>
      </w:r>
      <w:r w:rsidRPr="00E039BA">
        <w:rPr>
          <w:sz w:val="28"/>
          <w:szCs w:val="28"/>
        </w:rPr>
        <w:t xml:space="preserve"> 422-п </w:t>
      </w:r>
      <w:r w:rsidR="00ED6E96">
        <w:rPr>
          <w:sz w:val="28"/>
          <w:szCs w:val="28"/>
        </w:rPr>
        <w:t xml:space="preserve">(с изменениями, внесенными постановлениями администрации города </w:t>
      </w:r>
      <w:r w:rsidR="00ED6E96" w:rsidRPr="00ED6E96">
        <w:rPr>
          <w:rFonts w:eastAsiaTheme="minorHAnsi"/>
          <w:sz w:val="28"/>
          <w:szCs w:val="28"/>
          <w:lang w:eastAsia="en-US"/>
        </w:rPr>
        <w:t xml:space="preserve">от 06.04.2020 </w:t>
      </w:r>
      <w:hyperlink r:id="rId11" w:history="1">
        <w:r w:rsidR="00ED6E96" w:rsidRPr="00ED6E96">
          <w:rPr>
            <w:rFonts w:eastAsiaTheme="minorHAnsi"/>
            <w:sz w:val="28"/>
            <w:szCs w:val="28"/>
            <w:lang w:eastAsia="en-US"/>
          </w:rPr>
          <w:t>№ 536-п</w:t>
        </w:r>
      </w:hyperlink>
      <w:r w:rsidR="00ED6E96" w:rsidRPr="00ED6E96">
        <w:rPr>
          <w:rFonts w:eastAsiaTheme="minorHAnsi"/>
          <w:sz w:val="28"/>
          <w:szCs w:val="28"/>
          <w:lang w:eastAsia="en-US"/>
        </w:rPr>
        <w:t xml:space="preserve">, от 14.04.2020 </w:t>
      </w:r>
      <w:hyperlink r:id="rId12" w:history="1">
        <w:r w:rsidR="00ED6E96" w:rsidRPr="00ED6E96">
          <w:rPr>
            <w:rFonts w:eastAsiaTheme="minorHAnsi"/>
            <w:sz w:val="28"/>
            <w:szCs w:val="28"/>
            <w:lang w:eastAsia="en-US"/>
          </w:rPr>
          <w:t>№ 577-п</w:t>
        </w:r>
      </w:hyperlink>
      <w:r w:rsidR="00ED6E96" w:rsidRPr="00ED6E96">
        <w:rPr>
          <w:rFonts w:eastAsiaTheme="minorHAnsi"/>
          <w:sz w:val="28"/>
          <w:szCs w:val="28"/>
          <w:lang w:eastAsia="en-US"/>
        </w:rPr>
        <w:t xml:space="preserve">, от 14.08.2020 </w:t>
      </w:r>
      <w:hyperlink r:id="rId13" w:history="1">
        <w:r w:rsidR="00ED6E96" w:rsidRPr="00ED6E96">
          <w:rPr>
            <w:rFonts w:eastAsiaTheme="minorHAnsi"/>
            <w:sz w:val="28"/>
            <w:szCs w:val="28"/>
            <w:lang w:eastAsia="en-US"/>
          </w:rPr>
          <w:t>№ 1275-п</w:t>
        </w:r>
      </w:hyperlink>
      <w:r w:rsidR="00ED6E96" w:rsidRPr="00ED6E96">
        <w:rPr>
          <w:sz w:val="28"/>
          <w:szCs w:val="28"/>
        </w:rPr>
        <w:t>)</w:t>
      </w:r>
      <w:r w:rsidRPr="00ED6E96">
        <w:rPr>
          <w:sz w:val="28"/>
          <w:szCs w:val="28"/>
        </w:rPr>
        <w:t xml:space="preserve"> </w:t>
      </w:r>
      <w:r w:rsidR="00ED6E96" w:rsidRPr="00ED6E96">
        <w:rPr>
          <w:sz w:val="28"/>
          <w:szCs w:val="28"/>
        </w:rPr>
        <w:t>«</w:t>
      </w:r>
      <w:r w:rsidRPr="00E039BA">
        <w:rPr>
          <w:sz w:val="28"/>
          <w:szCs w:val="28"/>
        </w:rPr>
        <w:t xml:space="preserve">О мерах по предупреждению и распространению </w:t>
      </w:r>
      <w:proofErr w:type="spellStart"/>
      <w:r w:rsidRPr="00E039BA">
        <w:rPr>
          <w:sz w:val="28"/>
          <w:szCs w:val="28"/>
        </w:rPr>
        <w:t>коронавирусной</w:t>
      </w:r>
      <w:proofErr w:type="spellEnd"/>
      <w:r w:rsidRPr="00E039BA">
        <w:rPr>
          <w:sz w:val="28"/>
          <w:szCs w:val="28"/>
        </w:rPr>
        <w:t xml:space="preserve"> инфекции на территории города Нефтеюганск</w:t>
      </w:r>
      <w:r w:rsidR="009623A1">
        <w:rPr>
          <w:sz w:val="28"/>
          <w:szCs w:val="28"/>
        </w:rPr>
        <w:t>а</w:t>
      </w:r>
      <w:r w:rsidR="00ED6E96">
        <w:rPr>
          <w:sz w:val="28"/>
          <w:szCs w:val="28"/>
        </w:rPr>
        <w:t>»</w:t>
      </w:r>
      <w:r w:rsidR="001A31B1">
        <w:rPr>
          <w:sz w:val="28"/>
          <w:szCs w:val="28"/>
        </w:rPr>
        <w:t>,</w:t>
      </w:r>
      <w:r w:rsidR="00ED6E96" w:rsidRPr="00ED6E96">
        <w:rPr>
          <w:sz w:val="28"/>
          <w:szCs w:val="28"/>
        </w:rPr>
        <w:t xml:space="preserve"> </w:t>
      </w:r>
      <w:r w:rsidR="00ED6E96" w:rsidRPr="00E039BA">
        <w:rPr>
          <w:sz w:val="28"/>
          <w:szCs w:val="28"/>
        </w:rPr>
        <w:t>а именно:</w:t>
      </w:r>
      <w:r w:rsidR="00ED6E96">
        <w:rPr>
          <w:sz w:val="28"/>
          <w:szCs w:val="28"/>
        </w:rPr>
        <w:t xml:space="preserve"> пункты </w:t>
      </w:r>
      <w:r w:rsidR="001A31B1">
        <w:rPr>
          <w:sz w:val="28"/>
          <w:szCs w:val="28"/>
        </w:rPr>
        <w:t xml:space="preserve">4, </w:t>
      </w:r>
      <w:r w:rsidR="00ED6E96">
        <w:rPr>
          <w:sz w:val="28"/>
          <w:szCs w:val="28"/>
        </w:rPr>
        <w:t>9, 10 постановления признать утратившими силу.</w:t>
      </w:r>
    </w:p>
    <w:p w:rsidR="000154A3" w:rsidRDefault="001C4023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1C4023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1C4023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0302BE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023">
        <w:rPr>
          <w:sz w:val="28"/>
          <w:szCs w:val="28"/>
        </w:rPr>
        <w:t>8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 w:rsidR="00762E8F">
        <w:rPr>
          <w:sz w:val="28"/>
          <w:szCs w:val="28"/>
        </w:rPr>
        <w:t>А.В.Пастухов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1C4023" w:rsidRDefault="001C4023" w:rsidP="000154A3">
      <w:pPr>
        <w:jc w:val="center"/>
        <w:rPr>
          <w:rFonts w:eastAsia="Calibri"/>
          <w:sz w:val="28"/>
          <w:szCs w:val="28"/>
        </w:rPr>
      </w:pPr>
    </w:p>
    <w:p w:rsidR="001C4023" w:rsidRDefault="001C4023" w:rsidP="000154A3">
      <w:pPr>
        <w:jc w:val="center"/>
        <w:rPr>
          <w:rFonts w:eastAsia="Calibri"/>
          <w:sz w:val="28"/>
          <w:szCs w:val="28"/>
        </w:rPr>
      </w:pPr>
    </w:p>
    <w:p w:rsidR="001C4023" w:rsidRDefault="001C4023" w:rsidP="000154A3">
      <w:pPr>
        <w:jc w:val="center"/>
        <w:rPr>
          <w:rFonts w:eastAsia="Calibri"/>
          <w:sz w:val="28"/>
          <w:szCs w:val="28"/>
        </w:rPr>
      </w:pPr>
    </w:p>
    <w:p w:rsidR="001C4023" w:rsidRDefault="001C4023" w:rsidP="000154A3">
      <w:pPr>
        <w:jc w:val="center"/>
        <w:rPr>
          <w:rFonts w:eastAsia="Calibri"/>
          <w:sz w:val="28"/>
          <w:szCs w:val="28"/>
        </w:rPr>
      </w:pPr>
    </w:p>
    <w:p w:rsidR="001C4023" w:rsidRDefault="001C4023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1C4023" w:rsidSect="005B2CE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77" w:rsidRDefault="00654C77" w:rsidP="00453393">
      <w:r>
        <w:separator/>
      </w:r>
    </w:p>
  </w:endnote>
  <w:endnote w:type="continuationSeparator" w:id="0">
    <w:p w:rsidR="00654C77" w:rsidRDefault="00654C77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77" w:rsidRDefault="00654C77" w:rsidP="00453393">
      <w:r>
        <w:separator/>
      </w:r>
    </w:p>
  </w:footnote>
  <w:footnote w:type="continuationSeparator" w:id="0">
    <w:p w:rsidR="00654C77" w:rsidRDefault="00654C77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01776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121A96">
          <w:rPr>
            <w:noProof/>
          </w:rPr>
          <w:t>2</w:t>
        </w:r>
        <w:r>
          <w:fldChar w:fldCharType="end"/>
        </w:r>
      </w:p>
    </w:sdtContent>
  </w:sdt>
  <w:p w:rsidR="001A31B1" w:rsidRDefault="001A3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121A96"/>
    <w:rsid w:val="00153162"/>
    <w:rsid w:val="00184911"/>
    <w:rsid w:val="001A31B1"/>
    <w:rsid w:val="001C4023"/>
    <w:rsid w:val="001F6E26"/>
    <w:rsid w:val="00285BCB"/>
    <w:rsid w:val="002D6538"/>
    <w:rsid w:val="00386220"/>
    <w:rsid w:val="00453393"/>
    <w:rsid w:val="004B2139"/>
    <w:rsid w:val="004E775F"/>
    <w:rsid w:val="005B2CE9"/>
    <w:rsid w:val="005B7607"/>
    <w:rsid w:val="005F507A"/>
    <w:rsid w:val="00654C77"/>
    <w:rsid w:val="006D34D3"/>
    <w:rsid w:val="00725C78"/>
    <w:rsid w:val="007328A5"/>
    <w:rsid w:val="00752365"/>
    <w:rsid w:val="00762E8F"/>
    <w:rsid w:val="00766B23"/>
    <w:rsid w:val="007F3BC2"/>
    <w:rsid w:val="00851221"/>
    <w:rsid w:val="00876435"/>
    <w:rsid w:val="008F292D"/>
    <w:rsid w:val="009623A1"/>
    <w:rsid w:val="009824BE"/>
    <w:rsid w:val="009B07DA"/>
    <w:rsid w:val="00A42D34"/>
    <w:rsid w:val="00A442BA"/>
    <w:rsid w:val="00A60846"/>
    <w:rsid w:val="00B36679"/>
    <w:rsid w:val="00C608DB"/>
    <w:rsid w:val="00C736E3"/>
    <w:rsid w:val="00C73F28"/>
    <w:rsid w:val="00CA40FA"/>
    <w:rsid w:val="00CE0F95"/>
    <w:rsid w:val="00CE7585"/>
    <w:rsid w:val="00DC29E6"/>
    <w:rsid w:val="00E039BA"/>
    <w:rsid w:val="00ED6E96"/>
    <w:rsid w:val="00EE57F4"/>
    <w:rsid w:val="00EE7D30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E775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039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3CADC138C714F6E8AC190FE5C637BEAEE2C3DA7BF97BA8A2A4BAC4426FA17C4752082472EB8B8F34F8C865B3231518C8C8F89E5C01F31F5591F6FHBL6K" TargetMode="External"/><Relationship Id="rId13" Type="http://schemas.openxmlformats.org/officeDocument/2006/relationships/hyperlink" Target="consultantplus://offline/ref=F2A011F2F44ACC305D5152B60CEF0CBDA04A3E08378CC0CDC4C21CD520384BCAAD6BBA86A0FB0ADBE99797B3288C1C71A4735A80378593D4B9F56A0EGCY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2A011F2F44ACC305D5152B60CEF0CBDA04A3E08378CC3C1C1C61CD520384BCAAD6BBA86A0FB0ADBE99797B72F8C1C71A4735A80378593D4B9F56A0EGCY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A011F2F44ACC305D5152B60CEF0CBDA04A3E08378DCECCC0C01CD520384BCAAD6BBA86A0FB0ADBE99797B52A8C1C71A4735A80378593D4B9F56A0EGCY7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43CADC138C714F6E8AC190FE5C637BEAEE2C3DA7BF90B88F294BAC4426FA17C4752082472EB8B8F34F8C845B3231518C8C8F89E5C01F31F5591F6FHBL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3CADC138C714F6E8AC190FE5C637BEAEE2C3DA7BF93BC8D294BAC4426FA17C4752082472EB8B8F34F8C86593231518C8C8F89E5C01F31F5591F6FHBL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9</cp:revision>
  <cp:lastPrinted>2020-09-01T11:30:00Z</cp:lastPrinted>
  <dcterms:created xsi:type="dcterms:W3CDTF">2020-06-11T06:32:00Z</dcterms:created>
  <dcterms:modified xsi:type="dcterms:W3CDTF">2020-09-03T06:15:00Z</dcterms:modified>
</cp:coreProperties>
</file>