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D6" w:rsidRDefault="00846CCE">
      <w:pPr>
        <w:pStyle w:val="2"/>
        <w:ind w:left="4956" w:right="-1"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УТВЕРЖДАЮ:</w:t>
      </w:r>
    </w:p>
    <w:p w:rsidR="00F303D6" w:rsidRDefault="00E75507">
      <w:pPr>
        <w:ind w:left="4955" w:firstLine="709"/>
        <w:rPr>
          <w:sz w:val="28"/>
        </w:rPr>
      </w:pPr>
      <w:r>
        <w:rPr>
          <w:sz w:val="28"/>
        </w:rPr>
        <w:t>П</w:t>
      </w:r>
      <w:r w:rsidR="00846CCE">
        <w:rPr>
          <w:sz w:val="28"/>
        </w:rPr>
        <w:t>редседател</w:t>
      </w:r>
      <w:r>
        <w:rPr>
          <w:sz w:val="28"/>
        </w:rPr>
        <w:t>ь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>Счётной палаты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>города Нефтеюганска</w:t>
      </w:r>
    </w:p>
    <w:p w:rsidR="00F303D6" w:rsidRDefault="00846CCE">
      <w:pPr>
        <w:ind w:left="4955" w:firstLine="709"/>
        <w:rPr>
          <w:sz w:val="28"/>
        </w:rPr>
      </w:pPr>
      <w:r>
        <w:rPr>
          <w:sz w:val="28"/>
        </w:rPr>
        <w:t xml:space="preserve">_________ </w:t>
      </w:r>
      <w:r w:rsidR="00E75507">
        <w:rPr>
          <w:sz w:val="28"/>
        </w:rPr>
        <w:t>С.А. Гичкина</w:t>
      </w:r>
    </w:p>
    <w:p w:rsidR="00F303D6" w:rsidRDefault="00846CCE">
      <w:pPr>
        <w:ind w:left="4955" w:firstLine="709"/>
        <w:rPr>
          <w:sz w:val="28"/>
        </w:rPr>
      </w:pPr>
      <w:r w:rsidRPr="00672087">
        <w:rPr>
          <w:sz w:val="28"/>
        </w:rPr>
        <w:t>«</w:t>
      </w:r>
      <w:r w:rsidR="00B8017A" w:rsidRPr="00672087">
        <w:rPr>
          <w:sz w:val="28"/>
        </w:rPr>
        <w:t>31</w:t>
      </w:r>
      <w:r w:rsidRPr="00672087">
        <w:rPr>
          <w:sz w:val="28"/>
        </w:rPr>
        <w:t xml:space="preserve">» </w:t>
      </w:r>
      <w:r w:rsidR="00B8017A" w:rsidRPr="00672087">
        <w:rPr>
          <w:sz w:val="28"/>
        </w:rPr>
        <w:t>марта 2020</w:t>
      </w:r>
      <w:r>
        <w:rPr>
          <w:sz w:val="28"/>
        </w:rPr>
        <w:t xml:space="preserve"> года</w:t>
      </w:r>
    </w:p>
    <w:p w:rsidR="00F303D6" w:rsidRDefault="00F303D6">
      <w:pPr>
        <w:ind w:firstLine="709"/>
        <w:rPr>
          <w:sz w:val="28"/>
        </w:rPr>
      </w:pPr>
    </w:p>
    <w:p w:rsidR="00F303D6" w:rsidRDefault="00F303D6">
      <w:pPr>
        <w:ind w:firstLine="709"/>
        <w:rPr>
          <w:sz w:val="28"/>
        </w:rPr>
      </w:pPr>
    </w:p>
    <w:p w:rsidR="00F303D6" w:rsidRDefault="00846CCE" w:rsidP="0080617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:rsidR="00F303D6" w:rsidRDefault="00846CCE" w:rsidP="0080617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:rsidR="00B8017A" w:rsidRPr="00B8017A" w:rsidRDefault="00B8017A" w:rsidP="00B8017A">
      <w:pPr>
        <w:tabs>
          <w:tab w:val="left" w:pos="567"/>
        </w:tabs>
        <w:jc w:val="center"/>
        <w:rPr>
          <w:sz w:val="28"/>
        </w:rPr>
      </w:pPr>
      <w:r w:rsidRPr="00B8017A">
        <w:rPr>
          <w:sz w:val="28"/>
        </w:rPr>
        <w:t>«Проверка законности, резуль</w:t>
      </w:r>
      <w:bookmarkStart w:id="0" w:name="_GoBack"/>
      <w:bookmarkEnd w:id="0"/>
      <w:r w:rsidRPr="00B8017A">
        <w:rPr>
          <w:sz w:val="28"/>
        </w:rPr>
        <w:t>тативности (эффективности и экономности) использования средств бюджета города Нефтеюганска»</w:t>
      </w:r>
    </w:p>
    <w:p w:rsidR="00F303D6" w:rsidRDefault="00F303D6" w:rsidP="00D828BE">
      <w:pPr>
        <w:tabs>
          <w:tab w:val="left" w:pos="567"/>
        </w:tabs>
        <w:ind w:firstLine="709"/>
        <w:jc w:val="center"/>
        <w:rPr>
          <w:b/>
          <w:sz w:val="28"/>
        </w:rPr>
      </w:pPr>
    </w:p>
    <w:p w:rsidR="00D828BE" w:rsidRDefault="00411A2C" w:rsidP="00672087">
      <w:pPr>
        <w:tabs>
          <w:tab w:val="left" w:pos="567"/>
        </w:tabs>
        <w:ind w:firstLine="567"/>
        <w:jc w:val="both"/>
        <w:rPr>
          <w:sz w:val="28"/>
        </w:rPr>
      </w:pPr>
      <w:r>
        <w:rPr>
          <w:b/>
          <w:sz w:val="28"/>
        </w:rPr>
        <w:t>1.</w:t>
      </w:r>
      <w:r w:rsidR="00672087">
        <w:rPr>
          <w:b/>
          <w:sz w:val="28"/>
        </w:rPr>
        <w:t xml:space="preserve"> </w:t>
      </w:r>
      <w:r w:rsidR="00846CCE">
        <w:rPr>
          <w:b/>
          <w:sz w:val="28"/>
        </w:rPr>
        <w:t>Основание для проведения контрольного мероприятия:</w:t>
      </w:r>
      <w:r w:rsidR="00116DA8">
        <w:rPr>
          <w:b/>
          <w:sz w:val="28"/>
        </w:rPr>
        <w:t xml:space="preserve"> </w:t>
      </w:r>
      <w:r w:rsidR="00B8017A">
        <w:rPr>
          <w:sz w:val="28"/>
        </w:rPr>
        <w:t>статья 8 Положения о Счётной палате города Нефтеюганска,</w:t>
      </w:r>
      <w:r w:rsidR="00B8017A" w:rsidRPr="00B8017A">
        <w:rPr>
          <w:sz w:val="28"/>
        </w:rPr>
        <w:t xml:space="preserve"> пункт 24 плана работы Счётной палаты </w:t>
      </w:r>
      <w:r w:rsidR="00B8017A">
        <w:rPr>
          <w:sz w:val="28"/>
        </w:rPr>
        <w:t>города Нефтеюганска на 2020 год</w:t>
      </w:r>
      <w:r w:rsidR="00846CCE">
        <w:rPr>
          <w:sz w:val="28"/>
        </w:rPr>
        <w:t xml:space="preserve">, приказ Счётной палаты от </w:t>
      </w:r>
      <w:r w:rsidR="00B8017A">
        <w:rPr>
          <w:sz w:val="28"/>
        </w:rPr>
        <w:t>17.01.2020 № 3</w:t>
      </w:r>
      <w:r w:rsidR="00846CCE">
        <w:rPr>
          <w:sz w:val="28"/>
        </w:rPr>
        <w:t>.</w:t>
      </w:r>
    </w:p>
    <w:p w:rsidR="0086605A" w:rsidRDefault="00411A2C" w:rsidP="00672087">
      <w:pPr>
        <w:tabs>
          <w:tab w:val="left" w:pos="567"/>
        </w:tabs>
        <w:ind w:firstLine="567"/>
        <w:jc w:val="both"/>
        <w:rPr>
          <w:sz w:val="28"/>
        </w:rPr>
      </w:pPr>
      <w:r>
        <w:rPr>
          <w:b/>
          <w:sz w:val="28"/>
        </w:rPr>
        <w:t>2.</w:t>
      </w:r>
      <w:r w:rsidR="00672087">
        <w:rPr>
          <w:b/>
          <w:sz w:val="28"/>
        </w:rPr>
        <w:t xml:space="preserve"> </w:t>
      </w:r>
      <w:r w:rsidR="00846CCE">
        <w:rPr>
          <w:b/>
          <w:sz w:val="28"/>
        </w:rPr>
        <w:t>Предмет контрольного мероприятия:</w:t>
      </w:r>
      <w:r w:rsidR="00116DA8">
        <w:rPr>
          <w:b/>
          <w:sz w:val="28"/>
        </w:rPr>
        <w:t xml:space="preserve"> </w:t>
      </w:r>
      <w:r w:rsidR="0086605A">
        <w:rPr>
          <w:sz w:val="28"/>
        </w:rPr>
        <w:t>использование средств местного бюджета.</w:t>
      </w:r>
    </w:p>
    <w:p w:rsidR="00F303D6" w:rsidRDefault="00411A2C" w:rsidP="00672087">
      <w:pPr>
        <w:tabs>
          <w:tab w:val="left" w:pos="567"/>
        </w:tabs>
        <w:ind w:firstLine="567"/>
        <w:jc w:val="both"/>
        <w:rPr>
          <w:sz w:val="28"/>
        </w:rPr>
      </w:pPr>
      <w:r>
        <w:rPr>
          <w:b/>
          <w:sz w:val="28"/>
        </w:rPr>
        <w:t>3.</w:t>
      </w:r>
      <w:r w:rsidR="00672087">
        <w:rPr>
          <w:b/>
          <w:sz w:val="28"/>
        </w:rPr>
        <w:t xml:space="preserve"> </w:t>
      </w:r>
      <w:r w:rsidR="00846CCE">
        <w:rPr>
          <w:b/>
          <w:sz w:val="28"/>
        </w:rPr>
        <w:t>Объект контрольного мероприятия:</w:t>
      </w:r>
      <w:r w:rsidR="00116DA8">
        <w:rPr>
          <w:b/>
          <w:sz w:val="28"/>
        </w:rPr>
        <w:t xml:space="preserve"> </w:t>
      </w:r>
      <w:r w:rsidR="00B8017A" w:rsidRPr="00B8017A">
        <w:rPr>
          <w:sz w:val="28"/>
        </w:rPr>
        <w:t>Нефтеюганское городское муниципальное автономное учреждение культуры «Историко-художественный музейный комплекс»</w:t>
      </w:r>
      <w:r w:rsidR="00846CCE">
        <w:rPr>
          <w:sz w:val="28"/>
        </w:rPr>
        <w:t xml:space="preserve"> </w:t>
      </w:r>
      <w:r w:rsidR="0086605A">
        <w:rPr>
          <w:sz w:val="28"/>
        </w:rPr>
        <w:t>(далее</w:t>
      </w:r>
      <w:r w:rsidR="00B8017A" w:rsidRPr="00B8017A">
        <w:rPr>
          <w:sz w:val="28"/>
          <w:szCs w:val="28"/>
        </w:rPr>
        <w:t xml:space="preserve"> по тексту</w:t>
      </w:r>
      <w:r w:rsidR="0086605A">
        <w:rPr>
          <w:sz w:val="28"/>
        </w:rPr>
        <w:t xml:space="preserve"> – </w:t>
      </w:r>
      <w:r w:rsidR="00B8017A" w:rsidRPr="00B8017A">
        <w:rPr>
          <w:color w:val="auto"/>
          <w:sz w:val="28"/>
          <w:szCs w:val="28"/>
        </w:rPr>
        <w:t>НГ МАУК «Музейный комплекс»</w:t>
      </w:r>
      <w:r w:rsidR="00B8017A" w:rsidRPr="00B8017A">
        <w:rPr>
          <w:sz w:val="28"/>
          <w:szCs w:val="28"/>
        </w:rPr>
        <w:t xml:space="preserve">, </w:t>
      </w:r>
      <w:r w:rsidR="00B8017A">
        <w:rPr>
          <w:sz w:val="28"/>
        </w:rPr>
        <w:t>Учреждение</w:t>
      </w:r>
      <w:r w:rsidR="0086605A">
        <w:rPr>
          <w:sz w:val="28"/>
        </w:rPr>
        <w:t>)</w:t>
      </w:r>
      <w:r w:rsidR="00846CCE">
        <w:rPr>
          <w:sz w:val="28"/>
        </w:rPr>
        <w:t>.</w:t>
      </w:r>
    </w:p>
    <w:p w:rsidR="00D828BE" w:rsidRDefault="00846CCE" w:rsidP="00672087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4. </w:t>
      </w:r>
      <w:r w:rsidR="00116DA8">
        <w:rPr>
          <w:b/>
          <w:sz w:val="28"/>
        </w:rPr>
        <w:t xml:space="preserve"> </w:t>
      </w:r>
      <w:r>
        <w:rPr>
          <w:b/>
          <w:sz w:val="28"/>
        </w:rPr>
        <w:t>Срок проведения контрольного мероприятия:</w:t>
      </w:r>
      <w:r>
        <w:rPr>
          <w:sz w:val="28"/>
        </w:rPr>
        <w:t xml:space="preserve"> </w:t>
      </w:r>
      <w:r w:rsidR="00B8017A" w:rsidRPr="00B8017A">
        <w:rPr>
          <w:sz w:val="28"/>
        </w:rPr>
        <w:t xml:space="preserve">с </w:t>
      </w:r>
      <w:r w:rsidR="00780EEF">
        <w:rPr>
          <w:sz w:val="28"/>
        </w:rPr>
        <w:t>17</w:t>
      </w:r>
      <w:r w:rsidR="00B8017A" w:rsidRPr="00B8017A">
        <w:rPr>
          <w:sz w:val="28"/>
        </w:rPr>
        <w:t xml:space="preserve"> </w:t>
      </w:r>
      <w:r w:rsidR="00B8017A" w:rsidRPr="00672087">
        <w:rPr>
          <w:sz w:val="28"/>
        </w:rPr>
        <w:t xml:space="preserve">января </w:t>
      </w:r>
      <w:r w:rsidR="0086605A" w:rsidRPr="00672087">
        <w:rPr>
          <w:sz w:val="28"/>
        </w:rPr>
        <w:t xml:space="preserve">по </w:t>
      </w:r>
      <w:r w:rsidR="00672087">
        <w:rPr>
          <w:sz w:val="28"/>
        </w:rPr>
        <w:t>31</w:t>
      </w:r>
      <w:r w:rsidR="00B8017A" w:rsidRPr="00672087">
        <w:rPr>
          <w:sz w:val="28"/>
        </w:rPr>
        <w:t xml:space="preserve"> </w:t>
      </w:r>
      <w:r w:rsidR="00672087">
        <w:rPr>
          <w:sz w:val="28"/>
        </w:rPr>
        <w:t>м</w:t>
      </w:r>
      <w:r w:rsidR="00B8017A" w:rsidRPr="00672087">
        <w:rPr>
          <w:sz w:val="28"/>
        </w:rPr>
        <w:t>ар</w:t>
      </w:r>
      <w:r w:rsidR="00672087">
        <w:rPr>
          <w:sz w:val="28"/>
        </w:rPr>
        <w:t>та</w:t>
      </w:r>
      <w:r w:rsidR="00B8017A" w:rsidRPr="00672087">
        <w:rPr>
          <w:sz w:val="28"/>
        </w:rPr>
        <w:t xml:space="preserve"> 2020</w:t>
      </w:r>
      <w:r w:rsidR="0086605A" w:rsidRPr="00672087">
        <w:rPr>
          <w:sz w:val="28"/>
        </w:rPr>
        <w:t xml:space="preserve"> г</w:t>
      </w:r>
      <w:r w:rsidR="00B8017A" w:rsidRPr="00672087">
        <w:rPr>
          <w:sz w:val="28"/>
        </w:rPr>
        <w:t>ода, в том числе на объекте с 22</w:t>
      </w:r>
      <w:r w:rsidR="0086605A" w:rsidRPr="00672087">
        <w:rPr>
          <w:sz w:val="28"/>
        </w:rPr>
        <w:t xml:space="preserve"> </w:t>
      </w:r>
      <w:r w:rsidR="00B8017A" w:rsidRPr="00672087">
        <w:rPr>
          <w:sz w:val="28"/>
        </w:rPr>
        <w:t>января</w:t>
      </w:r>
      <w:r w:rsidR="0086605A" w:rsidRPr="00672087">
        <w:rPr>
          <w:sz w:val="28"/>
        </w:rPr>
        <w:t xml:space="preserve"> по </w:t>
      </w:r>
      <w:r w:rsidR="00B8017A" w:rsidRPr="00672087">
        <w:rPr>
          <w:sz w:val="28"/>
        </w:rPr>
        <w:t>05 марта 2020</w:t>
      </w:r>
      <w:r w:rsidR="0086605A" w:rsidRPr="00672087">
        <w:rPr>
          <w:sz w:val="28"/>
        </w:rPr>
        <w:t xml:space="preserve"> года</w:t>
      </w:r>
      <w:r w:rsidRPr="00672087">
        <w:rPr>
          <w:sz w:val="28"/>
        </w:rPr>
        <w:t>.</w:t>
      </w:r>
    </w:p>
    <w:p w:rsidR="006D050F" w:rsidRPr="006D050F" w:rsidRDefault="00411A2C" w:rsidP="00672087">
      <w:pPr>
        <w:ind w:firstLine="567"/>
        <w:jc w:val="both"/>
        <w:rPr>
          <w:sz w:val="28"/>
          <w:szCs w:val="28"/>
        </w:rPr>
      </w:pPr>
      <w:r>
        <w:rPr>
          <w:b/>
          <w:sz w:val="28"/>
        </w:rPr>
        <w:t>5.</w:t>
      </w:r>
      <w:r w:rsidR="00672087">
        <w:rPr>
          <w:b/>
          <w:sz w:val="28"/>
        </w:rPr>
        <w:t xml:space="preserve"> </w:t>
      </w:r>
      <w:r w:rsidR="00846CCE">
        <w:rPr>
          <w:b/>
          <w:sz w:val="28"/>
        </w:rPr>
        <w:t>Цел</w:t>
      </w:r>
      <w:r w:rsidR="00672087">
        <w:rPr>
          <w:b/>
          <w:sz w:val="28"/>
        </w:rPr>
        <w:t>ь</w:t>
      </w:r>
      <w:r w:rsidR="00116DA8">
        <w:rPr>
          <w:b/>
          <w:sz w:val="28"/>
        </w:rPr>
        <w:t xml:space="preserve"> </w:t>
      </w:r>
      <w:r w:rsidR="00846CCE">
        <w:rPr>
          <w:b/>
          <w:sz w:val="28"/>
        </w:rPr>
        <w:t>контрольного</w:t>
      </w:r>
      <w:r w:rsidR="00672087">
        <w:rPr>
          <w:b/>
          <w:sz w:val="28"/>
        </w:rPr>
        <w:t xml:space="preserve"> </w:t>
      </w:r>
      <w:r w:rsidR="00846CCE">
        <w:rPr>
          <w:b/>
          <w:sz w:val="28"/>
        </w:rPr>
        <w:t>мероприятия:</w:t>
      </w:r>
      <w:r w:rsidR="00672087">
        <w:rPr>
          <w:b/>
          <w:sz w:val="28"/>
        </w:rPr>
        <w:t xml:space="preserve"> </w:t>
      </w:r>
      <w:r w:rsidR="006D050F" w:rsidRPr="006D050F">
        <w:rPr>
          <w:sz w:val="28"/>
        </w:rPr>
        <w:t>проверить законность, результативность (эффективность и экономность) использования средств бюджета города Нефтеюганска.</w:t>
      </w:r>
    </w:p>
    <w:p w:rsidR="006D050F" w:rsidRPr="006D050F" w:rsidRDefault="00411A2C" w:rsidP="00672087">
      <w:pPr>
        <w:ind w:firstLine="567"/>
        <w:jc w:val="both"/>
        <w:rPr>
          <w:sz w:val="28"/>
        </w:rPr>
      </w:pPr>
      <w:r>
        <w:rPr>
          <w:b/>
          <w:sz w:val="28"/>
        </w:rPr>
        <w:t>6.</w:t>
      </w:r>
      <w:r w:rsidR="00672087">
        <w:rPr>
          <w:b/>
          <w:sz w:val="28"/>
        </w:rPr>
        <w:t xml:space="preserve"> </w:t>
      </w:r>
      <w:r w:rsidR="00846CCE">
        <w:rPr>
          <w:b/>
          <w:sz w:val="28"/>
        </w:rPr>
        <w:t>Проверяемый период деятельности:</w:t>
      </w:r>
      <w:r w:rsidR="00846CCE">
        <w:rPr>
          <w:sz w:val="28"/>
        </w:rPr>
        <w:t xml:space="preserve"> </w:t>
      </w:r>
      <w:r w:rsidR="006D050F" w:rsidRPr="006D050F">
        <w:rPr>
          <w:sz w:val="28"/>
        </w:rPr>
        <w:t>2019 год, иные периоды при необходимости.</w:t>
      </w:r>
    </w:p>
    <w:p w:rsidR="00411A2C" w:rsidRDefault="00846CCE" w:rsidP="00672087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7. </w:t>
      </w:r>
      <w:r w:rsidR="00D828BE">
        <w:rPr>
          <w:b/>
          <w:sz w:val="28"/>
        </w:rPr>
        <w:t xml:space="preserve"> </w:t>
      </w:r>
      <w:r>
        <w:rPr>
          <w:b/>
          <w:sz w:val="28"/>
        </w:rPr>
        <w:t>По результатам контрольного мероприятия установлено следующее:</w:t>
      </w:r>
    </w:p>
    <w:p w:rsidR="00672087" w:rsidRDefault="00672087" w:rsidP="00672087">
      <w:pPr>
        <w:ind w:firstLine="567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Невыполнение муниципального задания в части количественного показателя в стационаре. Фактически количество посетителей составило 26 695 человек, вместо 31 275 человек.</w:t>
      </w:r>
    </w:p>
    <w:p w:rsidR="00672087" w:rsidRDefault="00672087" w:rsidP="00672087">
      <w:pPr>
        <w:ind w:firstLine="567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7.2</w:t>
      </w:r>
      <w:r w:rsidRPr="00672087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Объём субсидии, соответствующий показателям муниципального задания, которые не достигнуты, составил 4 063 421 рубль 80 копеек.</w:t>
      </w:r>
    </w:p>
    <w:p w:rsidR="00672087" w:rsidRDefault="00672087" w:rsidP="00672087">
      <w:pPr>
        <w:shd w:val="clear" w:color="auto" w:fill="FFFFFF"/>
        <w:ind w:firstLine="567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7.3.</w:t>
      </w:r>
      <w:r>
        <w:rPr>
          <w:sz w:val="28"/>
          <w:szCs w:val="28"/>
        </w:rPr>
        <w:t xml:space="preserve"> В отчёт НГ МАУК «Музейный комплекс» о выполнении муниципального задания за 2019 год включены недостоверные данные о количестве посетителей выставок (экспозиций) в стационаре.</w:t>
      </w:r>
    </w:p>
    <w:p w:rsidR="00672087" w:rsidRDefault="00672087" w:rsidP="00672087">
      <w:pPr>
        <w:shd w:val="clear" w:color="auto" w:fill="FFFFFF"/>
        <w:ind w:firstLine="567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7.4.</w:t>
      </w:r>
      <w:r w:rsidRPr="00672087">
        <w:rPr>
          <w:sz w:val="28"/>
          <w:szCs w:val="28"/>
        </w:rPr>
        <w:t xml:space="preserve"> </w:t>
      </w:r>
      <w:r w:rsidR="00011D03">
        <w:rPr>
          <w:sz w:val="28"/>
          <w:szCs w:val="28"/>
        </w:rPr>
        <w:t xml:space="preserve">  </w:t>
      </w:r>
      <w:r w:rsidRPr="00672087">
        <w:rPr>
          <w:sz w:val="28"/>
          <w:szCs w:val="28"/>
        </w:rPr>
        <w:t>В нарушение</w:t>
      </w:r>
      <w:r w:rsidR="0001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</w:t>
      </w:r>
      <w:r w:rsidR="0001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52</w:t>
      </w:r>
      <w:r w:rsidR="0018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8" w:history="1">
        <w:r w:rsidRPr="00184F15">
          <w:rPr>
            <w:rStyle w:val="af"/>
            <w:bCs/>
            <w:color w:val="auto"/>
            <w:sz w:val="28"/>
            <w:szCs w:val="28"/>
            <w:u w:val="none"/>
          </w:rPr>
          <w:t xml:space="preserve">Закона </w:t>
        </w:r>
        <w:r w:rsidR="00184F15" w:rsidRPr="00184F15">
          <w:rPr>
            <w:rStyle w:val="af"/>
            <w:bCs/>
            <w:color w:val="auto"/>
            <w:sz w:val="28"/>
            <w:szCs w:val="28"/>
            <w:u w:val="none"/>
          </w:rPr>
          <w:t xml:space="preserve"> </w:t>
        </w:r>
        <w:r w:rsidRPr="00184F15">
          <w:rPr>
            <w:rStyle w:val="af"/>
            <w:color w:val="auto"/>
            <w:sz w:val="28"/>
            <w:szCs w:val="28"/>
            <w:u w:val="none"/>
          </w:rPr>
          <w:t>Российской Федерации от 09.10.1992 № 3612-1 «Основы 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 46, ст. 2615)</w:t>
        </w:r>
      </w:hyperlink>
      <w:r w:rsidR="00184F15" w:rsidRPr="00184F15">
        <w:rPr>
          <w:rStyle w:val="af"/>
          <w:color w:val="auto"/>
          <w:sz w:val="28"/>
          <w:szCs w:val="28"/>
          <w:u w:val="none"/>
        </w:rPr>
        <w:t xml:space="preserve"> (далее – Закон о культуре)</w:t>
      </w:r>
      <w:r w:rsidRPr="00184F15">
        <w:rPr>
          <w:bCs/>
          <w:sz w:val="28"/>
          <w:szCs w:val="28"/>
        </w:rPr>
        <w:t xml:space="preserve"> </w:t>
      </w:r>
      <w:r w:rsidRPr="00184F15">
        <w:rPr>
          <w:sz w:val="28"/>
          <w:szCs w:val="28"/>
        </w:rPr>
        <w:t>установлены льготы при посещения структурных</w:t>
      </w:r>
      <w:r>
        <w:rPr>
          <w:sz w:val="28"/>
          <w:szCs w:val="28"/>
        </w:rPr>
        <w:t xml:space="preserve"> подразделений НГ МАУК «Музейный комплекс» в отсутствии правового основания, в результате недополучено доходов от реализации входных билетов.</w:t>
      </w:r>
    </w:p>
    <w:p w:rsidR="00672087" w:rsidRDefault="00672087" w:rsidP="00672087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указанной статьи порядок установления льгот для организаций культуры, находящихся в ведении </w:t>
      </w:r>
      <w:r w:rsidR="00893D54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 устанавливается органами местного самоуправления.</w:t>
      </w:r>
    </w:p>
    <w:p w:rsidR="00672087" w:rsidRDefault="00672087" w:rsidP="00672087">
      <w:pPr>
        <w:shd w:val="clear" w:color="auto" w:fill="FFFFFF"/>
        <w:ind w:firstLine="709"/>
        <w:jc w:val="both"/>
        <w:rPr>
          <w:sz w:val="28"/>
          <w:szCs w:val="28"/>
        </w:rPr>
      </w:pPr>
      <w:r w:rsidRPr="00672087">
        <w:rPr>
          <w:b/>
          <w:bCs/>
          <w:sz w:val="28"/>
          <w:szCs w:val="28"/>
        </w:rPr>
        <w:t>7.5</w:t>
      </w:r>
      <w:r>
        <w:rPr>
          <w:bCs/>
          <w:sz w:val="28"/>
          <w:szCs w:val="28"/>
        </w:rPr>
        <w:t>. В нарушение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программам, утверждённого Приказом Минкультуры России от 17.12.2015 № 3119, несовершеннолетние и студенты посещали музей без предоставления им бесплатных билетов.</w:t>
      </w:r>
    </w:p>
    <w:p w:rsidR="00672087" w:rsidRDefault="00672087" w:rsidP="00672087">
      <w:pPr>
        <w:widowControl w:val="0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672087">
        <w:rPr>
          <w:b/>
          <w:sz w:val="28"/>
          <w:szCs w:val="28"/>
        </w:rPr>
        <w:t>7.6.</w:t>
      </w:r>
      <w:r>
        <w:rPr>
          <w:sz w:val="28"/>
          <w:szCs w:val="28"/>
        </w:rPr>
        <w:t xml:space="preserve"> В нарушение Трудового кодекса Российской Федерации:</w:t>
      </w:r>
    </w:p>
    <w:p w:rsidR="00672087" w:rsidRDefault="00672087" w:rsidP="006720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61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D61F0">
        <w:rPr>
          <w:sz w:val="28"/>
          <w:szCs w:val="28"/>
        </w:rPr>
        <w:t>с</w:t>
      </w:r>
      <w:r>
        <w:rPr>
          <w:sz w:val="28"/>
          <w:szCs w:val="28"/>
        </w:rPr>
        <w:t>татьи 91, пункта 7.1.2 Правил внутреннего трудового распорядка НГ МАУК «Музейный комплекс», утверждённых 28.01.2019 года, в табеле учёта использования рабочего времени (форма по ОКУД 0504421) учёт времени не соответств</w:t>
      </w:r>
      <w:r w:rsidR="008B5252">
        <w:rPr>
          <w:sz w:val="28"/>
          <w:szCs w:val="28"/>
        </w:rPr>
        <w:t>овал</w:t>
      </w:r>
      <w:r>
        <w:rPr>
          <w:sz w:val="28"/>
          <w:szCs w:val="28"/>
        </w:rPr>
        <w:t xml:space="preserve"> ф</w:t>
      </w:r>
      <w:r w:rsidR="005D61F0">
        <w:rPr>
          <w:sz w:val="28"/>
          <w:szCs w:val="28"/>
        </w:rPr>
        <w:t>актически отработанному времени;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1F0">
        <w:rPr>
          <w:sz w:val="28"/>
          <w:szCs w:val="28"/>
        </w:rPr>
        <w:t>)</w:t>
      </w:r>
      <w:r>
        <w:rPr>
          <w:sz w:val="28"/>
          <w:szCs w:val="28"/>
        </w:rPr>
        <w:t xml:space="preserve"> Статьи 145 и: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пунктов 5.2 и 5.3 Положения об установлении системы оплаты труда работников муниципальных учреждений культуры, подведомственных комитету культуры и туризма администрации города Нефтеюганска, утверждённ</w:t>
      </w:r>
      <w:r w:rsidR="008047C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приказом комитета культуры и туризма администрации города Нефтеюганска от 05.03.2018 № 33-нп (далее – Положение № 33-нп), Положения об установлении системы оплаты труда работников, утверждённ</w:t>
      </w:r>
      <w:r w:rsidR="008047CD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приказом Учреждения от 16.03.2018 № 59 (далее – Положение № 59) необоснованно начислена зарплата </w:t>
      </w:r>
      <w:r w:rsidR="00893D54">
        <w:rPr>
          <w:sz w:val="28"/>
          <w:szCs w:val="28"/>
        </w:rPr>
        <w:t>сотрудникам</w:t>
      </w:r>
      <w:r>
        <w:rPr>
          <w:sz w:val="28"/>
          <w:szCs w:val="28"/>
        </w:rPr>
        <w:t xml:space="preserve"> в сумме 382 772 рубля 60 копеек. На указанную сумму начислены и перечислены страховые взносы в сумме 115 597 рублей 20 копеек;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 выплатах стимулирующего характера руководителям муниципальных бюджетных и автономных учреждений культуры, руководителям муниципальных бюджетных учреждений дополнительного образования, подведомственных комитету культуры и туризма администрации города Нефтеюганска, утверждённ</w:t>
      </w:r>
      <w:r w:rsidR="00051AB8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приказом комитета культуры и туризма администрации города Нефтеюганска от 27.10.2017 № 135, при отсутствии основания начислены стимулирующие выплаты </w:t>
      </w:r>
      <w:r w:rsidR="00893D54">
        <w:rPr>
          <w:sz w:val="28"/>
          <w:szCs w:val="28"/>
        </w:rPr>
        <w:t>сотруднику</w:t>
      </w:r>
      <w:r>
        <w:rPr>
          <w:sz w:val="28"/>
          <w:szCs w:val="28"/>
        </w:rPr>
        <w:t xml:space="preserve"> в сумме 21 816 рублей 67 копеек. На указанную сумму начислены и перечислены страховые взносы в сумме 6 588 рублей</w:t>
      </w:r>
      <w:r w:rsidR="005D61F0">
        <w:rPr>
          <w:sz w:val="28"/>
          <w:szCs w:val="28"/>
        </w:rPr>
        <w:t xml:space="preserve"> 63 копейки (21 816,67 * 30,2%);</w:t>
      </w:r>
    </w:p>
    <w:p w:rsidR="00672087" w:rsidRDefault="00672087" w:rsidP="00672087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5D61F0">
        <w:rPr>
          <w:sz w:val="28"/>
          <w:szCs w:val="28"/>
        </w:rPr>
        <w:t>)</w:t>
      </w:r>
      <w:r>
        <w:rPr>
          <w:sz w:val="28"/>
          <w:szCs w:val="28"/>
        </w:rPr>
        <w:t xml:space="preserve"> Статьи 151, при исполнении обязанностей временно отсутствующего директора без освобождения от работы,</w:t>
      </w:r>
      <w:r>
        <w:rPr>
          <w:sz w:val="28"/>
          <w:szCs w:val="28"/>
          <w:shd w:val="clear" w:color="auto" w:fill="FFFFFF"/>
        </w:rPr>
        <w:t xml:space="preserve"> определённой трудовым договором,</w:t>
      </w:r>
      <w:r>
        <w:rPr>
          <w:sz w:val="28"/>
          <w:szCs w:val="28"/>
        </w:rPr>
        <w:t xml:space="preserve"> </w:t>
      </w:r>
      <w:r w:rsidR="00893D54">
        <w:rPr>
          <w:sz w:val="28"/>
          <w:szCs w:val="28"/>
        </w:rPr>
        <w:t>замест</w:t>
      </w:r>
      <w:r>
        <w:rPr>
          <w:sz w:val="28"/>
          <w:szCs w:val="28"/>
        </w:rPr>
        <w:t>ителю дир</w:t>
      </w:r>
      <w:r w:rsidR="005D61F0">
        <w:rPr>
          <w:sz w:val="28"/>
          <w:szCs w:val="28"/>
        </w:rPr>
        <w:t>ектора не производилась доплата;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61F0">
        <w:rPr>
          <w:sz w:val="28"/>
          <w:szCs w:val="28"/>
        </w:rPr>
        <w:t>)</w:t>
      </w:r>
      <w:r>
        <w:rPr>
          <w:sz w:val="28"/>
          <w:szCs w:val="28"/>
        </w:rPr>
        <w:t xml:space="preserve"> Статьи 153, Положения об особенностях направления работников в служебные командировки, утверждённого Постановлением Правительства Российской Федерации от 13.10.2008 № 749, оплата сотрудникам выходных дней при нахождении в командировке производилась по средней заработной плате. В результате зарплата начислена меньше на сумму 1 536 рублей 54 копейки.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7.7.</w:t>
      </w:r>
      <w:r>
        <w:rPr>
          <w:sz w:val="28"/>
          <w:szCs w:val="28"/>
        </w:rPr>
        <w:t xml:space="preserve"> В нарушение статьи 11 Федерального закона от 06.12.2011 № 402-ФЗ «О бухгалтерском учёте» огнетушители в количестве 14 штук не оприходованы на баланс НГ МАУК «Музейный комплекс».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7.8.</w:t>
      </w:r>
      <w:r>
        <w:rPr>
          <w:sz w:val="28"/>
          <w:szCs w:val="28"/>
        </w:rPr>
        <w:t xml:space="preserve"> В нарушение Указаний по применению и заполнению форм первичной учётной документации по учёту труда и его оплаты, утверждённых </w:t>
      </w:r>
      <w:r>
        <w:rPr>
          <w:sz w:val="28"/>
          <w:szCs w:val="28"/>
        </w:rPr>
        <w:lastRenderedPageBreak/>
        <w:t>Постановлением Госкомстата Российской Федерации от 05.01.2004 № 1, в графах «Надбавки» штатного расписания не в полном объёме отражены сведения о стимулирующих</w:t>
      </w:r>
      <w:r w:rsidR="00893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компенсационных выплатах, предусмотренных Положением № 59, Положением о порядке и условиях применения стимулирующих выплат, обеспечивающих повышение результативности деятельности работников НГ МАУК «Музейный комплекс», утверждённым приказом Учреждения от 16.03.2018 № 60, что привело к занижению суммы в графе «Месячный ФОТ» и в итоговой строке.</w:t>
      </w:r>
    </w:p>
    <w:p w:rsidR="00672087" w:rsidRDefault="00672087" w:rsidP="0067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7.9.</w:t>
      </w:r>
      <w:r>
        <w:rPr>
          <w:sz w:val="28"/>
          <w:szCs w:val="28"/>
        </w:rPr>
        <w:t xml:space="preserve"> Должностные обязанности художника-декоратора, специалиста по учётно-хранительской документации не соответствовали приказу Минздравсоцразвития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 (далее – ЕКС).</w:t>
      </w:r>
    </w:p>
    <w:p w:rsidR="00672087" w:rsidRDefault="00672087" w:rsidP="00672087">
      <w:pPr>
        <w:shd w:val="clear" w:color="auto" w:fill="FFFFFF"/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7.10.</w:t>
      </w:r>
      <w:r>
        <w:rPr>
          <w:sz w:val="28"/>
          <w:szCs w:val="28"/>
        </w:rPr>
        <w:t xml:space="preserve"> В нарушение требований пункта 10 ЕКС при назначении на должности лиц, имеющих несоответствие образования и стажа работы по занимаемой должности предъявляемым требованиям, в Учреждении аттестация данных сотрудников не была произведена.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7.11.</w:t>
      </w:r>
      <w:r>
        <w:rPr>
          <w:sz w:val="28"/>
          <w:szCs w:val="28"/>
        </w:rPr>
        <w:t xml:space="preserve"> В нарушение требований, предъявляемых к должностям Квалификационным справочником должностей руководителей, специалистов и других служащих, утверждённым Постановлением Министерства труда Российской Федерации от 21.08.1998 № 37, на кассира возлагались функции бухгалтера.</w:t>
      </w:r>
    </w:p>
    <w:p w:rsidR="00672087" w:rsidRDefault="00672087" w:rsidP="00672087">
      <w:pPr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7.12.</w:t>
      </w:r>
      <w:r>
        <w:rPr>
          <w:sz w:val="28"/>
          <w:szCs w:val="28"/>
        </w:rPr>
        <w:t xml:space="preserve"> В нарушении пункта 2.7 Положения № 33-нп наименование должности «методист» в штатном расписании не соответствовали ЕКС «методист по музейно-образовательной деятельности» и «методист по научно-просветительской деятельности музея».</w:t>
      </w:r>
    </w:p>
    <w:p w:rsidR="00672087" w:rsidRDefault="00672087" w:rsidP="00672087">
      <w:pPr>
        <w:widowControl w:val="0"/>
        <w:ind w:firstLine="709"/>
        <w:jc w:val="both"/>
        <w:rPr>
          <w:sz w:val="28"/>
          <w:szCs w:val="28"/>
        </w:rPr>
      </w:pPr>
      <w:r w:rsidRPr="00672087">
        <w:rPr>
          <w:b/>
          <w:sz w:val="28"/>
          <w:szCs w:val="28"/>
        </w:rPr>
        <w:t>7.13.</w:t>
      </w:r>
      <w:r>
        <w:rPr>
          <w:sz w:val="28"/>
          <w:szCs w:val="28"/>
        </w:rPr>
        <w:t xml:space="preserve"> В нарушение пункта 2.3.1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муниципального образования город Нефтеюганск от 28.12.2018г. Учреждение использовало субсидию, полученную из местного бюджета, не в целях оказания муниципальных услуг (выполнения работ), определёнными в муниципальном задании, на общую сумму 228 174 рубля 77 копеек, в том числе на:</w:t>
      </w:r>
    </w:p>
    <w:p w:rsidR="00672087" w:rsidRDefault="00672087" w:rsidP="006720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начисление и оплату зарплаты сотрудникам:</w:t>
      </w:r>
    </w:p>
    <w:p w:rsidR="00672087" w:rsidRDefault="00672087" w:rsidP="006720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ведение документации по сувенирной продукции, художественного салона в сумме 120 263 рубля 31 копейка;</w:t>
      </w:r>
    </w:p>
    <w:p w:rsidR="00672087" w:rsidRDefault="00672087" w:rsidP="006720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работу в нерабочие (праздничные) дни в связи с проведением новогодних мероприятий, коммерческой выставки в сумме 46 254 рубля 95 копеек.</w:t>
      </w:r>
    </w:p>
    <w:p w:rsidR="00672087" w:rsidRDefault="00672087" w:rsidP="006720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указанные суммы начислены и перечислены страховые взносы в сумме 50 288 рублей 51 копейка;</w:t>
      </w:r>
    </w:p>
    <w:p w:rsidR="00672087" w:rsidRDefault="00672087" w:rsidP="00672087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2) оплату дежурства поста физической охраны объекта «Художественная галерея «Метаморфоза» в связи с проведением новогодних утренников и Рождественских встреч, коммерческой выставки в сумме 11 368 рублей.</w:t>
      </w:r>
    </w:p>
    <w:p w:rsidR="00672087" w:rsidRDefault="005D61F0" w:rsidP="00672087">
      <w:pPr>
        <w:ind w:firstLine="709"/>
        <w:jc w:val="both"/>
        <w:rPr>
          <w:sz w:val="28"/>
          <w:szCs w:val="28"/>
        </w:rPr>
      </w:pPr>
      <w:r w:rsidRPr="005D61F0">
        <w:rPr>
          <w:b/>
          <w:sz w:val="28"/>
          <w:szCs w:val="28"/>
        </w:rPr>
        <w:t>7.</w:t>
      </w:r>
      <w:r w:rsidR="00672087" w:rsidRPr="005D61F0">
        <w:rPr>
          <w:b/>
          <w:sz w:val="28"/>
          <w:szCs w:val="28"/>
        </w:rPr>
        <w:t>14.</w:t>
      </w:r>
      <w:r w:rsidR="00672087">
        <w:rPr>
          <w:sz w:val="28"/>
          <w:szCs w:val="28"/>
        </w:rPr>
        <w:t xml:space="preserve"> Неэффективно израсходованы средства в сумме 21 000 рублей.</w:t>
      </w:r>
    </w:p>
    <w:p w:rsidR="00672087" w:rsidRDefault="005D61F0" w:rsidP="00672087">
      <w:pPr>
        <w:ind w:firstLine="709"/>
        <w:jc w:val="both"/>
        <w:rPr>
          <w:sz w:val="28"/>
          <w:szCs w:val="28"/>
        </w:rPr>
      </w:pPr>
      <w:r w:rsidRPr="005D61F0">
        <w:rPr>
          <w:b/>
          <w:sz w:val="28"/>
          <w:szCs w:val="28"/>
        </w:rPr>
        <w:t>7.</w:t>
      </w:r>
      <w:r w:rsidR="00672087" w:rsidRPr="005D61F0">
        <w:rPr>
          <w:b/>
          <w:sz w:val="28"/>
          <w:szCs w:val="28"/>
        </w:rPr>
        <w:t>15.</w:t>
      </w:r>
      <w:r w:rsidR="00672087">
        <w:rPr>
          <w:sz w:val="28"/>
          <w:szCs w:val="28"/>
        </w:rPr>
        <w:t xml:space="preserve"> Необоснованно включена в приказ Учреждения от 25.03.2019 № 12л дата 08.04.2019 года, что повлекло излишнее начисление оплаты труда за исполнение обязанностей временно отсутствующего сотрудника в сумме 533 рубля 25 копеек.</w:t>
      </w:r>
    </w:p>
    <w:p w:rsidR="00672087" w:rsidRDefault="005D61F0" w:rsidP="00672087">
      <w:pPr>
        <w:ind w:firstLine="709"/>
        <w:jc w:val="both"/>
        <w:rPr>
          <w:sz w:val="28"/>
          <w:szCs w:val="28"/>
        </w:rPr>
      </w:pPr>
      <w:r w:rsidRPr="005D61F0">
        <w:rPr>
          <w:b/>
          <w:sz w:val="28"/>
          <w:szCs w:val="28"/>
        </w:rPr>
        <w:t>7.</w:t>
      </w:r>
      <w:r w:rsidR="00672087" w:rsidRPr="005D61F0">
        <w:rPr>
          <w:b/>
          <w:sz w:val="28"/>
          <w:szCs w:val="28"/>
        </w:rPr>
        <w:t>16.</w:t>
      </w:r>
      <w:r w:rsidR="00672087">
        <w:rPr>
          <w:sz w:val="28"/>
          <w:szCs w:val="28"/>
        </w:rPr>
        <w:t xml:space="preserve"> Необоснованно оплачены услуги по физической охране объектов в сумме 48 412 рублей.</w:t>
      </w:r>
    </w:p>
    <w:p w:rsidR="00411A2C" w:rsidRDefault="00411A2C" w:rsidP="00411A2C">
      <w:pPr>
        <w:ind w:firstLine="708"/>
        <w:jc w:val="both"/>
        <w:rPr>
          <w:b/>
          <w:sz w:val="28"/>
        </w:rPr>
      </w:pPr>
    </w:p>
    <w:p w:rsidR="00F303D6" w:rsidRDefault="00846CCE" w:rsidP="00411A2C">
      <w:pPr>
        <w:ind w:firstLine="708"/>
        <w:jc w:val="both"/>
        <w:rPr>
          <w:sz w:val="28"/>
        </w:rPr>
      </w:pPr>
      <w:r>
        <w:rPr>
          <w:b/>
          <w:sz w:val="28"/>
        </w:rPr>
        <w:t>8. Возражения или замечания руководителей или иных уполномоченных должностных лиц объект</w:t>
      </w:r>
      <w:r w:rsidR="003B2CB4">
        <w:rPr>
          <w:b/>
          <w:sz w:val="28"/>
        </w:rPr>
        <w:t>а</w:t>
      </w:r>
      <w:r>
        <w:rPr>
          <w:b/>
          <w:sz w:val="28"/>
        </w:rPr>
        <w:t xml:space="preserve"> контрольного мероприятия на результаты контрольного мероприятия:</w:t>
      </w:r>
      <w:r>
        <w:rPr>
          <w:sz w:val="28"/>
        </w:rPr>
        <w:t xml:space="preserve"> отсутствуют.</w:t>
      </w:r>
    </w:p>
    <w:p w:rsidR="00411A2C" w:rsidRDefault="00411A2C" w:rsidP="00411A2C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303D6" w:rsidRDefault="00846CCE" w:rsidP="00411A2C">
      <w:pPr>
        <w:ind w:firstLine="708"/>
        <w:jc w:val="both"/>
        <w:rPr>
          <w:b/>
          <w:sz w:val="28"/>
        </w:rPr>
      </w:pPr>
      <w:r>
        <w:rPr>
          <w:b/>
          <w:sz w:val="28"/>
        </w:rPr>
        <w:t>9. Выводы:</w:t>
      </w:r>
    </w:p>
    <w:p w:rsidR="00672087" w:rsidRPr="00672087" w:rsidRDefault="00672087" w:rsidP="006720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72087">
        <w:rPr>
          <w:sz w:val="28"/>
          <w:szCs w:val="28"/>
        </w:rPr>
        <w:t xml:space="preserve">Объём проверенных средств составил </w:t>
      </w:r>
      <w:r w:rsidR="001D6B8E">
        <w:rPr>
          <w:sz w:val="28"/>
          <w:szCs w:val="28"/>
        </w:rPr>
        <w:t>51 476 233</w:t>
      </w:r>
      <w:r w:rsidRPr="00672087">
        <w:rPr>
          <w:sz w:val="28"/>
          <w:szCs w:val="28"/>
        </w:rPr>
        <w:t xml:space="preserve"> рубл</w:t>
      </w:r>
      <w:r w:rsidR="001D6B8E">
        <w:rPr>
          <w:sz w:val="28"/>
          <w:szCs w:val="28"/>
        </w:rPr>
        <w:t>я</w:t>
      </w:r>
      <w:r w:rsidRPr="00672087">
        <w:rPr>
          <w:sz w:val="28"/>
          <w:szCs w:val="28"/>
        </w:rPr>
        <w:t>.</w:t>
      </w:r>
    </w:p>
    <w:p w:rsidR="00672087" w:rsidRPr="00672087" w:rsidRDefault="00672087" w:rsidP="006720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72087">
        <w:rPr>
          <w:sz w:val="28"/>
          <w:szCs w:val="28"/>
        </w:rPr>
        <w:t xml:space="preserve">Сумма нарушений, выявленных в ходе проведения контрольного мероприятия, составила </w:t>
      </w:r>
      <w:r w:rsidR="00394282">
        <w:rPr>
          <w:sz w:val="28"/>
          <w:szCs w:val="28"/>
        </w:rPr>
        <w:t>4 889 853</w:t>
      </w:r>
      <w:r w:rsidRPr="00672087">
        <w:rPr>
          <w:sz w:val="28"/>
          <w:szCs w:val="28"/>
        </w:rPr>
        <w:t xml:space="preserve"> рубля </w:t>
      </w:r>
      <w:r w:rsidR="00394282">
        <w:rPr>
          <w:sz w:val="28"/>
          <w:szCs w:val="28"/>
        </w:rPr>
        <w:t>46</w:t>
      </w:r>
      <w:r w:rsidRPr="00672087">
        <w:rPr>
          <w:sz w:val="28"/>
          <w:szCs w:val="28"/>
        </w:rPr>
        <w:t xml:space="preserve"> копе</w:t>
      </w:r>
      <w:r w:rsidR="00394282">
        <w:rPr>
          <w:sz w:val="28"/>
          <w:szCs w:val="28"/>
        </w:rPr>
        <w:t>е</w:t>
      </w:r>
      <w:r w:rsidRPr="00672087">
        <w:rPr>
          <w:sz w:val="28"/>
          <w:szCs w:val="28"/>
        </w:rPr>
        <w:t>к, в том числе:</w:t>
      </w:r>
    </w:p>
    <w:p w:rsidR="00394282" w:rsidRDefault="00394282" w:rsidP="00394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муниципального задания в части количественного показателя в стационаре. Объём субсидии, соответствующий показателям муниципального задания, которые не достигнуты, составил 4 063 421 рубль 80 копеек;</w:t>
      </w:r>
    </w:p>
    <w:p w:rsidR="00394282" w:rsidRDefault="00672087" w:rsidP="0067208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72087">
        <w:rPr>
          <w:sz w:val="28"/>
          <w:szCs w:val="28"/>
        </w:rPr>
        <w:t xml:space="preserve">- </w:t>
      </w:r>
      <w:r w:rsidR="00394282">
        <w:rPr>
          <w:sz w:val="28"/>
          <w:szCs w:val="28"/>
        </w:rPr>
        <w:t>нецелевое использование средств в сумме 228 174 рубля 77 копеек;</w:t>
      </w:r>
    </w:p>
    <w:p w:rsidR="00672087" w:rsidRPr="00672087" w:rsidRDefault="00394282" w:rsidP="00672087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087" w:rsidRPr="00672087">
        <w:rPr>
          <w:sz w:val="28"/>
          <w:szCs w:val="28"/>
        </w:rPr>
        <w:t xml:space="preserve">неэффективное расходование бюджетных средств </w:t>
      </w:r>
      <w:r w:rsidR="00051AB8">
        <w:rPr>
          <w:sz w:val="28"/>
          <w:szCs w:val="28"/>
        </w:rPr>
        <w:t>в сумме</w:t>
      </w:r>
      <w:r w:rsidR="00672087" w:rsidRPr="006720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72087" w:rsidRPr="006720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72087" w:rsidRPr="00672087">
        <w:rPr>
          <w:sz w:val="28"/>
          <w:szCs w:val="28"/>
        </w:rPr>
        <w:t>000 рублей;</w:t>
      </w:r>
    </w:p>
    <w:p w:rsidR="00672087" w:rsidRPr="00672087" w:rsidRDefault="00672087" w:rsidP="0067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87">
        <w:rPr>
          <w:sz w:val="28"/>
          <w:szCs w:val="28"/>
        </w:rPr>
        <w:t xml:space="preserve">- нарушение порядка и условий оплаты труда работников Учреждения на сумму </w:t>
      </w:r>
      <w:r w:rsidR="00394282">
        <w:rPr>
          <w:sz w:val="28"/>
          <w:szCs w:val="28"/>
        </w:rPr>
        <w:t>526 775</w:t>
      </w:r>
      <w:r w:rsidRPr="00672087">
        <w:rPr>
          <w:sz w:val="28"/>
          <w:szCs w:val="28"/>
        </w:rPr>
        <w:t xml:space="preserve"> рублей 1</w:t>
      </w:r>
      <w:r w:rsidR="00394282">
        <w:rPr>
          <w:sz w:val="28"/>
          <w:szCs w:val="28"/>
        </w:rPr>
        <w:t>0</w:t>
      </w:r>
      <w:r w:rsidRPr="00672087">
        <w:rPr>
          <w:sz w:val="28"/>
          <w:szCs w:val="28"/>
        </w:rPr>
        <w:t xml:space="preserve"> копе</w:t>
      </w:r>
      <w:r w:rsidR="00394282">
        <w:rPr>
          <w:sz w:val="28"/>
          <w:szCs w:val="28"/>
        </w:rPr>
        <w:t>е</w:t>
      </w:r>
      <w:r w:rsidRPr="00672087">
        <w:rPr>
          <w:sz w:val="28"/>
          <w:szCs w:val="28"/>
        </w:rPr>
        <w:t>к;</w:t>
      </w:r>
    </w:p>
    <w:p w:rsidR="00672087" w:rsidRPr="00672087" w:rsidRDefault="00672087" w:rsidP="00672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87">
        <w:rPr>
          <w:sz w:val="28"/>
          <w:szCs w:val="28"/>
        </w:rPr>
        <w:t xml:space="preserve">- нарушения в части начисления оплаты </w:t>
      </w:r>
      <w:r w:rsidR="00394282">
        <w:rPr>
          <w:sz w:val="28"/>
          <w:szCs w:val="28"/>
        </w:rPr>
        <w:t>сотрудникам выходных дней при нахождении в командировке в</w:t>
      </w:r>
      <w:r w:rsidR="00394282" w:rsidRPr="00672087">
        <w:rPr>
          <w:sz w:val="28"/>
          <w:szCs w:val="28"/>
        </w:rPr>
        <w:t xml:space="preserve"> </w:t>
      </w:r>
      <w:r w:rsidRPr="00672087">
        <w:rPr>
          <w:sz w:val="28"/>
          <w:szCs w:val="28"/>
        </w:rPr>
        <w:t>сумм</w:t>
      </w:r>
      <w:r w:rsidR="00394282">
        <w:rPr>
          <w:sz w:val="28"/>
          <w:szCs w:val="28"/>
        </w:rPr>
        <w:t>е</w:t>
      </w:r>
      <w:r w:rsidRPr="00672087">
        <w:rPr>
          <w:sz w:val="28"/>
          <w:szCs w:val="28"/>
        </w:rPr>
        <w:t xml:space="preserve"> 1</w:t>
      </w:r>
      <w:r w:rsidR="00394282">
        <w:rPr>
          <w:sz w:val="28"/>
          <w:szCs w:val="28"/>
        </w:rPr>
        <w:t xml:space="preserve"> 53</w:t>
      </w:r>
      <w:r w:rsidRPr="00672087">
        <w:rPr>
          <w:sz w:val="28"/>
          <w:szCs w:val="28"/>
        </w:rPr>
        <w:t xml:space="preserve">6 рублей </w:t>
      </w:r>
      <w:r w:rsidR="00394282">
        <w:rPr>
          <w:sz w:val="28"/>
          <w:szCs w:val="28"/>
        </w:rPr>
        <w:t>5</w:t>
      </w:r>
      <w:r w:rsidRPr="00672087">
        <w:rPr>
          <w:sz w:val="28"/>
          <w:szCs w:val="28"/>
        </w:rPr>
        <w:t xml:space="preserve">4 копейки; </w:t>
      </w:r>
    </w:p>
    <w:p w:rsidR="00394282" w:rsidRDefault="00672087" w:rsidP="006720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72087">
        <w:rPr>
          <w:sz w:val="28"/>
          <w:szCs w:val="28"/>
        </w:rPr>
        <w:t xml:space="preserve">- </w:t>
      </w:r>
      <w:r w:rsidR="00394282">
        <w:rPr>
          <w:sz w:val="28"/>
          <w:szCs w:val="28"/>
        </w:rPr>
        <w:t>излишнее начисление оплаты труда в сумме 533 рубля 25 копеек;</w:t>
      </w:r>
    </w:p>
    <w:p w:rsidR="00672087" w:rsidRPr="00672087" w:rsidRDefault="00394282" w:rsidP="006720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необоснованно оплачены услуги по физической охране объектов в сумме 48 412 рублей</w:t>
      </w:r>
      <w:r w:rsidR="00672087" w:rsidRPr="00672087">
        <w:rPr>
          <w:sz w:val="28"/>
          <w:szCs w:val="28"/>
        </w:rPr>
        <w:t>.</w:t>
      </w:r>
    </w:p>
    <w:p w:rsidR="00FE4421" w:rsidRDefault="00FE4421" w:rsidP="00D828BE">
      <w:pPr>
        <w:tabs>
          <w:tab w:val="left" w:pos="284"/>
          <w:tab w:val="left" w:pos="426"/>
        </w:tabs>
        <w:ind w:firstLine="709"/>
        <w:jc w:val="both"/>
        <w:rPr>
          <w:b/>
          <w:sz w:val="28"/>
        </w:rPr>
      </w:pPr>
    </w:p>
    <w:p w:rsidR="00F303D6" w:rsidRDefault="00846CCE" w:rsidP="00D828BE">
      <w:pPr>
        <w:tabs>
          <w:tab w:val="left" w:pos="284"/>
          <w:tab w:val="left" w:pos="426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10. </w:t>
      </w:r>
      <w:r w:rsidR="003C0E8C">
        <w:rPr>
          <w:b/>
          <w:sz w:val="28"/>
        </w:rPr>
        <w:t>Предложения (р</w:t>
      </w:r>
      <w:r>
        <w:rPr>
          <w:b/>
          <w:sz w:val="28"/>
        </w:rPr>
        <w:t>екомендации</w:t>
      </w:r>
      <w:r w:rsidR="003C0E8C">
        <w:rPr>
          <w:b/>
          <w:sz w:val="28"/>
        </w:rPr>
        <w:t>)</w:t>
      </w:r>
      <w:r>
        <w:rPr>
          <w:b/>
          <w:sz w:val="28"/>
        </w:rPr>
        <w:t>:</w:t>
      </w:r>
      <w:r>
        <w:rPr>
          <w:sz w:val="28"/>
        </w:rPr>
        <w:t xml:space="preserve"> </w:t>
      </w:r>
    </w:p>
    <w:p w:rsidR="00197839" w:rsidRPr="00FE4421" w:rsidRDefault="00197839" w:rsidP="001978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.1.</w:t>
      </w:r>
      <w:r w:rsidR="00893D54">
        <w:rPr>
          <w:b/>
          <w:sz w:val="28"/>
          <w:szCs w:val="28"/>
        </w:rPr>
        <w:t xml:space="preserve"> </w:t>
      </w:r>
      <w:r w:rsidRPr="00FE4421">
        <w:rPr>
          <w:sz w:val="28"/>
          <w:szCs w:val="28"/>
        </w:rPr>
        <w:t xml:space="preserve"> Обеспечивать исполнение показателей муниципального задания.</w:t>
      </w:r>
    </w:p>
    <w:p w:rsidR="00197839" w:rsidRPr="00FE4421" w:rsidRDefault="00197839" w:rsidP="00197839">
      <w:pPr>
        <w:tabs>
          <w:tab w:val="left" w:pos="709"/>
        </w:tabs>
        <w:jc w:val="both"/>
        <w:rPr>
          <w:sz w:val="28"/>
          <w:szCs w:val="28"/>
        </w:rPr>
      </w:pPr>
      <w:r w:rsidRPr="00FE4421">
        <w:rPr>
          <w:sz w:val="28"/>
          <w:szCs w:val="28"/>
        </w:rPr>
        <w:tab/>
      </w: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.2.</w:t>
      </w:r>
      <w:r w:rsidRPr="00FE4421">
        <w:rPr>
          <w:sz w:val="28"/>
          <w:szCs w:val="28"/>
        </w:rPr>
        <w:t xml:space="preserve"> </w:t>
      </w:r>
      <w:r w:rsidR="0080617A" w:rsidRPr="00FE4421">
        <w:rPr>
          <w:sz w:val="28"/>
          <w:szCs w:val="28"/>
        </w:rPr>
        <w:t>Не</w:t>
      </w:r>
      <w:r w:rsidR="0080617A">
        <w:rPr>
          <w:sz w:val="28"/>
          <w:szCs w:val="28"/>
        </w:rPr>
        <w:t xml:space="preserve"> </w:t>
      </w:r>
      <w:r w:rsidR="0080617A" w:rsidRPr="00FE4421">
        <w:rPr>
          <w:sz w:val="28"/>
          <w:szCs w:val="28"/>
        </w:rPr>
        <w:t xml:space="preserve">допускать </w:t>
      </w:r>
      <w:r w:rsidR="0080617A">
        <w:rPr>
          <w:sz w:val="28"/>
          <w:szCs w:val="28"/>
        </w:rPr>
        <w:t>отражения</w:t>
      </w:r>
      <w:r w:rsidR="0080617A" w:rsidRPr="00FE4421">
        <w:rPr>
          <w:sz w:val="28"/>
          <w:szCs w:val="28"/>
        </w:rPr>
        <w:t xml:space="preserve"> </w:t>
      </w:r>
      <w:r w:rsidR="0080617A">
        <w:rPr>
          <w:sz w:val="28"/>
          <w:szCs w:val="28"/>
        </w:rPr>
        <w:t>недостоверной</w:t>
      </w:r>
      <w:r w:rsidR="0080617A" w:rsidRPr="00FE4421">
        <w:rPr>
          <w:sz w:val="28"/>
          <w:szCs w:val="28"/>
        </w:rPr>
        <w:t xml:space="preserve"> </w:t>
      </w:r>
      <w:r w:rsidR="0080617A">
        <w:rPr>
          <w:sz w:val="28"/>
          <w:szCs w:val="28"/>
        </w:rPr>
        <w:t>информация</w:t>
      </w:r>
      <w:r w:rsidRPr="00FE4421">
        <w:rPr>
          <w:sz w:val="28"/>
          <w:szCs w:val="28"/>
        </w:rPr>
        <w:t xml:space="preserve"> в отчётах о выполнении муниципального задания.</w:t>
      </w:r>
    </w:p>
    <w:p w:rsidR="00197839" w:rsidRPr="00FE4421" w:rsidRDefault="00197839" w:rsidP="001978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.3.</w:t>
      </w:r>
      <w:r w:rsidRPr="00FE4421">
        <w:rPr>
          <w:sz w:val="28"/>
          <w:szCs w:val="28"/>
        </w:rPr>
        <w:t xml:space="preserve"> Привести</w:t>
      </w:r>
      <w:r w:rsidRPr="00FE4421">
        <w:rPr>
          <w:bCs/>
          <w:sz w:val="28"/>
          <w:szCs w:val="28"/>
        </w:rPr>
        <w:t xml:space="preserve"> </w:t>
      </w:r>
      <w:r w:rsidR="00893D54">
        <w:rPr>
          <w:bCs/>
          <w:sz w:val="28"/>
          <w:szCs w:val="28"/>
        </w:rPr>
        <w:t>п</w:t>
      </w:r>
      <w:r w:rsidRPr="00FE4421">
        <w:rPr>
          <w:bCs/>
          <w:sz w:val="28"/>
          <w:szCs w:val="28"/>
        </w:rPr>
        <w:t xml:space="preserve">орядок </w:t>
      </w:r>
      <w:r w:rsidR="00893D54">
        <w:rPr>
          <w:bCs/>
          <w:sz w:val="28"/>
          <w:szCs w:val="28"/>
        </w:rPr>
        <w:t>устано</w:t>
      </w:r>
      <w:r w:rsidRPr="00FE4421">
        <w:rPr>
          <w:bCs/>
          <w:sz w:val="28"/>
          <w:szCs w:val="28"/>
        </w:rPr>
        <w:t>вления льгот в соответствие с Законом о культуре.</w:t>
      </w:r>
    </w:p>
    <w:p w:rsidR="00197839" w:rsidRPr="00FE4421" w:rsidRDefault="00197839" w:rsidP="0019783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.4.</w:t>
      </w:r>
      <w:r w:rsidRPr="00FE4421">
        <w:rPr>
          <w:sz w:val="28"/>
          <w:szCs w:val="28"/>
        </w:rPr>
        <w:t xml:space="preserve"> Предоставить бесплатные билеты </w:t>
      </w:r>
      <w:r w:rsidRPr="00FE4421">
        <w:rPr>
          <w:bCs/>
          <w:sz w:val="28"/>
          <w:szCs w:val="28"/>
        </w:rPr>
        <w:t>несовершеннолетним и студентам при посещении музея.</w:t>
      </w:r>
    </w:p>
    <w:p w:rsidR="00197839" w:rsidRPr="00FE4421" w:rsidRDefault="00197839" w:rsidP="001978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.5.</w:t>
      </w:r>
      <w:r w:rsidRPr="00FE4421">
        <w:rPr>
          <w:sz w:val="28"/>
          <w:szCs w:val="28"/>
        </w:rPr>
        <w:t xml:space="preserve"> </w:t>
      </w:r>
      <w:r w:rsidR="0080617A" w:rsidRPr="00FE4421">
        <w:rPr>
          <w:sz w:val="28"/>
          <w:szCs w:val="28"/>
        </w:rPr>
        <w:t xml:space="preserve">Повысить </w:t>
      </w:r>
      <w:r w:rsidR="0080617A">
        <w:rPr>
          <w:sz w:val="28"/>
          <w:szCs w:val="28"/>
        </w:rPr>
        <w:t>финансовую</w:t>
      </w:r>
      <w:r w:rsidR="0080617A" w:rsidRPr="00FE4421">
        <w:rPr>
          <w:sz w:val="28"/>
          <w:szCs w:val="28"/>
        </w:rPr>
        <w:t xml:space="preserve"> </w:t>
      </w:r>
      <w:r w:rsidR="0080617A">
        <w:rPr>
          <w:sz w:val="28"/>
          <w:szCs w:val="28"/>
        </w:rPr>
        <w:t>дисциплину</w:t>
      </w:r>
      <w:r w:rsidR="0080617A" w:rsidRPr="00FE4421">
        <w:rPr>
          <w:sz w:val="28"/>
          <w:szCs w:val="28"/>
        </w:rPr>
        <w:t xml:space="preserve">: </w:t>
      </w:r>
      <w:r w:rsidR="0080617A">
        <w:rPr>
          <w:sz w:val="28"/>
          <w:szCs w:val="28"/>
        </w:rPr>
        <w:t>не</w:t>
      </w:r>
      <w:r w:rsidR="0080617A" w:rsidRPr="00FE4421">
        <w:rPr>
          <w:sz w:val="28"/>
          <w:szCs w:val="28"/>
        </w:rPr>
        <w:t xml:space="preserve"> </w:t>
      </w:r>
      <w:r w:rsidR="0080617A">
        <w:rPr>
          <w:sz w:val="28"/>
          <w:szCs w:val="28"/>
        </w:rPr>
        <w:t>допускать</w:t>
      </w:r>
      <w:r w:rsidRPr="00FE4421">
        <w:rPr>
          <w:sz w:val="28"/>
          <w:szCs w:val="28"/>
        </w:rPr>
        <w:t xml:space="preserve"> нецелевого, неэффективного, необоснованного расходования бюджетных средств. </w:t>
      </w:r>
    </w:p>
    <w:p w:rsidR="00197839" w:rsidRPr="00FE4421" w:rsidRDefault="00197839" w:rsidP="001978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Pr="00FE4421">
        <w:rPr>
          <w:b/>
          <w:sz w:val="28"/>
          <w:szCs w:val="28"/>
        </w:rPr>
        <w:t>6.</w:t>
      </w:r>
      <w:r w:rsidRPr="00FE4421">
        <w:rPr>
          <w:sz w:val="28"/>
          <w:szCs w:val="28"/>
        </w:rPr>
        <w:t xml:space="preserve"> Принять меры к недопущению нарушений </w:t>
      </w:r>
      <w:r w:rsidR="00594F55" w:rsidRPr="006C1974">
        <w:rPr>
          <w:color w:val="auto"/>
          <w:sz w:val="28"/>
        </w:rPr>
        <w:t>Трудового кодекса Российской Федерации</w:t>
      </w:r>
      <w:r w:rsidRPr="00FE4421">
        <w:rPr>
          <w:sz w:val="28"/>
          <w:szCs w:val="28"/>
        </w:rPr>
        <w:t xml:space="preserve">, Федерального закона от 06.12.2011 № 402-ФЗ </w:t>
      </w:r>
      <w:r w:rsidR="0080617A">
        <w:rPr>
          <w:sz w:val="28"/>
          <w:szCs w:val="28"/>
        </w:rPr>
        <w:br/>
      </w:r>
      <w:r w:rsidRPr="00FE4421">
        <w:rPr>
          <w:sz w:val="28"/>
          <w:szCs w:val="28"/>
        </w:rPr>
        <w:t>«О бухгалтерском учёте», Закона о культуре, ЕКС.</w:t>
      </w:r>
    </w:p>
    <w:p w:rsidR="00197839" w:rsidRPr="00FE4421" w:rsidRDefault="00197839" w:rsidP="001978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.7.</w:t>
      </w:r>
      <w:r w:rsidRPr="00FE4421">
        <w:rPr>
          <w:sz w:val="28"/>
          <w:szCs w:val="28"/>
        </w:rPr>
        <w:t xml:space="preserve"> Привести штатное расписание Учреждения в соответствие с ЕКС, </w:t>
      </w:r>
      <w:r w:rsidR="00893D54">
        <w:rPr>
          <w:sz w:val="28"/>
          <w:szCs w:val="28"/>
        </w:rPr>
        <w:t>Указаниями по применению и заполнению форм первичной учётной документации по учёту труда и его оплаты, утверждёнными Постановлением Госкомстата Российской Федерации от 05.01.2004 № 1</w:t>
      </w:r>
      <w:r w:rsidRPr="00FE4421">
        <w:rPr>
          <w:sz w:val="28"/>
          <w:szCs w:val="28"/>
        </w:rPr>
        <w:t xml:space="preserve">.  </w:t>
      </w:r>
    </w:p>
    <w:p w:rsidR="00197839" w:rsidRPr="00FE4421" w:rsidRDefault="00197839" w:rsidP="001978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.8.</w:t>
      </w:r>
      <w:r w:rsidRPr="00FE4421">
        <w:rPr>
          <w:sz w:val="28"/>
          <w:szCs w:val="28"/>
        </w:rPr>
        <w:t xml:space="preserve"> В соответствии с пунктом 10 ЕКС провести аттестацию.</w:t>
      </w:r>
    </w:p>
    <w:p w:rsidR="00197839" w:rsidRPr="00FE4421" w:rsidRDefault="00197839" w:rsidP="001978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.9.</w:t>
      </w:r>
      <w:r w:rsidRPr="00FE4421">
        <w:rPr>
          <w:sz w:val="28"/>
          <w:szCs w:val="28"/>
        </w:rPr>
        <w:t xml:space="preserve">  Провести работу по определению стоимости излишек огнетушителей и их оприходованию.</w:t>
      </w:r>
    </w:p>
    <w:p w:rsidR="00197839" w:rsidRPr="00FE4421" w:rsidRDefault="00197839" w:rsidP="00197839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</w:rPr>
        <w:t>.10.</w:t>
      </w:r>
      <w:r w:rsidRPr="00FE4421">
        <w:rPr>
          <w:sz w:val="28"/>
        </w:rPr>
        <w:t xml:space="preserve"> Провести работу по восстановлению средств в сумме </w:t>
      </w:r>
      <w:r w:rsidRPr="00FE4421">
        <w:rPr>
          <w:sz w:val="28"/>
          <w:szCs w:val="28"/>
        </w:rPr>
        <w:t xml:space="preserve">228 174 рубля 77 </w:t>
      </w:r>
      <w:r w:rsidRPr="00FE4421">
        <w:rPr>
          <w:sz w:val="28"/>
        </w:rPr>
        <w:t>копеек, израсходованных не на выполнение муниципального задания.</w:t>
      </w:r>
    </w:p>
    <w:p w:rsidR="00197839" w:rsidRPr="00FE4421" w:rsidRDefault="00197839" w:rsidP="0019783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FE4421">
        <w:rPr>
          <w:b/>
          <w:sz w:val="28"/>
          <w:szCs w:val="28"/>
        </w:rPr>
        <w:t>.11.</w:t>
      </w:r>
      <w:r w:rsidRPr="00FE4421">
        <w:rPr>
          <w:sz w:val="28"/>
          <w:szCs w:val="28"/>
        </w:rPr>
        <w:t xml:space="preserve"> Применить меры дисциплинарной ответственности к должностным лицам, виновным в нарушениях, выявленных в ходе контрольного мероприятия.</w:t>
      </w:r>
    </w:p>
    <w:p w:rsidR="00197839" w:rsidRDefault="003C0E8C" w:rsidP="003C0E8C">
      <w:pPr>
        <w:tabs>
          <w:tab w:val="left" w:pos="284"/>
          <w:tab w:val="left" w:pos="426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7839" w:rsidRPr="00876B42">
        <w:rPr>
          <w:b/>
          <w:sz w:val="28"/>
        </w:rPr>
        <w:t>1</w:t>
      </w:r>
      <w:r>
        <w:rPr>
          <w:b/>
          <w:sz w:val="28"/>
        </w:rPr>
        <w:t>0</w:t>
      </w:r>
      <w:r w:rsidR="00197839" w:rsidRPr="00876B42">
        <w:rPr>
          <w:b/>
          <w:sz w:val="28"/>
        </w:rPr>
        <w:t>.1</w:t>
      </w:r>
      <w:r>
        <w:rPr>
          <w:b/>
          <w:sz w:val="28"/>
        </w:rPr>
        <w:t>2</w:t>
      </w:r>
      <w:r w:rsidR="00197839" w:rsidRPr="00876B42">
        <w:rPr>
          <w:b/>
          <w:sz w:val="28"/>
        </w:rPr>
        <w:t>.</w:t>
      </w:r>
      <w:r w:rsidR="00197839">
        <w:rPr>
          <w:sz w:val="28"/>
        </w:rPr>
        <w:t xml:space="preserve"> По результатам контрольного мероприятия направить представление комитету культуры и туризма администрации города Нефтеюганска и Учреждению.</w:t>
      </w:r>
    </w:p>
    <w:p w:rsidR="00197839" w:rsidRDefault="00197839" w:rsidP="00197839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  <w:r w:rsidRPr="00876B42">
        <w:rPr>
          <w:b/>
          <w:sz w:val="28"/>
        </w:rPr>
        <w:t>1</w:t>
      </w:r>
      <w:r w:rsidR="003C0E8C">
        <w:rPr>
          <w:b/>
          <w:sz w:val="28"/>
        </w:rPr>
        <w:t>0</w:t>
      </w:r>
      <w:r w:rsidRPr="00876B42">
        <w:rPr>
          <w:b/>
          <w:sz w:val="28"/>
        </w:rPr>
        <w:t>.</w:t>
      </w:r>
      <w:r w:rsidR="003C0E8C">
        <w:rPr>
          <w:b/>
          <w:sz w:val="28"/>
        </w:rPr>
        <w:t>13</w:t>
      </w:r>
      <w:r w:rsidRPr="00876B42">
        <w:rPr>
          <w:b/>
          <w:sz w:val="28"/>
        </w:rPr>
        <w:t>.</w:t>
      </w:r>
      <w:r>
        <w:rPr>
          <w:sz w:val="28"/>
        </w:rPr>
        <w:t xml:space="preserve"> </w:t>
      </w:r>
      <w:r w:rsidR="0080617A">
        <w:rPr>
          <w:sz w:val="28"/>
        </w:rPr>
        <w:t>В рамках Соглашения о порядке взаимодействия между</w:t>
      </w:r>
      <w:r w:rsidRPr="00DC29D3">
        <w:rPr>
          <w:sz w:val="26"/>
          <w:szCs w:val="26"/>
        </w:rPr>
        <w:t xml:space="preserve"> Нефтеюганской межрайонной прокуратурой и Счётной палатой города Нефтеюганска</w:t>
      </w:r>
      <w:r>
        <w:rPr>
          <w:sz w:val="28"/>
        </w:rPr>
        <w:t xml:space="preserve"> направить материалы контрольного мероприятия в адрес Нефтеюганской межрайонной прокуратуры.</w:t>
      </w:r>
    </w:p>
    <w:p w:rsidR="00197839" w:rsidRDefault="00197839" w:rsidP="00197839">
      <w:pPr>
        <w:tabs>
          <w:tab w:val="left" w:pos="993"/>
          <w:tab w:val="left" w:pos="1276"/>
          <w:tab w:val="left" w:pos="1701"/>
        </w:tabs>
        <w:ind w:firstLine="709"/>
        <w:jc w:val="both"/>
        <w:rPr>
          <w:sz w:val="28"/>
        </w:rPr>
      </w:pPr>
    </w:p>
    <w:p w:rsidR="00197839" w:rsidRDefault="00197839" w:rsidP="00197839">
      <w:pPr>
        <w:tabs>
          <w:tab w:val="left" w:pos="284"/>
          <w:tab w:val="left" w:pos="426"/>
        </w:tabs>
        <w:ind w:left="709"/>
        <w:jc w:val="both"/>
        <w:rPr>
          <w:b/>
          <w:sz w:val="28"/>
        </w:rPr>
      </w:pPr>
    </w:p>
    <w:p w:rsidR="00411A2C" w:rsidRDefault="00411A2C" w:rsidP="00D17ABA">
      <w:pPr>
        <w:tabs>
          <w:tab w:val="left" w:pos="993"/>
          <w:tab w:val="left" w:pos="1276"/>
          <w:tab w:val="left" w:pos="1701"/>
        </w:tabs>
        <w:jc w:val="both"/>
        <w:rPr>
          <w:sz w:val="28"/>
          <w:szCs w:val="28"/>
        </w:rPr>
      </w:pPr>
    </w:p>
    <w:p w:rsidR="00411A2C" w:rsidRDefault="00411A2C" w:rsidP="00D17ABA">
      <w:pPr>
        <w:tabs>
          <w:tab w:val="left" w:pos="993"/>
          <w:tab w:val="left" w:pos="1276"/>
          <w:tab w:val="left" w:pos="1701"/>
        </w:tabs>
        <w:jc w:val="both"/>
        <w:rPr>
          <w:sz w:val="28"/>
          <w:szCs w:val="28"/>
        </w:rPr>
      </w:pPr>
    </w:p>
    <w:p w:rsidR="00F303D6" w:rsidRPr="00411A2C" w:rsidRDefault="00876B42" w:rsidP="00D17ABA">
      <w:pPr>
        <w:tabs>
          <w:tab w:val="left" w:pos="993"/>
          <w:tab w:val="left" w:pos="1276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F303D6" w:rsidRPr="00411A2C" w:rsidRDefault="00846CCE" w:rsidP="00D828BE">
      <w:pPr>
        <w:jc w:val="both"/>
        <w:rPr>
          <w:sz w:val="28"/>
          <w:szCs w:val="28"/>
        </w:rPr>
      </w:pPr>
      <w:r w:rsidRPr="00411A2C">
        <w:rPr>
          <w:sz w:val="28"/>
          <w:szCs w:val="28"/>
        </w:rPr>
        <w:t xml:space="preserve">Счётной палаты города Нефтеюганска    </w:t>
      </w:r>
      <w:r w:rsidRPr="00411A2C">
        <w:rPr>
          <w:sz w:val="28"/>
          <w:szCs w:val="28"/>
        </w:rPr>
        <w:tab/>
      </w:r>
      <w:r w:rsidRPr="00411A2C">
        <w:rPr>
          <w:sz w:val="28"/>
          <w:szCs w:val="28"/>
        </w:rPr>
        <w:tab/>
      </w:r>
      <w:r w:rsidRPr="00411A2C">
        <w:rPr>
          <w:sz w:val="28"/>
          <w:szCs w:val="28"/>
        </w:rPr>
        <w:tab/>
      </w:r>
      <w:r w:rsidR="00197839" w:rsidRPr="00411A2C">
        <w:rPr>
          <w:sz w:val="28"/>
          <w:szCs w:val="28"/>
        </w:rPr>
        <w:t xml:space="preserve">   </w:t>
      </w:r>
      <w:r w:rsidR="00876B42">
        <w:rPr>
          <w:sz w:val="28"/>
          <w:szCs w:val="28"/>
        </w:rPr>
        <w:t xml:space="preserve">               Э.Н. Хуснуллина</w:t>
      </w:r>
    </w:p>
    <w:sectPr w:rsidR="00F303D6" w:rsidRPr="00411A2C">
      <w:headerReference w:type="default" r:id="rId9"/>
      <w:footerReference w:type="default" r:id="rId10"/>
      <w:pgSz w:w="11906" w:h="16838"/>
      <w:pgMar w:top="567" w:right="424" w:bottom="709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9C" w:rsidRDefault="00F6069C">
      <w:r>
        <w:separator/>
      </w:r>
    </w:p>
  </w:endnote>
  <w:endnote w:type="continuationSeparator" w:id="0">
    <w:p w:rsidR="00F6069C" w:rsidRDefault="00F6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D6" w:rsidRDefault="00F30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9C" w:rsidRDefault="00F6069C">
      <w:r>
        <w:separator/>
      </w:r>
    </w:p>
  </w:footnote>
  <w:footnote w:type="continuationSeparator" w:id="0">
    <w:p w:rsidR="00F6069C" w:rsidRDefault="00F6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D6" w:rsidRDefault="00846C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0617A">
      <w:rPr>
        <w:noProof/>
      </w:rPr>
      <w:t>5</w:t>
    </w:r>
    <w:r>
      <w:fldChar w:fldCharType="end"/>
    </w:r>
  </w:p>
  <w:p w:rsidR="00F303D6" w:rsidRDefault="00F303D6">
    <w:pPr>
      <w:pStyle w:val="af0"/>
      <w:jc w:val="center"/>
    </w:pPr>
  </w:p>
  <w:p w:rsidR="00F303D6" w:rsidRDefault="00F303D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E1D"/>
    <w:multiLevelType w:val="hybridMultilevel"/>
    <w:tmpl w:val="BE1CBF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754E97"/>
    <w:multiLevelType w:val="hybridMultilevel"/>
    <w:tmpl w:val="8EA261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87798"/>
    <w:multiLevelType w:val="hybridMultilevel"/>
    <w:tmpl w:val="86FCF1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F124D"/>
    <w:multiLevelType w:val="hybridMultilevel"/>
    <w:tmpl w:val="DEAC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C69A1"/>
    <w:multiLevelType w:val="hybridMultilevel"/>
    <w:tmpl w:val="3B2206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EE3F76"/>
    <w:multiLevelType w:val="hybridMultilevel"/>
    <w:tmpl w:val="2E803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821C70"/>
    <w:multiLevelType w:val="hybridMultilevel"/>
    <w:tmpl w:val="5AF0FF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F20B4C"/>
    <w:multiLevelType w:val="hybridMultilevel"/>
    <w:tmpl w:val="0FDEFB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3D6"/>
    <w:rsid w:val="00011D03"/>
    <w:rsid w:val="00051197"/>
    <w:rsid w:val="00051AB8"/>
    <w:rsid w:val="000716DE"/>
    <w:rsid w:val="000B07C7"/>
    <w:rsid w:val="000D41A6"/>
    <w:rsid w:val="00116DA8"/>
    <w:rsid w:val="00141AAB"/>
    <w:rsid w:val="00184A5D"/>
    <w:rsid w:val="00184F15"/>
    <w:rsid w:val="00197839"/>
    <w:rsid w:val="001D6B8E"/>
    <w:rsid w:val="002B5E20"/>
    <w:rsid w:val="0032017C"/>
    <w:rsid w:val="00321BB5"/>
    <w:rsid w:val="00362154"/>
    <w:rsid w:val="00386A4D"/>
    <w:rsid w:val="00394282"/>
    <w:rsid w:val="003B2CB4"/>
    <w:rsid w:val="003C0E8C"/>
    <w:rsid w:val="003D113C"/>
    <w:rsid w:val="003F3E72"/>
    <w:rsid w:val="00405781"/>
    <w:rsid w:val="00411343"/>
    <w:rsid w:val="00411A2C"/>
    <w:rsid w:val="004275D8"/>
    <w:rsid w:val="004305A7"/>
    <w:rsid w:val="00470138"/>
    <w:rsid w:val="00483104"/>
    <w:rsid w:val="004A34A9"/>
    <w:rsid w:val="004B703D"/>
    <w:rsid w:val="004C770D"/>
    <w:rsid w:val="00544D9C"/>
    <w:rsid w:val="00594F55"/>
    <w:rsid w:val="005A5516"/>
    <w:rsid w:val="005A6955"/>
    <w:rsid w:val="005D223D"/>
    <w:rsid w:val="005D61F0"/>
    <w:rsid w:val="00672087"/>
    <w:rsid w:val="00695BF3"/>
    <w:rsid w:val="006A1C45"/>
    <w:rsid w:val="006C1974"/>
    <w:rsid w:val="006D050F"/>
    <w:rsid w:val="006D2E95"/>
    <w:rsid w:val="007333E2"/>
    <w:rsid w:val="0077334A"/>
    <w:rsid w:val="00780EEF"/>
    <w:rsid w:val="008047CD"/>
    <w:rsid w:val="008059B8"/>
    <w:rsid w:val="0080617A"/>
    <w:rsid w:val="0084452E"/>
    <w:rsid w:val="00846CCE"/>
    <w:rsid w:val="0086605A"/>
    <w:rsid w:val="00876B42"/>
    <w:rsid w:val="00893D54"/>
    <w:rsid w:val="008B5252"/>
    <w:rsid w:val="008D69AC"/>
    <w:rsid w:val="008F1CEE"/>
    <w:rsid w:val="008F2DE7"/>
    <w:rsid w:val="0092699B"/>
    <w:rsid w:val="00927EDC"/>
    <w:rsid w:val="00943518"/>
    <w:rsid w:val="00970CD0"/>
    <w:rsid w:val="00987020"/>
    <w:rsid w:val="00994422"/>
    <w:rsid w:val="00A42736"/>
    <w:rsid w:val="00A53F4A"/>
    <w:rsid w:val="00A654FD"/>
    <w:rsid w:val="00A9187D"/>
    <w:rsid w:val="00AA07F0"/>
    <w:rsid w:val="00AB54A7"/>
    <w:rsid w:val="00AE2536"/>
    <w:rsid w:val="00B517FF"/>
    <w:rsid w:val="00B569B2"/>
    <w:rsid w:val="00B8017A"/>
    <w:rsid w:val="00BF7913"/>
    <w:rsid w:val="00C20113"/>
    <w:rsid w:val="00C8296B"/>
    <w:rsid w:val="00CB403D"/>
    <w:rsid w:val="00CC5661"/>
    <w:rsid w:val="00CE1BC4"/>
    <w:rsid w:val="00CE3F61"/>
    <w:rsid w:val="00CF5A16"/>
    <w:rsid w:val="00D17ABA"/>
    <w:rsid w:val="00D226AD"/>
    <w:rsid w:val="00D3066F"/>
    <w:rsid w:val="00D54849"/>
    <w:rsid w:val="00D61D11"/>
    <w:rsid w:val="00D828BE"/>
    <w:rsid w:val="00D97521"/>
    <w:rsid w:val="00DA3575"/>
    <w:rsid w:val="00DF4D31"/>
    <w:rsid w:val="00E244B1"/>
    <w:rsid w:val="00E75507"/>
    <w:rsid w:val="00EA4667"/>
    <w:rsid w:val="00ED0C1D"/>
    <w:rsid w:val="00F303D6"/>
    <w:rsid w:val="00F6069C"/>
    <w:rsid w:val="00F756DA"/>
    <w:rsid w:val="00F8062B"/>
    <w:rsid w:val="00FE4421"/>
    <w:rsid w:val="00FE7385"/>
    <w:rsid w:val="00FF28D9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253C"/>
  <w15:docId w15:val="{EF442B35-AEFA-4E89-9EFF-EE88CFA1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b341">
    <w:name w:val="b341"/>
    <w:link w:val="b3410"/>
    <w:rPr>
      <w:rFonts w:ascii="Arial" w:hAnsi="Arial"/>
      <w:b/>
      <w:sz w:val="51"/>
    </w:rPr>
  </w:style>
  <w:style w:type="character" w:customStyle="1" w:styleId="b3410">
    <w:name w:val="b341"/>
    <w:link w:val="b341"/>
    <w:rPr>
      <w:rFonts w:ascii="Arial" w:hAnsi="Arial"/>
      <w:b/>
      <w:sz w:val="51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2">
    <w:name w:val="Основной шрифт абзаца1"/>
  </w:style>
  <w:style w:type="paragraph" w:customStyle="1" w:styleId="a7">
    <w:name w:val="Всегда"/>
    <w:basedOn w:val="a"/>
    <w:link w:val="a8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a8">
    <w:name w:val="Всегда"/>
    <w:basedOn w:val="1"/>
    <w:link w:val="a7"/>
    <w:rPr>
      <w:sz w:val="28"/>
    </w:rPr>
  </w:style>
  <w:style w:type="paragraph" w:customStyle="1" w:styleId="portlet-title">
    <w:name w:val="portlet-title"/>
    <w:basedOn w:val="a"/>
    <w:link w:val="portlet-title0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0">
    <w:name w:val="portlet-title"/>
    <w:basedOn w:val="1"/>
    <w:link w:val="portlet-title"/>
    <w:rPr>
      <w:rFonts w:ascii="Calibri-Bold" w:hAnsi="Calibri-Bold"/>
      <w:color w:val="006FB8"/>
      <w:sz w:val="32"/>
    </w:rPr>
  </w:style>
  <w:style w:type="paragraph" w:customStyle="1" w:styleId="13">
    <w:name w:val="Строгий1"/>
    <w:link w:val="a9"/>
    <w:rPr>
      <w:b/>
    </w:rPr>
  </w:style>
  <w:style w:type="character" w:styleId="a9">
    <w:name w:val="Strong"/>
    <w:link w:val="13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rPr>
      <w:sz w:val="28"/>
    </w:rPr>
  </w:style>
  <w:style w:type="character" w:customStyle="1" w:styleId="220">
    <w:name w:val="Основной текст 22"/>
    <w:basedOn w:val="1"/>
    <w:rPr>
      <w:sz w:val="24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b"/>
    <w:pPr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 Знак Знак Знак Знак Знак Знак Знак Знак Знак Знак"/>
    <w:basedOn w:val="1"/>
    <w:link w:val="aa"/>
    <w:rPr>
      <w:rFonts w:ascii="Verdana" w:hAnsi="Verdana"/>
    </w:rPr>
  </w:style>
  <w:style w:type="paragraph" w:customStyle="1" w:styleId="25">
    <w:name w:val="Стиль2"/>
    <w:basedOn w:val="a"/>
    <w:link w:val="26"/>
    <w:pPr>
      <w:ind w:left="-108"/>
    </w:pPr>
    <w:rPr>
      <w:b/>
      <w:sz w:val="24"/>
    </w:rPr>
  </w:style>
  <w:style w:type="character" w:customStyle="1" w:styleId="26">
    <w:name w:val="Стиль2"/>
    <w:basedOn w:val="1"/>
    <w:link w:val="25"/>
    <w:rPr>
      <w:b/>
      <w:sz w:val="24"/>
    </w:rPr>
  </w:style>
  <w:style w:type="paragraph" w:customStyle="1" w:styleId="14">
    <w:name w:val="Номер страницы1"/>
    <w:basedOn w:val="12"/>
    <w:link w:val="ac"/>
  </w:style>
  <w:style w:type="character" w:styleId="ac">
    <w:name w:val="page number"/>
    <w:basedOn w:val="a0"/>
    <w:link w:val="14"/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Знак Знак Знак Знак Знак Знак Знак1 Знак Знак Знак Знак"/>
    <w:basedOn w:val="a"/>
    <w:link w:val="16"/>
    <w:pPr>
      <w:spacing w:after="160" w:line="240" w:lineRule="exact"/>
    </w:pPr>
    <w:rPr>
      <w:rFonts w:ascii="Verdana" w:hAnsi="Verdana"/>
    </w:rPr>
  </w:style>
  <w:style w:type="character" w:customStyle="1" w:styleId="16">
    <w:name w:val="Знак Знак Знак Знак Знак Знак Знак1 Знак Знак Знак Знак"/>
    <w:basedOn w:val="1"/>
    <w:link w:val="15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Гиперссылка1"/>
    <w:link w:val="af"/>
    <w:rPr>
      <w:color w:val="006FB8"/>
      <w:u w:val="single"/>
    </w:rPr>
  </w:style>
  <w:style w:type="character" w:styleId="af">
    <w:name w:val="Hyperlink"/>
    <w:link w:val="17"/>
    <w:rPr>
      <w:color w:val="006FB8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4">
    <w:name w:val="Body Text"/>
    <w:basedOn w:val="a"/>
    <w:link w:val="af5"/>
    <w:pPr>
      <w:jc w:val="both"/>
    </w:pPr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8">
    <w:name w:val="Гипертекстовая ссылка"/>
    <w:link w:val="af9"/>
    <w:rPr>
      <w:color w:val="106BBE"/>
    </w:rPr>
  </w:style>
  <w:style w:type="character" w:customStyle="1" w:styleId="af9">
    <w:name w:val="Гипертекстовая ссылка"/>
    <w:link w:val="af8"/>
    <w:rPr>
      <w:color w:val="106BBE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a">
    <w:name w:val="Subtitle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color w:val="616161"/>
      <w:sz w:val="24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a0"/>
    <w:rsid w:val="00D2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955B3E31AC5E699AF33A1304D9A3724292A079D64D73AF77E4E8B33D3F5F449C3E35CB837736094CF9A553D57871F2178C6F1C21049828X2m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F088-8877-4C30-BC43-C645F3CF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54</cp:revision>
  <cp:lastPrinted>2020-04-28T05:16:00Z</cp:lastPrinted>
  <dcterms:created xsi:type="dcterms:W3CDTF">2019-06-19T08:41:00Z</dcterms:created>
  <dcterms:modified xsi:type="dcterms:W3CDTF">2020-06-15T10:54:00Z</dcterms:modified>
</cp:coreProperties>
</file>