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1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69AC3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4A7E9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0464A">
        <w:tc>
          <w:tcPr>
            <w:tcW w:w="4928" w:type="dxa"/>
          </w:tcPr>
          <w:p w:rsidR="001F7970" w:rsidRDefault="001F7970" w:rsidP="00594C0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61" w:type="dxa"/>
            <w:hideMark/>
          </w:tcPr>
          <w:p w:rsidR="001F7970" w:rsidRPr="00043C32" w:rsidRDefault="00270452" w:rsidP="00A12A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708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="0039708E">
              <w:rPr>
                <w:sz w:val="28"/>
                <w:szCs w:val="28"/>
              </w:rPr>
              <w:t xml:space="preserve"> </w:t>
            </w:r>
            <w:r w:rsidR="008002E2">
              <w:rPr>
                <w:sz w:val="28"/>
                <w:szCs w:val="28"/>
              </w:rPr>
              <w:t xml:space="preserve">города Нефтеюганска </w:t>
            </w:r>
          </w:p>
          <w:p w:rsidR="001F7970" w:rsidRPr="00043C32" w:rsidRDefault="00270452" w:rsidP="00A12A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</w:tc>
      </w:tr>
    </w:tbl>
    <w:p w:rsidR="001F7970" w:rsidRDefault="001F7970" w:rsidP="00A12AB7">
      <w:pPr>
        <w:spacing w:line="276" w:lineRule="auto"/>
      </w:pPr>
    </w:p>
    <w:p w:rsidR="00737C08" w:rsidRDefault="00737C08" w:rsidP="00A12AB7">
      <w:pPr>
        <w:spacing w:line="276" w:lineRule="auto"/>
        <w:jc w:val="center"/>
        <w:rPr>
          <w:b/>
          <w:sz w:val="28"/>
          <w:szCs w:val="28"/>
        </w:rPr>
      </w:pP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A12A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A12AB7">
      <w:pPr>
        <w:spacing w:line="276" w:lineRule="auto"/>
        <w:ind w:firstLine="709"/>
        <w:jc w:val="both"/>
        <w:rPr>
          <w:sz w:val="28"/>
          <w:szCs w:val="28"/>
        </w:rPr>
      </w:pPr>
    </w:p>
    <w:p w:rsidR="0010194A" w:rsidRDefault="0010194A" w:rsidP="00A12AB7">
      <w:pPr>
        <w:spacing w:line="276" w:lineRule="auto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сроков её реализации задачам;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028BD" w:rsidRPr="00FE3C58" w:rsidRDefault="00141DD0" w:rsidP="00FE3C58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51449" w:rsidRDefault="001A4680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в муниципальную программу планируется</w:t>
      </w:r>
      <w:r w:rsidR="00251449">
        <w:rPr>
          <w:sz w:val="28"/>
          <w:szCs w:val="28"/>
        </w:rPr>
        <w:t>:</w:t>
      </w:r>
    </w:p>
    <w:p w:rsidR="00251449" w:rsidRPr="00251449" w:rsidRDefault="00251449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</w:t>
      </w:r>
      <w:r w:rsidRPr="0025144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основному </w:t>
      </w:r>
      <w:r w:rsidRPr="00251449">
        <w:rPr>
          <w:sz w:val="28"/>
          <w:szCs w:val="28"/>
        </w:rPr>
        <w:t>мероприятию 1.</w:t>
      </w:r>
      <w:r>
        <w:rPr>
          <w:sz w:val="28"/>
          <w:szCs w:val="28"/>
        </w:rPr>
        <w:t>4</w:t>
      </w:r>
      <w:r w:rsidRPr="00251449">
        <w:rPr>
          <w:sz w:val="28"/>
          <w:szCs w:val="28"/>
        </w:rPr>
        <w:t xml:space="preserve"> «Обеспечение исполнения муниципальных функций администрации» администрации города уменьшить </w:t>
      </w:r>
      <w:r w:rsidR="00050EBD">
        <w:rPr>
          <w:sz w:val="28"/>
          <w:szCs w:val="28"/>
        </w:rPr>
        <w:t>средства местного бюджета</w:t>
      </w:r>
      <w:r w:rsidRPr="0025144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1 251,834</w:t>
      </w:r>
      <w:r w:rsidRPr="0025144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 связи с организационными мероприятиями по внесению изменений в штатное расписание (</w:t>
      </w:r>
      <w:r w:rsidRPr="00251449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251449">
        <w:rPr>
          <w:sz w:val="28"/>
          <w:szCs w:val="28"/>
        </w:rPr>
        <w:t xml:space="preserve"> главы города Нефтеюганска от 27.03.2020 № 14 «О внесении изменений в распоряжение главы города Нефтеюганска от 30.12.2019 № 67 «Об утверждении штатной численности и штатного расписания администрации города Нефтеюганска»</w:t>
      </w:r>
      <w:r>
        <w:rPr>
          <w:sz w:val="28"/>
          <w:szCs w:val="28"/>
        </w:rPr>
        <w:t>)</w:t>
      </w:r>
      <w:r w:rsidRPr="00251449">
        <w:rPr>
          <w:sz w:val="28"/>
          <w:szCs w:val="28"/>
        </w:rPr>
        <w:t>.</w:t>
      </w:r>
      <w:proofErr w:type="gramEnd"/>
    </w:p>
    <w:p w:rsidR="00251449" w:rsidRPr="00251449" w:rsidRDefault="00251449" w:rsidP="00FE3C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E3C58" w:rsidRPr="00FE3C58">
        <w:rPr>
          <w:sz w:val="28"/>
          <w:szCs w:val="28"/>
        </w:rPr>
        <w:t xml:space="preserve">По основному мероприятию </w:t>
      </w:r>
      <w:r w:rsidR="00FE3C58">
        <w:rPr>
          <w:sz w:val="28"/>
          <w:szCs w:val="28"/>
        </w:rPr>
        <w:t xml:space="preserve">2.1 </w:t>
      </w:r>
      <w:r w:rsidR="00FE3C58" w:rsidRPr="00FE3C58">
        <w:rPr>
          <w:sz w:val="28"/>
          <w:szCs w:val="28"/>
        </w:rPr>
        <w:t>«</w:t>
      </w:r>
      <w:r w:rsidR="00FE3C58">
        <w:rPr>
          <w:sz w:val="28"/>
          <w:szCs w:val="28"/>
        </w:rPr>
        <w:t xml:space="preserve">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FE3C58" w:rsidRPr="00FE3C58">
        <w:rPr>
          <w:sz w:val="28"/>
          <w:szCs w:val="28"/>
        </w:rPr>
        <w:t xml:space="preserve">администрации города </w:t>
      </w:r>
      <w:r w:rsidR="00FE3C58">
        <w:rPr>
          <w:sz w:val="28"/>
          <w:szCs w:val="28"/>
        </w:rPr>
        <w:t xml:space="preserve">увеличить </w:t>
      </w:r>
      <w:r w:rsidR="006431B7">
        <w:rPr>
          <w:sz w:val="28"/>
          <w:szCs w:val="28"/>
        </w:rPr>
        <w:t>средства местного бюджета</w:t>
      </w:r>
      <w:r w:rsidR="00FE3C58" w:rsidRPr="00FE3C58">
        <w:rPr>
          <w:sz w:val="28"/>
          <w:szCs w:val="28"/>
        </w:rPr>
        <w:t xml:space="preserve"> на сумму </w:t>
      </w:r>
      <w:r w:rsidR="00FE3C58">
        <w:rPr>
          <w:sz w:val="28"/>
          <w:szCs w:val="28"/>
        </w:rPr>
        <w:t>52,112</w:t>
      </w:r>
      <w:r w:rsidR="00FE3C58" w:rsidRPr="00FE3C58">
        <w:rPr>
          <w:sz w:val="28"/>
          <w:szCs w:val="28"/>
        </w:rPr>
        <w:t xml:space="preserve"> тыс. рублей </w:t>
      </w:r>
      <w:r w:rsidR="00FE3C58">
        <w:rPr>
          <w:sz w:val="28"/>
          <w:szCs w:val="28"/>
        </w:rPr>
        <w:t>на компенсацию стоимости санитарно-курортной путёвки, а также на начисление взносов по обязательному медицинскому страхованию</w:t>
      </w:r>
      <w:r w:rsidR="00FE3C58" w:rsidRPr="00FE3C58">
        <w:rPr>
          <w:sz w:val="28"/>
          <w:szCs w:val="28"/>
        </w:rPr>
        <w:t>.</w:t>
      </w:r>
    </w:p>
    <w:p w:rsidR="001A4680" w:rsidRPr="001A4680" w:rsidRDefault="001A4680" w:rsidP="001A4680">
      <w:pPr>
        <w:spacing w:line="276" w:lineRule="auto"/>
        <w:ind w:firstLine="708"/>
        <w:jc w:val="both"/>
        <w:rPr>
          <w:sz w:val="28"/>
          <w:szCs w:val="28"/>
        </w:rPr>
      </w:pPr>
      <w:r w:rsidRPr="001A4680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1A4680" w:rsidRPr="001A4680" w:rsidRDefault="001A4680" w:rsidP="001A4680">
      <w:pPr>
        <w:spacing w:line="276" w:lineRule="auto"/>
        <w:ind w:firstLine="708"/>
        <w:jc w:val="both"/>
        <w:rPr>
          <w:sz w:val="28"/>
          <w:szCs w:val="28"/>
        </w:rPr>
      </w:pPr>
      <w:r w:rsidRPr="001A4680">
        <w:rPr>
          <w:sz w:val="28"/>
          <w:szCs w:val="28"/>
        </w:rPr>
        <w:t xml:space="preserve">На основании </w:t>
      </w:r>
      <w:proofErr w:type="gramStart"/>
      <w:r w:rsidRPr="001A4680">
        <w:rPr>
          <w:sz w:val="28"/>
          <w:szCs w:val="28"/>
        </w:rPr>
        <w:t>вышеизложенного</w:t>
      </w:r>
      <w:proofErr w:type="gramEnd"/>
      <w:r w:rsidRPr="001A4680">
        <w:rPr>
          <w:sz w:val="28"/>
          <w:szCs w:val="28"/>
        </w:rPr>
        <w:t>, предлагаем направить проект изменений на утверждение.</w:t>
      </w:r>
    </w:p>
    <w:p w:rsidR="00251449" w:rsidRDefault="00251449" w:rsidP="00251449">
      <w:pPr>
        <w:spacing w:line="276" w:lineRule="auto"/>
        <w:ind w:firstLine="708"/>
        <w:jc w:val="both"/>
        <w:rPr>
          <w:sz w:val="28"/>
          <w:szCs w:val="28"/>
        </w:rPr>
      </w:pPr>
    </w:p>
    <w:p w:rsidR="00251449" w:rsidRDefault="00251449" w:rsidP="00251449">
      <w:pPr>
        <w:spacing w:line="276" w:lineRule="auto"/>
        <w:ind w:firstLine="708"/>
        <w:jc w:val="both"/>
        <w:rPr>
          <w:sz w:val="28"/>
          <w:szCs w:val="28"/>
        </w:rPr>
      </w:pPr>
    </w:p>
    <w:p w:rsidR="00171E3F" w:rsidRPr="003B7271" w:rsidRDefault="00171E3F" w:rsidP="00594DAE">
      <w:pPr>
        <w:spacing w:line="276" w:lineRule="auto"/>
        <w:jc w:val="both"/>
        <w:rPr>
          <w:sz w:val="28"/>
          <w:szCs w:val="28"/>
        </w:rPr>
      </w:pPr>
    </w:p>
    <w:p w:rsidR="0097596B" w:rsidRDefault="00BE58B7" w:rsidP="00594DAE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</w:t>
      </w:r>
      <w:proofErr w:type="spellStart"/>
      <w:r>
        <w:rPr>
          <w:sz w:val="28"/>
          <w:szCs w:val="28"/>
        </w:rPr>
        <w:t>Гичкина</w:t>
      </w:r>
      <w:proofErr w:type="spellEnd"/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35E8F" w:rsidRDefault="00A35E8F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35E8F" w:rsidRDefault="00A35E8F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5616C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</w:t>
      </w:r>
      <w:r w:rsidR="00A35E8F">
        <w:rPr>
          <w:sz w:val="20"/>
          <w:szCs w:val="20"/>
        </w:rPr>
        <w:t>303</w:t>
      </w:r>
      <w:bookmarkStart w:id="0" w:name="_GoBack"/>
      <w:bookmarkEnd w:id="0"/>
    </w:p>
    <w:sectPr w:rsidR="00E03710" w:rsidRPr="00171E3F" w:rsidSect="00171E3F">
      <w:headerReference w:type="default" r:id="rId12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14" w:rsidRDefault="00855114" w:rsidP="00E675E9">
      <w:r>
        <w:separator/>
      </w:r>
    </w:p>
  </w:endnote>
  <w:endnote w:type="continuationSeparator" w:id="0">
    <w:p w:rsidR="00855114" w:rsidRDefault="0085511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14" w:rsidRDefault="00855114" w:rsidP="00E675E9">
      <w:r>
        <w:separator/>
      </w:r>
    </w:p>
  </w:footnote>
  <w:footnote w:type="continuationSeparator" w:id="0">
    <w:p w:rsidR="00855114" w:rsidRDefault="0085511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5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35E8F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B13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C58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98B0-B282-409C-A026-CF06D4EB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2020-03-10T08:48:00Z</cp:lastPrinted>
  <dcterms:created xsi:type="dcterms:W3CDTF">2020-03-10T10:24:00Z</dcterms:created>
  <dcterms:modified xsi:type="dcterms:W3CDTF">2020-05-15T05:15:00Z</dcterms:modified>
</cp:coreProperties>
</file>