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51401">
        <w:rPr>
          <w:b/>
          <w:i w:val="0"/>
        </w:rPr>
        <w:t>-</w:t>
      </w:r>
      <w:r w:rsidRPr="00540D6E">
        <w:rPr>
          <w:b/>
          <w:i w:val="0"/>
        </w:rPr>
        <w:t>30</w:t>
      </w:r>
      <w:r w:rsidRPr="00551401">
        <w:rPr>
          <w:b/>
          <w:i w:val="0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</w:t>
        </w:r>
        <w:r w:rsidRPr="00551401">
          <w:rPr>
            <w:rStyle w:val="af6"/>
            <w:b/>
            <w:i w:val="0"/>
            <w:color w:val="auto"/>
          </w:rPr>
          <w:t>-</w:t>
        </w:r>
        <w:r w:rsidRPr="00540D6E">
          <w:rPr>
            <w:rStyle w:val="af6"/>
            <w:b/>
            <w:i w:val="0"/>
            <w:color w:val="auto"/>
            <w:lang w:val="en-US"/>
          </w:rPr>
          <w:t>ugansk</w:t>
        </w:r>
        <w:r w:rsidRPr="00551401">
          <w:rPr>
            <w:rStyle w:val="af6"/>
            <w:b/>
            <w:i w:val="0"/>
            <w:color w:val="auto"/>
          </w:rPr>
          <w:t>@</w:t>
        </w:r>
        <w:r w:rsidRPr="00540D6E">
          <w:rPr>
            <w:rStyle w:val="af6"/>
            <w:b/>
            <w:i w:val="0"/>
            <w:color w:val="auto"/>
            <w:lang w:val="en-US"/>
          </w:rPr>
          <w:t>mail</w:t>
        </w:r>
        <w:r w:rsidRPr="00551401">
          <w:rPr>
            <w:rStyle w:val="af6"/>
            <w:b/>
            <w:i w:val="0"/>
            <w:color w:val="auto"/>
          </w:rPr>
          <w:t>.</w:t>
        </w:r>
        <w:r w:rsidRPr="00540D6E">
          <w:rPr>
            <w:rStyle w:val="af6"/>
            <w:b/>
            <w:i w:val="0"/>
            <w:color w:val="auto"/>
            <w:lang w:val="en-US"/>
          </w:rPr>
          <w:t>ru</w:t>
        </w:r>
      </w:hyperlink>
      <w:r w:rsidRPr="00551401">
        <w:rPr>
          <w:b/>
          <w:i w:val="0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</w:t>
        </w:r>
        <w:r w:rsidRPr="00551401">
          <w:rPr>
            <w:rStyle w:val="af6"/>
            <w:b/>
            <w:i w:val="0"/>
            <w:color w:val="auto"/>
          </w:rPr>
          <w:t>.</w:t>
        </w:r>
        <w:r w:rsidRPr="00540D6E">
          <w:rPr>
            <w:rStyle w:val="af6"/>
            <w:b/>
            <w:i w:val="0"/>
            <w:color w:val="auto"/>
            <w:lang w:val="en-US"/>
          </w:rPr>
          <w:t>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="000559A3">
        <w:rPr>
          <w:sz w:val="28"/>
        </w:rPr>
        <w:t>утверждённого решением Думы города Нефтеюганска от 27.09.2011 № 115-</w:t>
      </w:r>
      <w:r w:rsidR="000559A3">
        <w:rPr>
          <w:sz w:val="28"/>
          <w:lang w:val="en-US"/>
        </w:rPr>
        <w:t>V</w:t>
      </w:r>
      <w:r w:rsidR="000559A3">
        <w:rPr>
          <w:sz w:val="28"/>
        </w:rPr>
        <w:t xml:space="preserve">, </w:t>
      </w:r>
      <w:r>
        <w:rPr>
          <w:sz w:val="28"/>
        </w:rPr>
        <w:t>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62589" w:rsidRPr="002C083D" w:rsidRDefault="00E87BF1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D14716" w:rsidRPr="002C083D">
        <w:rPr>
          <w:sz w:val="28"/>
        </w:rPr>
        <w:t>. Проектом изменений планируется</w:t>
      </w:r>
      <w:r w:rsidR="000559A3">
        <w:rPr>
          <w:sz w:val="28"/>
        </w:rPr>
        <w:t xml:space="preserve"> увеличить объём финансирования муниципальной программы в 2020 году на 5 890,657 тыс. рублей за счёт средств местного бюджета</w:t>
      </w:r>
      <w:r w:rsidR="00BB5B96">
        <w:rPr>
          <w:sz w:val="28"/>
        </w:rPr>
        <w:t>, в том числе</w:t>
      </w:r>
      <w:r w:rsidR="00B62589" w:rsidRPr="002C083D">
        <w:rPr>
          <w:sz w:val="28"/>
        </w:rPr>
        <w:t>:</w:t>
      </w:r>
    </w:p>
    <w:p w:rsidR="00BB5B96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62589" w:rsidRPr="002C083D">
        <w:rPr>
          <w:sz w:val="28"/>
        </w:rPr>
        <w:t xml:space="preserve">.1. </w:t>
      </w:r>
      <w:r w:rsidR="00BB5B96">
        <w:rPr>
          <w:sz w:val="28"/>
        </w:rPr>
        <w:t>По программному мероприятию «Содержание объектов коммунального комплекса» департаменту градостроительства и земельных отношений администрации города Нефтеюганска увеличено финансирование на 234,082 тыс. рублей в целях проведения обследования фильтров по объекту «Модернизация нежилого строения станции обезжелезивания, г. Нефтеюганск, 7 микрорайон, строение 57/7. Реестровый № 522074».</w:t>
      </w:r>
    </w:p>
    <w:p w:rsidR="00CF5A19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BB5B96">
        <w:rPr>
          <w:sz w:val="28"/>
        </w:rPr>
        <w:t xml:space="preserve">.2. </w:t>
      </w:r>
      <w:r w:rsidR="00BB5B96" w:rsidRPr="00BB5B96">
        <w:rPr>
          <w:sz w:val="28"/>
        </w:rPr>
        <w:t>По программному мероприятию «</w:t>
      </w:r>
      <w:r w:rsidR="00BB5B96">
        <w:rPr>
          <w:sz w:val="28"/>
        </w:rPr>
        <w:t>Реализация энергосберегающих мероприятий в муниципальном секторе</w:t>
      </w:r>
      <w:r w:rsidR="00BB5B96" w:rsidRPr="00BB5B96">
        <w:rPr>
          <w:sz w:val="28"/>
        </w:rPr>
        <w:t xml:space="preserve">» департаменту </w:t>
      </w:r>
      <w:r w:rsidR="00BB5B96">
        <w:rPr>
          <w:sz w:val="28"/>
        </w:rPr>
        <w:t>образования и молодёжной политики</w:t>
      </w:r>
      <w:r w:rsidR="00BB5B96" w:rsidRPr="00BB5B96">
        <w:rPr>
          <w:sz w:val="28"/>
        </w:rPr>
        <w:t xml:space="preserve"> администрации города Нефтеюганска увеличено финансирование на 2</w:t>
      </w:r>
      <w:r w:rsidR="00BB5B96">
        <w:rPr>
          <w:sz w:val="28"/>
        </w:rPr>
        <w:t> 109,764</w:t>
      </w:r>
      <w:r w:rsidR="00BB5B96" w:rsidRPr="00BB5B96">
        <w:rPr>
          <w:sz w:val="28"/>
        </w:rPr>
        <w:t xml:space="preserve"> тыс. рублей </w:t>
      </w:r>
      <w:r w:rsidR="00CF5A19">
        <w:rPr>
          <w:sz w:val="28"/>
        </w:rPr>
        <w:t>на мероприятия по энергосбережению образовательных учреждений.</w:t>
      </w:r>
    </w:p>
    <w:p w:rsidR="00B637E5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CF5A19">
        <w:rPr>
          <w:sz w:val="28"/>
        </w:rPr>
        <w:t xml:space="preserve">.3. </w:t>
      </w:r>
      <w:r w:rsidR="00CF5A19" w:rsidRPr="00CF5A19">
        <w:rPr>
          <w:sz w:val="28"/>
        </w:rPr>
        <w:t>По программному мероприятию «</w:t>
      </w:r>
      <w:r w:rsidR="00CF5A19">
        <w:rPr>
          <w:sz w:val="28"/>
        </w:rPr>
        <w:t>Улучшение санитарного состояния городских территорий</w:t>
      </w:r>
      <w:r w:rsidR="00CF5A19" w:rsidRPr="00CF5A19">
        <w:rPr>
          <w:sz w:val="28"/>
        </w:rPr>
        <w:t xml:space="preserve">» департаменту </w:t>
      </w:r>
      <w:r w:rsidR="00CF5A19">
        <w:rPr>
          <w:sz w:val="28"/>
        </w:rPr>
        <w:t xml:space="preserve">жилищно-коммунального хозяйства </w:t>
      </w:r>
      <w:r w:rsidR="00CF5A19" w:rsidRPr="00CF5A19">
        <w:rPr>
          <w:sz w:val="28"/>
        </w:rPr>
        <w:t xml:space="preserve">администрации города Нефтеюганска увеличено финансирование на </w:t>
      </w:r>
      <w:r w:rsidR="00CF5A19">
        <w:rPr>
          <w:sz w:val="28"/>
        </w:rPr>
        <w:t>2 642,565</w:t>
      </w:r>
      <w:r w:rsidR="00CF5A19" w:rsidRPr="00CF5A19">
        <w:rPr>
          <w:sz w:val="28"/>
        </w:rPr>
        <w:t xml:space="preserve"> тыс. рублей</w:t>
      </w:r>
      <w:r w:rsidR="00CF5A19">
        <w:rPr>
          <w:sz w:val="28"/>
        </w:rPr>
        <w:t xml:space="preserve"> в целях проведения аукциона на 2 полугодие 2020 года на механизированную уборку снега и услуги по приёму и складированию снежных масс.</w:t>
      </w:r>
    </w:p>
    <w:p w:rsidR="003F4E8C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F4E8C">
        <w:rPr>
          <w:sz w:val="28"/>
        </w:rPr>
        <w:t xml:space="preserve">.4. </w:t>
      </w:r>
      <w:r w:rsidR="003F4E8C" w:rsidRPr="003F4E8C">
        <w:rPr>
          <w:sz w:val="28"/>
        </w:rPr>
        <w:t>По программному мероприятию «</w:t>
      </w:r>
      <w:r w:rsidR="003F4E8C">
        <w:rPr>
          <w:sz w:val="28"/>
        </w:rPr>
        <w:t>Благоустройство и озеленение города</w:t>
      </w:r>
      <w:r w:rsidR="003F4E8C" w:rsidRPr="003F4E8C">
        <w:rPr>
          <w:sz w:val="28"/>
        </w:rPr>
        <w:t xml:space="preserve">» </w:t>
      </w:r>
      <w:r>
        <w:rPr>
          <w:sz w:val="28"/>
        </w:rPr>
        <w:t xml:space="preserve">департаменту </w:t>
      </w:r>
      <w:r w:rsidR="003F4E8C" w:rsidRPr="003F4E8C">
        <w:rPr>
          <w:sz w:val="28"/>
        </w:rPr>
        <w:t xml:space="preserve">жилищно-коммунального хозяйства администрации города Нефтеюганска </w:t>
      </w:r>
      <w:r w:rsidR="003F4E8C">
        <w:rPr>
          <w:sz w:val="28"/>
        </w:rPr>
        <w:t>уменьшено</w:t>
      </w:r>
      <w:r w:rsidR="003F4E8C" w:rsidRPr="003F4E8C">
        <w:rPr>
          <w:sz w:val="28"/>
        </w:rPr>
        <w:t xml:space="preserve"> финансирование на </w:t>
      </w:r>
      <w:r w:rsidR="003F4E8C">
        <w:rPr>
          <w:sz w:val="28"/>
        </w:rPr>
        <w:t>67,182</w:t>
      </w:r>
      <w:r w:rsidR="003F4E8C" w:rsidRPr="003F4E8C">
        <w:rPr>
          <w:sz w:val="28"/>
        </w:rPr>
        <w:t xml:space="preserve"> тыс. рублей</w:t>
      </w:r>
      <w:r w:rsidR="003F4E8C">
        <w:rPr>
          <w:sz w:val="28"/>
        </w:rPr>
        <w:t xml:space="preserve"> в связи со ложившейся экономией по содержанию городского фонтана и перераспределением средств на механизированную уборку снега.</w:t>
      </w:r>
    </w:p>
    <w:p w:rsidR="003F4E8C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F4E8C">
        <w:rPr>
          <w:sz w:val="28"/>
        </w:rPr>
        <w:t xml:space="preserve">.5. </w:t>
      </w:r>
      <w:r w:rsidR="003F4E8C" w:rsidRPr="003F4E8C">
        <w:rPr>
          <w:sz w:val="28"/>
        </w:rPr>
        <w:t xml:space="preserve">По программному мероприятию «Благоустройство и озеленение города» департаменту градостроительства и земельных отношений администрации города Нефтеюганска увеличено финансирование на </w:t>
      </w:r>
      <w:r w:rsidR="009169E2">
        <w:rPr>
          <w:sz w:val="28"/>
        </w:rPr>
        <w:br/>
      </w:r>
      <w:r w:rsidR="003F4E8C">
        <w:rPr>
          <w:sz w:val="28"/>
        </w:rPr>
        <w:t>771,028</w:t>
      </w:r>
      <w:r w:rsidR="003F4E8C" w:rsidRPr="003F4E8C">
        <w:rPr>
          <w:sz w:val="28"/>
        </w:rPr>
        <w:t xml:space="preserve"> тыс. рублей</w:t>
      </w:r>
      <w:r w:rsidR="003F4E8C">
        <w:rPr>
          <w:sz w:val="28"/>
        </w:rPr>
        <w:t xml:space="preserve"> в целях выполнения работ по освобождению земельных участков от несанкционированных объектов.</w:t>
      </w:r>
    </w:p>
    <w:p w:rsidR="009169E2" w:rsidRDefault="009169E2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Pr="009169E2">
        <w:rPr>
          <w:sz w:val="28"/>
        </w:rPr>
        <w:t xml:space="preserve"> качестве обоснования стоимости </w:t>
      </w:r>
      <w:r>
        <w:rPr>
          <w:sz w:val="28"/>
        </w:rPr>
        <w:t xml:space="preserve">планируемых </w:t>
      </w:r>
      <w:r w:rsidRPr="009169E2">
        <w:rPr>
          <w:sz w:val="28"/>
        </w:rPr>
        <w:t>работ предоставлены сводные сметные расчёты стоимости строительства (капитального ремонта). При переходе стоимости работ из базисных цен в текущие цены необоснованно применён индекс в размере 10,67(10,56*1,01), так как в соответствии с Распоряжением Правительства Ханты-Мансийского автономного округа – Югры от 10.04.2020 № 172-рп «Об установлении прогнозных индексов изменения сметной стоимости строительно-монтажных работ на II квартал 2020 года» необходимо применить индекс к ФЕР-2001/ТЕР-2001 II зоны сосредоточенного строительства без учёта вахтовой надбавки в оплате труда по Общеотраслевому строительству – 9,88. Таким образом</w:t>
      </w:r>
      <w:r>
        <w:rPr>
          <w:sz w:val="28"/>
        </w:rPr>
        <w:t>,</w:t>
      </w:r>
      <w:r w:rsidRPr="009169E2">
        <w:rPr>
          <w:sz w:val="28"/>
        </w:rPr>
        <w:t xml:space="preserve"> стоимость работ завышена на 46</w:t>
      </w:r>
      <w:r>
        <w:rPr>
          <w:sz w:val="28"/>
        </w:rPr>
        <w:t>,</w:t>
      </w:r>
      <w:r w:rsidRPr="009169E2">
        <w:rPr>
          <w:sz w:val="28"/>
        </w:rPr>
        <w:t xml:space="preserve">243 рубля. </w:t>
      </w:r>
    </w:p>
    <w:p w:rsidR="009169E2" w:rsidRDefault="009169E2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Рекомендуем </w:t>
      </w:r>
      <w:r w:rsidRPr="009169E2">
        <w:rPr>
          <w:sz w:val="28"/>
        </w:rPr>
        <w:t>исключить или перераспределить на другие мероприятия необоснованно планируемые расходы</w:t>
      </w:r>
      <w:r>
        <w:rPr>
          <w:sz w:val="28"/>
        </w:rPr>
        <w:t>.</w:t>
      </w:r>
      <w:r w:rsidRPr="009169E2">
        <w:rPr>
          <w:sz w:val="28"/>
        </w:rPr>
        <w:t xml:space="preserve"> </w:t>
      </w:r>
    </w:p>
    <w:p w:rsidR="003F4E8C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3F4E8C">
        <w:rPr>
          <w:sz w:val="28"/>
        </w:rPr>
        <w:t>.6. В рамках муниципальной программы предусмотрена новая</w:t>
      </w:r>
      <w:r w:rsidR="00D05910">
        <w:rPr>
          <w:sz w:val="28"/>
        </w:rPr>
        <w:t xml:space="preserve"> цель «Эффективное осуществление использования, </w:t>
      </w:r>
      <w:r w:rsidR="00D05910" w:rsidRPr="00D05910">
        <w:rPr>
          <w:sz w:val="28"/>
        </w:rPr>
        <w:t>защит</w:t>
      </w:r>
      <w:r w:rsidR="00D05910">
        <w:rPr>
          <w:sz w:val="28"/>
        </w:rPr>
        <w:t>ы</w:t>
      </w:r>
      <w:r w:rsidR="00D05910" w:rsidRPr="00D05910">
        <w:rPr>
          <w:sz w:val="28"/>
        </w:rPr>
        <w:t xml:space="preserve"> и охран</w:t>
      </w:r>
      <w:r w:rsidR="00D05910">
        <w:rPr>
          <w:sz w:val="28"/>
        </w:rPr>
        <w:t>ы</w:t>
      </w:r>
      <w:r w:rsidR="00D05910" w:rsidRPr="00D05910">
        <w:rPr>
          <w:sz w:val="28"/>
        </w:rPr>
        <w:t xml:space="preserve"> городских лесов</w:t>
      </w:r>
      <w:r w:rsidR="00D05910">
        <w:rPr>
          <w:sz w:val="28"/>
        </w:rPr>
        <w:t xml:space="preserve">, а также создание условий для безопасного отдыха населения», задача «Выполнение работ по обустройству, использованию, </w:t>
      </w:r>
      <w:r w:rsidR="00D05910" w:rsidRPr="00D05910">
        <w:rPr>
          <w:sz w:val="28"/>
        </w:rPr>
        <w:t>защит</w:t>
      </w:r>
      <w:r w:rsidR="00D05910">
        <w:rPr>
          <w:sz w:val="28"/>
        </w:rPr>
        <w:t>е</w:t>
      </w:r>
      <w:r w:rsidR="00D05910" w:rsidRPr="00D05910">
        <w:rPr>
          <w:sz w:val="28"/>
        </w:rPr>
        <w:t xml:space="preserve"> и охран</w:t>
      </w:r>
      <w:r w:rsidR="00D05910">
        <w:rPr>
          <w:sz w:val="28"/>
        </w:rPr>
        <w:t>е</w:t>
      </w:r>
      <w:r w:rsidR="00D05910" w:rsidRPr="00D05910">
        <w:rPr>
          <w:sz w:val="28"/>
        </w:rPr>
        <w:t xml:space="preserve"> городских лесов</w:t>
      </w:r>
      <w:r w:rsidR="00D05910">
        <w:rPr>
          <w:sz w:val="28"/>
        </w:rPr>
        <w:t xml:space="preserve"> в соответствии с лесохозяйственным регламентом городских лесов города Нефтеюганска»,</w:t>
      </w:r>
      <w:r w:rsidR="003F4E8C">
        <w:rPr>
          <w:sz w:val="28"/>
        </w:rPr>
        <w:t xml:space="preserve"> подпрограмма «Обустройство, использование, защита и охрана городских лесов» с объёмом финансирования</w:t>
      </w:r>
      <w:r w:rsidRPr="00E87BF1">
        <w:t xml:space="preserve"> </w:t>
      </w:r>
      <w:r w:rsidRPr="00E87BF1">
        <w:rPr>
          <w:sz w:val="28"/>
        </w:rPr>
        <w:t>департаменту жилищно-коммунального хозяйства администрации города Нефтеюганска</w:t>
      </w:r>
      <w:r w:rsidR="003F4E8C">
        <w:rPr>
          <w:sz w:val="28"/>
        </w:rPr>
        <w:t xml:space="preserve"> 200,400 тыс. рублей</w:t>
      </w:r>
      <w:r>
        <w:rPr>
          <w:sz w:val="28"/>
        </w:rPr>
        <w:t>.</w:t>
      </w:r>
    </w:p>
    <w:p w:rsidR="000559A3" w:rsidRDefault="003F4E8C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Следует отметить, что в нарушение </w:t>
      </w:r>
      <w:r w:rsidRPr="003F4E8C">
        <w:rPr>
          <w:sz w:val="28"/>
        </w:rPr>
        <w:t>Порядк</w:t>
      </w:r>
      <w:r>
        <w:rPr>
          <w:sz w:val="28"/>
        </w:rPr>
        <w:t>а</w:t>
      </w:r>
      <w:r w:rsidRPr="003F4E8C">
        <w:rPr>
          <w:sz w:val="28"/>
        </w:rPr>
        <w:t xml:space="preserve"> от 18.04.2019 № 77-нп</w:t>
      </w:r>
      <w:r>
        <w:rPr>
          <w:sz w:val="28"/>
        </w:rPr>
        <w:t xml:space="preserve">, в приложении </w:t>
      </w:r>
      <w:r w:rsidR="00E87BF1">
        <w:rPr>
          <w:sz w:val="28"/>
        </w:rPr>
        <w:t xml:space="preserve">2 к проекту изменений «Перечень основных программных мероприятий» в отношении мероприятий 8.1 и 8.2, запланированных указанной подпрограммой, отсутствует информация об ответственном исполнителе.  </w:t>
      </w:r>
    </w:p>
    <w:p w:rsidR="000559A3" w:rsidRDefault="00E87BF1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Кроме того, проектом изменений планируется пре</w:t>
      </w:r>
      <w:r w:rsidR="00D05910">
        <w:rPr>
          <w:sz w:val="28"/>
        </w:rPr>
        <w:t>дусмотреть следующие показатели:</w:t>
      </w:r>
    </w:p>
    <w:p w:rsidR="00D05910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1) изготовление и монтаж информационных стендов – 3 шт;</w:t>
      </w:r>
    </w:p>
    <w:p w:rsidR="00D05910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2) лесопатологическое обследование – 1 га;</w:t>
      </w:r>
    </w:p>
    <w:p w:rsidR="00D05910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D05910">
        <w:rPr>
          <w:sz w:val="28"/>
        </w:rPr>
        <w:t>лесопатологическ</w:t>
      </w:r>
      <w:r>
        <w:rPr>
          <w:sz w:val="28"/>
        </w:rPr>
        <w:t>ий</w:t>
      </w:r>
      <w:r w:rsidRPr="00D05910">
        <w:rPr>
          <w:sz w:val="28"/>
        </w:rPr>
        <w:t xml:space="preserve"> </w:t>
      </w:r>
      <w:r>
        <w:rPr>
          <w:sz w:val="28"/>
        </w:rPr>
        <w:t>мониторинг</w:t>
      </w:r>
      <w:r w:rsidRPr="00D05910">
        <w:rPr>
          <w:sz w:val="28"/>
        </w:rPr>
        <w:t xml:space="preserve"> – </w:t>
      </w:r>
      <w:r>
        <w:rPr>
          <w:sz w:val="28"/>
        </w:rPr>
        <w:t>3</w:t>
      </w:r>
      <w:r w:rsidRPr="00D05910">
        <w:rPr>
          <w:sz w:val="28"/>
        </w:rPr>
        <w:t xml:space="preserve"> га;</w:t>
      </w:r>
    </w:p>
    <w:p w:rsidR="000559A3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4) изготовление гнездовья – 1 шт;</w:t>
      </w:r>
    </w:p>
    <w:p w:rsidR="00D05910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5) изготовление кормушки для птиц – 1 шт;</w:t>
      </w:r>
    </w:p>
    <w:p w:rsidR="00D05910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6) осветление лесов – 0,6 га;</w:t>
      </w:r>
    </w:p>
    <w:p w:rsidR="00D05910" w:rsidRDefault="00D05910" w:rsidP="000559A3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7) устройство аншлага по лесозащите – 1 шт.</w:t>
      </w:r>
    </w:p>
    <w:p w:rsidR="00D05910" w:rsidRDefault="00D05910" w:rsidP="003A4F1F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Следует отметить, что </w:t>
      </w:r>
      <w:r w:rsidR="00722762">
        <w:rPr>
          <w:sz w:val="28"/>
        </w:rPr>
        <w:t xml:space="preserve">в соответствии с </w:t>
      </w:r>
      <w:r w:rsidR="00722762" w:rsidRPr="00722762">
        <w:rPr>
          <w:sz w:val="28"/>
        </w:rPr>
        <w:t>Порядк</w:t>
      </w:r>
      <w:r w:rsidR="00722762">
        <w:rPr>
          <w:sz w:val="28"/>
        </w:rPr>
        <w:t>ом</w:t>
      </w:r>
      <w:r w:rsidR="00722762" w:rsidRPr="00722762">
        <w:rPr>
          <w:sz w:val="28"/>
        </w:rPr>
        <w:t xml:space="preserve"> от 18.04.2019 № 77-нп</w:t>
      </w:r>
      <w:r w:rsidR="00722762">
        <w:rPr>
          <w:sz w:val="28"/>
        </w:rPr>
        <w:t xml:space="preserve">, целевые показатели муниципальной программы должны количественно характеризовать результат её реализации, решение основных задач и достижение целей, а также отражать специфику развития соответствующей сферы, проблем и основных задач, на решение которых направлена её реализация. </w:t>
      </w:r>
      <w:r w:rsidR="003A4F1F">
        <w:rPr>
          <w:sz w:val="28"/>
        </w:rPr>
        <w:t xml:space="preserve">В связи с чем, рекомендуем рассмотреть вопрос о том, насколько указанные выше показатели, </w:t>
      </w:r>
      <w:r w:rsidR="000E432F">
        <w:rPr>
          <w:sz w:val="28"/>
        </w:rPr>
        <w:t xml:space="preserve">соответствуют положениям, содержащимся в </w:t>
      </w:r>
      <w:r w:rsidR="000E432F" w:rsidRPr="000E432F">
        <w:rPr>
          <w:sz w:val="28"/>
        </w:rPr>
        <w:t>Порядк</w:t>
      </w:r>
      <w:r w:rsidR="000E432F">
        <w:rPr>
          <w:sz w:val="28"/>
        </w:rPr>
        <w:t>е</w:t>
      </w:r>
      <w:r w:rsidR="000E432F" w:rsidRPr="000E432F">
        <w:rPr>
          <w:sz w:val="28"/>
        </w:rPr>
        <w:t xml:space="preserve"> от 18.04.2019 № 77-нп</w:t>
      </w:r>
      <w:r w:rsidR="000E432F">
        <w:rPr>
          <w:sz w:val="28"/>
        </w:rPr>
        <w:t xml:space="preserve">. </w:t>
      </w:r>
      <w:r w:rsidR="003A4F1F">
        <w:rPr>
          <w:sz w:val="28"/>
        </w:rPr>
        <w:t xml:space="preserve">   </w:t>
      </w:r>
      <w:r w:rsidR="00722762">
        <w:rPr>
          <w:sz w:val="28"/>
        </w:rPr>
        <w:t xml:space="preserve"> </w:t>
      </w:r>
    </w:p>
    <w:p w:rsidR="00062C98" w:rsidRPr="0017770C" w:rsidRDefault="00E87BF1" w:rsidP="00062C9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062C98" w:rsidRPr="0075508D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 w:rsidR="00062C98" w:rsidRPr="0017770C">
        <w:rPr>
          <w:sz w:val="28"/>
        </w:rPr>
        <w:t>.</w:t>
      </w:r>
    </w:p>
    <w:p w:rsidR="0069291F" w:rsidRPr="0069291F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По итогам проведения финансово-экономической экспертизы, предлагаем направить проект муниципальной программы на у</w:t>
      </w:r>
      <w:r w:rsidR="00945807">
        <w:rPr>
          <w:sz w:val="28"/>
        </w:rPr>
        <w:t>тверждение с учётом рекомендаци</w:t>
      </w:r>
      <w:r w:rsidR="008A1063">
        <w:rPr>
          <w:sz w:val="28"/>
        </w:rPr>
        <w:t>й</w:t>
      </w:r>
      <w:r w:rsidRPr="0069291F">
        <w:rPr>
          <w:sz w:val="28"/>
        </w:rPr>
        <w:t>, отражённ</w:t>
      </w:r>
      <w:r w:rsidR="008A1063">
        <w:rPr>
          <w:sz w:val="28"/>
        </w:rPr>
        <w:t xml:space="preserve">ых </w:t>
      </w:r>
      <w:r w:rsidRPr="0069291F">
        <w:rPr>
          <w:sz w:val="28"/>
        </w:rPr>
        <w:t>в настоящем заключении.</w:t>
      </w:r>
    </w:p>
    <w:p w:rsidR="00A11A01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Информацию о решени</w:t>
      </w:r>
      <w:r w:rsidR="008A1063">
        <w:rPr>
          <w:sz w:val="28"/>
        </w:rPr>
        <w:t>ях</w:t>
      </w:r>
      <w:r w:rsidRPr="0069291F">
        <w:rPr>
          <w:sz w:val="28"/>
        </w:rPr>
        <w:t>, принят</w:t>
      </w:r>
      <w:r w:rsidR="008A1063">
        <w:rPr>
          <w:sz w:val="28"/>
        </w:rPr>
        <w:t>ых</w:t>
      </w:r>
      <w:r w:rsidRPr="0069291F">
        <w:rPr>
          <w:sz w:val="28"/>
        </w:rPr>
        <w:t xml:space="preserve"> по результатам рассмотрения настоящего заключени</w:t>
      </w:r>
      <w:r w:rsidR="008A1063">
        <w:rPr>
          <w:sz w:val="28"/>
        </w:rPr>
        <w:t>я</w:t>
      </w:r>
      <w:r w:rsidRPr="0069291F">
        <w:rPr>
          <w:sz w:val="28"/>
        </w:rPr>
        <w:t>, напра</w:t>
      </w:r>
      <w:r w:rsidR="005C0399">
        <w:rPr>
          <w:sz w:val="28"/>
        </w:rPr>
        <w:t>вить в адрес Счётной палаты до 1</w:t>
      </w:r>
      <w:r w:rsidR="00CF1464">
        <w:rPr>
          <w:sz w:val="28"/>
        </w:rPr>
        <w:t>9</w:t>
      </w:r>
      <w:r w:rsidRPr="0069291F">
        <w:rPr>
          <w:sz w:val="28"/>
        </w:rPr>
        <w:t>.0</w:t>
      </w:r>
      <w:r w:rsidR="005C0399">
        <w:rPr>
          <w:sz w:val="28"/>
        </w:rPr>
        <w:t>6</w:t>
      </w:r>
      <w:r w:rsidRPr="0069291F">
        <w:rPr>
          <w:sz w:val="28"/>
        </w:rPr>
        <w:t>.20</w:t>
      </w:r>
      <w:r w:rsidR="000224FE">
        <w:rPr>
          <w:sz w:val="28"/>
        </w:rPr>
        <w:t>20</w:t>
      </w:r>
      <w:r w:rsidRPr="0069291F">
        <w:rPr>
          <w:sz w:val="28"/>
        </w:rPr>
        <w:t xml:space="preserve"> года.</w:t>
      </w:r>
    </w:p>
    <w:p w:rsidR="00533E3F" w:rsidRDefault="00533E3F">
      <w:pPr>
        <w:ind w:firstLine="709"/>
        <w:jc w:val="both"/>
        <w:rPr>
          <w:sz w:val="28"/>
        </w:rPr>
      </w:pPr>
    </w:p>
    <w:p w:rsidR="00551401" w:rsidRDefault="00551401">
      <w:pPr>
        <w:ind w:firstLine="709"/>
        <w:jc w:val="both"/>
        <w:rPr>
          <w:sz w:val="28"/>
        </w:rPr>
      </w:pPr>
      <w:bookmarkStart w:id="0" w:name="_GoBack"/>
      <w:bookmarkEnd w:id="0"/>
    </w:p>
    <w:p w:rsidR="00533E3F" w:rsidRDefault="00BA4B1C">
      <w:pPr>
        <w:jc w:val="both"/>
        <w:rPr>
          <w:sz w:val="28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 w:rsidR="00D2014E">
        <w:rPr>
          <w:sz w:val="28"/>
        </w:rPr>
        <w:t xml:space="preserve">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EB179B">
        <w:rPr>
          <w:sz w:val="28"/>
        </w:rPr>
        <w:t xml:space="preserve"> </w:t>
      </w:r>
      <w:r>
        <w:rPr>
          <w:sz w:val="28"/>
        </w:rPr>
        <w:t>Гичкина</w:t>
      </w: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5C0399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4A6BD6" w:rsidRPr="008111F5">
        <w:rPr>
          <w:sz w:val="18"/>
          <w:szCs w:val="18"/>
        </w:rPr>
        <w:t xml:space="preserve">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533E3F" w:rsidRPr="008111F5" w:rsidRDefault="005C0399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4A6BD6" w:rsidRPr="008111F5">
        <w:rPr>
          <w:sz w:val="18"/>
          <w:szCs w:val="18"/>
        </w:rPr>
        <w:t xml:space="preserve"> Николаевна</w:t>
      </w:r>
      <w:r w:rsidR="00551401">
        <w:rPr>
          <w:sz w:val="18"/>
          <w:szCs w:val="18"/>
        </w:rPr>
        <w:t xml:space="preserve"> </w:t>
      </w:r>
      <w:r w:rsidR="00142936" w:rsidRPr="008111F5">
        <w:rPr>
          <w:sz w:val="18"/>
          <w:szCs w:val="18"/>
        </w:rPr>
        <w:t xml:space="preserve">Тел. 8 </w:t>
      </w:r>
      <w:r>
        <w:rPr>
          <w:sz w:val="18"/>
          <w:szCs w:val="18"/>
        </w:rPr>
        <w:t>(</w:t>
      </w:r>
      <w:r w:rsidR="00142936" w:rsidRPr="008111F5">
        <w:rPr>
          <w:sz w:val="18"/>
          <w:szCs w:val="18"/>
        </w:rPr>
        <w:t>3463</w:t>
      </w:r>
      <w:r>
        <w:rPr>
          <w:sz w:val="18"/>
          <w:szCs w:val="18"/>
        </w:rPr>
        <w:t>)</w:t>
      </w:r>
      <w:r w:rsidR="00142936" w:rsidRPr="008111F5">
        <w:rPr>
          <w:sz w:val="18"/>
          <w:szCs w:val="18"/>
        </w:rPr>
        <w:t xml:space="preserve"> 2030</w:t>
      </w:r>
      <w:r>
        <w:rPr>
          <w:sz w:val="18"/>
          <w:szCs w:val="18"/>
        </w:rPr>
        <w:t>54</w:t>
      </w:r>
    </w:p>
    <w:sectPr w:rsidR="00533E3F" w:rsidRPr="008111F5" w:rsidSect="004547A1">
      <w:headerReference w:type="default" r:id="rId10"/>
      <w:pgSz w:w="11906" w:h="16838"/>
      <w:pgMar w:top="1134" w:right="56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B3" w:rsidRDefault="00DA61B3">
      <w:r>
        <w:separator/>
      </w:r>
    </w:p>
  </w:endnote>
  <w:endnote w:type="continuationSeparator" w:id="0">
    <w:p w:rsidR="00DA61B3" w:rsidRDefault="00D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B3" w:rsidRDefault="00DA61B3">
      <w:r>
        <w:separator/>
      </w:r>
    </w:p>
  </w:footnote>
  <w:footnote w:type="continuationSeparator" w:id="0">
    <w:p w:rsidR="00DA61B3" w:rsidRDefault="00DA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551401">
      <w:rPr>
        <w:rStyle w:val="a7"/>
        <w:noProof/>
      </w:rPr>
      <w:t>3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F"/>
    <w:rsid w:val="000224FE"/>
    <w:rsid w:val="00027D5C"/>
    <w:rsid w:val="000316F2"/>
    <w:rsid w:val="00035CBF"/>
    <w:rsid w:val="000559A3"/>
    <w:rsid w:val="00062C98"/>
    <w:rsid w:val="00073788"/>
    <w:rsid w:val="00073A9E"/>
    <w:rsid w:val="00084896"/>
    <w:rsid w:val="00085049"/>
    <w:rsid w:val="000912F4"/>
    <w:rsid w:val="000D0148"/>
    <w:rsid w:val="000E432F"/>
    <w:rsid w:val="000E60F8"/>
    <w:rsid w:val="00101BF5"/>
    <w:rsid w:val="00112D09"/>
    <w:rsid w:val="00127C03"/>
    <w:rsid w:val="00134EC7"/>
    <w:rsid w:val="00142936"/>
    <w:rsid w:val="00180315"/>
    <w:rsid w:val="001B12E7"/>
    <w:rsid w:val="001B5FF5"/>
    <w:rsid w:val="001C1DB3"/>
    <w:rsid w:val="001D09FC"/>
    <w:rsid w:val="001D4532"/>
    <w:rsid w:val="001E6C40"/>
    <w:rsid w:val="00223A24"/>
    <w:rsid w:val="00226DF9"/>
    <w:rsid w:val="00227C4B"/>
    <w:rsid w:val="002305ED"/>
    <w:rsid w:val="00243520"/>
    <w:rsid w:val="00243F6B"/>
    <w:rsid w:val="00253678"/>
    <w:rsid w:val="00276D82"/>
    <w:rsid w:val="00290D36"/>
    <w:rsid w:val="00293B6A"/>
    <w:rsid w:val="00296F47"/>
    <w:rsid w:val="002C083D"/>
    <w:rsid w:val="002C7B4E"/>
    <w:rsid w:val="002D52C1"/>
    <w:rsid w:val="002E54AA"/>
    <w:rsid w:val="002F4E5A"/>
    <w:rsid w:val="003154CF"/>
    <w:rsid w:val="003256AA"/>
    <w:rsid w:val="003403E3"/>
    <w:rsid w:val="0034089D"/>
    <w:rsid w:val="00353521"/>
    <w:rsid w:val="00371E92"/>
    <w:rsid w:val="00374DE9"/>
    <w:rsid w:val="00374E03"/>
    <w:rsid w:val="00376B8E"/>
    <w:rsid w:val="003835F3"/>
    <w:rsid w:val="00394EFA"/>
    <w:rsid w:val="00395EF8"/>
    <w:rsid w:val="003A4F1F"/>
    <w:rsid w:val="003D6AA8"/>
    <w:rsid w:val="003F4E8C"/>
    <w:rsid w:val="003F7912"/>
    <w:rsid w:val="00430578"/>
    <w:rsid w:val="00441B9D"/>
    <w:rsid w:val="00442D33"/>
    <w:rsid w:val="004464CA"/>
    <w:rsid w:val="004547A1"/>
    <w:rsid w:val="004A6BD6"/>
    <w:rsid w:val="004B2F97"/>
    <w:rsid w:val="004B76A9"/>
    <w:rsid w:val="004B7AD8"/>
    <w:rsid w:val="004D2DA9"/>
    <w:rsid w:val="004E39AD"/>
    <w:rsid w:val="004F45E8"/>
    <w:rsid w:val="004F501F"/>
    <w:rsid w:val="004F6037"/>
    <w:rsid w:val="00510CEE"/>
    <w:rsid w:val="005268C2"/>
    <w:rsid w:val="00531223"/>
    <w:rsid w:val="00533E3F"/>
    <w:rsid w:val="00534C46"/>
    <w:rsid w:val="005439A3"/>
    <w:rsid w:val="00551401"/>
    <w:rsid w:val="005651A6"/>
    <w:rsid w:val="0057016F"/>
    <w:rsid w:val="00585D2A"/>
    <w:rsid w:val="00586EE8"/>
    <w:rsid w:val="005B3EEA"/>
    <w:rsid w:val="005C0399"/>
    <w:rsid w:val="005C5FF6"/>
    <w:rsid w:val="005F23F6"/>
    <w:rsid w:val="005F720D"/>
    <w:rsid w:val="00626F80"/>
    <w:rsid w:val="00650F4A"/>
    <w:rsid w:val="00651478"/>
    <w:rsid w:val="00681B3F"/>
    <w:rsid w:val="00684743"/>
    <w:rsid w:val="0069291F"/>
    <w:rsid w:val="006E2634"/>
    <w:rsid w:val="006F4044"/>
    <w:rsid w:val="00714333"/>
    <w:rsid w:val="00722762"/>
    <w:rsid w:val="00723380"/>
    <w:rsid w:val="00751201"/>
    <w:rsid w:val="00752424"/>
    <w:rsid w:val="00774BD5"/>
    <w:rsid w:val="00775C2C"/>
    <w:rsid w:val="00777E33"/>
    <w:rsid w:val="00795A20"/>
    <w:rsid w:val="007B4E80"/>
    <w:rsid w:val="007C7DF2"/>
    <w:rsid w:val="007D5B3E"/>
    <w:rsid w:val="007E790C"/>
    <w:rsid w:val="007F58A9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A1063"/>
    <w:rsid w:val="008D1B94"/>
    <w:rsid w:val="008F525B"/>
    <w:rsid w:val="0090401F"/>
    <w:rsid w:val="00911807"/>
    <w:rsid w:val="0091184D"/>
    <w:rsid w:val="00913234"/>
    <w:rsid w:val="009163AE"/>
    <w:rsid w:val="009169E2"/>
    <w:rsid w:val="00930B11"/>
    <w:rsid w:val="009328C6"/>
    <w:rsid w:val="00943E3B"/>
    <w:rsid w:val="00945807"/>
    <w:rsid w:val="00947183"/>
    <w:rsid w:val="0096776E"/>
    <w:rsid w:val="00977E66"/>
    <w:rsid w:val="00991A56"/>
    <w:rsid w:val="0099213D"/>
    <w:rsid w:val="009B3BCF"/>
    <w:rsid w:val="009E4A73"/>
    <w:rsid w:val="00A11A01"/>
    <w:rsid w:val="00A121CD"/>
    <w:rsid w:val="00A245E6"/>
    <w:rsid w:val="00A44897"/>
    <w:rsid w:val="00A46C5B"/>
    <w:rsid w:val="00A54ACA"/>
    <w:rsid w:val="00A61BA2"/>
    <w:rsid w:val="00A66047"/>
    <w:rsid w:val="00A82E96"/>
    <w:rsid w:val="00A87032"/>
    <w:rsid w:val="00A93A0E"/>
    <w:rsid w:val="00A979BF"/>
    <w:rsid w:val="00AC58D5"/>
    <w:rsid w:val="00AD3901"/>
    <w:rsid w:val="00AE28BC"/>
    <w:rsid w:val="00B212CF"/>
    <w:rsid w:val="00B40041"/>
    <w:rsid w:val="00B455F2"/>
    <w:rsid w:val="00B62589"/>
    <w:rsid w:val="00B637E5"/>
    <w:rsid w:val="00B72080"/>
    <w:rsid w:val="00B844B2"/>
    <w:rsid w:val="00B84E2D"/>
    <w:rsid w:val="00B958E8"/>
    <w:rsid w:val="00BA4B1C"/>
    <w:rsid w:val="00BB5B96"/>
    <w:rsid w:val="00BC0437"/>
    <w:rsid w:val="00BC0F12"/>
    <w:rsid w:val="00BD08FA"/>
    <w:rsid w:val="00BD1CD6"/>
    <w:rsid w:val="00BD3031"/>
    <w:rsid w:val="00BE3B18"/>
    <w:rsid w:val="00BF31CD"/>
    <w:rsid w:val="00BF36DA"/>
    <w:rsid w:val="00C0258A"/>
    <w:rsid w:val="00C24C45"/>
    <w:rsid w:val="00C349CE"/>
    <w:rsid w:val="00C437B7"/>
    <w:rsid w:val="00C54DCD"/>
    <w:rsid w:val="00C6557D"/>
    <w:rsid w:val="00C70C40"/>
    <w:rsid w:val="00C72953"/>
    <w:rsid w:val="00CB2449"/>
    <w:rsid w:val="00CB3F12"/>
    <w:rsid w:val="00CC313A"/>
    <w:rsid w:val="00CE4708"/>
    <w:rsid w:val="00CF1464"/>
    <w:rsid w:val="00CF3E2A"/>
    <w:rsid w:val="00CF4110"/>
    <w:rsid w:val="00CF5A19"/>
    <w:rsid w:val="00D05910"/>
    <w:rsid w:val="00D0619B"/>
    <w:rsid w:val="00D14716"/>
    <w:rsid w:val="00D2014E"/>
    <w:rsid w:val="00D4195A"/>
    <w:rsid w:val="00D602B5"/>
    <w:rsid w:val="00D73BBB"/>
    <w:rsid w:val="00D8766C"/>
    <w:rsid w:val="00DA61B3"/>
    <w:rsid w:val="00DB0DCC"/>
    <w:rsid w:val="00DE3B46"/>
    <w:rsid w:val="00DF560E"/>
    <w:rsid w:val="00E24698"/>
    <w:rsid w:val="00E25591"/>
    <w:rsid w:val="00E4459A"/>
    <w:rsid w:val="00E502B9"/>
    <w:rsid w:val="00E55DE8"/>
    <w:rsid w:val="00E623E9"/>
    <w:rsid w:val="00E87BF1"/>
    <w:rsid w:val="00EA2289"/>
    <w:rsid w:val="00EB179B"/>
    <w:rsid w:val="00EB6B07"/>
    <w:rsid w:val="00EC0E26"/>
    <w:rsid w:val="00EC5AA3"/>
    <w:rsid w:val="00EC634D"/>
    <w:rsid w:val="00ED5364"/>
    <w:rsid w:val="00EF1181"/>
    <w:rsid w:val="00F04C12"/>
    <w:rsid w:val="00F06EAA"/>
    <w:rsid w:val="00F536DF"/>
    <w:rsid w:val="00F6105E"/>
    <w:rsid w:val="00FA668C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C6EA"/>
  <w15:docId w15:val="{2FDEA0D0-07D0-4FE5-8EBF-13FD906A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7</cp:revision>
  <cp:lastPrinted>2020-06-11T09:13:00Z</cp:lastPrinted>
  <dcterms:created xsi:type="dcterms:W3CDTF">2020-05-22T07:02:00Z</dcterms:created>
  <dcterms:modified xsi:type="dcterms:W3CDTF">2020-06-16T10:26:00Z</dcterms:modified>
</cp:coreProperties>
</file>