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10" w:rsidRPr="00286434" w:rsidRDefault="00AB3D10" w:rsidP="00AB3D10">
      <w:pPr>
        <w:widowControl w:val="0"/>
        <w:jc w:val="right"/>
        <w:rPr>
          <w:sz w:val="28"/>
          <w:szCs w:val="28"/>
        </w:rPr>
      </w:pPr>
      <w:r w:rsidRPr="00286434">
        <w:rPr>
          <w:sz w:val="28"/>
          <w:szCs w:val="28"/>
        </w:rPr>
        <w:t>Приложение</w:t>
      </w:r>
    </w:p>
    <w:p w:rsidR="00AB3D10" w:rsidRPr="00286434" w:rsidRDefault="00AB3D10" w:rsidP="00AB3D10">
      <w:pPr>
        <w:widowControl w:val="0"/>
        <w:rPr>
          <w:sz w:val="28"/>
          <w:szCs w:val="28"/>
        </w:rPr>
      </w:pPr>
    </w:p>
    <w:p w:rsidR="00AB3D10" w:rsidRDefault="00AB3D10" w:rsidP="00AB3D10">
      <w:pPr>
        <w:widowControl w:val="0"/>
        <w:jc w:val="center"/>
        <w:rPr>
          <w:sz w:val="28"/>
        </w:rPr>
      </w:pPr>
      <w:r>
        <w:rPr>
          <w:sz w:val="28"/>
        </w:rPr>
        <w:t>Информация о ходе реализации национальных проектов в сфе</w:t>
      </w:r>
      <w:r w:rsidR="007E05CA">
        <w:rPr>
          <w:sz w:val="28"/>
        </w:rPr>
        <w:t>ре образования по состоянию на 0</w:t>
      </w:r>
      <w:r w:rsidR="00D0067A">
        <w:rPr>
          <w:sz w:val="28"/>
        </w:rPr>
        <w:t>1</w:t>
      </w:r>
      <w:r>
        <w:rPr>
          <w:sz w:val="28"/>
        </w:rPr>
        <w:t>.0</w:t>
      </w:r>
      <w:r w:rsidR="004F1F4A">
        <w:rPr>
          <w:sz w:val="28"/>
        </w:rPr>
        <w:t>6</w:t>
      </w:r>
      <w:r w:rsidRPr="006C3B2B">
        <w:rPr>
          <w:sz w:val="28"/>
        </w:rPr>
        <w:t>.20</w:t>
      </w:r>
      <w:r>
        <w:rPr>
          <w:sz w:val="28"/>
        </w:rPr>
        <w:t>20</w:t>
      </w:r>
    </w:p>
    <w:tbl>
      <w:tblPr>
        <w:tblStyle w:val="a3"/>
        <w:tblW w:w="0" w:type="auto"/>
        <w:tblLayout w:type="fixed"/>
        <w:tblLook w:val="04A0"/>
      </w:tblPr>
      <w:tblGrid>
        <w:gridCol w:w="458"/>
        <w:gridCol w:w="1635"/>
        <w:gridCol w:w="1559"/>
        <w:gridCol w:w="6202"/>
      </w:tblGrid>
      <w:tr w:rsidR="00D0067A" w:rsidRPr="006A1C83" w:rsidTr="00D94A1D">
        <w:tc>
          <w:tcPr>
            <w:tcW w:w="458" w:type="dxa"/>
          </w:tcPr>
          <w:p w:rsidR="00D0067A" w:rsidRPr="006A1C83" w:rsidRDefault="00D0067A" w:rsidP="00B84E20">
            <w:pPr>
              <w:widowControl w:val="0"/>
              <w:jc w:val="center"/>
              <w:rPr>
                <w:b/>
                <w:color w:val="000000"/>
                <w:lang w:bidi="ru-RU"/>
              </w:rPr>
            </w:pPr>
            <w:r w:rsidRPr="006A1C83">
              <w:rPr>
                <w:b/>
                <w:color w:val="000000"/>
                <w:lang w:bidi="ru-RU"/>
              </w:rPr>
              <w:t>№</w:t>
            </w:r>
          </w:p>
        </w:tc>
        <w:tc>
          <w:tcPr>
            <w:tcW w:w="1635" w:type="dxa"/>
          </w:tcPr>
          <w:p w:rsidR="00D0067A" w:rsidRPr="006A1C83" w:rsidRDefault="00D0067A" w:rsidP="00B84E20">
            <w:pPr>
              <w:widowControl w:val="0"/>
              <w:jc w:val="center"/>
              <w:rPr>
                <w:b/>
                <w:color w:val="000000"/>
                <w:lang w:bidi="ru-RU"/>
              </w:rPr>
            </w:pPr>
            <w:r w:rsidRPr="006A1C83">
              <w:rPr>
                <w:b/>
                <w:color w:val="000000"/>
                <w:lang w:bidi="ru-RU"/>
              </w:rPr>
              <w:t>Национальные проекты</w:t>
            </w:r>
          </w:p>
        </w:tc>
        <w:tc>
          <w:tcPr>
            <w:tcW w:w="1559" w:type="dxa"/>
          </w:tcPr>
          <w:p w:rsidR="00D0067A" w:rsidRPr="006A1C83" w:rsidRDefault="00D0067A" w:rsidP="00B84E20">
            <w:pPr>
              <w:widowControl w:val="0"/>
              <w:jc w:val="center"/>
              <w:rPr>
                <w:b/>
                <w:color w:val="000000"/>
                <w:lang w:bidi="ru-RU"/>
              </w:rPr>
            </w:pPr>
            <w:r w:rsidRPr="006A1C83">
              <w:rPr>
                <w:b/>
                <w:color w:val="000000"/>
                <w:lang w:bidi="ru-RU"/>
              </w:rPr>
              <w:t>Региональные проекты</w:t>
            </w:r>
          </w:p>
        </w:tc>
        <w:tc>
          <w:tcPr>
            <w:tcW w:w="6202" w:type="dxa"/>
          </w:tcPr>
          <w:p w:rsidR="00D0067A" w:rsidRPr="006A1C83" w:rsidRDefault="00D0067A" w:rsidP="00B84E20">
            <w:pPr>
              <w:widowControl w:val="0"/>
              <w:jc w:val="center"/>
              <w:rPr>
                <w:b/>
                <w:color w:val="000000"/>
                <w:lang w:bidi="ru-RU"/>
              </w:rPr>
            </w:pPr>
            <w:r w:rsidRPr="006A1C83">
              <w:rPr>
                <w:b/>
                <w:color w:val="000000"/>
                <w:lang w:bidi="ru-RU"/>
              </w:rPr>
              <w:t>Итоги выполнения проекта (% выполнения)</w:t>
            </w:r>
          </w:p>
        </w:tc>
      </w:tr>
      <w:tr w:rsidR="00D0067A" w:rsidRPr="006A1C83" w:rsidTr="00D94A1D">
        <w:tc>
          <w:tcPr>
            <w:tcW w:w="458" w:type="dxa"/>
            <w:vMerge w:val="restart"/>
          </w:tcPr>
          <w:p w:rsidR="00D0067A" w:rsidRPr="006A1C83" w:rsidRDefault="00D0067A" w:rsidP="00B84E20">
            <w:pPr>
              <w:widowControl w:val="0"/>
              <w:jc w:val="center"/>
              <w:rPr>
                <w:color w:val="000000"/>
                <w:lang w:bidi="ru-RU"/>
              </w:rPr>
            </w:pPr>
            <w:r w:rsidRPr="006A1C83">
              <w:rPr>
                <w:color w:val="000000"/>
                <w:lang w:bidi="ru-RU"/>
              </w:rPr>
              <w:t>2</w:t>
            </w:r>
          </w:p>
        </w:tc>
        <w:tc>
          <w:tcPr>
            <w:tcW w:w="1635" w:type="dxa"/>
            <w:vMerge w:val="restart"/>
          </w:tcPr>
          <w:p w:rsidR="00D0067A" w:rsidRPr="006A1C83" w:rsidRDefault="00D0067A" w:rsidP="00B84E20">
            <w:pPr>
              <w:widowControl w:val="0"/>
              <w:rPr>
                <w:color w:val="000000"/>
                <w:lang w:bidi="ru-RU"/>
              </w:rPr>
            </w:pPr>
            <w:r w:rsidRPr="006A1C83">
              <w:rPr>
                <w:color w:val="000000"/>
                <w:lang w:bidi="ru-RU"/>
              </w:rPr>
              <w:t>Образование</w:t>
            </w:r>
          </w:p>
        </w:tc>
        <w:tc>
          <w:tcPr>
            <w:tcW w:w="1559" w:type="dxa"/>
          </w:tcPr>
          <w:p w:rsidR="00D0067A" w:rsidRPr="006A1C83" w:rsidRDefault="00D0067A" w:rsidP="00B84E20">
            <w:pPr>
              <w:widowControl w:val="0"/>
              <w:rPr>
                <w:color w:val="000000"/>
                <w:lang w:bidi="ru-RU"/>
              </w:rPr>
            </w:pPr>
            <w:r w:rsidRPr="006A1C83">
              <w:rPr>
                <w:rFonts w:eastAsia="Calibri"/>
                <w:bCs/>
                <w:lang w:eastAsia="en-US"/>
              </w:rPr>
              <w:t>Современная школа</w:t>
            </w:r>
          </w:p>
        </w:tc>
        <w:tc>
          <w:tcPr>
            <w:tcW w:w="6202" w:type="dxa"/>
          </w:tcPr>
          <w:p w:rsidR="0061361C" w:rsidRPr="006A1C83" w:rsidRDefault="0061361C" w:rsidP="0061361C">
            <w:pPr>
              <w:pStyle w:val="Default"/>
              <w:widowControl w:val="0"/>
              <w:ind w:left="34"/>
              <w:jc w:val="both"/>
              <w:rPr>
                <w:color w:val="000000" w:themeColor="text1"/>
              </w:rPr>
            </w:pPr>
            <w:r w:rsidRPr="006A1C83">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A1C83">
              <w:rPr>
                <w:color w:val="000000" w:themeColor="text1"/>
              </w:rPr>
              <w:t>еждународные исследования, всероссийские проверочные работы, региональные и муниципальные диагностические работы</w:t>
            </w:r>
            <w:r w:rsidRPr="006A1C83">
              <w:rPr>
                <w:rFonts w:eastAsia="Calibri"/>
              </w:rPr>
              <w:t>). Д</w:t>
            </w:r>
            <w:r w:rsidRPr="006A1C83">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61361C" w:rsidRPr="006A1C83" w:rsidRDefault="0061361C" w:rsidP="0061361C">
            <w:pPr>
              <w:widowControl w:val="0"/>
              <w:tabs>
                <w:tab w:val="left" w:pos="709"/>
              </w:tabs>
              <w:jc w:val="both"/>
              <w:rPr>
                <w:rFonts w:eastAsiaTheme="minorHAnsi"/>
                <w:color w:val="000000" w:themeColor="text1"/>
                <w:lang w:eastAsia="en-US"/>
              </w:rPr>
            </w:pPr>
            <w:r w:rsidRPr="006A1C83">
              <w:rPr>
                <w:rFonts w:eastAsiaTheme="minorHAnsi"/>
                <w:color w:val="000000" w:themeColor="text1"/>
                <w:lang w:eastAsia="en-US"/>
              </w:rPr>
              <w:t>-федерального уровня: всероссийские проверочные работы - 100% 11-х классов;</w:t>
            </w:r>
          </w:p>
          <w:p w:rsidR="0061361C" w:rsidRPr="006A1C83" w:rsidRDefault="0061361C" w:rsidP="0061361C">
            <w:pPr>
              <w:widowControl w:val="0"/>
              <w:tabs>
                <w:tab w:val="left" w:pos="709"/>
              </w:tabs>
              <w:jc w:val="both"/>
              <w:rPr>
                <w:rFonts w:eastAsiaTheme="minorHAnsi"/>
                <w:color w:val="000000" w:themeColor="text1"/>
                <w:lang w:eastAsia="en-US"/>
              </w:rPr>
            </w:pPr>
            <w:bookmarkStart w:id="0" w:name="_GoBack"/>
            <w:bookmarkEnd w:id="0"/>
            <w:r w:rsidRPr="006A1C83">
              <w:rPr>
                <w:rFonts w:eastAsiaTheme="minorHAnsi"/>
                <w:color w:val="000000" w:themeColor="text1"/>
                <w:lang w:eastAsia="en-US"/>
              </w:rPr>
              <w:t>-муниципального уровня: педагогическая диагностика учащихся 1-х классов - 100% учащихся; репетиционные экзамены по предметам, обязательным для сдачи, с выходом в пункт проведения экзамена – 100% учащихся 9-х классов по учебному предмету «русский язык», 52% учащихся 11-х по учебному предмету «математика» на профильном уровне.</w:t>
            </w:r>
          </w:p>
          <w:p w:rsidR="0061361C" w:rsidRPr="006A1C83" w:rsidRDefault="0061361C" w:rsidP="0061361C">
            <w:pPr>
              <w:widowControl w:val="0"/>
              <w:autoSpaceDE w:val="0"/>
              <w:autoSpaceDN w:val="0"/>
              <w:adjustRightInd w:val="0"/>
              <w:ind w:left="34"/>
              <w:jc w:val="both"/>
              <w:rPr>
                <w:rFonts w:eastAsia="Calibri"/>
                <w:lang w:eastAsia="en-US"/>
              </w:rPr>
            </w:pPr>
            <w:r w:rsidRPr="006A1C83">
              <w:rPr>
                <w:rFonts w:eastAsiaTheme="minorHAnsi"/>
                <w:color w:val="000000" w:themeColor="text1"/>
                <w:lang w:eastAsia="en-US"/>
              </w:rPr>
              <w:t>К 2024 году достижение показателя по отношению среднего балла ЕГЭ в 10% школ</w:t>
            </w:r>
            <w:r w:rsidRPr="006A1C83">
              <w:rPr>
                <w:rFonts w:eastAsia="Calibri"/>
                <w:bCs/>
                <w:lang w:eastAsia="en-US"/>
              </w:rPr>
              <w:t xml:space="preserve"> с лучшими результатами к среднему баллу в 10% школ с худшими результатами должно составить 1,35 ед. В 2020 году в общеобразовательных организациях проводится работа по подготовке учащихся к </w:t>
            </w:r>
            <w:r w:rsidRPr="006A1C83">
              <w:rPr>
                <w:rFonts w:eastAsia="Calibri"/>
                <w:lang w:eastAsia="en-US"/>
              </w:rPr>
              <w:t xml:space="preserve">государственной итоговой аттестации в форме ЕГЭ. Планируемое достижение указанного показателя в 2020 году - 1,39 ед. </w:t>
            </w:r>
          </w:p>
          <w:p w:rsidR="0061361C" w:rsidRPr="006A1C83" w:rsidRDefault="0061361C" w:rsidP="0061361C">
            <w:pPr>
              <w:widowControl w:val="0"/>
              <w:autoSpaceDE w:val="0"/>
              <w:autoSpaceDN w:val="0"/>
              <w:adjustRightInd w:val="0"/>
              <w:ind w:left="34"/>
              <w:jc w:val="both"/>
              <w:rPr>
                <w:rFonts w:eastAsia="Calibri"/>
                <w:lang w:eastAsia="en-US"/>
              </w:rPr>
            </w:pPr>
            <w:r w:rsidRPr="006A1C83">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A1C83">
              <w:rPr>
                <w:rFonts w:eastAsia="Calibri"/>
                <w:lang w:eastAsia="en-US"/>
              </w:rPr>
              <w:t xml:space="preserve">ониторинг по наличию </w:t>
            </w:r>
            <w:proofErr w:type="spellStart"/>
            <w:r w:rsidRPr="006A1C83">
              <w:rPr>
                <w:rFonts w:eastAsia="Calibri"/>
                <w:lang w:eastAsia="en-US"/>
              </w:rPr>
              <w:t>высокооснащенных</w:t>
            </w:r>
            <w:proofErr w:type="spellEnd"/>
            <w:r w:rsidRPr="006A1C83">
              <w:rPr>
                <w:rFonts w:eastAsia="Calibri"/>
                <w:lang w:eastAsia="en-US"/>
              </w:rPr>
              <w:t xml:space="preserve"> </w:t>
            </w:r>
            <w:proofErr w:type="spellStart"/>
            <w:r w:rsidRPr="006A1C83">
              <w:rPr>
                <w:rFonts w:eastAsia="Calibri"/>
                <w:lang w:eastAsia="en-US"/>
              </w:rPr>
              <w:t>ученико-мест</w:t>
            </w:r>
            <w:proofErr w:type="spellEnd"/>
            <w:r w:rsidRPr="006A1C83">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A1C83">
              <w:rPr>
                <w:rFonts w:eastAsia="Calibri"/>
                <w:bCs/>
                <w:lang w:eastAsia="en-US"/>
              </w:rPr>
              <w:t xml:space="preserve">бновлению содержания и методов обучения предметных областей </w:t>
            </w:r>
            <w:r w:rsidRPr="006A1C83">
              <w:rPr>
                <w:rFonts w:eastAsia="Calibri"/>
                <w:lang w:eastAsia="en-US"/>
              </w:rPr>
              <w:t>для педагогических работников.</w:t>
            </w:r>
          </w:p>
          <w:p w:rsidR="0061361C" w:rsidRPr="006A1C83" w:rsidRDefault="0061361C" w:rsidP="0061361C">
            <w:pPr>
              <w:widowControl w:val="0"/>
              <w:jc w:val="both"/>
            </w:pPr>
            <w:proofErr w:type="gramStart"/>
            <w:r w:rsidRPr="006A1C83">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A1C83">
              <w:rPr>
                <w:rFonts w:eastAsia="Calibri"/>
                <w:lang w:eastAsia="en-US"/>
              </w:rPr>
              <w:t>Югры</w:t>
            </w:r>
            <w:proofErr w:type="spellEnd"/>
            <w:r w:rsidRPr="006A1C83">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 предусмотрено строительство средней общеобразовательной организации с углубленным изучением отдельных предметов с универсальной </w:t>
            </w:r>
            <w:proofErr w:type="spellStart"/>
            <w:r w:rsidRPr="006A1C83">
              <w:rPr>
                <w:rFonts w:eastAsia="Calibri"/>
                <w:lang w:eastAsia="en-US"/>
              </w:rPr>
              <w:t>безбарьерной</w:t>
            </w:r>
            <w:proofErr w:type="spellEnd"/>
            <w:r w:rsidRPr="006A1C83">
              <w:rPr>
                <w:rFonts w:eastAsia="Calibri"/>
                <w:lang w:eastAsia="en-US"/>
              </w:rPr>
              <w:t xml:space="preserve"> средой в 17 микрорайоне на 1600 мест. </w:t>
            </w:r>
            <w:r w:rsidRPr="006A1C83">
              <w:t>31.12.2019 заключено концессионное соглашение о создании и эксплуатации объекта образования «Средняя</w:t>
            </w:r>
            <w:proofErr w:type="gramEnd"/>
            <w:r w:rsidRPr="006A1C83">
              <w:t xml:space="preserve"> </w:t>
            </w:r>
            <w:r w:rsidRPr="006A1C83">
              <w:lastRenderedPageBreak/>
              <w:t>общеобразовательная школа в 17 микрорайоне г</w:t>
            </w:r>
            <w:proofErr w:type="gramStart"/>
            <w:r w:rsidRPr="006A1C83">
              <w:t>.Н</w:t>
            </w:r>
            <w:proofErr w:type="gramEnd"/>
            <w:r w:rsidRPr="006A1C83">
              <w:t xml:space="preserve">ефтеюганска (Общеобразовательная организация с углубленным изучением отдельных предметов с универсальной </w:t>
            </w:r>
            <w:proofErr w:type="spellStart"/>
            <w:r w:rsidRPr="006A1C83">
              <w:t>безбарьерной</w:t>
            </w:r>
            <w:proofErr w:type="spellEnd"/>
            <w:r w:rsidRPr="006A1C83">
              <w:t xml:space="preserve"> средой)» между администрацией города Нефтеюганска и ООО «Образовательная инфраструктура», 13.02.2020 – Соглашение о предоставлении субсидии местному бюджету из бюджета Ханты-Мансийского автономного округа – </w:t>
            </w:r>
            <w:proofErr w:type="spellStart"/>
            <w:r w:rsidRPr="006A1C83">
              <w:t>Югры</w:t>
            </w:r>
            <w:proofErr w:type="spellEnd"/>
            <w:r w:rsidRPr="006A1C83">
              <w:t xml:space="preserve"> № 02/20.0099</w:t>
            </w:r>
          </w:p>
          <w:p w:rsidR="00D0067A" w:rsidRPr="006A1C83" w:rsidRDefault="0061361C" w:rsidP="0061361C">
            <w:pPr>
              <w:widowControl w:val="0"/>
              <w:autoSpaceDE w:val="0"/>
              <w:autoSpaceDN w:val="0"/>
              <w:adjustRightInd w:val="0"/>
              <w:ind w:left="34"/>
              <w:jc w:val="both"/>
              <w:rPr>
                <w:rFonts w:eastAsia="Calibri"/>
                <w:lang w:eastAsia="en-US"/>
              </w:rPr>
            </w:pPr>
            <w:r w:rsidRPr="006A1C83">
              <w:rPr>
                <w:rFonts w:eastAsia="Calibri"/>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w:t>
            </w:r>
            <w:r w:rsidRPr="006A1C83">
              <w:rPr>
                <w:rFonts w:eastAsia="Calibri"/>
                <w:lang w:eastAsia="en-US"/>
              </w:rPr>
              <w:t xml:space="preserve">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w:t>
            </w:r>
            <w:r w:rsidR="00C464E7" w:rsidRPr="006A1C83">
              <w:rPr>
                <w:rFonts w:eastAsia="Calibri"/>
                <w:lang w:eastAsia="en-US"/>
              </w:rPr>
              <w:t>, а также социальных партнёров</w:t>
            </w:r>
            <w:r w:rsidRPr="006A1C83">
              <w:rPr>
                <w:rFonts w:eastAsia="Calibri"/>
                <w:lang w:eastAsia="en-US"/>
              </w:rPr>
              <w:t xml:space="preserve"> включены в составы Управляющих советов и участвуют в принятии решений по вопросам управления развитием образовательной организации</w:t>
            </w:r>
            <w:r w:rsidR="00C464E7" w:rsidRPr="006A1C83">
              <w:rPr>
                <w:rFonts w:eastAsia="Calibri"/>
                <w:lang w:eastAsia="en-US"/>
              </w:rPr>
              <w:t>, реализации информационной политики на уровне образовательной организации</w:t>
            </w:r>
            <w:r w:rsidRPr="006A1C83">
              <w:rPr>
                <w:rFonts w:eastAsia="Calibri"/>
                <w:lang w:eastAsia="en-US"/>
              </w:rPr>
              <w:t>.</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color w:val="000000"/>
                <w:lang w:bidi="ru-RU"/>
              </w:rPr>
            </w:pPr>
            <w:r w:rsidRPr="006A1C83">
              <w:rPr>
                <w:rFonts w:eastAsia="Calibri"/>
                <w:bCs/>
                <w:lang w:eastAsia="en-US"/>
              </w:rPr>
              <w:t>Успех каждого ребёнка</w:t>
            </w:r>
          </w:p>
        </w:tc>
        <w:tc>
          <w:tcPr>
            <w:tcW w:w="6202" w:type="dxa"/>
          </w:tcPr>
          <w:p w:rsidR="00D0067A" w:rsidRPr="006A1C83" w:rsidRDefault="00D0067A" w:rsidP="00B84E20">
            <w:pPr>
              <w:widowControl w:val="0"/>
              <w:jc w:val="both"/>
              <w:rPr>
                <w:bCs/>
                <w:iCs/>
              </w:rPr>
            </w:pPr>
            <w:r w:rsidRPr="006A1C83">
              <w:rPr>
                <w:bCs/>
                <w:iCs/>
              </w:rPr>
              <w:t xml:space="preserve">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до 80%, в городе созданы условия для дополнительного образования детей в сферах образования, культуры, физической культуры и спорта. </w:t>
            </w:r>
          </w:p>
          <w:p w:rsidR="00D0067A" w:rsidRPr="006A1C83" w:rsidRDefault="00D0067A" w:rsidP="00B84E20">
            <w:pPr>
              <w:widowControl w:val="0"/>
              <w:jc w:val="both"/>
              <w:rPr>
                <w:bCs/>
                <w:iCs/>
              </w:rPr>
            </w:pPr>
            <w:r w:rsidRPr="006A1C83">
              <w:rPr>
                <w:bCs/>
                <w:iCs/>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D0067A" w:rsidRPr="006A1C83" w:rsidRDefault="00D0067A" w:rsidP="00B84E20">
            <w:pPr>
              <w:widowControl w:val="0"/>
              <w:autoSpaceDE w:val="0"/>
              <w:autoSpaceDN w:val="0"/>
              <w:adjustRightInd w:val="0"/>
              <w:jc w:val="both"/>
              <w:rPr>
                <w:bCs/>
                <w:iCs/>
              </w:rPr>
            </w:pPr>
            <w:r w:rsidRPr="006A1C83">
              <w:rPr>
                <w:bCs/>
                <w:iCs/>
              </w:rPr>
              <w:t xml:space="preserve">Организована работа по развитию технического творчества, инженерно-изобретательской деятельности учащихся, организовано взаимодействие с АУ </w:t>
            </w:r>
            <w:proofErr w:type="spellStart"/>
            <w:r w:rsidRPr="006A1C83">
              <w:rPr>
                <w:bCs/>
                <w:iCs/>
              </w:rPr>
              <w:t>ХМАО-Югры</w:t>
            </w:r>
            <w:proofErr w:type="spellEnd"/>
            <w:r w:rsidRPr="006A1C83">
              <w:rPr>
                <w:bCs/>
                <w:iCs/>
              </w:rPr>
              <w:t xml:space="preserve"> «Технопарк «</w:t>
            </w:r>
            <w:proofErr w:type="spellStart"/>
            <w:r w:rsidRPr="006A1C83">
              <w:rPr>
                <w:bCs/>
                <w:iCs/>
              </w:rPr>
              <w:t>Кванториум</w:t>
            </w:r>
            <w:proofErr w:type="spellEnd"/>
            <w:r w:rsidRPr="006A1C83">
              <w:rPr>
                <w:bCs/>
                <w:iCs/>
              </w:rPr>
              <w:t xml:space="preserve">». </w:t>
            </w:r>
            <w:proofErr w:type="gramStart"/>
            <w:r w:rsidRPr="006A1C83">
              <w:rPr>
                <w:bCs/>
                <w:iCs/>
              </w:rPr>
              <w:t>По итогам реализации проекта в 2024 году 4 630 учащихся нашего города должны быть охвачены деятельностью детских технопарков «</w:t>
            </w:r>
            <w:proofErr w:type="spellStart"/>
            <w:r w:rsidRPr="006A1C83">
              <w:rPr>
                <w:bCs/>
                <w:iCs/>
              </w:rPr>
              <w:t>Кванториум</w:t>
            </w:r>
            <w:proofErr w:type="spellEnd"/>
            <w:r w:rsidRPr="006A1C83">
              <w:rPr>
                <w:bCs/>
                <w:iCs/>
              </w:rPr>
              <w:t>» (мобильных технопарков «</w:t>
            </w:r>
            <w:proofErr w:type="spellStart"/>
            <w:r w:rsidRPr="006A1C83">
              <w:rPr>
                <w:bCs/>
                <w:iCs/>
              </w:rPr>
              <w:t>Кванториум</w:t>
            </w:r>
            <w:proofErr w:type="spellEnd"/>
            <w:r w:rsidRPr="006A1C83">
              <w:rPr>
                <w:bCs/>
                <w:iCs/>
              </w:rPr>
              <w:t>») и других проектов,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и для решения этой задачи уже сегодня начата работа по созданию школьных технопарков «</w:t>
            </w:r>
            <w:proofErr w:type="spellStart"/>
            <w:r w:rsidRPr="006A1C83">
              <w:rPr>
                <w:bCs/>
                <w:iCs/>
              </w:rPr>
              <w:t>Кванториум</w:t>
            </w:r>
            <w:proofErr w:type="spellEnd"/>
            <w:r w:rsidRPr="006A1C83">
              <w:rPr>
                <w:bCs/>
                <w:iCs/>
              </w:rPr>
              <w:t>» на базе МБОУ «СОШ №</w:t>
            </w:r>
            <w:r w:rsidR="004C6D80" w:rsidRPr="006A1C83">
              <w:rPr>
                <w:bCs/>
                <w:iCs/>
              </w:rPr>
              <w:t xml:space="preserve"> </w:t>
            </w:r>
            <w:r w:rsidRPr="006A1C83">
              <w:rPr>
                <w:bCs/>
                <w:iCs/>
              </w:rPr>
              <w:t>1», МБОУ «Школа развития № 24</w:t>
            </w:r>
            <w:proofErr w:type="gramEnd"/>
            <w:r w:rsidRPr="006A1C83">
              <w:rPr>
                <w:bCs/>
                <w:iCs/>
              </w:rPr>
              <w:t xml:space="preserve">», МБОУ «СОШ № 14». </w:t>
            </w:r>
          </w:p>
          <w:p w:rsidR="00842791" w:rsidRPr="006A1C83" w:rsidRDefault="00D0067A" w:rsidP="00E63B51">
            <w:pPr>
              <w:widowControl w:val="0"/>
              <w:autoSpaceDE w:val="0"/>
              <w:autoSpaceDN w:val="0"/>
              <w:adjustRightInd w:val="0"/>
              <w:jc w:val="both"/>
              <w:rPr>
                <w:color w:val="000000"/>
              </w:rPr>
            </w:pPr>
            <w:r w:rsidRPr="006A1C83">
              <w:rPr>
                <w:rFonts w:eastAsia="Calibri"/>
                <w:lang w:eastAsia="en-US"/>
              </w:rPr>
              <w:lastRenderedPageBreak/>
              <w:t xml:space="preserve">К 2024 году </w:t>
            </w:r>
            <w:r w:rsidRPr="006A1C83">
              <w:rPr>
                <w:color w:val="000000"/>
              </w:rPr>
              <w:t>9100 учащихся должны участвовать в откры</w:t>
            </w:r>
            <w:r w:rsidR="00842791" w:rsidRPr="006A1C83">
              <w:rPr>
                <w:color w:val="000000"/>
              </w:rPr>
              <w:t xml:space="preserve">тых </w:t>
            </w:r>
            <w:proofErr w:type="spellStart"/>
            <w:r w:rsidR="00842791" w:rsidRPr="006A1C83">
              <w:rPr>
                <w:color w:val="000000"/>
              </w:rPr>
              <w:t>онлайн-уроках</w:t>
            </w:r>
            <w:proofErr w:type="spellEnd"/>
            <w:r w:rsidR="00842791" w:rsidRPr="006A1C83">
              <w:rPr>
                <w:color w:val="000000"/>
              </w:rPr>
              <w:t xml:space="preserve"> «</w:t>
            </w:r>
            <w:proofErr w:type="spellStart"/>
            <w:r w:rsidR="00842791" w:rsidRPr="006A1C83">
              <w:rPr>
                <w:color w:val="000000"/>
              </w:rPr>
              <w:t>Проектория</w:t>
            </w:r>
            <w:proofErr w:type="spellEnd"/>
            <w:r w:rsidR="00842791" w:rsidRPr="006A1C83">
              <w:rPr>
                <w:color w:val="000000"/>
              </w:rPr>
              <w:t>»</w:t>
            </w:r>
            <w:r w:rsidRPr="006A1C83">
              <w:rPr>
                <w:color w:val="000000"/>
              </w:rPr>
              <w:t xml:space="preserve">, 340 учащихся - получить рекомендации по построению индивидуального учебного плана в соответствии с выбранными профессиональными компетенциями в рамках проекта «Билет в будущее». </w:t>
            </w:r>
            <w:r w:rsidR="00842791" w:rsidRPr="006A1C83">
              <w:rPr>
                <w:color w:val="000000"/>
              </w:rPr>
              <w:t>В 2020 году в общеобразовательных организациях активно используются возможности данных проектов («</w:t>
            </w:r>
            <w:proofErr w:type="spellStart"/>
            <w:r w:rsidR="00842791" w:rsidRPr="006A1C83">
              <w:rPr>
                <w:color w:val="000000"/>
              </w:rPr>
              <w:t>Проектория</w:t>
            </w:r>
            <w:proofErr w:type="spellEnd"/>
            <w:r w:rsidR="00842791" w:rsidRPr="006A1C83">
              <w:rPr>
                <w:color w:val="000000"/>
              </w:rPr>
              <w:t>», «Уроки настоящего», «Билет в будущее», иных проектов, направленных на раннюю профориентацию учащихся):</w:t>
            </w:r>
          </w:p>
          <w:p w:rsidR="00842791" w:rsidRPr="006A1C83" w:rsidRDefault="00842791" w:rsidP="00E63B51">
            <w:pPr>
              <w:widowControl w:val="0"/>
              <w:autoSpaceDE w:val="0"/>
              <w:autoSpaceDN w:val="0"/>
              <w:adjustRightInd w:val="0"/>
              <w:jc w:val="both"/>
              <w:rPr>
                <w:color w:val="000000"/>
              </w:rPr>
            </w:pPr>
            <w:r w:rsidRPr="006A1C83">
              <w:rPr>
                <w:color w:val="000000"/>
              </w:rPr>
              <w:t xml:space="preserve">-5 469 учащихся приняли дистанционное участие </w:t>
            </w:r>
            <w:proofErr w:type="gramStart"/>
            <w:r w:rsidRPr="006A1C83">
              <w:rPr>
                <w:color w:val="000000"/>
              </w:rPr>
              <w:t>в</w:t>
            </w:r>
            <w:proofErr w:type="gramEnd"/>
            <w:r w:rsidRPr="006A1C83">
              <w:rPr>
                <w:color w:val="000000"/>
              </w:rPr>
              <w:t xml:space="preserve"> открытых </w:t>
            </w:r>
            <w:proofErr w:type="spellStart"/>
            <w:r w:rsidRPr="006A1C83">
              <w:rPr>
                <w:color w:val="000000"/>
              </w:rPr>
              <w:t>онлайн-уроках</w:t>
            </w:r>
            <w:proofErr w:type="spellEnd"/>
            <w:r w:rsidRPr="006A1C83">
              <w:rPr>
                <w:color w:val="000000"/>
              </w:rPr>
              <w:t>;</w:t>
            </w:r>
          </w:p>
          <w:p w:rsidR="00842791" w:rsidRPr="006A1C83" w:rsidRDefault="00842791" w:rsidP="00E63B51">
            <w:pPr>
              <w:widowControl w:val="0"/>
              <w:autoSpaceDE w:val="0"/>
              <w:autoSpaceDN w:val="0"/>
              <w:adjustRightInd w:val="0"/>
              <w:jc w:val="both"/>
              <w:rPr>
                <w:color w:val="000000"/>
              </w:rPr>
            </w:pPr>
            <w:r w:rsidRPr="006A1C83">
              <w:rPr>
                <w:color w:val="000000"/>
              </w:rPr>
              <w:t>-490 учащихся получили рекомендации по построению индивидуального учебного плана в соответствии с выбранными профессиональными компетенциями.</w:t>
            </w:r>
          </w:p>
          <w:p w:rsidR="00E63B51" w:rsidRPr="006A1C83" w:rsidRDefault="00842791" w:rsidP="00E63B51">
            <w:pPr>
              <w:widowControl w:val="0"/>
              <w:autoSpaceDE w:val="0"/>
              <w:autoSpaceDN w:val="0"/>
              <w:adjustRightInd w:val="0"/>
              <w:jc w:val="both"/>
              <w:rPr>
                <w:rFonts w:eastAsia="Calibri"/>
                <w:lang w:eastAsia="en-US"/>
              </w:rPr>
            </w:pPr>
            <w:r w:rsidRPr="006A1C83">
              <w:rPr>
                <w:color w:val="000000"/>
              </w:rPr>
              <w:t>В</w:t>
            </w:r>
            <w:r w:rsidR="00D0067A" w:rsidRPr="006A1C83">
              <w:rPr>
                <w:rFonts w:eastAsia="Calibri"/>
                <w:lang w:eastAsia="en-US"/>
              </w:rPr>
              <w:t xml:space="preserve"> системе дополнительного образования в партнерстве с профессиональным образованием, предприятиями и организациями работает </w:t>
            </w:r>
            <w:r w:rsidR="00D0067A" w:rsidRPr="006A1C83">
              <w:rPr>
                <w:rFonts w:eastAsia="Calibri"/>
                <w:color w:val="000000"/>
                <w:lang w:eastAsia="en-US"/>
              </w:rPr>
              <w:t xml:space="preserve">ресурсный центр по профессиональной ориентации учащихся на базе </w:t>
            </w:r>
            <w:r w:rsidR="00D0067A" w:rsidRPr="006A1C83">
              <w:rPr>
                <w:rFonts w:eastAsia="Calibri"/>
                <w:bCs/>
                <w:color w:val="000000"/>
                <w:lang w:eastAsia="en-US"/>
              </w:rPr>
              <w:t xml:space="preserve">МБУ </w:t>
            </w:r>
            <w:proofErr w:type="gramStart"/>
            <w:r w:rsidR="00D0067A" w:rsidRPr="006A1C83">
              <w:rPr>
                <w:rFonts w:eastAsia="Calibri"/>
                <w:bCs/>
                <w:color w:val="000000"/>
                <w:lang w:eastAsia="en-US"/>
              </w:rPr>
              <w:t>ДО</w:t>
            </w:r>
            <w:proofErr w:type="gramEnd"/>
            <w:r w:rsidR="00D0067A" w:rsidRPr="006A1C83">
              <w:rPr>
                <w:rFonts w:eastAsia="Calibri"/>
                <w:bCs/>
                <w:color w:val="000000"/>
                <w:lang w:eastAsia="en-US"/>
              </w:rPr>
              <w:t xml:space="preserve"> «</w:t>
            </w:r>
            <w:proofErr w:type="gramStart"/>
            <w:r w:rsidR="00D0067A" w:rsidRPr="006A1C83">
              <w:rPr>
                <w:rFonts w:eastAsia="Calibri"/>
                <w:bCs/>
                <w:color w:val="000000"/>
                <w:lang w:eastAsia="en-US"/>
              </w:rPr>
              <w:t>Центр</w:t>
            </w:r>
            <w:proofErr w:type="gramEnd"/>
            <w:r w:rsidR="00D0067A" w:rsidRPr="006A1C83">
              <w:rPr>
                <w:rFonts w:eastAsia="Calibri"/>
                <w:bCs/>
                <w:color w:val="000000"/>
                <w:lang w:eastAsia="en-US"/>
              </w:rPr>
              <w:t xml:space="preserve"> дополнительного образования «Поиск», </w:t>
            </w:r>
            <w:r w:rsidR="00D0067A" w:rsidRPr="006A1C83">
              <w:rPr>
                <w:rFonts w:eastAsia="Calibri"/>
                <w:lang w:eastAsia="en-US"/>
              </w:rPr>
              <w:t xml:space="preserve">реализуется проект по ранней профориентации учащихся «Муниципальный фестиваль профессий «Шанс на успех». </w:t>
            </w:r>
          </w:p>
          <w:p w:rsidR="00D0067A" w:rsidRPr="006A1C83" w:rsidRDefault="00D0067A" w:rsidP="00614813">
            <w:pPr>
              <w:widowControl w:val="0"/>
              <w:autoSpaceDE w:val="0"/>
              <w:autoSpaceDN w:val="0"/>
              <w:adjustRightInd w:val="0"/>
              <w:jc w:val="both"/>
              <w:rPr>
                <w:rFonts w:eastAsia="Calibri"/>
                <w:lang w:eastAsia="en-US"/>
              </w:rPr>
            </w:pPr>
            <w:r w:rsidRPr="006A1C83">
              <w:rPr>
                <w:rFonts w:eastAsia="Calibri"/>
                <w:lang w:eastAsia="en-US"/>
              </w:rPr>
              <w:t>На базе МБУ ДО ЦДО «Поиск» создан муниципальный опорный центр  дополнительного образования (постановление администрации города Нефтеюганска от 20.09.2019  № 9</w:t>
            </w:r>
            <w:r w:rsidR="00E63B51" w:rsidRPr="006A1C83">
              <w:rPr>
                <w:rFonts w:eastAsia="Calibri"/>
                <w:lang w:eastAsia="en-US"/>
              </w:rPr>
              <w:t xml:space="preserve">57-п «О создании муниципального </w:t>
            </w:r>
            <w:r w:rsidRPr="006A1C83">
              <w:rPr>
                <w:rFonts w:eastAsia="Calibri"/>
                <w:lang w:eastAsia="en-US"/>
              </w:rPr>
              <w:t xml:space="preserve">(опорного) центра дополнительного образования»). </w:t>
            </w:r>
            <w:r w:rsidR="007F01D5" w:rsidRPr="006A1C83">
              <w:rPr>
                <w:rFonts w:eastAsia="Calibri"/>
                <w:lang w:eastAsia="en-US"/>
              </w:rPr>
              <w:t>Создан</w:t>
            </w:r>
            <w:r w:rsidRPr="006A1C83">
              <w:rPr>
                <w:rFonts w:eastAsia="Calibri"/>
                <w:lang w:eastAsia="en-US"/>
              </w:rPr>
              <w:t xml:space="preserve"> муниципальн</w:t>
            </w:r>
            <w:r w:rsidR="007F01D5" w:rsidRPr="006A1C83">
              <w:rPr>
                <w:rFonts w:eastAsia="Calibri"/>
                <w:lang w:eastAsia="en-US"/>
              </w:rPr>
              <w:t xml:space="preserve">ый </w:t>
            </w:r>
            <w:r w:rsidR="00614813" w:rsidRPr="00614813">
              <w:rPr>
                <w:rFonts w:eastAsia="Calibri"/>
                <w:lang w:eastAsia="en-US"/>
              </w:rPr>
              <w:t>координационный центр выявления и поддержки детей, проявивших выдающиеся способности</w:t>
            </w:r>
            <w:r w:rsidRPr="006A1C83">
              <w:rPr>
                <w:rFonts w:eastAsia="Calibri"/>
                <w:lang w:eastAsia="en-US"/>
              </w:rPr>
              <w:t xml:space="preserve">, на базе МБУ </w:t>
            </w:r>
            <w:proofErr w:type="gramStart"/>
            <w:r w:rsidRPr="006A1C83">
              <w:rPr>
                <w:rFonts w:eastAsia="Calibri"/>
                <w:lang w:eastAsia="en-US"/>
              </w:rPr>
              <w:t>ДО</w:t>
            </w:r>
            <w:proofErr w:type="gramEnd"/>
            <w:r w:rsidRPr="006A1C83">
              <w:rPr>
                <w:rFonts w:eastAsia="Calibri"/>
                <w:lang w:eastAsia="en-US"/>
              </w:rPr>
              <w:t xml:space="preserve"> «</w:t>
            </w:r>
            <w:proofErr w:type="gramStart"/>
            <w:r w:rsidRPr="006A1C83">
              <w:rPr>
                <w:rFonts w:eastAsia="Calibri"/>
                <w:lang w:eastAsia="en-US"/>
              </w:rPr>
              <w:t>Дом</w:t>
            </w:r>
            <w:proofErr w:type="gramEnd"/>
            <w:r w:rsidRPr="006A1C83">
              <w:rPr>
                <w:rFonts w:eastAsia="Calibri"/>
                <w:lang w:eastAsia="en-US"/>
              </w:rPr>
              <w:t xml:space="preserve"> детского творчества».</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jc w:val="both"/>
              <w:rPr>
                <w:bCs/>
                <w:iCs/>
              </w:rPr>
            </w:pPr>
            <w:r w:rsidRPr="006A1C83">
              <w:rPr>
                <w:bCs/>
                <w:iCs/>
              </w:rPr>
              <w:t>Поддержка семей, имеющих детей</w:t>
            </w:r>
          </w:p>
        </w:tc>
        <w:tc>
          <w:tcPr>
            <w:tcW w:w="6202" w:type="dxa"/>
          </w:tcPr>
          <w:p w:rsidR="00D0067A" w:rsidRPr="006A1C83" w:rsidRDefault="00D0067A" w:rsidP="00B84E20">
            <w:pPr>
              <w:widowControl w:val="0"/>
              <w:autoSpaceDE w:val="0"/>
              <w:autoSpaceDN w:val="0"/>
              <w:adjustRightInd w:val="0"/>
              <w:jc w:val="both"/>
              <w:rPr>
                <w:bCs/>
                <w:iCs/>
              </w:rPr>
            </w:pPr>
            <w:r w:rsidRPr="006A1C83">
              <w:rPr>
                <w:bCs/>
                <w:iCs/>
              </w:rPr>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A1C83">
              <w:rPr>
                <w:bCs/>
                <w:iCs/>
              </w:rPr>
              <w:t>лекотеки</w:t>
            </w:r>
            <w:proofErr w:type="spellEnd"/>
            <w:r w:rsidRPr="006A1C83">
              <w:rPr>
                <w:bCs/>
                <w:iCs/>
              </w:rPr>
              <w:t xml:space="preserve"> для родителей (законных представителей) детей с особыми образовательными потребностями.</w:t>
            </w:r>
          </w:p>
          <w:p w:rsidR="00D0067A" w:rsidRPr="006A1C83" w:rsidRDefault="00D0067A" w:rsidP="00B84E20">
            <w:pPr>
              <w:widowControl w:val="0"/>
              <w:autoSpaceDE w:val="0"/>
              <w:autoSpaceDN w:val="0"/>
              <w:adjustRightInd w:val="0"/>
              <w:jc w:val="both"/>
              <w:rPr>
                <w:bCs/>
                <w:iCs/>
              </w:rPr>
            </w:pPr>
            <w:r w:rsidRPr="006A1C83">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894E34" w:rsidRPr="006A1C83" w:rsidRDefault="00894E34" w:rsidP="00B84E20">
            <w:pPr>
              <w:widowControl w:val="0"/>
              <w:autoSpaceDE w:val="0"/>
              <w:autoSpaceDN w:val="0"/>
              <w:adjustRightInd w:val="0"/>
              <w:jc w:val="both"/>
              <w:rPr>
                <w:bCs/>
                <w:iCs/>
              </w:rPr>
            </w:pPr>
            <w:r w:rsidRPr="006A1C83">
              <w:rPr>
                <w:bCs/>
                <w:iCs/>
              </w:rPr>
              <w:t xml:space="preserve">На базе 3 дошкольных образовательных организаций реализуется проект сетевого </w:t>
            </w:r>
            <w:proofErr w:type="spellStart"/>
            <w:r w:rsidRPr="006A1C83">
              <w:rPr>
                <w:bCs/>
                <w:iCs/>
              </w:rPr>
              <w:t>компетентносного</w:t>
            </w:r>
            <w:proofErr w:type="spellEnd"/>
            <w:r w:rsidRPr="006A1C83">
              <w:rPr>
                <w:bCs/>
                <w:iCs/>
              </w:rPr>
              <w:t xml:space="preserve"> центра инклюзивного образования «</w:t>
            </w:r>
            <w:proofErr w:type="spellStart"/>
            <w:r w:rsidRPr="006A1C83">
              <w:rPr>
                <w:bCs/>
                <w:iCs/>
              </w:rPr>
              <w:t>Инклюверсариум</w:t>
            </w:r>
            <w:proofErr w:type="spellEnd"/>
            <w:r w:rsidRPr="006A1C83">
              <w:rPr>
                <w:bCs/>
                <w:iCs/>
              </w:rPr>
              <w:t>»</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bCs/>
                <w:iCs/>
              </w:rPr>
            </w:pPr>
            <w:r w:rsidRPr="006A1C83">
              <w:rPr>
                <w:bCs/>
                <w:iCs/>
              </w:rPr>
              <w:t>Цифровая образовательная среда</w:t>
            </w:r>
          </w:p>
        </w:tc>
        <w:tc>
          <w:tcPr>
            <w:tcW w:w="6202" w:type="dxa"/>
          </w:tcPr>
          <w:p w:rsidR="00D0067A" w:rsidRPr="006A1C83" w:rsidRDefault="00D0067A" w:rsidP="00B84E20">
            <w:pPr>
              <w:widowControl w:val="0"/>
              <w:tabs>
                <w:tab w:val="left" w:pos="709"/>
              </w:tabs>
              <w:jc w:val="both"/>
              <w:rPr>
                <w:bCs/>
                <w:iCs/>
              </w:rPr>
            </w:pPr>
            <w:r w:rsidRPr="006A1C83">
              <w:rPr>
                <w:bCs/>
                <w:iCs/>
              </w:rPr>
              <w:t xml:space="preserve">Для решения задачи по созданию к 2024 году современной и безопасной цифровой образовательной среды, обеспечивающей высокое качество и доступность </w:t>
            </w:r>
            <w:r w:rsidRPr="006A1C83">
              <w:rPr>
                <w:bCs/>
                <w:iCs/>
              </w:rPr>
              <w:lastRenderedPageBreak/>
              <w:t>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D0067A" w:rsidRPr="006A1C83" w:rsidRDefault="00D0067A" w:rsidP="00B84E20">
            <w:pPr>
              <w:widowControl w:val="0"/>
              <w:tabs>
                <w:tab w:val="left" w:pos="709"/>
              </w:tabs>
              <w:jc w:val="both"/>
              <w:rPr>
                <w:bCs/>
                <w:iCs/>
              </w:rPr>
            </w:pPr>
            <w:r w:rsidRPr="006A1C83">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A1C83">
              <w:rPr>
                <w:bCs/>
                <w:iCs/>
              </w:rPr>
              <w:t>хостинга</w:t>
            </w:r>
            <w:proofErr w:type="spellEnd"/>
            <w:r w:rsidRPr="006A1C83">
              <w:rPr>
                <w:bCs/>
                <w:iCs/>
              </w:rPr>
              <w:t>.</w:t>
            </w:r>
          </w:p>
          <w:p w:rsidR="00D0067A" w:rsidRPr="006A1C83" w:rsidRDefault="00D0067A" w:rsidP="00B84E20">
            <w:pPr>
              <w:widowControl w:val="0"/>
              <w:tabs>
                <w:tab w:val="left" w:pos="709"/>
              </w:tabs>
              <w:jc w:val="both"/>
              <w:rPr>
                <w:bCs/>
                <w:iCs/>
              </w:rPr>
            </w:pPr>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28.07.2017 №472-рп, приказом </w:t>
            </w:r>
            <w:proofErr w:type="spellStart"/>
            <w:r w:rsidRPr="006A1C83">
              <w:rPr>
                <w:bCs/>
                <w:iCs/>
              </w:rPr>
              <w:t>ДОиМП</w:t>
            </w:r>
            <w:proofErr w:type="spellEnd"/>
            <w:r w:rsidRPr="006A1C83">
              <w:rPr>
                <w:bCs/>
                <w:iCs/>
              </w:rPr>
              <w:t xml:space="preserve"> ХМАО – </w:t>
            </w:r>
            <w:proofErr w:type="spellStart"/>
            <w:r w:rsidRPr="006A1C83">
              <w:rPr>
                <w:bCs/>
                <w:iCs/>
              </w:rPr>
              <w:t>Югры</w:t>
            </w:r>
            <w:proofErr w:type="spellEnd"/>
            <w:r w:rsidRPr="006A1C83">
              <w:rPr>
                <w:bCs/>
                <w:iCs/>
              </w:rPr>
              <w:t xml:space="preserve"> от 12.12.2017 № 1838 МБОУ «СОШ № 5» утверждена </w:t>
            </w:r>
            <w:proofErr w:type="spellStart"/>
            <w:r w:rsidRPr="006A1C83">
              <w:rPr>
                <w:bCs/>
                <w:iCs/>
              </w:rPr>
              <w:t>пилотной</w:t>
            </w:r>
            <w:proofErr w:type="spellEnd"/>
            <w:r w:rsidRPr="006A1C83">
              <w:rPr>
                <w:bCs/>
                <w:iCs/>
              </w:rPr>
              <w:t xml:space="preserve"> площадкой для апробации цифровой образовательной платформы «Образование 4.0». С сентября </w:t>
            </w:r>
            <w:r w:rsidR="004B23A8" w:rsidRPr="006A1C83">
              <w:rPr>
                <w:bCs/>
                <w:iCs/>
              </w:rPr>
              <w:t xml:space="preserve">2019 года </w:t>
            </w:r>
            <w:r w:rsidRPr="006A1C83">
              <w:rPr>
                <w:bCs/>
                <w:iCs/>
              </w:rPr>
              <w:t xml:space="preserve">информационная система «ГИС </w:t>
            </w:r>
            <w:proofErr w:type="spellStart"/>
            <w:r w:rsidRPr="006A1C83">
              <w:rPr>
                <w:bCs/>
                <w:iCs/>
              </w:rPr>
              <w:t>Югры</w:t>
            </w:r>
            <w:proofErr w:type="spellEnd"/>
            <w:r w:rsidRPr="006A1C83">
              <w:rPr>
                <w:bCs/>
                <w:iCs/>
              </w:rPr>
              <w:t>» внедрена в 100% образовательных организаций.</w:t>
            </w:r>
          </w:p>
          <w:p w:rsidR="00CF61B2" w:rsidRPr="006A1C83" w:rsidRDefault="00D0067A" w:rsidP="00CF61B2">
            <w:pPr>
              <w:widowControl w:val="0"/>
              <w:jc w:val="both"/>
            </w:pPr>
            <w:proofErr w:type="gramStart"/>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05.07.2019 № 356-рп 13 общеобразовательных организаций города включены в реализацию региональной составляющей федерального проекта «Цифровая образовательная среда»</w:t>
            </w:r>
            <w:r w:rsidR="00CF61B2" w:rsidRPr="006A1C83">
              <w:rPr>
                <w:bCs/>
                <w:iCs/>
              </w:rPr>
              <w:t xml:space="preserve">, из них </w:t>
            </w:r>
            <w:r w:rsidR="00CF61B2" w:rsidRPr="006A1C83">
              <w:t xml:space="preserve">в 7 образовательных организациях (МБОУ «СОШ № 1, 2, 5, 7, 8, 10», МБОУ «Школа развития № 24») </w:t>
            </w:r>
            <w:r w:rsidR="00CF61B2" w:rsidRPr="006A1C83">
              <w:rPr>
                <w:bCs/>
                <w:iCs/>
              </w:rPr>
              <w:t>в 2020 году</w:t>
            </w:r>
            <w:r w:rsidR="00CF61B2" w:rsidRPr="006A1C83">
              <w:t xml:space="preserve"> будет внедрена целевая модель цифровой образовательной среды (приказ Департамента образования и молодежной политики</w:t>
            </w:r>
            <w:proofErr w:type="gramEnd"/>
            <w:r w:rsidR="00CF61B2" w:rsidRPr="006A1C83">
              <w:t xml:space="preserve"> </w:t>
            </w:r>
            <w:proofErr w:type="gramStart"/>
            <w:r w:rsidR="00CF61B2" w:rsidRPr="006A1C83">
              <w:t xml:space="preserve">Ханты-Мансийского автономного округа - </w:t>
            </w:r>
            <w:proofErr w:type="spellStart"/>
            <w:r w:rsidR="00CF61B2" w:rsidRPr="006A1C83">
              <w:t>Югры</w:t>
            </w:r>
            <w:proofErr w:type="spellEnd"/>
            <w:r w:rsidR="00CF61B2" w:rsidRPr="006A1C83">
              <w:t xml:space="preserve"> от 08.10.2019 № 1292 «О внедрении целевой модели цифровой образовательной среды в общеобразовательных организациях Ханты-Мансийского автономного округа – </w:t>
            </w:r>
            <w:proofErr w:type="spellStart"/>
            <w:r w:rsidR="00CF61B2" w:rsidRPr="006A1C83">
              <w:t>Югры</w:t>
            </w:r>
            <w:proofErr w:type="spellEnd"/>
            <w:r w:rsidR="00CF61B2" w:rsidRPr="006A1C83">
              <w:t>»).</w:t>
            </w:r>
            <w:proofErr w:type="gramEnd"/>
          </w:p>
          <w:p w:rsidR="00D0067A" w:rsidRPr="006A1C83" w:rsidRDefault="001F0A2C" w:rsidP="001F0A2C">
            <w:pPr>
              <w:widowControl w:val="0"/>
              <w:jc w:val="both"/>
            </w:pPr>
            <w:r w:rsidRPr="006A1C83">
              <w:rPr>
                <w:bCs/>
                <w:iCs/>
              </w:rPr>
              <w:t>В 100%</w:t>
            </w:r>
            <w:r w:rsidR="00D0067A" w:rsidRPr="006A1C83">
              <w:rPr>
                <w:bCs/>
                <w:iCs/>
              </w:rPr>
              <w:t xml:space="preserve"> общеобразовательных учреждений организовано </w:t>
            </w:r>
            <w:r w:rsidR="00D0067A" w:rsidRPr="006A1C83">
              <w:t xml:space="preserve">электронное обучение </w:t>
            </w:r>
            <w:r w:rsidRPr="006A1C83">
              <w:t xml:space="preserve">учащихся с применением дистанционных образовательных технологий </w:t>
            </w:r>
            <w:r w:rsidR="00D0067A" w:rsidRPr="006A1C83">
              <w:t>через образовательн</w:t>
            </w:r>
            <w:r w:rsidRPr="006A1C83">
              <w:t xml:space="preserve">ые </w:t>
            </w:r>
            <w:r w:rsidR="00D0067A" w:rsidRPr="006A1C83">
              <w:t>платформ</w:t>
            </w:r>
            <w:r w:rsidRPr="006A1C83">
              <w:t>ы</w:t>
            </w:r>
            <w:r w:rsidR="00D0067A" w:rsidRPr="006A1C83">
              <w:t xml:space="preserve"> </w:t>
            </w:r>
            <w:r w:rsidRPr="006A1C83">
              <w:t xml:space="preserve">«Цифровая образовательная платформа </w:t>
            </w:r>
            <w:proofErr w:type="spellStart"/>
            <w:r w:rsidRPr="006A1C83">
              <w:t>ХМАО-Югры</w:t>
            </w:r>
            <w:proofErr w:type="spellEnd"/>
            <w:r w:rsidRPr="006A1C83">
              <w:t>», «</w:t>
            </w:r>
            <w:proofErr w:type="spellStart"/>
            <w:r w:rsidRPr="006A1C83">
              <w:t>Учи</w:t>
            </w:r>
            <w:proofErr w:type="gramStart"/>
            <w:r w:rsidRPr="006A1C83">
              <w:t>.Р</w:t>
            </w:r>
            <w:proofErr w:type="gramEnd"/>
            <w:r w:rsidRPr="006A1C83">
              <w:t>у</w:t>
            </w:r>
            <w:proofErr w:type="spellEnd"/>
            <w:r w:rsidRPr="006A1C83">
              <w:t>», «</w:t>
            </w:r>
            <w:proofErr w:type="spellStart"/>
            <w:r w:rsidRPr="006A1C83">
              <w:t>ЯКласс</w:t>
            </w:r>
            <w:proofErr w:type="spellEnd"/>
            <w:r w:rsidRPr="006A1C83">
              <w:t>», «Российская электронная школа», «Мобильное электронное образование», «Решу ЕГЭ», «Решу ОГЭ» и др.</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bCs/>
                <w:iCs/>
              </w:rPr>
            </w:pPr>
            <w:r w:rsidRPr="006A1C83">
              <w:rPr>
                <w:bCs/>
                <w:iCs/>
              </w:rPr>
              <w:t>Учитель будущего</w:t>
            </w:r>
          </w:p>
        </w:tc>
        <w:tc>
          <w:tcPr>
            <w:tcW w:w="6202" w:type="dxa"/>
          </w:tcPr>
          <w:p w:rsidR="00D0067A" w:rsidRPr="006A1C83" w:rsidRDefault="00D0067A" w:rsidP="00B84E20">
            <w:pPr>
              <w:widowControl w:val="0"/>
              <w:tabs>
                <w:tab w:val="left" w:pos="709"/>
              </w:tabs>
              <w:jc w:val="both"/>
              <w:rPr>
                <w:bCs/>
                <w:iCs/>
              </w:rPr>
            </w:pPr>
            <w:proofErr w:type="gramStart"/>
            <w:r w:rsidRPr="006A1C83">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A1C83">
              <w:rPr>
                <w:bCs/>
                <w:iCs/>
              </w:rPr>
              <w:t xml:space="preserve"> </w:t>
            </w:r>
            <w:proofErr w:type="gramStart"/>
            <w:r w:rsidRPr="006A1C83">
              <w:rPr>
                <w:bCs/>
                <w:iCs/>
              </w:rPr>
              <w:t xml:space="preserve">«Учитель года», «Педагогический дебют», конкурс на призы главы </w:t>
            </w:r>
            <w:r w:rsidRPr="006A1C83">
              <w:rPr>
                <w:bCs/>
                <w:iCs/>
              </w:rPr>
              <w:lastRenderedPageBreak/>
              <w:t xml:space="preserve">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A1C83">
              <w:rPr>
                <w:bCs/>
                <w:iCs/>
              </w:rPr>
              <w:t>Югры</w:t>
            </w:r>
            <w:proofErr w:type="spellEnd"/>
            <w:r w:rsidRPr="006A1C83">
              <w:rPr>
                <w:bCs/>
                <w:iCs/>
              </w:rPr>
              <w:t>» и т.д.).</w:t>
            </w:r>
            <w:proofErr w:type="gramEnd"/>
          </w:p>
          <w:p w:rsidR="00D0067A" w:rsidRPr="006A1C83" w:rsidRDefault="00D0067A" w:rsidP="00B84E20">
            <w:pPr>
              <w:widowControl w:val="0"/>
              <w:jc w:val="both"/>
              <w:rPr>
                <w:bCs/>
                <w:iCs/>
              </w:rPr>
            </w:pPr>
            <w:r w:rsidRPr="006A1C83">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A1C83">
              <w:rPr>
                <w:bCs/>
                <w:iCs/>
              </w:rPr>
              <w:t>.Н</w:t>
            </w:r>
            <w:proofErr w:type="gramEnd"/>
            <w:r w:rsidRPr="006A1C83">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D0067A" w:rsidRPr="006A1C83" w:rsidRDefault="00D0067A" w:rsidP="00B84E20">
            <w:pPr>
              <w:widowControl w:val="0"/>
              <w:tabs>
                <w:tab w:val="left" w:pos="709"/>
              </w:tabs>
              <w:jc w:val="both"/>
              <w:rPr>
                <w:bCs/>
                <w:iCs/>
              </w:rPr>
            </w:pPr>
            <w:r w:rsidRPr="006A1C83">
              <w:rPr>
                <w:bCs/>
                <w:iCs/>
              </w:rPr>
              <w:t>Результат:</w:t>
            </w:r>
          </w:p>
          <w:p w:rsidR="00D0067A" w:rsidRPr="006A1C83" w:rsidRDefault="00D0067A" w:rsidP="00B84E20">
            <w:pPr>
              <w:widowControl w:val="0"/>
              <w:tabs>
                <w:tab w:val="left" w:pos="709"/>
              </w:tabs>
              <w:jc w:val="both"/>
              <w:rPr>
                <w:bCs/>
                <w:iCs/>
              </w:rPr>
            </w:pPr>
            <w:r w:rsidRPr="006A1C83">
              <w:rPr>
                <w:bCs/>
                <w:iCs/>
              </w:rPr>
              <w:t>-победители регионального этапа Всероссийского конкурса профессионального мастерс</w:t>
            </w:r>
            <w:r w:rsidR="00E63B51" w:rsidRPr="006A1C83">
              <w:rPr>
                <w:bCs/>
                <w:iCs/>
              </w:rPr>
              <w:t xml:space="preserve">тва «Педагог года </w:t>
            </w:r>
            <w:proofErr w:type="spellStart"/>
            <w:r w:rsidR="00E63B51" w:rsidRPr="006A1C83">
              <w:rPr>
                <w:bCs/>
                <w:iCs/>
              </w:rPr>
              <w:t>Югры</w:t>
            </w:r>
            <w:proofErr w:type="spellEnd"/>
            <w:r w:rsidR="00E63B51" w:rsidRPr="006A1C83">
              <w:rPr>
                <w:bCs/>
                <w:iCs/>
              </w:rPr>
              <w:t xml:space="preserve"> 2020» </w:t>
            </w:r>
            <w:r w:rsidR="00186A26" w:rsidRPr="006A1C83">
              <w:rPr>
                <w:bCs/>
                <w:iCs/>
              </w:rPr>
              <w:t xml:space="preserve">в номинациях «Сердце отдаю детям Ханты-Мансийского автономного округа – </w:t>
            </w:r>
            <w:proofErr w:type="spellStart"/>
            <w:r w:rsidR="00186A26" w:rsidRPr="006A1C83">
              <w:rPr>
                <w:bCs/>
                <w:iCs/>
              </w:rPr>
              <w:t>Югры</w:t>
            </w:r>
            <w:proofErr w:type="spellEnd"/>
            <w:r w:rsidR="00186A26" w:rsidRPr="006A1C83">
              <w:rPr>
                <w:bCs/>
                <w:iCs/>
              </w:rPr>
              <w:t xml:space="preserve">», «Воспитатель дошкольного образовательного учреждения Ханты-Мансийского автономного округа – </w:t>
            </w:r>
            <w:proofErr w:type="spellStart"/>
            <w:r w:rsidR="00186A26" w:rsidRPr="006A1C83">
              <w:rPr>
                <w:bCs/>
                <w:iCs/>
              </w:rPr>
              <w:t>Югры</w:t>
            </w:r>
            <w:proofErr w:type="spellEnd"/>
            <w:r w:rsidR="00186A26" w:rsidRPr="006A1C83">
              <w:rPr>
                <w:bCs/>
                <w:iCs/>
              </w:rPr>
              <w:t xml:space="preserve">», «Лучший преподаватель-организатор ОБЖ (БЖД) Ханты-Мансийского автономного округа – </w:t>
            </w:r>
            <w:proofErr w:type="spellStart"/>
            <w:r w:rsidR="00186A26" w:rsidRPr="006A1C83">
              <w:rPr>
                <w:bCs/>
                <w:iCs/>
              </w:rPr>
              <w:t>Югры</w:t>
            </w:r>
            <w:proofErr w:type="spellEnd"/>
            <w:r w:rsidR="00186A26" w:rsidRPr="006A1C83">
              <w:rPr>
                <w:bCs/>
                <w:iCs/>
              </w:rPr>
              <w:t xml:space="preserve">», «Руководитель образовательной организации Ханты-Мансийского автономного округа – </w:t>
            </w:r>
            <w:proofErr w:type="spellStart"/>
            <w:r w:rsidR="00186A26" w:rsidRPr="006A1C83">
              <w:rPr>
                <w:bCs/>
                <w:iCs/>
              </w:rPr>
              <w:t>Югры</w:t>
            </w:r>
            <w:proofErr w:type="spellEnd"/>
            <w:r w:rsidR="00186A26" w:rsidRPr="006A1C83">
              <w:rPr>
                <w:bCs/>
                <w:iCs/>
              </w:rPr>
              <w:t xml:space="preserve">» </w:t>
            </w:r>
            <w:r w:rsidR="00E63B51" w:rsidRPr="006A1C83">
              <w:rPr>
                <w:bCs/>
                <w:iCs/>
              </w:rPr>
              <w:t>- 3 педагога, 1 руководитель образовательной организации.</w:t>
            </w:r>
            <w:r w:rsidR="00186A26" w:rsidRPr="006A1C83">
              <w:rPr>
                <w:color w:val="000000" w:themeColor="text1"/>
                <w:sz w:val="28"/>
                <w:szCs w:val="28"/>
              </w:rPr>
              <w:t xml:space="preserve"> </w:t>
            </w:r>
          </w:p>
          <w:p w:rsidR="00D0067A" w:rsidRPr="006A1C83" w:rsidRDefault="00D0067A" w:rsidP="00B84E20">
            <w:pPr>
              <w:pStyle w:val="Default"/>
              <w:widowControl w:val="0"/>
              <w:jc w:val="both"/>
              <w:rPr>
                <w:rFonts w:eastAsia="Times New Roman"/>
                <w:bCs/>
                <w:iCs/>
                <w:color w:val="auto"/>
                <w:lang w:eastAsia="ru-RU"/>
              </w:rPr>
            </w:pPr>
            <w:r w:rsidRPr="006A1C83">
              <w:rPr>
                <w:rFonts w:eastAsia="Times New Roman"/>
                <w:bCs/>
                <w:iCs/>
                <w:color w:val="auto"/>
                <w:lang w:eastAsia="ru-RU"/>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молодые педагоги являются активными участниками проектной деятельности.</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color w:val="000000"/>
                <w:lang w:bidi="ru-RU"/>
              </w:rPr>
            </w:pPr>
            <w:r w:rsidRPr="006A1C83">
              <w:rPr>
                <w:color w:val="000000"/>
                <w:lang w:bidi="ru-RU"/>
              </w:rPr>
              <w:t>Молодые профессионалы</w:t>
            </w:r>
          </w:p>
        </w:tc>
        <w:tc>
          <w:tcPr>
            <w:tcW w:w="6202" w:type="dxa"/>
          </w:tcPr>
          <w:p w:rsidR="00D0067A" w:rsidRPr="006A1C83" w:rsidRDefault="00D0067A" w:rsidP="00B84E20">
            <w:pPr>
              <w:widowControl w:val="0"/>
              <w:jc w:val="both"/>
              <w:rPr>
                <w:color w:val="000000"/>
                <w:lang w:bidi="ru-RU"/>
              </w:rPr>
            </w:pPr>
            <w:r w:rsidRPr="006A1C83">
              <w:rPr>
                <w:color w:val="000000"/>
                <w:lang w:bidi="ru-RU"/>
              </w:rPr>
              <w:t>Не реализуется в образовательных организациях, подведомственных Департаменту образования и молодёжной политики администрации города Нефтеюганска</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bCs/>
                <w:iCs/>
              </w:rPr>
            </w:pPr>
            <w:r w:rsidRPr="006A1C83">
              <w:rPr>
                <w:bCs/>
                <w:iCs/>
              </w:rPr>
              <w:t>Социальная активность</w:t>
            </w:r>
          </w:p>
        </w:tc>
        <w:tc>
          <w:tcPr>
            <w:tcW w:w="6202" w:type="dxa"/>
          </w:tcPr>
          <w:p w:rsidR="00434A8C" w:rsidRPr="006A1C83" w:rsidRDefault="00434A8C" w:rsidP="00434A8C">
            <w:pPr>
              <w:pStyle w:val="Default"/>
              <w:widowControl w:val="0"/>
              <w:jc w:val="both"/>
              <w:rPr>
                <w:bCs/>
                <w:iCs/>
              </w:rPr>
            </w:pPr>
            <w:r w:rsidRPr="006A1C83">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D0067A" w:rsidRPr="006A1C83" w:rsidRDefault="00D0067A" w:rsidP="00B84E20">
            <w:pPr>
              <w:pStyle w:val="Default"/>
              <w:widowControl w:val="0"/>
              <w:jc w:val="both"/>
              <w:rPr>
                <w:bCs/>
                <w:iCs/>
              </w:rPr>
            </w:pPr>
            <w:r w:rsidRPr="006A1C83">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D0067A" w:rsidRPr="006A1C83" w:rsidRDefault="00D0067A" w:rsidP="00B84E20">
            <w:pPr>
              <w:pStyle w:val="Default"/>
              <w:widowControl w:val="0"/>
              <w:jc w:val="both"/>
              <w:rPr>
                <w:rFonts w:eastAsia="Times New Roman"/>
                <w:bCs/>
                <w:iCs/>
                <w:color w:val="auto"/>
                <w:lang w:eastAsia="ru-RU"/>
              </w:rPr>
            </w:pPr>
            <w:r w:rsidRPr="006A1C83">
              <w:rPr>
                <w:bCs/>
                <w:iCs/>
              </w:rPr>
              <w:lastRenderedPageBreak/>
              <w:t>Реализуются мероприятия в рамках городского проекта «Здоровое поколение 21 века».</w:t>
            </w:r>
            <w:r w:rsidRPr="006A1C83">
              <w:rPr>
                <w:sz w:val="20"/>
                <w:szCs w:val="20"/>
              </w:rPr>
              <w:t xml:space="preserve"> Р</w:t>
            </w:r>
            <w:r w:rsidRPr="006A1C83">
              <w:rPr>
                <w:rFonts w:eastAsia="Times New Roman"/>
                <w:bCs/>
                <w:iCs/>
                <w:color w:val="auto"/>
                <w:lang w:eastAsia="ru-RU"/>
              </w:rPr>
              <w:t xml:space="preserve">еализуется план основных мероприятий в рамках проведения «Десятилетия детства». </w:t>
            </w:r>
          </w:p>
          <w:p w:rsidR="005A6E3B" w:rsidRPr="006A1C83" w:rsidRDefault="00D0067A" w:rsidP="005A6E3B">
            <w:pPr>
              <w:pStyle w:val="Default"/>
              <w:widowControl w:val="0"/>
              <w:jc w:val="both"/>
              <w:rPr>
                <w:rFonts w:eastAsia="Times New Roman"/>
                <w:bCs/>
                <w:iCs/>
                <w:color w:val="auto"/>
                <w:lang w:eastAsia="ru-RU"/>
              </w:rPr>
            </w:pPr>
            <w:r w:rsidRPr="006A1C83">
              <w:rPr>
                <w:rFonts w:eastAsia="Times New Roman"/>
                <w:bCs/>
                <w:iCs/>
                <w:color w:val="auto"/>
                <w:lang w:eastAsia="ru-RU"/>
              </w:rPr>
              <w:t>В МБОУ «Средняя общеобразовательная кадетская школа № 4» реализуются воспитательные практи</w:t>
            </w:r>
            <w:r w:rsidR="005A6E3B" w:rsidRPr="006A1C83">
              <w:rPr>
                <w:rFonts w:eastAsia="Times New Roman"/>
                <w:bCs/>
                <w:iCs/>
                <w:color w:val="auto"/>
                <w:lang w:eastAsia="ru-RU"/>
              </w:rPr>
              <w:t>ки кадетского образования. В 2020</w:t>
            </w:r>
            <w:r w:rsidRPr="006A1C83">
              <w:rPr>
                <w:rFonts w:eastAsia="Times New Roman"/>
                <w:bCs/>
                <w:iCs/>
                <w:color w:val="auto"/>
                <w:lang w:eastAsia="ru-RU"/>
              </w:rPr>
              <w:t xml:space="preserve"> году школа стала победителем</w:t>
            </w:r>
            <w:r w:rsidR="005A6E3B" w:rsidRPr="006A1C83">
              <w:rPr>
                <w:rFonts w:eastAsia="Times New Roman"/>
                <w:bCs/>
                <w:iCs/>
                <w:color w:val="auto"/>
                <w:lang w:eastAsia="ru-RU"/>
              </w:rPr>
              <w:t xml:space="preserve"> </w:t>
            </w:r>
            <w:r w:rsidR="005A6E3B" w:rsidRPr="006A1C83">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w:t>
            </w:r>
          </w:p>
          <w:p w:rsidR="00434A8C" w:rsidRPr="006A1C83" w:rsidRDefault="00D0067A" w:rsidP="00434A8C">
            <w:pPr>
              <w:jc w:val="both"/>
              <w:rPr>
                <w:rFonts w:eastAsia="Calibri"/>
                <w:color w:val="000000" w:themeColor="text1"/>
              </w:rPr>
            </w:pPr>
            <w:r w:rsidRPr="006A1C83">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A1C83">
              <w:rPr>
                <w:bCs/>
                <w:iCs/>
              </w:rPr>
              <w:t>Юнармия</w:t>
            </w:r>
            <w:proofErr w:type="spellEnd"/>
            <w:r w:rsidRPr="006A1C83">
              <w:rPr>
                <w:bCs/>
                <w:iCs/>
              </w:rPr>
              <w:t xml:space="preserve">» на базе МБУ </w:t>
            </w:r>
            <w:r w:rsidR="00434A8C" w:rsidRPr="006A1C83">
              <w:rPr>
                <w:bCs/>
                <w:iCs/>
              </w:rPr>
              <w:t>ДО «ДДТ»</w:t>
            </w:r>
            <w:r w:rsidR="00434A8C" w:rsidRPr="006A1C83">
              <w:rPr>
                <w:color w:val="000000" w:themeColor="text1"/>
              </w:rPr>
              <w:t>, в которое принято 617 человек детей и молодежи.</w:t>
            </w:r>
            <w:r w:rsidR="00434A8C" w:rsidRPr="006A1C83">
              <w:rPr>
                <w:rFonts w:eastAsia="Calibri"/>
                <w:color w:val="000000" w:themeColor="text1"/>
              </w:rPr>
              <w:t xml:space="preserve"> </w:t>
            </w:r>
          </w:p>
          <w:p w:rsidR="00D0067A" w:rsidRPr="006A1C83" w:rsidRDefault="00D0067A" w:rsidP="00434A8C">
            <w:pPr>
              <w:jc w:val="both"/>
              <w:rPr>
                <w:bCs/>
                <w:iCs/>
              </w:rPr>
            </w:pPr>
            <w:r w:rsidRPr="006A1C83">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r w:rsidR="00D0067A" w:rsidRPr="00256C5F" w:rsidTr="00D94A1D">
        <w:tc>
          <w:tcPr>
            <w:tcW w:w="458" w:type="dxa"/>
          </w:tcPr>
          <w:p w:rsidR="00D0067A" w:rsidRPr="006A1C83" w:rsidRDefault="00D0067A" w:rsidP="00B84E20">
            <w:pPr>
              <w:widowControl w:val="0"/>
              <w:jc w:val="center"/>
              <w:rPr>
                <w:color w:val="000000"/>
                <w:lang w:bidi="ru-RU"/>
              </w:rPr>
            </w:pPr>
            <w:r w:rsidRPr="006A1C83">
              <w:rPr>
                <w:color w:val="000000"/>
                <w:lang w:bidi="ru-RU"/>
              </w:rPr>
              <w:lastRenderedPageBreak/>
              <w:t>4</w:t>
            </w:r>
          </w:p>
        </w:tc>
        <w:tc>
          <w:tcPr>
            <w:tcW w:w="1635" w:type="dxa"/>
          </w:tcPr>
          <w:p w:rsidR="00D0067A" w:rsidRPr="006A1C83" w:rsidRDefault="00D0067A" w:rsidP="00B84E20">
            <w:pPr>
              <w:widowControl w:val="0"/>
              <w:rPr>
                <w:bCs/>
                <w:iCs/>
              </w:rPr>
            </w:pPr>
            <w:r w:rsidRPr="006A1C83">
              <w:rPr>
                <w:bCs/>
                <w:iCs/>
              </w:rPr>
              <w:t>Демография</w:t>
            </w:r>
          </w:p>
        </w:tc>
        <w:tc>
          <w:tcPr>
            <w:tcW w:w="1559" w:type="dxa"/>
          </w:tcPr>
          <w:p w:rsidR="00D0067A" w:rsidRPr="006A1C83" w:rsidRDefault="00D0067A" w:rsidP="00B84E20">
            <w:pPr>
              <w:widowControl w:val="0"/>
              <w:rPr>
                <w:bCs/>
                <w:iCs/>
              </w:rPr>
            </w:pPr>
            <w:r w:rsidRPr="006A1C83">
              <w:rPr>
                <w:bCs/>
                <w:iCs/>
              </w:rPr>
              <w:t>Содействие занятости женщин – создание условий дошкольного образования для детей в возрасте до трёх лет</w:t>
            </w:r>
          </w:p>
        </w:tc>
        <w:tc>
          <w:tcPr>
            <w:tcW w:w="6202" w:type="dxa"/>
          </w:tcPr>
          <w:p w:rsidR="00D0067A" w:rsidRPr="006A1C83" w:rsidRDefault="00D0067A" w:rsidP="00B84E20">
            <w:pPr>
              <w:pStyle w:val="Default"/>
              <w:widowControl w:val="0"/>
              <w:jc w:val="both"/>
              <w:rPr>
                <w:rFonts w:eastAsia="Times New Roman"/>
                <w:bCs/>
                <w:iCs/>
                <w:color w:val="auto"/>
                <w:lang w:eastAsia="ru-RU"/>
              </w:rPr>
            </w:pPr>
            <w:r w:rsidRPr="006A1C83">
              <w:rPr>
                <w:rFonts w:eastAsia="Times New Roman"/>
                <w:bCs/>
                <w:iCs/>
                <w:color w:val="auto"/>
                <w:lang w:eastAsia="ru-RU"/>
              </w:rPr>
              <w:t>Программу дошкольного образования реализуют 25 образовательные организации с охватом 7 </w:t>
            </w:r>
            <w:r w:rsidR="00894E34" w:rsidRPr="006A1C83">
              <w:rPr>
                <w:rFonts w:eastAsia="Times New Roman"/>
                <w:bCs/>
                <w:iCs/>
                <w:color w:val="auto"/>
                <w:lang w:eastAsia="ru-RU"/>
              </w:rPr>
              <w:t>455</w:t>
            </w:r>
            <w:r w:rsidRPr="006A1C83">
              <w:rPr>
                <w:rFonts w:eastAsia="Times New Roman"/>
                <w:bCs/>
                <w:iCs/>
                <w:color w:val="auto"/>
                <w:lang w:eastAsia="ru-RU"/>
              </w:rPr>
              <w:t xml:space="preserve"> детей. Развивается негосударственный сектор: 17 индивидуальных предпринимателей оказывают услуги присмотра и ухода для 220 детей раннего возраста. В систему дошкольного образования успешно интегрированы частные детские сад</w:t>
            </w:r>
            <w:proofErr w:type="gramStart"/>
            <w:r w:rsidRPr="006A1C83">
              <w:rPr>
                <w:rFonts w:eastAsia="Times New Roman"/>
                <w:bCs/>
                <w:iCs/>
                <w:color w:val="auto"/>
                <w:lang w:eastAsia="ru-RU"/>
              </w:rPr>
              <w:t>ы ООО</w:t>
            </w:r>
            <w:proofErr w:type="gramEnd"/>
            <w:r w:rsidRPr="006A1C83">
              <w:rPr>
                <w:rFonts w:eastAsia="Times New Roman"/>
                <w:bCs/>
                <w:iCs/>
                <w:color w:val="auto"/>
                <w:lang w:eastAsia="ru-RU"/>
              </w:rPr>
              <w:t xml:space="preserve"> «Семь гномов» (</w:t>
            </w:r>
            <w:r w:rsidR="00CC779C" w:rsidRPr="006A1C83">
              <w:rPr>
                <w:rFonts w:eastAsia="Times New Roman"/>
                <w:bCs/>
                <w:iCs/>
                <w:color w:val="auto"/>
                <w:lang w:eastAsia="ru-RU"/>
              </w:rPr>
              <w:t>234</w:t>
            </w:r>
            <w:r w:rsidRPr="006A1C83">
              <w:rPr>
                <w:rFonts w:eastAsia="Times New Roman"/>
                <w:bCs/>
                <w:iCs/>
                <w:color w:val="auto"/>
                <w:lang w:eastAsia="ru-RU"/>
              </w:rPr>
              <w:t xml:space="preserve"> мест</w:t>
            </w:r>
            <w:r w:rsidR="00CC779C" w:rsidRPr="006A1C83">
              <w:rPr>
                <w:rFonts w:eastAsia="Times New Roman"/>
                <w:bCs/>
                <w:iCs/>
                <w:color w:val="auto"/>
                <w:lang w:eastAsia="ru-RU"/>
              </w:rPr>
              <w:t>а</w:t>
            </w:r>
            <w:r w:rsidRPr="006A1C83">
              <w:rPr>
                <w:rFonts w:eastAsia="Times New Roman"/>
                <w:bCs/>
                <w:iCs/>
                <w:color w:val="auto"/>
                <w:lang w:eastAsia="ru-RU"/>
              </w:rPr>
              <w:t>), ООО «</w:t>
            </w:r>
            <w:proofErr w:type="spellStart"/>
            <w:r w:rsidRPr="006A1C83">
              <w:rPr>
                <w:rFonts w:eastAsia="Times New Roman"/>
                <w:bCs/>
                <w:iCs/>
                <w:color w:val="auto"/>
                <w:lang w:eastAsia="ru-RU"/>
              </w:rPr>
              <w:t>Кидс</w:t>
            </w:r>
            <w:proofErr w:type="spellEnd"/>
            <w:r w:rsidRPr="006A1C83">
              <w:rPr>
                <w:rFonts w:eastAsia="Times New Roman"/>
                <w:bCs/>
                <w:iCs/>
                <w:color w:val="auto"/>
                <w:lang w:eastAsia="ru-RU"/>
              </w:rPr>
              <w:t xml:space="preserve"> Планета» (4</w:t>
            </w:r>
            <w:r w:rsidR="00CC779C" w:rsidRPr="006A1C83">
              <w:rPr>
                <w:rFonts w:eastAsia="Times New Roman"/>
                <w:bCs/>
                <w:iCs/>
                <w:color w:val="auto"/>
                <w:lang w:eastAsia="ru-RU"/>
              </w:rPr>
              <w:t>5</w:t>
            </w:r>
            <w:r w:rsidRPr="006A1C83">
              <w:rPr>
                <w:rFonts w:eastAsia="Times New Roman"/>
                <w:bCs/>
                <w:iCs/>
                <w:color w:val="auto"/>
                <w:lang w:eastAsia="ru-RU"/>
              </w:rPr>
              <w:t xml:space="preserve"> мест), ООО «Детский сад 7 гномов» (</w:t>
            </w:r>
            <w:r w:rsidR="00CC779C" w:rsidRPr="006A1C83">
              <w:rPr>
                <w:rFonts w:eastAsia="Times New Roman"/>
                <w:bCs/>
                <w:iCs/>
                <w:color w:val="auto"/>
                <w:lang w:eastAsia="ru-RU"/>
              </w:rPr>
              <w:t>331</w:t>
            </w:r>
            <w:r w:rsidRPr="006A1C83">
              <w:rPr>
                <w:rFonts w:eastAsia="Times New Roman"/>
                <w:bCs/>
                <w:iCs/>
                <w:color w:val="auto"/>
                <w:lang w:eastAsia="ru-RU"/>
              </w:rPr>
              <w:t xml:space="preserve"> мест</w:t>
            </w:r>
            <w:r w:rsidR="00CC779C" w:rsidRPr="006A1C83">
              <w:rPr>
                <w:rFonts w:eastAsia="Times New Roman"/>
                <w:bCs/>
                <w:iCs/>
                <w:color w:val="auto"/>
                <w:lang w:eastAsia="ru-RU"/>
              </w:rPr>
              <w:t>о</w:t>
            </w:r>
            <w:r w:rsidRPr="006A1C83">
              <w:rPr>
                <w:rFonts w:eastAsia="Times New Roman"/>
                <w:bCs/>
                <w:iCs/>
                <w:color w:val="auto"/>
                <w:lang w:eastAsia="ru-RU"/>
              </w:rPr>
              <w:t>).</w:t>
            </w:r>
          </w:p>
          <w:p w:rsidR="00D0067A" w:rsidRPr="006A1C83" w:rsidRDefault="00D0067A" w:rsidP="00B84E20">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Указ Президента Российской Федерации по ликвидации очередности детей в возрасте от 3 до 7 лет выполнен на 100%. </w:t>
            </w:r>
          </w:p>
          <w:p w:rsidR="00875C95" w:rsidRPr="006A1C83" w:rsidRDefault="00D0067A" w:rsidP="00875C9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Созданы </w:t>
            </w:r>
            <w:r w:rsidR="00875C95" w:rsidRPr="006A1C83">
              <w:rPr>
                <w:rFonts w:eastAsia="Times New Roman"/>
                <w:bCs/>
                <w:iCs/>
                <w:color w:val="auto"/>
                <w:lang w:eastAsia="ru-RU"/>
              </w:rPr>
              <w:t>610</w:t>
            </w:r>
            <w:r w:rsidRPr="006A1C83">
              <w:rPr>
                <w:rFonts w:eastAsia="Times New Roman"/>
                <w:bCs/>
                <w:iCs/>
                <w:color w:val="auto"/>
                <w:lang w:eastAsia="ru-RU"/>
              </w:rPr>
              <w:t xml:space="preserve"> мест для детей до 3-х лет в 3 негосударственных дошкольных образовательных организациях с различным размещением на территории города (</w:t>
            </w:r>
            <w:r w:rsidR="00875C95" w:rsidRPr="006A1C83">
              <w:rPr>
                <w:rFonts w:eastAsia="Times New Roman"/>
                <w:bCs/>
                <w:iCs/>
                <w:color w:val="auto"/>
                <w:lang w:eastAsia="ru-RU"/>
              </w:rPr>
              <w:t xml:space="preserve">11а, </w:t>
            </w:r>
            <w:r w:rsidRPr="006A1C83">
              <w:rPr>
                <w:rFonts w:eastAsia="Times New Roman"/>
                <w:bCs/>
                <w:iCs/>
                <w:color w:val="auto"/>
                <w:lang w:eastAsia="ru-RU"/>
              </w:rPr>
              <w:t>11б, 5, 17 микрорайоны) на первых этажах жилых домов</w:t>
            </w:r>
            <w:r w:rsidR="00875C95" w:rsidRPr="006A1C83">
              <w:rPr>
                <w:rFonts w:eastAsia="Times New Roman"/>
                <w:bCs/>
                <w:iCs/>
                <w:color w:val="auto"/>
                <w:lang w:eastAsia="ru-RU"/>
              </w:rPr>
              <w:t>, которые посещает 541 ребёнок</w:t>
            </w:r>
            <w:r w:rsidRPr="006A1C83">
              <w:rPr>
                <w:rFonts w:eastAsia="Times New Roman"/>
                <w:bCs/>
                <w:iCs/>
                <w:color w:val="auto"/>
                <w:lang w:eastAsia="ru-RU"/>
              </w:rPr>
              <w:t>. Проводятся работы по строительству детских садов на 620 мест в 5 и 16 микрорайонах (до 2024 года).</w:t>
            </w:r>
          </w:p>
        </w:tc>
      </w:tr>
    </w:tbl>
    <w:p w:rsidR="00AB3D10" w:rsidRDefault="00AB3D10" w:rsidP="00AB3D10">
      <w:pPr>
        <w:widowControl w:val="0"/>
        <w:rPr>
          <w:sz w:val="28"/>
          <w:szCs w:val="28"/>
        </w:rPr>
      </w:pPr>
    </w:p>
    <w:sectPr w:rsidR="00AB3D10" w:rsidSect="00062268">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6C" w:rsidRDefault="003B016C">
      <w:r>
        <w:separator/>
      </w:r>
    </w:p>
  </w:endnote>
  <w:endnote w:type="continuationSeparator" w:id="0">
    <w:p w:rsidR="003B016C" w:rsidRDefault="003B0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6C" w:rsidRDefault="003B016C">
      <w:r>
        <w:separator/>
      </w:r>
    </w:p>
  </w:footnote>
  <w:footnote w:type="continuationSeparator" w:id="0">
    <w:p w:rsidR="003B016C" w:rsidRDefault="003B0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5C5581">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end"/>
    </w:r>
  </w:p>
  <w:p w:rsidR="001A578D" w:rsidRDefault="001A57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5C5581">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separate"/>
    </w:r>
    <w:r w:rsidR="004F1F4A">
      <w:rPr>
        <w:rStyle w:val="a6"/>
        <w:noProof/>
      </w:rPr>
      <w:t>6</w:t>
    </w:r>
    <w:r>
      <w:rPr>
        <w:rStyle w:val="a6"/>
      </w:rPr>
      <w:fldChar w:fldCharType="end"/>
    </w:r>
  </w:p>
  <w:p w:rsidR="001A578D" w:rsidRDefault="001A578D" w:rsidP="003926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13B49"/>
    <w:rsid w:val="0002143B"/>
    <w:rsid w:val="00031F97"/>
    <w:rsid w:val="000361A6"/>
    <w:rsid w:val="00062268"/>
    <w:rsid w:val="00062BDD"/>
    <w:rsid w:val="00072131"/>
    <w:rsid w:val="00076CEF"/>
    <w:rsid w:val="00086448"/>
    <w:rsid w:val="000A17EE"/>
    <w:rsid w:val="000A751D"/>
    <w:rsid w:val="000B3088"/>
    <w:rsid w:val="000C0E41"/>
    <w:rsid w:val="000C4D6D"/>
    <w:rsid w:val="000D5AF2"/>
    <w:rsid w:val="000D5F00"/>
    <w:rsid w:val="000F7A4D"/>
    <w:rsid w:val="00106C8F"/>
    <w:rsid w:val="00134B6B"/>
    <w:rsid w:val="00157C17"/>
    <w:rsid w:val="00163B24"/>
    <w:rsid w:val="00164995"/>
    <w:rsid w:val="00182C1A"/>
    <w:rsid w:val="00186A26"/>
    <w:rsid w:val="00191151"/>
    <w:rsid w:val="001946E6"/>
    <w:rsid w:val="001A119F"/>
    <w:rsid w:val="001A17FA"/>
    <w:rsid w:val="001A5709"/>
    <w:rsid w:val="001A578D"/>
    <w:rsid w:val="001B5492"/>
    <w:rsid w:val="001B778A"/>
    <w:rsid w:val="001C2147"/>
    <w:rsid w:val="001D60D0"/>
    <w:rsid w:val="001D7F56"/>
    <w:rsid w:val="001E64BB"/>
    <w:rsid w:val="001F0A2C"/>
    <w:rsid w:val="001F326C"/>
    <w:rsid w:val="00233D8B"/>
    <w:rsid w:val="00244F43"/>
    <w:rsid w:val="0024685E"/>
    <w:rsid w:val="00263B33"/>
    <w:rsid w:val="00282E4A"/>
    <w:rsid w:val="00296F4B"/>
    <w:rsid w:val="002A4E4D"/>
    <w:rsid w:val="002A74DB"/>
    <w:rsid w:val="002B6F21"/>
    <w:rsid w:val="002C0222"/>
    <w:rsid w:val="002F2D3E"/>
    <w:rsid w:val="002F5197"/>
    <w:rsid w:val="00312A6B"/>
    <w:rsid w:val="00331619"/>
    <w:rsid w:val="003636DC"/>
    <w:rsid w:val="00365791"/>
    <w:rsid w:val="003754F7"/>
    <w:rsid w:val="003926B5"/>
    <w:rsid w:val="00397568"/>
    <w:rsid w:val="003978F8"/>
    <w:rsid w:val="003B016C"/>
    <w:rsid w:val="003B4230"/>
    <w:rsid w:val="003C5067"/>
    <w:rsid w:val="003C7185"/>
    <w:rsid w:val="003E2A3E"/>
    <w:rsid w:val="003E2E08"/>
    <w:rsid w:val="003E495A"/>
    <w:rsid w:val="00415188"/>
    <w:rsid w:val="00417096"/>
    <w:rsid w:val="00422B8F"/>
    <w:rsid w:val="00422CD8"/>
    <w:rsid w:val="00427290"/>
    <w:rsid w:val="00434A8C"/>
    <w:rsid w:val="00435D56"/>
    <w:rsid w:val="00446615"/>
    <w:rsid w:val="00463D76"/>
    <w:rsid w:val="0046686F"/>
    <w:rsid w:val="004673CE"/>
    <w:rsid w:val="0047531B"/>
    <w:rsid w:val="00480C7B"/>
    <w:rsid w:val="00483358"/>
    <w:rsid w:val="00492981"/>
    <w:rsid w:val="00493163"/>
    <w:rsid w:val="004A0F9C"/>
    <w:rsid w:val="004B23A8"/>
    <w:rsid w:val="004B249B"/>
    <w:rsid w:val="004C05EE"/>
    <w:rsid w:val="004C4951"/>
    <w:rsid w:val="004C69FA"/>
    <w:rsid w:val="004C6D80"/>
    <w:rsid w:val="004D48BC"/>
    <w:rsid w:val="004E3859"/>
    <w:rsid w:val="004E499F"/>
    <w:rsid w:val="004F0201"/>
    <w:rsid w:val="004F16CE"/>
    <w:rsid w:val="004F1F4A"/>
    <w:rsid w:val="004F70B9"/>
    <w:rsid w:val="00506998"/>
    <w:rsid w:val="00506F06"/>
    <w:rsid w:val="005102B4"/>
    <w:rsid w:val="00540A07"/>
    <w:rsid w:val="00541188"/>
    <w:rsid w:val="0054583F"/>
    <w:rsid w:val="0054660D"/>
    <w:rsid w:val="0055579C"/>
    <w:rsid w:val="005638B8"/>
    <w:rsid w:val="00563997"/>
    <w:rsid w:val="00572EC2"/>
    <w:rsid w:val="00574552"/>
    <w:rsid w:val="00585968"/>
    <w:rsid w:val="00591065"/>
    <w:rsid w:val="005A1A18"/>
    <w:rsid w:val="005A6E3B"/>
    <w:rsid w:val="005C5581"/>
    <w:rsid w:val="005F7C20"/>
    <w:rsid w:val="0060654C"/>
    <w:rsid w:val="00610AB3"/>
    <w:rsid w:val="00612373"/>
    <w:rsid w:val="00612934"/>
    <w:rsid w:val="0061361C"/>
    <w:rsid w:val="00614813"/>
    <w:rsid w:val="0062222E"/>
    <w:rsid w:val="006414ED"/>
    <w:rsid w:val="00643D9F"/>
    <w:rsid w:val="0064595A"/>
    <w:rsid w:val="006516A3"/>
    <w:rsid w:val="0067224C"/>
    <w:rsid w:val="00677F11"/>
    <w:rsid w:val="006835B5"/>
    <w:rsid w:val="00690850"/>
    <w:rsid w:val="006A1C83"/>
    <w:rsid w:val="006A79F1"/>
    <w:rsid w:val="006B1C0D"/>
    <w:rsid w:val="006B599C"/>
    <w:rsid w:val="006C325F"/>
    <w:rsid w:val="006C51B6"/>
    <w:rsid w:val="006E198C"/>
    <w:rsid w:val="0070391A"/>
    <w:rsid w:val="0071583A"/>
    <w:rsid w:val="00722849"/>
    <w:rsid w:val="0073146C"/>
    <w:rsid w:val="00731F4A"/>
    <w:rsid w:val="00755EA4"/>
    <w:rsid w:val="007650A5"/>
    <w:rsid w:val="00772E23"/>
    <w:rsid w:val="007774D2"/>
    <w:rsid w:val="00790D2E"/>
    <w:rsid w:val="0079378C"/>
    <w:rsid w:val="007A048F"/>
    <w:rsid w:val="007A60D3"/>
    <w:rsid w:val="007D3868"/>
    <w:rsid w:val="007E05CA"/>
    <w:rsid w:val="007E324C"/>
    <w:rsid w:val="007E51DB"/>
    <w:rsid w:val="007E56DF"/>
    <w:rsid w:val="007F01D5"/>
    <w:rsid w:val="007F4124"/>
    <w:rsid w:val="007F75CF"/>
    <w:rsid w:val="00810C0E"/>
    <w:rsid w:val="00814217"/>
    <w:rsid w:val="00820964"/>
    <w:rsid w:val="00820BD5"/>
    <w:rsid w:val="00820D00"/>
    <w:rsid w:val="00827775"/>
    <w:rsid w:val="0083563D"/>
    <w:rsid w:val="00842791"/>
    <w:rsid w:val="00872CD2"/>
    <w:rsid w:val="00875C95"/>
    <w:rsid w:val="008803C9"/>
    <w:rsid w:val="00892A7C"/>
    <w:rsid w:val="00894E34"/>
    <w:rsid w:val="008A0A22"/>
    <w:rsid w:val="008A59C3"/>
    <w:rsid w:val="008B1385"/>
    <w:rsid w:val="008B4727"/>
    <w:rsid w:val="008B4AD1"/>
    <w:rsid w:val="008D10DA"/>
    <w:rsid w:val="008D4A8E"/>
    <w:rsid w:val="008D5A92"/>
    <w:rsid w:val="008F18B2"/>
    <w:rsid w:val="0090172B"/>
    <w:rsid w:val="0091480F"/>
    <w:rsid w:val="009331D1"/>
    <w:rsid w:val="009561B8"/>
    <w:rsid w:val="0096457A"/>
    <w:rsid w:val="009669D1"/>
    <w:rsid w:val="00975182"/>
    <w:rsid w:val="0098323C"/>
    <w:rsid w:val="009872EE"/>
    <w:rsid w:val="00997D80"/>
    <w:rsid w:val="009F30FE"/>
    <w:rsid w:val="00A01DC2"/>
    <w:rsid w:val="00A046AF"/>
    <w:rsid w:val="00A04AD0"/>
    <w:rsid w:val="00A15899"/>
    <w:rsid w:val="00A175DE"/>
    <w:rsid w:val="00A22FD8"/>
    <w:rsid w:val="00A327D1"/>
    <w:rsid w:val="00A32DAA"/>
    <w:rsid w:val="00A44C80"/>
    <w:rsid w:val="00A508FF"/>
    <w:rsid w:val="00A541E3"/>
    <w:rsid w:val="00A60428"/>
    <w:rsid w:val="00A82D35"/>
    <w:rsid w:val="00A93882"/>
    <w:rsid w:val="00A94391"/>
    <w:rsid w:val="00A964FA"/>
    <w:rsid w:val="00A97693"/>
    <w:rsid w:val="00AA6111"/>
    <w:rsid w:val="00AB3D10"/>
    <w:rsid w:val="00AD2C2B"/>
    <w:rsid w:val="00AD31CE"/>
    <w:rsid w:val="00B0276A"/>
    <w:rsid w:val="00B1147C"/>
    <w:rsid w:val="00B20C7D"/>
    <w:rsid w:val="00B73B55"/>
    <w:rsid w:val="00B869A7"/>
    <w:rsid w:val="00B951F8"/>
    <w:rsid w:val="00BB13FC"/>
    <w:rsid w:val="00BB3D2C"/>
    <w:rsid w:val="00BC795C"/>
    <w:rsid w:val="00BD31CC"/>
    <w:rsid w:val="00BD4402"/>
    <w:rsid w:val="00BD4E6D"/>
    <w:rsid w:val="00BD4FB3"/>
    <w:rsid w:val="00BE0E56"/>
    <w:rsid w:val="00BE74D3"/>
    <w:rsid w:val="00C00C0B"/>
    <w:rsid w:val="00C10602"/>
    <w:rsid w:val="00C142A2"/>
    <w:rsid w:val="00C26C3C"/>
    <w:rsid w:val="00C27BA7"/>
    <w:rsid w:val="00C31DBD"/>
    <w:rsid w:val="00C42AAA"/>
    <w:rsid w:val="00C4588F"/>
    <w:rsid w:val="00C464E7"/>
    <w:rsid w:val="00C50739"/>
    <w:rsid w:val="00C572F7"/>
    <w:rsid w:val="00C67F12"/>
    <w:rsid w:val="00C863AD"/>
    <w:rsid w:val="00C93321"/>
    <w:rsid w:val="00CB397B"/>
    <w:rsid w:val="00CB4020"/>
    <w:rsid w:val="00CC34DB"/>
    <w:rsid w:val="00CC779C"/>
    <w:rsid w:val="00CE45D6"/>
    <w:rsid w:val="00CE652F"/>
    <w:rsid w:val="00CF60F8"/>
    <w:rsid w:val="00CF61B2"/>
    <w:rsid w:val="00D00403"/>
    <w:rsid w:val="00D0067A"/>
    <w:rsid w:val="00D11A51"/>
    <w:rsid w:val="00D14471"/>
    <w:rsid w:val="00D1621F"/>
    <w:rsid w:val="00D2139A"/>
    <w:rsid w:val="00D2208E"/>
    <w:rsid w:val="00D25B52"/>
    <w:rsid w:val="00D323ED"/>
    <w:rsid w:val="00D4127C"/>
    <w:rsid w:val="00D429CC"/>
    <w:rsid w:val="00D54B57"/>
    <w:rsid w:val="00D5515B"/>
    <w:rsid w:val="00D5545B"/>
    <w:rsid w:val="00D63CAF"/>
    <w:rsid w:val="00D65C75"/>
    <w:rsid w:val="00D8662F"/>
    <w:rsid w:val="00D87A6C"/>
    <w:rsid w:val="00D91806"/>
    <w:rsid w:val="00D94A1D"/>
    <w:rsid w:val="00DA52E7"/>
    <w:rsid w:val="00DB53BA"/>
    <w:rsid w:val="00DC082F"/>
    <w:rsid w:val="00DD3D0A"/>
    <w:rsid w:val="00DE5C8F"/>
    <w:rsid w:val="00E0356C"/>
    <w:rsid w:val="00E049F9"/>
    <w:rsid w:val="00E05BDC"/>
    <w:rsid w:val="00E05EDB"/>
    <w:rsid w:val="00E146AC"/>
    <w:rsid w:val="00E515E1"/>
    <w:rsid w:val="00E63B51"/>
    <w:rsid w:val="00E769FB"/>
    <w:rsid w:val="00E929FE"/>
    <w:rsid w:val="00E9777B"/>
    <w:rsid w:val="00EA47B6"/>
    <w:rsid w:val="00EA7EC6"/>
    <w:rsid w:val="00EB46C5"/>
    <w:rsid w:val="00ED1A4D"/>
    <w:rsid w:val="00ED1EF1"/>
    <w:rsid w:val="00EE0F92"/>
    <w:rsid w:val="00EE1497"/>
    <w:rsid w:val="00F118D4"/>
    <w:rsid w:val="00F14DA8"/>
    <w:rsid w:val="00F15D53"/>
    <w:rsid w:val="00F27698"/>
    <w:rsid w:val="00F31795"/>
    <w:rsid w:val="00F33D9D"/>
    <w:rsid w:val="00F3496D"/>
    <w:rsid w:val="00F4578A"/>
    <w:rsid w:val="00F47E03"/>
    <w:rsid w:val="00F65FDB"/>
    <w:rsid w:val="00F67565"/>
    <w:rsid w:val="00F676D3"/>
    <w:rsid w:val="00F7374D"/>
    <w:rsid w:val="00FA20D1"/>
    <w:rsid w:val="00FA7D25"/>
    <w:rsid w:val="00FB0ED1"/>
    <w:rsid w:val="00FC3F55"/>
    <w:rsid w:val="00FD1972"/>
    <w:rsid w:val="00FD1B3D"/>
    <w:rsid w:val="00FD25C9"/>
    <w:rsid w:val="00FD3E1C"/>
    <w:rsid w:val="00FE1BE3"/>
    <w:rsid w:val="00FE26ED"/>
    <w:rsid w:val="00FF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link w:val="10"/>
    <w:qFormat/>
    <w:rsid w:val="00D91806"/>
    <w:pPr>
      <w:keepNext/>
      <w:jc w:val="both"/>
      <w:outlineLvl w:val="0"/>
    </w:pPr>
    <w:rPr>
      <w:sz w:val="28"/>
      <w:szCs w:val="20"/>
    </w:rPr>
  </w:style>
  <w:style w:type="paragraph" w:styleId="3">
    <w:name w:val="heading 3"/>
    <w:basedOn w:val="a"/>
    <w:next w:val="a"/>
    <w:link w:val="30"/>
    <w:semiHidden/>
    <w:unhideWhenUsed/>
    <w:qFormat/>
    <w:rsid w:val="004C05E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customStyle="1" w:styleId="Default">
    <w:name w:val="Default"/>
    <w:rsid w:val="00820D00"/>
    <w:pPr>
      <w:autoSpaceDE w:val="0"/>
      <w:autoSpaceDN w:val="0"/>
      <w:adjustRightInd w:val="0"/>
    </w:pPr>
    <w:rPr>
      <w:rFonts w:eastAsiaTheme="minorHAnsi"/>
      <w:color w:val="000000"/>
      <w:sz w:val="24"/>
      <w:szCs w:val="24"/>
      <w:lang w:eastAsia="en-US"/>
    </w:rPr>
  </w:style>
  <w:style w:type="paragraph" w:styleId="ae">
    <w:name w:val="Normal (Web)"/>
    <w:basedOn w:val="a"/>
    <w:link w:val="af"/>
    <w:uiPriority w:val="99"/>
    <w:unhideWhenUsed/>
    <w:rsid w:val="00820D00"/>
    <w:pPr>
      <w:spacing w:before="100" w:beforeAutospacing="1" w:after="100" w:afterAutospacing="1"/>
    </w:pPr>
  </w:style>
  <w:style w:type="character" w:customStyle="1" w:styleId="af">
    <w:name w:val="Обычный (веб) Знак"/>
    <w:link w:val="ae"/>
    <w:uiPriority w:val="99"/>
    <w:rsid w:val="00820D00"/>
    <w:rPr>
      <w:sz w:val="24"/>
      <w:szCs w:val="24"/>
    </w:rPr>
  </w:style>
  <w:style w:type="paragraph" w:customStyle="1" w:styleId="ConsPlusTitle">
    <w:name w:val="ConsPlusTitle"/>
    <w:rsid w:val="00D323ED"/>
    <w:pPr>
      <w:autoSpaceDE w:val="0"/>
      <w:autoSpaceDN w:val="0"/>
      <w:adjustRightInd w:val="0"/>
    </w:pPr>
    <w:rPr>
      <w:b/>
      <w:bCs/>
      <w:sz w:val="28"/>
      <w:szCs w:val="28"/>
    </w:rPr>
  </w:style>
  <w:style w:type="paragraph" w:customStyle="1" w:styleId="ConsPlusNormal">
    <w:name w:val="ConsPlusNormal"/>
    <w:qFormat/>
    <w:rsid w:val="00A175DE"/>
    <w:pPr>
      <w:widowControl w:val="0"/>
      <w:autoSpaceDE w:val="0"/>
      <w:autoSpaceDN w:val="0"/>
    </w:pPr>
    <w:rPr>
      <w:rFonts w:ascii="Calibri" w:hAnsi="Calibri" w:cs="Calibri"/>
      <w:sz w:val="22"/>
    </w:rPr>
  </w:style>
  <w:style w:type="character" w:customStyle="1" w:styleId="10">
    <w:name w:val="Заголовок 1 Знак"/>
    <w:link w:val="1"/>
    <w:uiPriority w:val="9"/>
    <w:rsid w:val="00D5545B"/>
    <w:rPr>
      <w:sz w:val="28"/>
    </w:rPr>
  </w:style>
  <w:style w:type="character" w:customStyle="1" w:styleId="30">
    <w:name w:val="Заголовок 3 Знак"/>
    <w:basedOn w:val="a0"/>
    <w:link w:val="3"/>
    <w:rsid w:val="004C05EE"/>
    <w:rPr>
      <w:rFonts w:asciiTheme="majorHAnsi" w:eastAsiaTheme="majorEastAsia" w:hAnsiTheme="majorHAnsi" w:cstheme="majorBidi"/>
      <w:b/>
      <w:bCs/>
      <w:color w:val="4F81BD" w:themeColor="accent1"/>
      <w:sz w:val="24"/>
      <w:szCs w:val="24"/>
    </w:rPr>
  </w:style>
  <w:style w:type="character" w:styleId="af0">
    <w:name w:val="Strong"/>
    <w:basedOn w:val="a0"/>
    <w:uiPriority w:val="22"/>
    <w:qFormat/>
    <w:rsid w:val="00CE652F"/>
    <w:rPr>
      <w:b/>
      <w:bC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63552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10472032">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6</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14657</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195</cp:revision>
  <cp:lastPrinted>2007-09-25T09:36:00Z</cp:lastPrinted>
  <dcterms:created xsi:type="dcterms:W3CDTF">2019-05-16T11:40:00Z</dcterms:created>
  <dcterms:modified xsi:type="dcterms:W3CDTF">2020-05-27T04:41:00Z</dcterms:modified>
</cp:coreProperties>
</file>